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E" w:rsidRPr="006C40A1" w:rsidRDefault="001C3444" w:rsidP="00BB4EF3">
      <w:pPr>
        <w:pStyle w:val="bulletP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-163830</wp:posOffset>
            </wp:positionV>
            <wp:extent cx="3573683" cy="4095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CE_PCU_Logo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68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00E" w:rsidRPr="006C40A1" w:rsidRDefault="003F63E4">
      <w:pPr>
        <w:spacing w:after="80" w:line="240" w:lineRule="auto"/>
        <w:jc w:val="center"/>
        <w:rPr>
          <w:b/>
          <w:smallCaps/>
          <w:sz w:val="36"/>
          <w:szCs w:val="36"/>
          <w:lang w:val="uk-UA"/>
        </w:rPr>
      </w:pPr>
      <w:r>
        <w:rPr>
          <w:b/>
          <w:smallCaps/>
          <w:sz w:val="36"/>
          <w:szCs w:val="36"/>
          <w:lang w:val="uk-UA"/>
        </w:rPr>
        <w:t>0</w:t>
      </w:r>
    </w:p>
    <w:p w:rsidR="000B5FF9" w:rsidRPr="006C40A1" w:rsidRDefault="000B5FF9">
      <w:pPr>
        <w:spacing w:after="80" w:line="240" w:lineRule="auto"/>
        <w:jc w:val="center"/>
        <w:rPr>
          <w:b/>
          <w:smallCaps/>
          <w:sz w:val="36"/>
          <w:szCs w:val="36"/>
          <w:lang w:val="uk-UA"/>
        </w:rPr>
      </w:pPr>
    </w:p>
    <w:p w:rsidR="000B5FF9" w:rsidRPr="006C40A1" w:rsidRDefault="000B5FF9">
      <w:pPr>
        <w:spacing w:after="80" w:line="240" w:lineRule="auto"/>
        <w:jc w:val="center"/>
        <w:rPr>
          <w:b/>
          <w:smallCaps/>
          <w:sz w:val="36"/>
          <w:szCs w:val="36"/>
          <w:lang w:val="uk-UA"/>
        </w:rPr>
      </w:pPr>
    </w:p>
    <w:p w:rsidR="0072300E" w:rsidRDefault="0072300E">
      <w:pPr>
        <w:spacing w:after="80" w:line="240" w:lineRule="auto"/>
        <w:jc w:val="center"/>
        <w:rPr>
          <w:b/>
          <w:smallCaps/>
          <w:sz w:val="36"/>
          <w:szCs w:val="36"/>
          <w:lang w:val="uk-UA"/>
        </w:rPr>
      </w:pPr>
    </w:p>
    <w:p w:rsidR="00CD4118" w:rsidRDefault="00CD4118">
      <w:pPr>
        <w:spacing w:after="80" w:line="240" w:lineRule="auto"/>
        <w:jc w:val="center"/>
        <w:rPr>
          <w:b/>
          <w:smallCaps/>
          <w:sz w:val="36"/>
          <w:szCs w:val="36"/>
          <w:lang w:val="uk-UA"/>
        </w:rPr>
      </w:pPr>
    </w:p>
    <w:p w:rsidR="00CD4118" w:rsidRDefault="00CD4118">
      <w:pPr>
        <w:spacing w:after="80" w:line="240" w:lineRule="auto"/>
        <w:jc w:val="center"/>
        <w:rPr>
          <w:b/>
          <w:smallCaps/>
          <w:sz w:val="36"/>
          <w:szCs w:val="36"/>
          <w:lang w:val="uk-UA"/>
        </w:rPr>
      </w:pPr>
    </w:p>
    <w:p w:rsidR="00D20736" w:rsidRPr="006C40A1" w:rsidRDefault="00D20736" w:rsidP="00D20736">
      <w:pPr>
        <w:spacing w:after="80" w:line="240" w:lineRule="auto"/>
        <w:jc w:val="center"/>
        <w:rPr>
          <w:b/>
          <w:smallCaps/>
          <w:color w:val="00B0F0"/>
          <w:sz w:val="36"/>
          <w:szCs w:val="36"/>
          <w:lang w:val="uk-UA"/>
        </w:rPr>
      </w:pPr>
      <w:r w:rsidRPr="006C40A1">
        <w:rPr>
          <w:b/>
          <w:smallCaps/>
          <w:color w:val="00B0F0"/>
          <w:sz w:val="36"/>
          <w:szCs w:val="36"/>
          <w:lang w:val="uk-UA"/>
        </w:rPr>
        <w:t>Командно Штабні Навчання (TTX)</w:t>
      </w:r>
    </w:p>
    <w:p w:rsidR="00CD4118" w:rsidRPr="004D629B" w:rsidRDefault="004D629B">
      <w:pPr>
        <w:spacing w:after="80" w:line="240" w:lineRule="auto"/>
        <w:jc w:val="center"/>
        <w:rPr>
          <w:b/>
          <w:smallCaps/>
          <w:color w:val="00B0F0"/>
          <w:sz w:val="36"/>
          <w:szCs w:val="36"/>
          <w:lang w:val="uk-UA"/>
        </w:rPr>
      </w:pPr>
      <w:r w:rsidRPr="004D629B">
        <w:rPr>
          <w:b/>
          <w:smallCaps/>
          <w:color w:val="00B0F0"/>
          <w:sz w:val="36"/>
          <w:szCs w:val="36"/>
          <w:lang w:val="uk-UA"/>
        </w:rPr>
        <w:t>з відпрацювання міжвідомчої співпраці пі</w:t>
      </w:r>
      <w:r w:rsidR="00345F1B">
        <w:rPr>
          <w:b/>
          <w:smallCaps/>
          <w:color w:val="00B0F0"/>
          <w:sz w:val="36"/>
          <w:szCs w:val="36"/>
          <w:lang w:val="uk-UA"/>
        </w:rPr>
        <w:t>д</w:t>
      </w:r>
      <w:r w:rsidRPr="004D629B">
        <w:rPr>
          <w:b/>
          <w:smallCaps/>
          <w:color w:val="00B0F0"/>
          <w:sz w:val="36"/>
          <w:szCs w:val="36"/>
          <w:lang w:val="uk-UA"/>
        </w:rPr>
        <w:t xml:space="preserve"> час надзвичайних ситуацій хімічного характеру</w:t>
      </w:r>
    </w:p>
    <w:p w:rsidR="001C3444" w:rsidRPr="00452DEE" w:rsidRDefault="004D629B">
      <w:pPr>
        <w:spacing w:after="80" w:line="240" w:lineRule="auto"/>
        <w:jc w:val="center"/>
        <w:rPr>
          <w:b/>
          <w:color w:val="365F91" w:themeColor="accent1" w:themeShade="BF"/>
          <w:sz w:val="32"/>
          <w:szCs w:val="32"/>
          <w:lang w:val="uk-UA"/>
        </w:rPr>
      </w:pPr>
      <w:r w:rsidRPr="00452DEE">
        <w:rPr>
          <w:color w:val="365F91" w:themeColor="accent1" w:themeShade="BF"/>
          <w:sz w:val="32"/>
          <w:szCs w:val="32"/>
          <w:lang w:val="uk-UA"/>
        </w:rPr>
        <w:t>в рамках Проекту</w:t>
      </w:r>
      <w:r w:rsidRPr="00452DEE">
        <w:rPr>
          <w:b/>
          <w:color w:val="365F91" w:themeColor="accent1" w:themeShade="BF"/>
          <w:sz w:val="32"/>
          <w:szCs w:val="32"/>
          <w:lang w:val="uk-UA"/>
        </w:rPr>
        <w:t xml:space="preserve"> </w:t>
      </w:r>
    </w:p>
    <w:p w:rsidR="0072300E" w:rsidRPr="001C3444" w:rsidRDefault="004D629B">
      <w:pPr>
        <w:spacing w:after="80" w:line="240" w:lineRule="auto"/>
        <w:jc w:val="center"/>
        <w:rPr>
          <w:b/>
          <w:smallCaps/>
          <w:color w:val="365F91" w:themeColor="accent1" w:themeShade="BF"/>
          <w:sz w:val="40"/>
          <w:szCs w:val="40"/>
          <w:lang w:val="uk-UA"/>
        </w:rPr>
      </w:pPr>
      <w:r w:rsidRPr="001C3444">
        <w:rPr>
          <w:b/>
          <w:color w:val="365F91" w:themeColor="accent1" w:themeShade="BF"/>
          <w:sz w:val="40"/>
          <w:szCs w:val="40"/>
          <w:lang w:val="uk-UA"/>
        </w:rPr>
        <w:t>«</w:t>
      </w:r>
      <w:r w:rsidR="006C40A1" w:rsidRPr="001C3444">
        <w:rPr>
          <w:b/>
          <w:color w:val="365F91" w:themeColor="accent1" w:themeShade="BF"/>
          <w:sz w:val="40"/>
          <w:szCs w:val="40"/>
          <w:lang w:val="uk-UA"/>
        </w:rPr>
        <w:t xml:space="preserve">Посилення </w:t>
      </w:r>
      <w:r w:rsidRPr="001C3444">
        <w:rPr>
          <w:b/>
          <w:color w:val="365F91" w:themeColor="accent1" w:themeShade="BF"/>
          <w:sz w:val="40"/>
          <w:szCs w:val="40"/>
          <w:lang w:val="uk-UA"/>
        </w:rPr>
        <w:t xml:space="preserve">спроможності </w:t>
      </w:r>
      <w:r w:rsidR="006C40A1" w:rsidRPr="001C3444">
        <w:rPr>
          <w:b/>
          <w:color w:val="365F91" w:themeColor="accent1" w:themeShade="BF"/>
          <w:sz w:val="40"/>
          <w:szCs w:val="40"/>
          <w:lang w:val="uk-UA"/>
        </w:rPr>
        <w:t>України</w:t>
      </w:r>
      <w:r w:rsidRPr="001C3444">
        <w:rPr>
          <w:b/>
          <w:color w:val="365F91" w:themeColor="accent1" w:themeShade="BF"/>
          <w:sz w:val="40"/>
          <w:szCs w:val="40"/>
          <w:lang w:val="uk-UA"/>
        </w:rPr>
        <w:t xml:space="preserve"> щодо реагування</w:t>
      </w:r>
      <w:r w:rsidR="006C40A1" w:rsidRPr="001C3444">
        <w:rPr>
          <w:b/>
          <w:color w:val="365F91" w:themeColor="accent1" w:themeShade="BF"/>
          <w:sz w:val="40"/>
          <w:szCs w:val="40"/>
          <w:lang w:val="uk-UA"/>
        </w:rPr>
        <w:t xml:space="preserve"> на надзвичайні ситуації</w:t>
      </w:r>
      <w:r w:rsidRPr="001C3444">
        <w:rPr>
          <w:b/>
          <w:color w:val="365F91" w:themeColor="accent1" w:themeShade="BF"/>
          <w:sz w:val="40"/>
          <w:szCs w:val="40"/>
          <w:lang w:val="uk-UA"/>
        </w:rPr>
        <w:t>,</w:t>
      </w:r>
      <w:r w:rsidR="006C40A1" w:rsidRPr="001C3444">
        <w:rPr>
          <w:b/>
          <w:color w:val="365F91" w:themeColor="accent1" w:themeShade="BF"/>
          <w:sz w:val="40"/>
          <w:szCs w:val="40"/>
          <w:lang w:val="uk-UA"/>
        </w:rPr>
        <w:t xml:space="preserve"> </w:t>
      </w:r>
      <w:r w:rsidR="007B32A5" w:rsidRPr="001C3444">
        <w:rPr>
          <w:b/>
          <w:color w:val="365F91" w:themeColor="accent1" w:themeShade="BF"/>
          <w:sz w:val="40"/>
          <w:szCs w:val="40"/>
          <w:lang w:val="uk-UA"/>
        </w:rPr>
        <w:t>пов’язані</w:t>
      </w:r>
      <w:r w:rsidR="006C40A1" w:rsidRPr="001C3444">
        <w:rPr>
          <w:b/>
          <w:color w:val="365F91" w:themeColor="accent1" w:themeShade="BF"/>
          <w:sz w:val="40"/>
          <w:szCs w:val="40"/>
          <w:lang w:val="uk-UA"/>
        </w:rPr>
        <w:t xml:space="preserve"> з </w:t>
      </w:r>
      <w:r w:rsidRPr="001C3444">
        <w:rPr>
          <w:b/>
          <w:color w:val="365F91" w:themeColor="accent1" w:themeShade="BF"/>
          <w:sz w:val="40"/>
          <w:szCs w:val="40"/>
          <w:lang w:val="uk-UA"/>
        </w:rPr>
        <w:t>небезпечними хімічними</w:t>
      </w:r>
      <w:r w:rsidR="006C40A1" w:rsidRPr="001C3444">
        <w:rPr>
          <w:b/>
          <w:color w:val="365F91" w:themeColor="accent1" w:themeShade="BF"/>
          <w:sz w:val="40"/>
          <w:szCs w:val="40"/>
          <w:lang w:val="uk-UA"/>
        </w:rPr>
        <w:t xml:space="preserve"> речовин</w:t>
      </w:r>
      <w:r w:rsidRPr="001C3444">
        <w:rPr>
          <w:b/>
          <w:color w:val="365F91" w:themeColor="accent1" w:themeShade="BF"/>
          <w:sz w:val="40"/>
          <w:szCs w:val="40"/>
          <w:lang w:val="uk-UA"/>
        </w:rPr>
        <w:t>ами»</w:t>
      </w:r>
    </w:p>
    <w:p w:rsidR="0072300E" w:rsidRPr="006C40A1" w:rsidRDefault="0072300E" w:rsidP="000B5FF9">
      <w:pPr>
        <w:spacing w:after="80" w:line="240" w:lineRule="auto"/>
        <w:jc w:val="center"/>
        <w:rPr>
          <w:b/>
          <w:smallCaps/>
          <w:color w:val="00B0F0"/>
          <w:sz w:val="36"/>
          <w:szCs w:val="36"/>
          <w:lang w:val="uk-UA"/>
        </w:rPr>
      </w:pPr>
    </w:p>
    <w:p w:rsidR="000B5FF9" w:rsidRPr="006C40A1" w:rsidRDefault="000B5FF9">
      <w:pPr>
        <w:spacing w:after="80" w:line="240" w:lineRule="auto"/>
        <w:jc w:val="left"/>
        <w:rPr>
          <w:b/>
          <w:sz w:val="36"/>
          <w:szCs w:val="36"/>
          <w:lang w:val="uk-UA"/>
        </w:rPr>
      </w:pPr>
    </w:p>
    <w:p w:rsidR="000B5FF9" w:rsidRPr="006C40A1" w:rsidRDefault="000B5FF9">
      <w:pPr>
        <w:spacing w:after="80" w:line="240" w:lineRule="auto"/>
        <w:jc w:val="left"/>
        <w:rPr>
          <w:b/>
          <w:sz w:val="36"/>
          <w:szCs w:val="36"/>
          <w:lang w:val="uk-UA"/>
        </w:rPr>
      </w:pPr>
    </w:p>
    <w:p w:rsidR="000B5FF9" w:rsidRPr="006C40A1" w:rsidRDefault="000B5FF9" w:rsidP="000B5FF9">
      <w:pPr>
        <w:spacing w:after="80" w:line="240" w:lineRule="auto"/>
        <w:jc w:val="center"/>
        <w:rPr>
          <w:b/>
          <w:sz w:val="36"/>
          <w:szCs w:val="36"/>
          <w:lang w:val="uk-UA"/>
        </w:rPr>
      </w:pPr>
    </w:p>
    <w:p w:rsidR="0072300E" w:rsidRPr="006C40A1" w:rsidRDefault="00855180" w:rsidP="000B5FF9">
      <w:pPr>
        <w:spacing w:after="80" w:line="240" w:lineRule="auto"/>
        <w:jc w:val="center"/>
        <w:rPr>
          <w:b/>
          <w:sz w:val="36"/>
          <w:szCs w:val="36"/>
          <w:lang w:val="uk-UA"/>
        </w:rPr>
      </w:pPr>
      <w:r w:rsidRPr="006C40A1">
        <w:rPr>
          <w:b/>
          <w:sz w:val="36"/>
          <w:szCs w:val="36"/>
          <w:lang w:val="uk-UA"/>
        </w:rPr>
        <w:t>Посібник</w:t>
      </w:r>
      <w:r w:rsidR="007B32A5">
        <w:rPr>
          <w:b/>
          <w:sz w:val="36"/>
          <w:szCs w:val="36"/>
          <w:lang w:val="uk-UA"/>
        </w:rPr>
        <w:t xml:space="preserve"> для </w:t>
      </w:r>
      <w:r w:rsidR="0054090C">
        <w:rPr>
          <w:b/>
          <w:sz w:val="36"/>
          <w:szCs w:val="36"/>
          <w:lang w:val="uk-UA"/>
        </w:rPr>
        <w:t xml:space="preserve">проведення </w:t>
      </w:r>
      <w:r w:rsidR="006C40A1" w:rsidRPr="006C40A1">
        <w:rPr>
          <w:b/>
          <w:sz w:val="36"/>
          <w:szCs w:val="36"/>
          <w:lang w:val="uk-UA"/>
        </w:rPr>
        <w:t>навчань</w:t>
      </w:r>
    </w:p>
    <w:p w:rsidR="0072300E" w:rsidRPr="006C40A1" w:rsidRDefault="00855180" w:rsidP="000B5FF9">
      <w:pPr>
        <w:jc w:val="center"/>
        <w:rPr>
          <w:b/>
          <w:i/>
          <w:szCs w:val="24"/>
          <w:lang w:val="uk-UA"/>
        </w:rPr>
      </w:pPr>
      <w:r w:rsidRPr="00D07998">
        <w:rPr>
          <w:b/>
          <w:i/>
          <w:szCs w:val="24"/>
          <w:lang w:val="uk-UA"/>
        </w:rPr>
        <w:t xml:space="preserve">(Посібник </w:t>
      </w:r>
      <w:r w:rsidR="006C40A1" w:rsidRPr="00D07998">
        <w:rPr>
          <w:b/>
          <w:i/>
          <w:szCs w:val="24"/>
          <w:lang w:val="uk-UA"/>
        </w:rPr>
        <w:t>учасника навчань</w:t>
      </w:r>
      <w:r w:rsidRPr="00D07998">
        <w:rPr>
          <w:b/>
          <w:i/>
          <w:szCs w:val="24"/>
          <w:lang w:val="uk-UA"/>
        </w:rPr>
        <w:t xml:space="preserve"> – </w:t>
      </w:r>
      <w:r w:rsidR="00345F1B">
        <w:rPr>
          <w:b/>
          <w:i/>
          <w:szCs w:val="24"/>
          <w:lang w:val="uk-UA"/>
        </w:rPr>
        <w:t>без розділів 14-16</w:t>
      </w:r>
      <w:r w:rsidRPr="00D07998">
        <w:rPr>
          <w:b/>
          <w:i/>
          <w:szCs w:val="24"/>
          <w:lang w:val="uk-UA"/>
        </w:rPr>
        <w:t>)</w:t>
      </w:r>
    </w:p>
    <w:p w:rsidR="001C3444" w:rsidRDefault="009D5929" w:rsidP="00CD4118">
      <w:pPr>
        <w:spacing w:after="200" w:line="276" w:lineRule="auto"/>
        <w:jc w:val="center"/>
        <w:rPr>
          <w:lang w:val="uk-UA"/>
        </w:rPr>
      </w:pPr>
      <w:r w:rsidRPr="001C3444">
        <w:rPr>
          <w:lang w:val="uk-UA"/>
        </w:rPr>
        <w:t>Львів, 20 листопада 2020</w:t>
      </w:r>
    </w:p>
    <w:p w:rsidR="000B5FF9" w:rsidRPr="006C40A1" w:rsidRDefault="001C3444" w:rsidP="00CD4118">
      <w:pPr>
        <w:spacing w:after="200" w:line="276" w:lineRule="auto"/>
        <w:jc w:val="center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1441973</wp:posOffset>
            </wp:positionV>
            <wp:extent cx="2370719" cy="1724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OSCE_Logo_HiRe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567" cy="172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1761490</wp:posOffset>
            </wp:positionV>
            <wp:extent cx="2006615" cy="1320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_2017_Office_Farbe_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15" cy="132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F9" w:rsidRPr="006C40A1">
        <w:rPr>
          <w:lang w:val="uk-UA"/>
        </w:rPr>
        <w:br w:type="page"/>
      </w:r>
    </w:p>
    <w:p w:rsidR="0072300E" w:rsidRPr="001C3444" w:rsidRDefault="00855180" w:rsidP="00473A7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uk-UA"/>
        </w:rPr>
      </w:pPr>
      <w:r w:rsidRPr="001C3444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uk-UA"/>
        </w:rPr>
        <w:lastRenderedPageBreak/>
        <w:t>Зміст</w:t>
      </w:r>
    </w:p>
    <w:sdt>
      <w:sdtPr>
        <w:rPr>
          <w:highlight w:val="red"/>
          <w:lang w:val="uk-UA"/>
        </w:rPr>
        <w:id w:val="1906611161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DE4682" w:rsidRDefault="00855180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r w:rsidRPr="00BB4EF3">
            <w:rPr>
              <w:lang w:val="uk-UA"/>
            </w:rPr>
            <w:fldChar w:fldCharType="begin"/>
          </w:r>
          <w:r w:rsidRPr="00BB4EF3">
            <w:rPr>
              <w:lang w:val="uk-UA"/>
            </w:rPr>
            <w:instrText>TOC \z \o "1-3" \u \h</w:instrText>
          </w:r>
          <w:r w:rsidRPr="00BB4EF3">
            <w:rPr>
              <w:lang w:val="uk-UA"/>
            </w:rPr>
            <w:fldChar w:fldCharType="separate"/>
          </w:r>
          <w:hyperlink w:anchor="_Toc50121683" w:history="1">
            <w:r w:rsidR="00DE4682" w:rsidRPr="00046AD4">
              <w:rPr>
                <w:rStyle w:val="afa"/>
                <w:noProof/>
                <w:lang w:val="uk-UA"/>
              </w:rPr>
              <w:t>1. Загальна інформація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_Toc50121683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3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84" w:history="1">
            <w:r w:rsidR="00DE4682" w:rsidRPr="00046AD4">
              <w:rPr>
                <w:rStyle w:val="afa"/>
                <w:noProof/>
                <w:lang w:val="uk-UA"/>
              </w:rPr>
              <w:t>2. Методологія командно штабних тренувань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_Toc50121684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3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85" w:history="1">
            <w:r w:rsidR="00DE4682" w:rsidRPr="00046AD4">
              <w:rPr>
                <w:rStyle w:val="afa"/>
                <w:noProof/>
                <w:lang w:val="uk-UA"/>
              </w:rPr>
              <w:t>3. Місце та час тренування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_Toc50121685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4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86" w:history="1">
            <w:r w:rsidR="00DE4682" w:rsidRPr="00046AD4">
              <w:rPr>
                <w:rStyle w:val="afa"/>
                <w:noProof/>
                <w:lang w:val="uk-UA"/>
              </w:rPr>
              <w:t>4. Мета та обсяг навчань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_Toc50121686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4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87" w:history="1">
            <w:r w:rsidR="00DE4682" w:rsidRPr="00046AD4">
              <w:rPr>
                <w:rStyle w:val="afa"/>
                <w:noProof/>
                <w:lang w:val="uk-UA"/>
              </w:rPr>
              <w:t>5. Цілі та завдання тренування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_Toc50121687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4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88" w:history="1">
            <w:r w:rsidR="00DE4682" w:rsidRPr="00046AD4">
              <w:rPr>
                <w:rStyle w:val="afa"/>
                <w:noProof/>
                <w:lang w:val="uk-UA"/>
              </w:rPr>
              <w:t>Цілі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_Toc50121688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4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89" w:history="1">
            <w:r w:rsidR="00DE4682" w:rsidRPr="00046AD4">
              <w:rPr>
                <w:rStyle w:val="afa"/>
                <w:noProof/>
                <w:lang w:val="uk-UA"/>
              </w:rPr>
              <w:t>Завдання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_Toc50121689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4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0" w:history="1">
            <w:r w:rsidR="00DE4682" w:rsidRPr="00046AD4">
              <w:rPr>
                <w:rStyle w:val="afa"/>
                <w:noProof/>
                <w:lang w:val="uk-UA"/>
              </w:rPr>
              <w:t>6. Структура тренування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_Toc50121690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5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1" w:history="1">
            <w:r w:rsidR="00DE4682" w:rsidRPr="00046AD4">
              <w:rPr>
                <w:rStyle w:val="afa"/>
                <w:noProof/>
                <w:lang w:val="uk-UA"/>
              </w:rPr>
              <w:t>Формат тренування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_Toc50121691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5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2" w:history="1">
            <w:r w:rsidR="00DE4682" w:rsidRPr="00046AD4">
              <w:rPr>
                <w:rStyle w:val="afa"/>
                <w:noProof/>
                <w:lang w:val="uk-UA"/>
              </w:rPr>
              <w:t>Обговорення (брифінг) навчання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_Toc50121692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7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3" w:history="1">
            <w:r w:rsidR="00DE4682" w:rsidRPr="00046AD4">
              <w:rPr>
                <w:rStyle w:val="afa"/>
                <w:noProof/>
                <w:lang w:val="uk-UA"/>
              </w:rPr>
              <w:t>Ведення до навчань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_Toc50121693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7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4" w:history="1">
            <w:r w:rsidR="00DE4682" w:rsidRPr="00046AD4">
              <w:rPr>
                <w:rStyle w:val="afa"/>
                <w:noProof/>
                <w:lang w:val="uk-UA"/>
              </w:rPr>
              <w:t>Підсумок навчань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_Toc50121694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7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5" w:history="1">
            <w:r w:rsidR="00DE4682" w:rsidRPr="00046AD4">
              <w:rPr>
                <w:rStyle w:val="afa"/>
                <w:noProof/>
                <w:lang w:val="uk-UA"/>
              </w:rPr>
              <w:t>7. Логістика навчань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_Toc50121695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8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6" w:history="1">
            <w:r w:rsidR="00DE4682" w:rsidRPr="00046AD4">
              <w:rPr>
                <w:rStyle w:val="afa"/>
                <w:noProof/>
                <w:lang w:val="uk-UA"/>
              </w:rPr>
              <w:t>8. Учасники навчань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_Toc50121696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10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7" w:history="1">
            <w:r w:rsidR="00DE4682" w:rsidRPr="00046AD4">
              <w:rPr>
                <w:rStyle w:val="afa"/>
                <w:noProof/>
                <w:lang w:val="uk-UA"/>
              </w:rPr>
              <w:t>Роль та обов'язки учасників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_Toc50121697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11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698" w:history="1">
            <w:r w:rsidR="00DE4682" w:rsidRPr="00046AD4">
              <w:rPr>
                <w:rStyle w:val="afa"/>
                <w:noProof/>
                <w:lang w:val="uk-UA"/>
              </w:rPr>
              <w:t>9. Попередні домовленості  та допущення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_Toc50121698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11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2" w:history="1">
            <w:r w:rsidR="00DE4682" w:rsidRPr="00046AD4">
              <w:rPr>
                <w:rStyle w:val="afa"/>
                <w:noProof/>
                <w:lang w:val="uk-UA"/>
              </w:rPr>
              <w:t>1</w:t>
            </w:r>
            <w:r w:rsidR="001B546B">
              <w:rPr>
                <w:rStyle w:val="afa"/>
                <w:noProof/>
                <w:lang w:val="uk-UA"/>
              </w:rPr>
              <w:t>0</w:t>
            </w:r>
            <w:r w:rsidR="00DE4682" w:rsidRPr="00046AD4">
              <w:rPr>
                <w:rStyle w:val="afa"/>
                <w:noProof/>
                <w:lang w:val="uk-UA"/>
              </w:rPr>
              <w:t>. Правила та організація навчань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_Toc50121702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12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3" w:history="1">
            <w:r w:rsidR="001B546B">
              <w:rPr>
                <w:rStyle w:val="afa"/>
                <w:noProof/>
                <w:lang w:val="uk-UA"/>
              </w:rPr>
              <w:t>11</w:t>
            </w:r>
            <w:r w:rsidR="00DE4682" w:rsidRPr="00046AD4">
              <w:rPr>
                <w:rStyle w:val="afa"/>
                <w:noProof/>
                <w:lang w:val="uk-UA"/>
              </w:rPr>
              <w:t>. Програма проведення навчання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_Toc50121703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12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4" w:history="1">
            <w:r w:rsidR="001B546B">
              <w:rPr>
                <w:rStyle w:val="afa"/>
                <w:noProof/>
                <w:lang w:val="uk-UA"/>
              </w:rPr>
              <w:t>12</w:t>
            </w:r>
            <w:r w:rsidR="00DE4682" w:rsidRPr="00046AD4">
              <w:rPr>
                <w:rStyle w:val="afa"/>
                <w:noProof/>
                <w:lang w:val="uk-UA"/>
              </w:rPr>
              <w:t>. Довідкова інформація по сценарію, попередня історія та опис основних подій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_Toc50121704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12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6" w:history="1">
            <w:r w:rsidR="001B546B">
              <w:rPr>
                <w:rStyle w:val="afa"/>
                <w:noProof/>
                <w:lang w:val="uk-UA"/>
              </w:rPr>
              <w:t>13</w:t>
            </w:r>
            <w:r w:rsidR="00DE4682" w:rsidRPr="00046AD4">
              <w:rPr>
                <w:rStyle w:val="afa"/>
                <w:noProof/>
                <w:lang w:val="uk-UA"/>
              </w:rPr>
              <w:t>. Початкова та послідуючі події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_Toc50121706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13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7" w:history="1">
            <w:r w:rsidR="001B546B">
              <w:rPr>
                <w:rStyle w:val="afa"/>
                <w:noProof/>
                <w:lang w:val="uk-UA"/>
              </w:rPr>
              <w:t>14</w:t>
            </w:r>
            <w:r w:rsidR="00DE4682" w:rsidRPr="00046AD4">
              <w:rPr>
                <w:rStyle w:val="afa"/>
                <w:noProof/>
                <w:lang w:val="uk-UA"/>
              </w:rPr>
              <w:t>. Послідовність сценарію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_Toc50121707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13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8" w:history="1">
            <w:r w:rsidR="001B546B">
              <w:rPr>
                <w:rStyle w:val="afa"/>
                <w:noProof/>
                <w:lang w:val="uk-UA"/>
              </w:rPr>
              <w:t>15</w:t>
            </w:r>
            <w:r w:rsidR="00DE4682" w:rsidRPr="00046AD4">
              <w:rPr>
                <w:rStyle w:val="afa"/>
                <w:noProof/>
                <w:lang w:val="uk-UA"/>
              </w:rPr>
              <w:t>. Запитання</w:t>
            </w:r>
            <w:r w:rsidR="00DE4682" w:rsidRPr="00046AD4">
              <w:rPr>
                <w:rStyle w:val="afa"/>
                <w:noProof/>
                <w:lang w:val="ru-RU"/>
              </w:rPr>
              <w:t xml:space="preserve"> </w:t>
            </w:r>
            <w:r w:rsidR="00DE4682" w:rsidRPr="00046AD4">
              <w:rPr>
                <w:rStyle w:val="afa"/>
                <w:noProof/>
                <w:lang w:val="uk-UA"/>
              </w:rPr>
              <w:t>КПН / спостерігачів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_Toc50121708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16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09" w:history="1">
            <w:r w:rsidR="001B546B">
              <w:rPr>
                <w:rStyle w:val="afa"/>
                <w:noProof/>
                <w:lang w:val="uk-UA"/>
              </w:rPr>
              <w:t>16</w:t>
            </w:r>
            <w:r w:rsidR="00DE4682" w:rsidRPr="00046AD4">
              <w:rPr>
                <w:rStyle w:val="afa"/>
                <w:noProof/>
                <w:lang w:val="uk-UA"/>
              </w:rPr>
              <w:t>. Особливі примітки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_Toc50121709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16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10" w:history="1">
            <w:r w:rsidR="001B546B">
              <w:rPr>
                <w:rStyle w:val="afa"/>
                <w:noProof/>
                <w:lang w:val="uk-UA"/>
              </w:rPr>
              <w:t>17</w:t>
            </w:r>
            <w:r w:rsidR="00DE4682" w:rsidRPr="001B546B">
              <w:rPr>
                <w:rStyle w:val="afa"/>
                <w:noProof/>
                <w:lang w:val="uk-UA"/>
              </w:rPr>
              <w:t xml:space="preserve">. Обмеження та заходи безпеки пов’язані з </w:t>
            </w:r>
            <w:r w:rsidR="00DE4682" w:rsidRPr="001B546B">
              <w:rPr>
                <w:rStyle w:val="afa"/>
                <w:noProof/>
              </w:rPr>
              <w:t>COVID</w:t>
            </w:r>
            <w:r w:rsidR="00DE4682" w:rsidRPr="001B546B">
              <w:rPr>
                <w:rStyle w:val="afa"/>
                <w:noProof/>
                <w:lang w:val="ru-RU"/>
              </w:rPr>
              <w:t>-19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_Toc50121710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17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11" w:history="1">
            <w:r w:rsidR="001B546B">
              <w:rPr>
                <w:rStyle w:val="afa"/>
                <w:noProof/>
                <w:lang w:val="uk-UA"/>
              </w:rPr>
              <w:t>18</w:t>
            </w:r>
            <w:r w:rsidR="00DE4682" w:rsidRPr="00046AD4">
              <w:rPr>
                <w:rStyle w:val="afa"/>
                <w:noProof/>
                <w:lang w:val="uk-UA"/>
              </w:rPr>
              <w:t>. Терміни використані в цьому тренуванні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_Toc50121711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17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13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44" w:history="1">
            <w:r w:rsidR="00DE4682" w:rsidRPr="00046AD4">
              <w:rPr>
                <w:rStyle w:val="afa"/>
                <w:noProof/>
                <w:lang w:val="uk-UA"/>
              </w:rPr>
              <w:t>Додатки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_Toc50121744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19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DE4682" w:rsidRDefault="00D81FEF">
          <w:pPr>
            <w:pStyle w:val="23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uk-UA" w:eastAsia="uk-UA"/>
            </w:rPr>
          </w:pPr>
          <w:hyperlink w:anchor="_Toc50121745" w:history="1">
            <w:r w:rsidR="00DE4682" w:rsidRPr="00046AD4">
              <w:rPr>
                <w:rStyle w:val="afa"/>
                <w:noProof/>
                <w:lang w:val="uk-UA"/>
              </w:rPr>
              <w:t>Додаток 1.</w:t>
            </w:r>
            <w:r w:rsidR="00DE468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uk-UA" w:eastAsia="uk-UA"/>
              </w:rPr>
              <w:tab/>
            </w:r>
            <w:r w:rsidR="00DE4682" w:rsidRPr="00046AD4">
              <w:rPr>
                <w:rStyle w:val="afa"/>
                <w:noProof/>
                <w:lang w:val="uk-UA"/>
              </w:rPr>
              <w:t xml:space="preserve">   Порядок проведення КШН</w:t>
            </w:r>
            <w:r w:rsidR="00DE4682">
              <w:rPr>
                <w:noProof/>
                <w:webHidden/>
              </w:rPr>
              <w:tab/>
            </w:r>
            <w:r w:rsidR="00DE4682">
              <w:rPr>
                <w:noProof/>
                <w:webHidden/>
              </w:rPr>
              <w:fldChar w:fldCharType="begin"/>
            </w:r>
            <w:r w:rsidR="00DE4682">
              <w:rPr>
                <w:noProof/>
                <w:webHidden/>
              </w:rPr>
              <w:instrText xml:space="preserve"> PAGEREF _Toc50121745 \h </w:instrText>
            </w:r>
            <w:r w:rsidR="00DE4682">
              <w:rPr>
                <w:noProof/>
                <w:webHidden/>
              </w:rPr>
            </w:r>
            <w:r w:rsidR="00DE4682">
              <w:rPr>
                <w:noProof/>
                <w:webHidden/>
              </w:rPr>
              <w:fldChar w:fldCharType="separate"/>
            </w:r>
            <w:r w:rsidR="00452DEE">
              <w:rPr>
                <w:noProof/>
                <w:webHidden/>
              </w:rPr>
              <w:t>19</w:t>
            </w:r>
            <w:r w:rsidR="00DE4682">
              <w:rPr>
                <w:noProof/>
                <w:webHidden/>
              </w:rPr>
              <w:fldChar w:fldCharType="end"/>
            </w:r>
          </w:hyperlink>
        </w:p>
        <w:p w:rsidR="0072300E" w:rsidRPr="006C40A1" w:rsidRDefault="00855180">
          <w:pPr>
            <w:spacing w:after="40" w:line="240" w:lineRule="auto"/>
            <w:rPr>
              <w:lang w:val="uk-UA"/>
            </w:rPr>
          </w:pPr>
          <w:r w:rsidRPr="00BB4EF3">
            <w:rPr>
              <w:lang w:val="uk-UA"/>
            </w:rPr>
            <w:fldChar w:fldCharType="end"/>
          </w:r>
        </w:p>
      </w:sdtContent>
    </w:sdt>
    <w:p w:rsidR="00452DEE" w:rsidRDefault="00452DEE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uk-UA"/>
        </w:rPr>
      </w:pPr>
      <w:bookmarkStart w:id="0" w:name="_Toc50121683"/>
      <w:r>
        <w:rPr>
          <w:lang w:val="uk-UA"/>
        </w:rPr>
        <w:br w:type="page"/>
      </w:r>
    </w:p>
    <w:p w:rsidR="0072300E" w:rsidRPr="006C40A1" w:rsidRDefault="00855180">
      <w:pPr>
        <w:pStyle w:val="1"/>
        <w:rPr>
          <w:lang w:val="uk-UA"/>
        </w:rPr>
      </w:pPr>
      <w:r w:rsidRPr="006C40A1">
        <w:rPr>
          <w:lang w:val="uk-UA"/>
        </w:rPr>
        <w:t>1. Загальна інформація</w:t>
      </w:r>
      <w:bookmarkEnd w:id="0"/>
    </w:p>
    <w:p w:rsidR="0006457E" w:rsidRDefault="00855180" w:rsidP="00B60955">
      <w:pPr>
        <w:spacing w:after="80" w:line="240" w:lineRule="auto"/>
        <w:ind w:firstLine="709"/>
        <w:rPr>
          <w:lang w:val="uk-UA"/>
        </w:rPr>
      </w:pPr>
      <w:r w:rsidRPr="006C40A1">
        <w:rPr>
          <w:lang w:val="uk-UA"/>
        </w:rPr>
        <w:t xml:space="preserve">Командно </w:t>
      </w:r>
      <w:r w:rsidR="006C40A1" w:rsidRPr="006C40A1">
        <w:rPr>
          <w:lang w:val="uk-UA"/>
        </w:rPr>
        <w:t>штабні навчання</w:t>
      </w:r>
      <w:r w:rsidR="0006457E">
        <w:rPr>
          <w:lang w:val="uk-UA"/>
        </w:rPr>
        <w:t xml:space="preserve"> відбуваються в рамках проекту </w:t>
      </w:r>
      <w:r w:rsidR="00452DEE">
        <w:rPr>
          <w:lang w:val="uk-UA"/>
        </w:rPr>
        <w:t xml:space="preserve">Координатора проектів </w:t>
      </w:r>
      <w:r w:rsidR="006C40A1" w:rsidRPr="006C40A1">
        <w:rPr>
          <w:lang w:val="uk-UA"/>
        </w:rPr>
        <w:t xml:space="preserve">ОБСЄ </w:t>
      </w:r>
      <w:r w:rsidR="00452DEE">
        <w:rPr>
          <w:lang w:val="uk-UA"/>
        </w:rPr>
        <w:t xml:space="preserve">в Україні </w:t>
      </w:r>
      <w:r w:rsidR="006C40A1" w:rsidRPr="0006457E">
        <w:rPr>
          <w:b/>
          <w:i/>
          <w:lang w:val="uk-UA"/>
        </w:rPr>
        <w:t xml:space="preserve">«Посилення </w:t>
      </w:r>
      <w:r w:rsidR="00452DEE" w:rsidRPr="0006457E">
        <w:rPr>
          <w:b/>
          <w:i/>
          <w:lang w:val="uk-UA"/>
        </w:rPr>
        <w:t>спроможності</w:t>
      </w:r>
      <w:r w:rsidR="007B32A5" w:rsidRPr="0006457E">
        <w:rPr>
          <w:b/>
          <w:i/>
          <w:lang w:val="uk-UA"/>
        </w:rPr>
        <w:t xml:space="preserve"> </w:t>
      </w:r>
      <w:r w:rsidR="006C40A1" w:rsidRPr="0006457E">
        <w:rPr>
          <w:b/>
          <w:i/>
          <w:lang w:val="uk-UA"/>
        </w:rPr>
        <w:t xml:space="preserve">України </w:t>
      </w:r>
      <w:r w:rsidR="00452DEE" w:rsidRPr="0006457E">
        <w:rPr>
          <w:b/>
          <w:i/>
          <w:lang w:val="uk-UA"/>
        </w:rPr>
        <w:t xml:space="preserve">щодо реагування </w:t>
      </w:r>
      <w:r w:rsidR="006C40A1" w:rsidRPr="0006457E">
        <w:rPr>
          <w:b/>
          <w:i/>
          <w:lang w:val="uk-UA"/>
        </w:rPr>
        <w:t>на надзвичайні ситуації</w:t>
      </w:r>
      <w:r w:rsidR="00452DEE" w:rsidRPr="0006457E">
        <w:rPr>
          <w:b/>
          <w:i/>
          <w:lang w:val="uk-UA"/>
        </w:rPr>
        <w:t>,</w:t>
      </w:r>
      <w:r w:rsidR="006C40A1" w:rsidRPr="0006457E">
        <w:rPr>
          <w:b/>
          <w:i/>
          <w:lang w:val="uk-UA"/>
        </w:rPr>
        <w:t xml:space="preserve"> пов’язані з небезпечни</w:t>
      </w:r>
      <w:r w:rsidR="00452DEE" w:rsidRPr="0006457E">
        <w:rPr>
          <w:b/>
          <w:i/>
          <w:lang w:val="uk-UA"/>
        </w:rPr>
        <w:t>ми</w:t>
      </w:r>
      <w:r w:rsidR="006C40A1" w:rsidRPr="0006457E">
        <w:rPr>
          <w:b/>
          <w:i/>
          <w:lang w:val="uk-UA"/>
        </w:rPr>
        <w:t xml:space="preserve"> хімічни</w:t>
      </w:r>
      <w:r w:rsidR="00452DEE" w:rsidRPr="0006457E">
        <w:rPr>
          <w:b/>
          <w:i/>
          <w:lang w:val="uk-UA"/>
        </w:rPr>
        <w:t>ми</w:t>
      </w:r>
      <w:r w:rsidR="006C40A1" w:rsidRPr="0006457E">
        <w:rPr>
          <w:b/>
          <w:i/>
          <w:lang w:val="uk-UA"/>
        </w:rPr>
        <w:t xml:space="preserve"> речовин</w:t>
      </w:r>
      <w:r w:rsidR="00452DEE" w:rsidRPr="0006457E">
        <w:rPr>
          <w:b/>
          <w:i/>
          <w:lang w:val="uk-UA"/>
        </w:rPr>
        <w:t>ами</w:t>
      </w:r>
      <w:r w:rsidR="006C40A1" w:rsidRPr="0006457E">
        <w:rPr>
          <w:b/>
          <w:i/>
          <w:lang w:val="uk-UA"/>
        </w:rPr>
        <w:t>»</w:t>
      </w:r>
      <w:r w:rsidR="00F87551">
        <w:rPr>
          <w:lang w:val="uk-UA"/>
        </w:rPr>
        <w:t xml:space="preserve">. Метою даного проекту є підвищення можливостей Державної служби України з надзвичайних ситуацій щодо </w:t>
      </w:r>
      <w:r w:rsidR="0006457E" w:rsidRPr="0006457E">
        <w:rPr>
          <w:lang w:val="uk-UA"/>
        </w:rPr>
        <w:t>визначення природи хімічної небезпеки, ефективного прийняття рішень щодо заходів реагування та координації міжвідомчої взаємодії під час надзвичайних ситуацій хімічного характеру</w:t>
      </w:r>
      <w:r w:rsidR="0006457E">
        <w:rPr>
          <w:lang w:val="uk-UA"/>
        </w:rPr>
        <w:t xml:space="preserve">. </w:t>
      </w:r>
    </w:p>
    <w:p w:rsidR="001D6CED" w:rsidRDefault="0006457E" w:rsidP="001D6CED">
      <w:pPr>
        <w:spacing w:after="80" w:line="240" w:lineRule="auto"/>
        <w:ind w:firstLine="709"/>
        <w:rPr>
          <w:lang w:val="uk-UA"/>
        </w:rPr>
      </w:pPr>
      <w:r w:rsidRPr="0006457E">
        <w:rPr>
          <w:lang w:val="uk-UA"/>
        </w:rPr>
        <w:t xml:space="preserve">Для реалізації вищезазначених завдань Проектом, зокрема, передбачається проведення командно штабних навчань (у форматі «настільної вправи») у Львівській області для відпрацювання механізмів міжвідомчого реагування на інциденти на об’єктах підвищеної хімічної небезпеки та інші надзвичайні ситуації, пов’язані з виливом (викидом) небезпечних хімічних речовин. </w:t>
      </w:r>
      <w:r w:rsidR="006C40A1" w:rsidRPr="006C40A1">
        <w:rPr>
          <w:lang w:val="uk-UA"/>
        </w:rPr>
        <w:t xml:space="preserve">Метою цих навчань </w:t>
      </w:r>
      <w:r w:rsidR="00855180" w:rsidRPr="006C40A1">
        <w:rPr>
          <w:lang w:val="uk-UA"/>
        </w:rPr>
        <w:t>є</w:t>
      </w:r>
      <w:r w:rsidR="006C40A1" w:rsidRPr="006C40A1">
        <w:rPr>
          <w:lang w:val="uk-UA"/>
        </w:rPr>
        <w:t xml:space="preserve"> тренування </w:t>
      </w:r>
      <w:r w:rsidR="006C40A1">
        <w:rPr>
          <w:lang w:val="uk-UA"/>
        </w:rPr>
        <w:t xml:space="preserve">вмінь та навичок </w:t>
      </w:r>
      <w:r w:rsidR="006C40A1" w:rsidRPr="006C40A1">
        <w:rPr>
          <w:lang w:val="uk-UA"/>
        </w:rPr>
        <w:t xml:space="preserve">особового складу уповноважених </w:t>
      </w:r>
      <w:r w:rsidR="006C40A1">
        <w:rPr>
          <w:lang w:val="uk-UA"/>
        </w:rPr>
        <w:t xml:space="preserve">державних органів та підрозділів оперативно-рятувальних служб з оцінки, координації та подолання </w:t>
      </w:r>
      <w:r w:rsidR="00494000">
        <w:rPr>
          <w:lang w:val="uk-UA"/>
        </w:rPr>
        <w:t xml:space="preserve">наслідків надзвичайної ситуації (НС) </w:t>
      </w:r>
      <w:r w:rsidR="006C40A1">
        <w:rPr>
          <w:lang w:val="uk-UA"/>
        </w:rPr>
        <w:t>пов’язаної з викидом небезпечних хімічних речовин.</w:t>
      </w:r>
      <w:r w:rsidR="0054650E">
        <w:rPr>
          <w:lang w:val="uk-UA"/>
        </w:rPr>
        <w:t xml:space="preserve"> </w:t>
      </w:r>
    </w:p>
    <w:p w:rsidR="001D6CED" w:rsidRDefault="001D6CED" w:rsidP="001D6CED">
      <w:pPr>
        <w:spacing w:after="80" w:line="240" w:lineRule="auto"/>
        <w:ind w:firstLine="709"/>
        <w:rPr>
          <w:lang w:val="uk-UA"/>
        </w:rPr>
      </w:pPr>
      <w:r w:rsidRPr="0006457E">
        <w:rPr>
          <w:lang w:val="uk-UA"/>
        </w:rPr>
        <w:t xml:space="preserve">Результатом проведення командно-штабних навчань </w:t>
      </w:r>
      <w:r>
        <w:rPr>
          <w:lang w:val="uk-UA"/>
        </w:rPr>
        <w:t xml:space="preserve">також </w:t>
      </w:r>
      <w:r w:rsidRPr="0006457E">
        <w:rPr>
          <w:lang w:val="uk-UA"/>
        </w:rPr>
        <w:t>стане виявлення проблемних місць у міжвідомчій комунікації та розробка методичних рекомендацій щодо організації міжвідомчого реагування на надзвичайні ситуації хімічної природи.</w:t>
      </w:r>
    </w:p>
    <w:p w:rsidR="0072300E" w:rsidRDefault="00BE7164" w:rsidP="002506E8">
      <w:pPr>
        <w:pStyle w:val="1"/>
        <w:rPr>
          <w:lang w:val="uk-UA"/>
        </w:rPr>
      </w:pPr>
      <w:bookmarkStart w:id="1" w:name="_Toc50121711"/>
      <w:r>
        <w:rPr>
          <w:lang w:val="uk-UA"/>
        </w:rPr>
        <w:t>1</w:t>
      </w:r>
      <w:r w:rsidR="001B546B">
        <w:rPr>
          <w:lang w:val="uk-UA"/>
        </w:rPr>
        <w:t>8</w:t>
      </w:r>
      <w:r w:rsidR="00855180" w:rsidRPr="006C40A1">
        <w:rPr>
          <w:lang w:val="uk-UA"/>
        </w:rPr>
        <w:t xml:space="preserve">. Терміни використані в цьому </w:t>
      </w:r>
      <w:bookmarkEnd w:id="1"/>
      <w:r w:rsidR="00EA6545">
        <w:rPr>
          <w:lang w:val="uk-UA"/>
        </w:rPr>
        <w:t>посібнику</w:t>
      </w:r>
      <w:r w:rsidR="00855180" w:rsidRPr="006C40A1">
        <w:rPr>
          <w:lang w:val="uk-UA"/>
        </w:rPr>
        <w:t xml:space="preserve"> </w:t>
      </w: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589"/>
      </w:tblGrid>
      <w:tr w:rsidR="002506E8" w:rsidTr="0090224B">
        <w:trPr>
          <w:trHeight w:val="905"/>
        </w:trPr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lang w:val="uk-UA"/>
              </w:rPr>
            </w:pPr>
            <w:bookmarkStart w:id="2" w:name="_Toc49935443"/>
            <w:bookmarkStart w:id="3" w:name="_Toc50121712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ОБСЄ/</w:t>
            </w:r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</w:rPr>
              <w:t>OSCE</w:t>
            </w:r>
            <w:bookmarkEnd w:id="2"/>
            <w:bookmarkEnd w:id="3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lang w:val="uk-UA"/>
              </w:rPr>
            </w:pPr>
            <w:bookmarkStart w:id="4" w:name="_Toc49935444"/>
            <w:bookmarkStart w:id="5" w:name="_Toc50121713"/>
            <w:r w:rsidRPr="002506E8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Організація з безпеки і співробітництва в Європі</w:t>
            </w:r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/</w:t>
            </w:r>
            <w:r w:rsidRPr="002506E8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ab/>
              <w:t>Organization for Security and Co-operation in Europe</w:t>
            </w:r>
            <w:bookmarkEnd w:id="4"/>
            <w:bookmarkEnd w:id="5"/>
          </w:p>
        </w:tc>
      </w:tr>
      <w:tr w:rsidR="002506E8" w:rsidTr="0090224B">
        <w:trPr>
          <w:trHeight w:val="491"/>
        </w:trPr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lang w:val="uk-UA"/>
              </w:rPr>
            </w:pPr>
            <w:bookmarkStart w:id="6" w:name="_Toc49935445"/>
            <w:bookmarkStart w:id="7" w:name="_Toc50121714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ПдПН</w:t>
            </w:r>
            <w:bookmarkEnd w:id="6"/>
            <w:bookmarkEnd w:id="7"/>
          </w:p>
        </w:tc>
        <w:tc>
          <w:tcPr>
            <w:tcW w:w="3480" w:type="pct"/>
            <w:vAlign w:val="center"/>
          </w:tcPr>
          <w:p w:rsidR="002506E8" w:rsidRPr="002506E8" w:rsidRDefault="002506E8" w:rsidP="002506E8">
            <w:pPr>
              <w:pStyle w:val="2"/>
              <w:spacing w:after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8" w:name="_Toc49935446"/>
            <w:bookmarkStart w:id="9" w:name="_Toc50121715"/>
            <w:r w:rsidRPr="00CF254F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Посібник для проведення навчань</w:t>
            </w:r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;</w:t>
            </w:r>
            <w:bookmarkEnd w:id="8"/>
            <w:bookmarkEnd w:id="9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P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10" w:name="_Toc49935447"/>
            <w:bookmarkStart w:id="11" w:name="_Toc50121716"/>
            <w:r w:rsidRPr="00CF254F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ППН</w:t>
            </w:r>
            <w:bookmarkEnd w:id="10"/>
            <w:bookmarkEnd w:id="11"/>
          </w:p>
        </w:tc>
        <w:tc>
          <w:tcPr>
            <w:tcW w:w="3480" w:type="pct"/>
            <w:vAlign w:val="center"/>
          </w:tcPr>
          <w:p w:rsidR="002506E8" w:rsidRPr="002506E8" w:rsidRDefault="002506E8" w:rsidP="002506E8">
            <w:pPr>
              <w:pStyle w:val="2"/>
              <w:spacing w:after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12" w:name="_Toc49935448"/>
            <w:bookmarkStart w:id="13" w:name="_Toc50121717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П</w:t>
            </w:r>
            <w:r w:rsidRPr="00CF254F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овномасштабн</w:t>
            </w:r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і польові навчання;</w:t>
            </w:r>
            <w:bookmarkEnd w:id="12"/>
            <w:bookmarkEnd w:id="13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P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14" w:name="_Toc49935449"/>
            <w:bookmarkStart w:id="15" w:name="_Toc50121718"/>
            <w:r w:rsidRPr="00660790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КПН</w:t>
            </w:r>
            <w:bookmarkEnd w:id="14"/>
            <w:bookmarkEnd w:id="15"/>
          </w:p>
        </w:tc>
        <w:tc>
          <w:tcPr>
            <w:tcW w:w="3480" w:type="pct"/>
            <w:vAlign w:val="center"/>
          </w:tcPr>
          <w:p w:rsidR="002506E8" w:rsidRP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16" w:name="_Toc49935450"/>
            <w:bookmarkStart w:id="17" w:name="_Toc50121719"/>
            <w:r w:rsidRPr="00660790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 xml:space="preserve">Керівник(и) проведення </w:t>
            </w:r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навчань;</w:t>
            </w:r>
            <w:bookmarkEnd w:id="16"/>
            <w:bookmarkEnd w:id="17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P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18" w:name="_Toc49935451"/>
            <w:bookmarkStart w:id="19" w:name="_Toc50121720"/>
            <w:r w:rsidRPr="00B025CD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ПКПН</w:t>
            </w:r>
            <w:bookmarkEnd w:id="18"/>
            <w:bookmarkEnd w:id="19"/>
          </w:p>
        </w:tc>
        <w:tc>
          <w:tcPr>
            <w:tcW w:w="3480" w:type="pct"/>
            <w:vAlign w:val="center"/>
          </w:tcPr>
          <w:p w:rsidR="002506E8" w:rsidRP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20" w:name="_Toc49935452"/>
            <w:bookmarkStart w:id="21" w:name="_Toc50121721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Помічник</w:t>
            </w:r>
            <w:r w:rsidRPr="00B025CD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 xml:space="preserve"> керівника проведення навчань</w:t>
            </w:r>
            <w:bookmarkEnd w:id="20"/>
            <w:bookmarkEnd w:id="21"/>
          </w:p>
        </w:tc>
      </w:tr>
      <w:tr w:rsidR="002506E8" w:rsidRPr="002B513E" w:rsidTr="0090224B">
        <w:tc>
          <w:tcPr>
            <w:tcW w:w="1520" w:type="pct"/>
            <w:vAlign w:val="center"/>
          </w:tcPr>
          <w:p w:rsidR="002506E8" w:rsidRPr="00B025CD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22" w:name="_Toc49935453"/>
            <w:bookmarkStart w:id="23" w:name="_Toc50121722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КШН/</w:t>
            </w:r>
            <w:r w:rsidRPr="002506E8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 xml:space="preserve"> TTX</w:t>
            </w:r>
            <w:bookmarkEnd w:id="22"/>
            <w:bookmarkEnd w:id="23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24" w:name="_Toc49935454"/>
            <w:bookmarkStart w:id="25" w:name="_Toc50121723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Командно-штабні навчання/</w:t>
            </w:r>
            <w:r w:rsidRPr="002506E8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 xml:space="preserve"> Table–top exercise</w:t>
            </w:r>
            <w:bookmarkEnd w:id="24"/>
            <w:bookmarkEnd w:id="25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Pr="00B025CD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26" w:name="_Toc49935455"/>
            <w:bookmarkStart w:id="27" w:name="_Toc50121724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НС</w:t>
            </w:r>
            <w:bookmarkEnd w:id="26"/>
            <w:bookmarkEnd w:id="27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28" w:name="_Toc49935456"/>
            <w:bookmarkStart w:id="29" w:name="_Toc50121725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Надзвичайна ситуація;</w:t>
            </w:r>
            <w:bookmarkEnd w:id="28"/>
            <w:bookmarkEnd w:id="29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30" w:name="_Toc49935457"/>
            <w:bookmarkStart w:id="31" w:name="_Toc50121726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ОРП</w:t>
            </w:r>
            <w:bookmarkEnd w:id="30"/>
            <w:bookmarkEnd w:id="31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2"/>
              <w:spacing w:after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32" w:name="_Toc49935458"/>
            <w:bookmarkStart w:id="33" w:name="_Toc50121727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Оперативно-рятувальні підрозділи;</w:t>
            </w:r>
            <w:bookmarkEnd w:id="32"/>
            <w:bookmarkEnd w:id="33"/>
          </w:p>
        </w:tc>
      </w:tr>
      <w:tr w:rsidR="002506E8" w:rsidRPr="002B513E" w:rsidTr="0090224B"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34" w:name="_Toc49935459"/>
            <w:bookmarkStart w:id="35" w:name="_Toc50121728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Комісія ТЕБтаНС</w:t>
            </w:r>
            <w:bookmarkEnd w:id="34"/>
            <w:bookmarkEnd w:id="35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36" w:name="_Toc49935460"/>
            <w:bookmarkStart w:id="37" w:name="_Toc50121729"/>
            <w:r w:rsidRPr="00B025CD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Комісія з питань техногенно-екологічної безпеки і надзвичайних ситуацій</w:t>
            </w:r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;</w:t>
            </w:r>
            <w:bookmarkEnd w:id="36"/>
            <w:bookmarkEnd w:id="37"/>
          </w:p>
        </w:tc>
      </w:tr>
      <w:tr w:rsidR="002506E8" w:rsidRPr="002B513E" w:rsidTr="0090224B">
        <w:tc>
          <w:tcPr>
            <w:tcW w:w="1520" w:type="pct"/>
            <w:vAlign w:val="center"/>
          </w:tcPr>
          <w:p w:rsidR="002506E8" w:rsidRPr="00B025CD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38" w:name="_Toc49935461"/>
            <w:bookmarkStart w:id="39" w:name="_Toc50121730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ОРС ЦЗ</w:t>
            </w:r>
            <w:bookmarkEnd w:id="38"/>
            <w:bookmarkEnd w:id="39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40" w:name="_Toc49935462"/>
            <w:bookmarkStart w:id="41" w:name="_Toc50121731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Оперативно-рятувальна служба цивільного захисту;</w:t>
            </w:r>
            <w:bookmarkEnd w:id="40"/>
            <w:bookmarkEnd w:id="41"/>
          </w:p>
        </w:tc>
      </w:tr>
      <w:tr w:rsidR="002506E8" w:rsidRPr="002B513E" w:rsidTr="0090224B">
        <w:tc>
          <w:tcPr>
            <w:tcW w:w="1520" w:type="pct"/>
            <w:vAlign w:val="center"/>
          </w:tcPr>
          <w:p w:rsidR="002506E8" w:rsidRPr="00B025CD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42" w:name="_Toc49935463"/>
            <w:bookmarkStart w:id="43" w:name="_Toc50121732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ДСНС України</w:t>
            </w:r>
            <w:bookmarkEnd w:id="42"/>
            <w:bookmarkEnd w:id="43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44" w:name="_Toc49935464"/>
            <w:bookmarkStart w:id="45" w:name="_Toc50121733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Державна служба з надзвичайних ситуацій України;</w:t>
            </w:r>
            <w:bookmarkEnd w:id="44"/>
            <w:bookmarkEnd w:id="45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Pr="00B025CD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46" w:name="_Toc49935465"/>
            <w:bookmarkStart w:id="47" w:name="_Toc50121734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ОДС</w:t>
            </w:r>
            <w:bookmarkEnd w:id="46"/>
            <w:bookmarkEnd w:id="47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48" w:name="_Toc49935466"/>
            <w:bookmarkStart w:id="49" w:name="_Toc50121735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Оперативно-диспетчерська служба;</w:t>
            </w:r>
            <w:bookmarkEnd w:id="48"/>
            <w:bookmarkEnd w:id="49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50" w:name="_Toc49935467"/>
            <w:bookmarkStart w:id="51" w:name="_Toc50121736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ОКЦ</w:t>
            </w:r>
            <w:bookmarkEnd w:id="50"/>
            <w:bookmarkEnd w:id="51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2"/>
              <w:spacing w:after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52" w:name="_Toc49935468"/>
            <w:bookmarkStart w:id="53" w:name="_Toc50121737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Оперативно-координаційний центр;</w:t>
            </w:r>
            <w:bookmarkEnd w:id="52"/>
            <w:bookmarkEnd w:id="53"/>
          </w:p>
        </w:tc>
      </w:tr>
      <w:tr w:rsidR="002506E8" w:rsidTr="0090224B">
        <w:trPr>
          <w:trHeight w:val="552"/>
        </w:trPr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54" w:name="_Toc49935469"/>
            <w:bookmarkStart w:id="55" w:name="_Toc50121738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ЛОДА</w:t>
            </w:r>
            <w:bookmarkEnd w:id="54"/>
            <w:bookmarkEnd w:id="55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2"/>
              <w:spacing w:after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56" w:name="_Toc49935470"/>
            <w:bookmarkStart w:id="57" w:name="_Toc50121739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Львівська обласна державна адміністрація;</w:t>
            </w:r>
            <w:bookmarkEnd w:id="56"/>
            <w:bookmarkEnd w:id="57"/>
          </w:p>
        </w:tc>
      </w:tr>
      <w:tr w:rsidR="002506E8" w:rsidRPr="002B513E" w:rsidTr="0090224B"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58" w:name="_Toc49935471"/>
            <w:bookmarkStart w:id="59" w:name="_Toc50121740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НМЦ ЦЗ та БЖД</w:t>
            </w:r>
            <w:bookmarkEnd w:id="58"/>
            <w:bookmarkEnd w:id="59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60" w:name="_Toc49935472"/>
            <w:bookmarkStart w:id="61" w:name="_Toc50121741"/>
            <w:r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Навчально-методичний центр цивільного захисту та безпеки життєдіяльності</w:t>
            </w:r>
            <w:bookmarkEnd w:id="60"/>
            <w:bookmarkEnd w:id="61"/>
          </w:p>
        </w:tc>
      </w:tr>
      <w:tr w:rsidR="002506E8" w:rsidTr="0090224B">
        <w:tc>
          <w:tcPr>
            <w:tcW w:w="1520" w:type="pct"/>
            <w:vAlign w:val="center"/>
          </w:tcPr>
          <w:p w:rsidR="002506E8" w:rsidRDefault="002506E8" w:rsidP="00ED181D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62" w:name="_Toc49935473"/>
            <w:bookmarkStart w:id="63" w:name="_Toc50121742"/>
            <w:r w:rsidRPr="002506E8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РХБЗ/CBRN</w:t>
            </w:r>
            <w:bookmarkEnd w:id="62"/>
            <w:bookmarkEnd w:id="63"/>
          </w:p>
        </w:tc>
        <w:tc>
          <w:tcPr>
            <w:tcW w:w="3480" w:type="pct"/>
            <w:vAlign w:val="center"/>
          </w:tcPr>
          <w:p w:rsidR="002506E8" w:rsidRDefault="002506E8" w:rsidP="002506E8">
            <w:pPr>
              <w:pStyle w:val="1"/>
              <w:spacing w:after="0"/>
              <w:ind w:left="0" w:firstLine="0"/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</w:pPr>
            <w:bookmarkStart w:id="64" w:name="_Toc49935474"/>
            <w:bookmarkStart w:id="65" w:name="_Toc50121743"/>
            <w:r w:rsidRPr="002506E8">
              <w:rPr>
                <w:rFonts w:ascii="Calibri" w:eastAsia="Calibri" w:hAnsi="Calibri" w:cs="Times New Roman"/>
                <w:b w:val="0"/>
                <w:bCs w:val="0"/>
                <w:color w:val="00000A"/>
                <w:sz w:val="24"/>
                <w:szCs w:val="22"/>
                <w:lang w:val="uk-UA"/>
              </w:rPr>
              <w:t>Радіаційний, хімічний біологічний захист /Chemical, Biological, Radiological and Nuclear (materials)</w:t>
            </w:r>
            <w:bookmarkEnd w:id="64"/>
            <w:bookmarkEnd w:id="65"/>
          </w:p>
        </w:tc>
      </w:tr>
    </w:tbl>
    <w:p w:rsidR="002506E8" w:rsidRDefault="002506E8">
      <w:pPr>
        <w:pStyle w:val="1"/>
        <w:spacing w:line="360" w:lineRule="auto"/>
        <w:rPr>
          <w:lang w:val="uk-UA"/>
        </w:rPr>
      </w:pPr>
    </w:p>
    <w:p w:rsidR="006A7856" w:rsidRDefault="006A7856">
      <w:pPr>
        <w:pStyle w:val="1"/>
        <w:spacing w:line="360" w:lineRule="auto"/>
        <w:rPr>
          <w:lang w:val="uk-UA"/>
        </w:rPr>
      </w:pPr>
    </w:p>
    <w:p w:rsidR="006A7856" w:rsidRDefault="006A7856">
      <w:pPr>
        <w:pStyle w:val="1"/>
        <w:spacing w:line="360" w:lineRule="auto"/>
        <w:rPr>
          <w:lang w:val="uk-UA"/>
        </w:rPr>
      </w:pPr>
      <w:bookmarkStart w:id="66" w:name="_GoBack"/>
      <w:bookmarkEnd w:id="66"/>
    </w:p>
    <w:sectPr w:rsidR="006A7856">
      <w:footerReference w:type="default" r:id="rId11"/>
      <w:pgSz w:w="11906" w:h="16838"/>
      <w:pgMar w:top="993" w:right="1021" w:bottom="851" w:left="1418" w:header="0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EF" w:rsidRDefault="00D81FEF">
      <w:pPr>
        <w:spacing w:after="0" w:line="240" w:lineRule="auto"/>
      </w:pPr>
      <w:r>
        <w:separator/>
      </w:r>
    </w:p>
  </w:endnote>
  <w:endnote w:type="continuationSeparator" w:id="0">
    <w:p w:rsidR="00D81FEF" w:rsidRDefault="00D8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7" w:rsidRDefault="00B75607">
    <w:pPr>
      <w:pStyle w:val="a6"/>
      <w:jc w:val="center"/>
    </w:pPr>
  </w:p>
  <w:sdt>
    <w:sdtPr>
      <w:id w:val="605940218"/>
      <w:docPartObj>
        <w:docPartGallery w:val="Page Numbers (Bottom of Page)"/>
        <w:docPartUnique/>
      </w:docPartObj>
    </w:sdtPr>
    <w:sdtEndPr/>
    <w:sdtContent>
      <w:p w:rsidR="00B75607" w:rsidRDefault="00B75607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81F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EF" w:rsidRDefault="00D81FEF">
      <w:pPr>
        <w:spacing w:after="0" w:line="240" w:lineRule="auto"/>
      </w:pPr>
      <w:r>
        <w:separator/>
      </w:r>
    </w:p>
  </w:footnote>
  <w:footnote w:type="continuationSeparator" w:id="0">
    <w:p w:rsidR="00D81FEF" w:rsidRDefault="00D8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31"/>
    <w:multiLevelType w:val="hybridMultilevel"/>
    <w:tmpl w:val="BFE2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1D00"/>
    <w:multiLevelType w:val="hybridMultilevel"/>
    <w:tmpl w:val="AF3AD6B6"/>
    <w:lvl w:ilvl="0" w:tplc="153E432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A25"/>
    <w:multiLevelType w:val="multilevel"/>
    <w:tmpl w:val="536473C8"/>
    <w:lvl w:ilvl="0">
      <w:start w:val="1"/>
      <w:numFmt w:val="decimal"/>
      <w:lvlText w:val="Т%1."/>
      <w:lvlJc w:val="left"/>
      <w:pPr>
        <w:ind w:left="1647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087"/>
    <w:multiLevelType w:val="multilevel"/>
    <w:tmpl w:val="E466BD6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774ED"/>
    <w:multiLevelType w:val="hybridMultilevel"/>
    <w:tmpl w:val="C190478A"/>
    <w:lvl w:ilvl="0" w:tplc="34C83A9C">
      <w:start w:val="1"/>
      <w:numFmt w:val="decimal"/>
      <w:lvlText w:val="Т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4EC0"/>
    <w:multiLevelType w:val="hybridMultilevel"/>
    <w:tmpl w:val="B4ACA93C"/>
    <w:lvl w:ilvl="0" w:tplc="21DE89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7E037E"/>
    <w:multiLevelType w:val="multilevel"/>
    <w:tmpl w:val="F04640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8D03A2"/>
    <w:multiLevelType w:val="multilevel"/>
    <w:tmpl w:val="286035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B642CE"/>
    <w:multiLevelType w:val="multilevel"/>
    <w:tmpl w:val="37E832D6"/>
    <w:lvl w:ilvl="0">
      <w:start w:val="1"/>
      <w:numFmt w:val="bullet"/>
      <w:lvlText w:val="‒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EE2B48"/>
    <w:multiLevelType w:val="multilevel"/>
    <w:tmpl w:val="0194C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65629"/>
    <w:multiLevelType w:val="hybridMultilevel"/>
    <w:tmpl w:val="F6221884"/>
    <w:lvl w:ilvl="0" w:tplc="CD549A66">
      <w:start w:val="8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F924CF3"/>
    <w:multiLevelType w:val="multilevel"/>
    <w:tmpl w:val="7BEEC8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4112B6"/>
    <w:multiLevelType w:val="hybridMultilevel"/>
    <w:tmpl w:val="1400AF2A"/>
    <w:lvl w:ilvl="0" w:tplc="21DE89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0521BE"/>
    <w:multiLevelType w:val="multilevel"/>
    <w:tmpl w:val="60FC12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935770"/>
    <w:multiLevelType w:val="hybridMultilevel"/>
    <w:tmpl w:val="4A40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B5C"/>
    <w:multiLevelType w:val="multilevel"/>
    <w:tmpl w:val="742640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DD24A8"/>
    <w:multiLevelType w:val="multilevel"/>
    <w:tmpl w:val="CF8E13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F1124A"/>
    <w:multiLevelType w:val="multilevel"/>
    <w:tmpl w:val="4EDEE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E74249"/>
    <w:multiLevelType w:val="multilevel"/>
    <w:tmpl w:val="A93C0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9B0D46"/>
    <w:multiLevelType w:val="multilevel"/>
    <w:tmpl w:val="F04640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750D30"/>
    <w:multiLevelType w:val="hybridMultilevel"/>
    <w:tmpl w:val="75BE5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941FF"/>
    <w:multiLevelType w:val="multilevel"/>
    <w:tmpl w:val="7070E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9B2E8B"/>
    <w:multiLevelType w:val="hybridMultilevel"/>
    <w:tmpl w:val="5992B2E8"/>
    <w:lvl w:ilvl="0" w:tplc="83F280D2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A2B9F"/>
    <w:multiLevelType w:val="hybridMultilevel"/>
    <w:tmpl w:val="3BB29CF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5730774"/>
    <w:multiLevelType w:val="hybridMultilevel"/>
    <w:tmpl w:val="1DFEE58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0C298C"/>
    <w:multiLevelType w:val="hybridMultilevel"/>
    <w:tmpl w:val="DFAC70C2"/>
    <w:lvl w:ilvl="0" w:tplc="2A30E250">
      <w:start w:val="1"/>
      <w:numFmt w:val="decimal"/>
      <w:lvlText w:val="Р%1."/>
      <w:lvlJc w:val="center"/>
      <w:pPr>
        <w:ind w:left="2160" w:hanging="360"/>
      </w:pPr>
      <w:rPr>
        <w:rFonts w:hint="default"/>
        <w:b/>
        <w:i w:val="0"/>
      </w:rPr>
    </w:lvl>
    <w:lvl w:ilvl="1" w:tplc="2E969B5E">
      <w:start w:val="1"/>
      <w:numFmt w:val="decimal"/>
      <w:lvlText w:val="Р%2."/>
      <w:lvlJc w:val="center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A6E7D"/>
    <w:multiLevelType w:val="multilevel"/>
    <w:tmpl w:val="23F84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6F66FF"/>
    <w:multiLevelType w:val="multilevel"/>
    <w:tmpl w:val="B2ACDE7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4E468A"/>
    <w:multiLevelType w:val="multilevel"/>
    <w:tmpl w:val="CEF07648"/>
    <w:lvl w:ilvl="0">
      <w:start w:val="1"/>
      <w:numFmt w:val="decimal"/>
      <w:lvlText w:val="Р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74C6"/>
    <w:multiLevelType w:val="hybridMultilevel"/>
    <w:tmpl w:val="3272B42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D071C4C"/>
    <w:multiLevelType w:val="multilevel"/>
    <w:tmpl w:val="7BEEC8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0E44FAD"/>
    <w:multiLevelType w:val="multilevel"/>
    <w:tmpl w:val="28940E3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D07ABD"/>
    <w:multiLevelType w:val="multilevel"/>
    <w:tmpl w:val="D7FC9D4C"/>
    <w:lvl w:ilvl="0">
      <w:start w:val="1"/>
      <w:numFmt w:val="lowerRoman"/>
      <w:lvlText w:val="(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866EF9"/>
    <w:multiLevelType w:val="multilevel"/>
    <w:tmpl w:val="246A710E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F26CEC"/>
    <w:multiLevelType w:val="multilevel"/>
    <w:tmpl w:val="AB02E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0B2086"/>
    <w:multiLevelType w:val="multilevel"/>
    <w:tmpl w:val="F9306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26"/>
  </w:num>
  <w:num w:numId="3">
    <w:abstractNumId w:val="34"/>
  </w:num>
  <w:num w:numId="4">
    <w:abstractNumId w:val="3"/>
  </w:num>
  <w:num w:numId="5">
    <w:abstractNumId w:val="8"/>
  </w:num>
  <w:num w:numId="6">
    <w:abstractNumId w:val="32"/>
  </w:num>
  <w:num w:numId="7">
    <w:abstractNumId w:val="33"/>
  </w:num>
  <w:num w:numId="8">
    <w:abstractNumId w:val="28"/>
  </w:num>
  <w:num w:numId="9">
    <w:abstractNumId w:val="2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35"/>
  </w:num>
  <w:num w:numId="15">
    <w:abstractNumId w:val="0"/>
  </w:num>
  <w:num w:numId="16">
    <w:abstractNumId w:val="4"/>
  </w:num>
  <w:num w:numId="17">
    <w:abstractNumId w:val="25"/>
  </w:num>
  <w:num w:numId="18">
    <w:abstractNumId w:val="27"/>
  </w:num>
  <w:num w:numId="19">
    <w:abstractNumId w:val="14"/>
  </w:num>
  <w:num w:numId="20">
    <w:abstractNumId w:val="31"/>
  </w:num>
  <w:num w:numId="21">
    <w:abstractNumId w:val="16"/>
  </w:num>
  <w:num w:numId="22">
    <w:abstractNumId w:val="5"/>
  </w:num>
  <w:num w:numId="23">
    <w:abstractNumId w:val="12"/>
  </w:num>
  <w:num w:numId="24">
    <w:abstractNumId w:val="13"/>
  </w:num>
  <w:num w:numId="25">
    <w:abstractNumId w:val="19"/>
  </w:num>
  <w:num w:numId="26">
    <w:abstractNumId w:val="6"/>
  </w:num>
  <w:num w:numId="27">
    <w:abstractNumId w:val="1"/>
  </w:num>
  <w:num w:numId="28">
    <w:abstractNumId w:val="11"/>
  </w:num>
  <w:num w:numId="29">
    <w:abstractNumId w:val="30"/>
  </w:num>
  <w:num w:numId="30">
    <w:abstractNumId w:val="15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0E"/>
    <w:rsid w:val="00007823"/>
    <w:rsid w:val="00022E05"/>
    <w:rsid w:val="00027657"/>
    <w:rsid w:val="00027E7A"/>
    <w:rsid w:val="00041166"/>
    <w:rsid w:val="000421D8"/>
    <w:rsid w:val="0004328E"/>
    <w:rsid w:val="00047DF5"/>
    <w:rsid w:val="0006457E"/>
    <w:rsid w:val="000A08A1"/>
    <w:rsid w:val="000A2586"/>
    <w:rsid w:val="000A2A70"/>
    <w:rsid w:val="000B5FF9"/>
    <w:rsid w:val="000C2AF6"/>
    <w:rsid w:val="000C5FBE"/>
    <w:rsid w:val="000C7794"/>
    <w:rsid w:val="000D78DA"/>
    <w:rsid w:val="000F0AB7"/>
    <w:rsid w:val="00117190"/>
    <w:rsid w:val="00133BE5"/>
    <w:rsid w:val="00141358"/>
    <w:rsid w:val="0015251D"/>
    <w:rsid w:val="001769A1"/>
    <w:rsid w:val="00186688"/>
    <w:rsid w:val="00191846"/>
    <w:rsid w:val="00194576"/>
    <w:rsid w:val="001B38B6"/>
    <w:rsid w:val="001B546B"/>
    <w:rsid w:val="001C3444"/>
    <w:rsid w:val="001D37DC"/>
    <w:rsid w:val="001D652A"/>
    <w:rsid w:val="001D6CED"/>
    <w:rsid w:val="001D7B1B"/>
    <w:rsid w:val="001E69E4"/>
    <w:rsid w:val="001F1D45"/>
    <w:rsid w:val="001F4CF4"/>
    <w:rsid w:val="00204DDE"/>
    <w:rsid w:val="002116E8"/>
    <w:rsid w:val="0021408B"/>
    <w:rsid w:val="00215C30"/>
    <w:rsid w:val="0022097F"/>
    <w:rsid w:val="002220DC"/>
    <w:rsid w:val="00231C3F"/>
    <w:rsid w:val="002348B1"/>
    <w:rsid w:val="00235454"/>
    <w:rsid w:val="002506E8"/>
    <w:rsid w:val="00256056"/>
    <w:rsid w:val="0025736E"/>
    <w:rsid w:val="0026220B"/>
    <w:rsid w:val="002858ED"/>
    <w:rsid w:val="002A17A9"/>
    <w:rsid w:val="002A7600"/>
    <w:rsid w:val="002B513E"/>
    <w:rsid w:val="002C2CB0"/>
    <w:rsid w:val="002C4662"/>
    <w:rsid w:val="002C52F7"/>
    <w:rsid w:val="002D0D5F"/>
    <w:rsid w:val="002D2F28"/>
    <w:rsid w:val="00302A54"/>
    <w:rsid w:val="00330284"/>
    <w:rsid w:val="0033595D"/>
    <w:rsid w:val="0034257E"/>
    <w:rsid w:val="00344218"/>
    <w:rsid w:val="00345F1B"/>
    <w:rsid w:val="0036386F"/>
    <w:rsid w:val="00383D5F"/>
    <w:rsid w:val="00384470"/>
    <w:rsid w:val="00396474"/>
    <w:rsid w:val="003B7D77"/>
    <w:rsid w:val="003C0ADA"/>
    <w:rsid w:val="003E6310"/>
    <w:rsid w:val="003F4A2E"/>
    <w:rsid w:val="003F63E4"/>
    <w:rsid w:val="00407FEB"/>
    <w:rsid w:val="00432C6D"/>
    <w:rsid w:val="004441FD"/>
    <w:rsid w:val="00451553"/>
    <w:rsid w:val="00452DEE"/>
    <w:rsid w:val="00463869"/>
    <w:rsid w:val="004660AE"/>
    <w:rsid w:val="00467D30"/>
    <w:rsid w:val="00473A76"/>
    <w:rsid w:val="00482A93"/>
    <w:rsid w:val="0048496E"/>
    <w:rsid w:val="00494000"/>
    <w:rsid w:val="004A2A52"/>
    <w:rsid w:val="004B3EBA"/>
    <w:rsid w:val="004B6260"/>
    <w:rsid w:val="004C4C3A"/>
    <w:rsid w:val="004D4B6F"/>
    <w:rsid w:val="004D629B"/>
    <w:rsid w:val="004D7DF5"/>
    <w:rsid w:val="004F2B96"/>
    <w:rsid w:val="004F6BCA"/>
    <w:rsid w:val="00504309"/>
    <w:rsid w:val="00504FD5"/>
    <w:rsid w:val="00515887"/>
    <w:rsid w:val="00531CC8"/>
    <w:rsid w:val="00532EAB"/>
    <w:rsid w:val="0054087E"/>
    <w:rsid w:val="0054090C"/>
    <w:rsid w:val="00544343"/>
    <w:rsid w:val="0054650E"/>
    <w:rsid w:val="005610EB"/>
    <w:rsid w:val="00566137"/>
    <w:rsid w:val="00597E1F"/>
    <w:rsid w:val="005A37DA"/>
    <w:rsid w:val="005A5C36"/>
    <w:rsid w:val="005B3DDA"/>
    <w:rsid w:val="005C0A92"/>
    <w:rsid w:val="005D3DA2"/>
    <w:rsid w:val="005D629F"/>
    <w:rsid w:val="005E2502"/>
    <w:rsid w:val="00615E5A"/>
    <w:rsid w:val="00621EBA"/>
    <w:rsid w:val="00634860"/>
    <w:rsid w:val="00656549"/>
    <w:rsid w:val="00660790"/>
    <w:rsid w:val="00662D36"/>
    <w:rsid w:val="00680603"/>
    <w:rsid w:val="006A2AEA"/>
    <w:rsid w:val="006A6D83"/>
    <w:rsid w:val="006A7856"/>
    <w:rsid w:val="006B1D8D"/>
    <w:rsid w:val="006C1094"/>
    <w:rsid w:val="006C40A1"/>
    <w:rsid w:val="006C7EC1"/>
    <w:rsid w:val="006D1CAC"/>
    <w:rsid w:val="006E3E5A"/>
    <w:rsid w:val="006E7352"/>
    <w:rsid w:val="007170A4"/>
    <w:rsid w:val="0072300E"/>
    <w:rsid w:val="0072306D"/>
    <w:rsid w:val="00730AE9"/>
    <w:rsid w:val="00744BA6"/>
    <w:rsid w:val="007553DB"/>
    <w:rsid w:val="00756A95"/>
    <w:rsid w:val="0076748B"/>
    <w:rsid w:val="00772197"/>
    <w:rsid w:val="0078020D"/>
    <w:rsid w:val="00780A41"/>
    <w:rsid w:val="00795216"/>
    <w:rsid w:val="007975A9"/>
    <w:rsid w:val="007A0242"/>
    <w:rsid w:val="007A2C2D"/>
    <w:rsid w:val="007B32A5"/>
    <w:rsid w:val="007C0C95"/>
    <w:rsid w:val="007D2FF7"/>
    <w:rsid w:val="007D3B5A"/>
    <w:rsid w:val="007D6ECB"/>
    <w:rsid w:val="007F3A15"/>
    <w:rsid w:val="00820D6B"/>
    <w:rsid w:val="00855180"/>
    <w:rsid w:val="00857E6C"/>
    <w:rsid w:val="00867515"/>
    <w:rsid w:val="00883B23"/>
    <w:rsid w:val="00886DA5"/>
    <w:rsid w:val="008923BA"/>
    <w:rsid w:val="00897A32"/>
    <w:rsid w:val="008A3362"/>
    <w:rsid w:val="008A5E14"/>
    <w:rsid w:val="008B2939"/>
    <w:rsid w:val="008C2C5D"/>
    <w:rsid w:val="008E4D6A"/>
    <w:rsid w:val="008F27B0"/>
    <w:rsid w:val="0090224B"/>
    <w:rsid w:val="00906FA7"/>
    <w:rsid w:val="009107B1"/>
    <w:rsid w:val="00914B92"/>
    <w:rsid w:val="00946DF2"/>
    <w:rsid w:val="00962F2E"/>
    <w:rsid w:val="00975F2A"/>
    <w:rsid w:val="00981B1B"/>
    <w:rsid w:val="00983F86"/>
    <w:rsid w:val="00990A8D"/>
    <w:rsid w:val="009C16FA"/>
    <w:rsid w:val="009C348C"/>
    <w:rsid w:val="009C36D4"/>
    <w:rsid w:val="009D5929"/>
    <w:rsid w:val="009E5B00"/>
    <w:rsid w:val="009F24A5"/>
    <w:rsid w:val="00A173DD"/>
    <w:rsid w:val="00A2044E"/>
    <w:rsid w:val="00A21039"/>
    <w:rsid w:val="00A271A0"/>
    <w:rsid w:val="00A30871"/>
    <w:rsid w:val="00A31A71"/>
    <w:rsid w:val="00A45B51"/>
    <w:rsid w:val="00A51E3F"/>
    <w:rsid w:val="00A522FB"/>
    <w:rsid w:val="00A56D60"/>
    <w:rsid w:val="00A73B0D"/>
    <w:rsid w:val="00A8006C"/>
    <w:rsid w:val="00A9500B"/>
    <w:rsid w:val="00AA1FD4"/>
    <w:rsid w:val="00AA4E1C"/>
    <w:rsid w:val="00AB157C"/>
    <w:rsid w:val="00AB2252"/>
    <w:rsid w:val="00AB3FB8"/>
    <w:rsid w:val="00AC3FBE"/>
    <w:rsid w:val="00AC44EF"/>
    <w:rsid w:val="00AC7678"/>
    <w:rsid w:val="00AD0603"/>
    <w:rsid w:val="00AE412A"/>
    <w:rsid w:val="00AF7714"/>
    <w:rsid w:val="00B024D7"/>
    <w:rsid w:val="00B025CD"/>
    <w:rsid w:val="00B12451"/>
    <w:rsid w:val="00B14417"/>
    <w:rsid w:val="00B22E21"/>
    <w:rsid w:val="00B35221"/>
    <w:rsid w:val="00B43C64"/>
    <w:rsid w:val="00B54B9C"/>
    <w:rsid w:val="00B60955"/>
    <w:rsid w:val="00B72B43"/>
    <w:rsid w:val="00B75607"/>
    <w:rsid w:val="00B81ABF"/>
    <w:rsid w:val="00B83297"/>
    <w:rsid w:val="00B93F3C"/>
    <w:rsid w:val="00BA7EC9"/>
    <w:rsid w:val="00BB4EF3"/>
    <w:rsid w:val="00BC5425"/>
    <w:rsid w:val="00BC657E"/>
    <w:rsid w:val="00BE19BF"/>
    <w:rsid w:val="00BE3850"/>
    <w:rsid w:val="00BE4577"/>
    <w:rsid w:val="00BE7164"/>
    <w:rsid w:val="00BF2641"/>
    <w:rsid w:val="00BF7443"/>
    <w:rsid w:val="00C01357"/>
    <w:rsid w:val="00C0365E"/>
    <w:rsid w:val="00C125F8"/>
    <w:rsid w:val="00C16ED5"/>
    <w:rsid w:val="00C17B9C"/>
    <w:rsid w:val="00C3185E"/>
    <w:rsid w:val="00C339F2"/>
    <w:rsid w:val="00C40B66"/>
    <w:rsid w:val="00C87266"/>
    <w:rsid w:val="00C91E36"/>
    <w:rsid w:val="00CA10B5"/>
    <w:rsid w:val="00CA6F3F"/>
    <w:rsid w:val="00CB2587"/>
    <w:rsid w:val="00CB3B59"/>
    <w:rsid w:val="00CC20B1"/>
    <w:rsid w:val="00CD4118"/>
    <w:rsid w:val="00CD6757"/>
    <w:rsid w:val="00CE680C"/>
    <w:rsid w:val="00CF254F"/>
    <w:rsid w:val="00CF3218"/>
    <w:rsid w:val="00D07998"/>
    <w:rsid w:val="00D16B4E"/>
    <w:rsid w:val="00D20736"/>
    <w:rsid w:val="00D21CE6"/>
    <w:rsid w:val="00D4373F"/>
    <w:rsid w:val="00D437F9"/>
    <w:rsid w:val="00D529A3"/>
    <w:rsid w:val="00D56563"/>
    <w:rsid w:val="00D818B8"/>
    <w:rsid w:val="00D81FEF"/>
    <w:rsid w:val="00D92CAF"/>
    <w:rsid w:val="00DA6C8E"/>
    <w:rsid w:val="00DB77D9"/>
    <w:rsid w:val="00DC4312"/>
    <w:rsid w:val="00DD4CB9"/>
    <w:rsid w:val="00DE3560"/>
    <w:rsid w:val="00DE4682"/>
    <w:rsid w:val="00DE5E34"/>
    <w:rsid w:val="00E01235"/>
    <w:rsid w:val="00E0506E"/>
    <w:rsid w:val="00E14CB6"/>
    <w:rsid w:val="00E24158"/>
    <w:rsid w:val="00E50ACA"/>
    <w:rsid w:val="00E51D95"/>
    <w:rsid w:val="00E552BA"/>
    <w:rsid w:val="00E75A87"/>
    <w:rsid w:val="00EA6545"/>
    <w:rsid w:val="00ED181D"/>
    <w:rsid w:val="00ED19C8"/>
    <w:rsid w:val="00EF3A13"/>
    <w:rsid w:val="00F0518F"/>
    <w:rsid w:val="00F16C75"/>
    <w:rsid w:val="00F22FB7"/>
    <w:rsid w:val="00F24DC3"/>
    <w:rsid w:val="00F33BC4"/>
    <w:rsid w:val="00F438DE"/>
    <w:rsid w:val="00F5575C"/>
    <w:rsid w:val="00F55B76"/>
    <w:rsid w:val="00F60A9D"/>
    <w:rsid w:val="00F70A2D"/>
    <w:rsid w:val="00F73902"/>
    <w:rsid w:val="00F81DCD"/>
    <w:rsid w:val="00F87551"/>
    <w:rsid w:val="00F9462E"/>
    <w:rsid w:val="00F96F10"/>
    <w:rsid w:val="00F97CC2"/>
    <w:rsid w:val="00FA58E5"/>
    <w:rsid w:val="00FB5098"/>
    <w:rsid w:val="00FC0154"/>
    <w:rsid w:val="00FD5829"/>
    <w:rsid w:val="00FD7036"/>
    <w:rsid w:val="00FF0F1B"/>
    <w:rsid w:val="00FF0F9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45BF-5B95-4559-B7F9-BC382DB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5A"/>
    <w:pPr>
      <w:spacing w:after="180" w:line="264" w:lineRule="auto"/>
      <w:jc w:val="both"/>
    </w:pPr>
    <w:rPr>
      <w:rFonts w:ascii="Calibri" w:eastAsia="Calibri" w:hAnsi="Calibri" w:cs="Times New Roman"/>
      <w:color w:val="00000A"/>
      <w:sz w:val="24"/>
      <w:lang w:eastAsia="pl-PL"/>
    </w:rPr>
  </w:style>
  <w:style w:type="paragraph" w:styleId="1">
    <w:name w:val="heading 1"/>
    <w:basedOn w:val="a"/>
    <w:link w:val="10"/>
    <w:uiPriority w:val="9"/>
    <w:qFormat/>
    <w:rsid w:val="00AC15FC"/>
    <w:pPr>
      <w:keepNext/>
      <w:keepLines/>
      <w:spacing w:before="360" w:line="240" w:lineRule="auto"/>
      <w:ind w:left="454" w:hanging="45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63C04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0730F"/>
    <w:pPr>
      <w:keepNext/>
      <w:spacing w:before="360"/>
      <w:ind w:left="709" w:hanging="709"/>
      <w:jc w:val="left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F95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C073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9F628A"/>
    <w:rPr>
      <w:rFonts w:ascii="Calibri" w:eastAsia="Calibri" w:hAnsi="Calibri" w:cs="Times New Roman"/>
      <w:sz w:val="24"/>
      <w:lang w:eastAsia="pl-PL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F628A"/>
    <w:rPr>
      <w:rFonts w:ascii="Calibri" w:eastAsia="Calibri" w:hAnsi="Calibri" w:cs="Times New Roman"/>
      <w:sz w:val="24"/>
      <w:lang w:eastAsia="pl-PL"/>
    </w:rPr>
  </w:style>
  <w:style w:type="character" w:customStyle="1" w:styleId="20">
    <w:name w:val="Заголовок 2 Знак"/>
    <w:basedOn w:val="a0"/>
    <w:link w:val="2"/>
    <w:uiPriority w:val="9"/>
    <w:qFormat/>
    <w:rsid w:val="00663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7">
    <w:name w:val="Абзац списка Знак"/>
    <w:basedOn w:val="a0"/>
    <w:link w:val="a8"/>
    <w:uiPriority w:val="34"/>
    <w:qFormat/>
    <w:locked/>
    <w:rsid w:val="009D3EA5"/>
    <w:rPr>
      <w:rFonts w:ascii="Calibri" w:eastAsia="Calibri" w:hAnsi="Calibri" w:cs="Times New Roman"/>
      <w:sz w:val="24"/>
      <w:lang w:eastAsia="pl-PL"/>
    </w:rPr>
  </w:style>
  <w:style w:type="character" w:customStyle="1" w:styleId="BulletZnak">
    <w:name w:val="Bullet Znak"/>
    <w:basedOn w:val="a7"/>
    <w:link w:val="Bullet"/>
    <w:uiPriority w:val="99"/>
    <w:qFormat/>
    <w:locked/>
    <w:rsid w:val="009D3EA5"/>
    <w:rPr>
      <w:rFonts w:ascii="Calibri" w:eastAsia="Calibri" w:hAnsi="Calibri" w:cs="Times New Roman"/>
      <w:sz w:val="24"/>
      <w:lang w:eastAsia="pl-PL"/>
    </w:rPr>
  </w:style>
  <w:style w:type="character" w:customStyle="1" w:styleId="10">
    <w:name w:val="Заголовок 1 Знак"/>
    <w:basedOn w:val="a0"/>
    <w:link w:val="1"/>
    <w:uiPriority w:val="9"/>
    <w:qFormat/>
    <w:rsid w:val="00AC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-">
    <w:name w:val="Интернет-ссылка"/>
    <w:basedOn w:val="a0"/>
    <w:uiPriority w:val="99"/>
    <w:unhideWhenUsed/>
    <w:rsid w:val="00692A4D"/>
    <w:rPr>
      <w:color w:val="0000FF" w:themeColor="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E21C4"/>
    <w:rPr>
      <w:rFonts w:ascii="Tahoma" w:eastAsia="Calibri" w:hAnsi="Tahoma" w:cs="Tahoma"/>
      <w:sz w:val="16"/>
      <w:szCs w:val="16"/>
      <w:lang w:eastAsia="pl-PL"/>
    </w:rPr>
  </w:style>
  <w:style w:type="character" w:customStyle="1" w:styleId="31">
    <w:name w:val="Основной текст с отступом 3 Знак"/>
    <w:basedOn w:val="a0"/>
    <w:link w:val="32"/>
    <w:qFormat/>
    <w:rsid w:val="00BE21C4"/>
    <w:rPr>
      <w:rFonts w:ascii="Times New Roman" w:eastAsia="Times New Roman" w:hAnsi="Times New Roman" w:cs="Helvetica"/>
      <w:color w:val="000000"/>
      <w:sz w:val="24"/>
      <w:szCs w:val="24"/>
      <w:lang w:val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1F39E6"/>
    <w:rPr>
      <w:rFonts w:ascii="Calibri" w:eastAsia="Calibri" w:hAnsi="Calibri" w:cs="Times New Roman"/>
      <w:sz w:val="24"/>
      <w:lang w:eastAsia="pl-PL"/>
    </w:rPr>
  </w:style>
  <w:style w:type="character" w:customStyle="1" w:styleId="33">
    <w:name w:val="Основной текст 3 Знак"/>
    <w:basedOn w:val="a0"/>
    <w:link w:val="34"/>
    <w:uiPriority w:val="99"/>
    <w:semiHidden/>
    <w:qFormat/>
    <w:rsid w:val="001F39E6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ab">
    <w:name w:val="Текст сноски Знак"/>
    <w:basedOn w:val="a0"/>
    <w:link w:val="ac"/>
    <w:uiPriority w:val="99"/>
    <w:semiHidden/>
    <w:qFormat/>
    <w:rsid w:val="001F39E6"/>
    <w:rPr>
      <w:rFonts w:ascii="Times New Roman" w:eastAsia="Times New Roman" w:hAnsi="Times New Roman" w:cs="Helvetica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qFormat/>
    <w:rsid w:val="001F39E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F951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8612A0"/>
    <w:rPr>
      <w:rFonts w:ascii="Calibri" w:eastAsia="Calibri" w:hAnsi="Calibri" w:cs="Times New Roman"/>
      <w:sz w:val="24"/>
      <w:lang w:eastAsia="pl-PL"/>
    </w:rPr>
  </w:style>
  <w:style w:type="character" w:styleId="af0">
    <w:name w:val="annotation reference"/>
    <w:basedOn w:val="a0"/>
    <w:uiPriority w:val="99"/>
    <w:semiHidden/>
    <w:unhideWhenUsed/>
    <w:qFormat/>
    <w:rsid w:val="00E01B8F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E01B8F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E01B8F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bulletZnak0">
    <w:name w:val="bullet Znak"/>
    <w:basedOn w:val="a7"/>
    <w:qFormat/>
    <w:rsid w:val="00663C04"/>
    <w:rPr>
      <w:rFonts w:ascii="Calibri" w:eastAsia="Calibri" w:hAnsi="Calibri" w:cs="Times New Roman"/>
      <w:color w:val="000000"/>
      <w:sz w:val="24"/>
      <w:lang w:eastAsia="pl-PL"/>
    </w:rPr>
  </w:style>
  <w:style w:type="character" w:customStyle="1" w:styleId="bullettextZnak">
    <w:name w:val="bullet text Znak"/>
    <w:basedOn w:val="31"/>
    <w:qFormat/>
    <w:rsid w:val="00663C04"/>
    <w:rPr>
      <w:rFonts w:ascii="Times New Roman" w:eastAsia="Times New Roman" w:hAnsi="Times New Roman" w:cstheme="minorHAnsi"/>
      <w:color w:val="000000"/>
      <w:sz w:val="24"/>
      <w:szCs w:val="24"/>
      <w:lang w:val="en-US"/>
    </w:rPr>
  </w:style>
  <w:style w:type="character" w:customStyle="1" w:styleId="bullet2Znak">
    <w:name w:val="bullet 2 Znak"/>
    <w:basedOn w:val="a0"/>
    <w:qFormat/>
    <w:rsid w:val="00663C04"/>
    <w:rPr>
      <w:rFonts w:ascii="Calibri" w:eastAsia="Calibri" w:hAnsi="Calibri" w:cs="Times New Roman"/>
      <w:color w:val="000000"/>
      <w:sz w:val="24"/>
      <w:lang w:eastAsia="pl-PL"/>
    </w:rPr>
  </w:style>
  <w:style w:type="character" w:customStyle="1" w:styleId="Nagwek3aZnak">
    <w:name w:val="Nagłówek 3a Znak"/>
    <w:basedOn w:val="40"/>
    <w:link w:val="Nagwek3a"/>
    <w:qFormat/>
    <w:rsid w:val="00AC15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T0ScenarioinputsZnak">
    <w:name w:val="T0 Scenario inputs Znak"/>
    <w:basedOn w:val="a0"/>
    <w:link w:val="T0Scenarioinputs"/>
    <w:qFormat/>
    <w:rsid w:val="00E121EA"/>
    <w:rPr>
      <w:rFonts w:ascii="Calibri" w:eastAsia="Calibri" w:hAnsi="Calibri" w:cs="Times New Roman"/>
      <w:sz w:val="24"/>
      <w:lang w:eastAsia="pl-PL"/>
    </w:rPr>
  </w:style>
  <w:style w:type="character" w:customStyle="1" w:styleId="T1scenarioZnak">
    <w:name w:val="T1 scenario Znak"/>
    <w:basedOn w:val="T0ScenarioinputsZnak"/>
    <w:link w:val="T1scenario"/>
    <w:qFormat/>
    <w:rsid w:val="00E121EA"/>
    <w:rPr>
      <w:rFonts w:ascii="Calibri" w:eastAsia="Calibri" w:hAnsi="Calibri" w:cs="Times New Roman"/>
      <w:color w:val="222222"/>
      <w:sz w:val="24"/>
      <w:lang w:eastAsia="pl-PL"/>
    </w:rPr>
  </w:style>
  <w:style w:type="character" w:customStyle="1" w:styleId="bulletPZnak">
    <w:name w:val="bullet P Znak"/>
    <w:basedOn w:val="bulletZnak0"/>
    <w:qFormat/>
    <w:rsid w:val="007B456A"/>
    <w:rPr>
      <w:rFonts w:ascii="Calibri" w:eastAsia="Calibri" w:hAnsi="Calibri" w:cs="Times New Roman"/>
      <w:color w:val="000000"/>
      <w:sz w:val="24"/>
      <w:szCs w:val="14"/>
      <w:lang w:val="en-US"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af5">
    <w:name w:val="Ссылка указателя"/>
    <w:qFormat/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b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Times New Roman"/>
      <w:sz w:val="24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b/>
    </w:rPr>
  </w:style>
  <w:style w:type="character" w:customStyle="1" w:styleId="ListLabel181">
    <w:name w:val="ListLabel 181"/>
    <w:qFormat/>
    <w:rPr>
      <w:b/>
      <w:i w:val="0"/>
      <w:color w:val="4F81BD"/>
      <w:sz w:val="26"/>
      <w:szCs w:val="26"/>
    </w:rPr>
  </w:style>
  <w:style w:type="character" w:customStyle="1" w:styleId="ListLabel182">
    <w:name w:val="ListLabel 182"/>
    <w:qFormat/>
    <w:rPr>
      <w:b/>
      <w:i w:val="0"/>
      <w:color w:val="00000A"/>
    </w:rPr>
  </w:style>
  <w:style w:type="character" w:customStyle="1" w:styleId="ListLabel183">
    <w:name w:val="ListLabel 183"/>
    <w:qFormat/>
    <w:rPr>
      <w:rFonts w:eastAsia="Calibri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Times New Roman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Times New Roman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unhideWhenUsed/>
    <w:rsid w:val="009F628A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F628A"/>
    <w:pPr>
      <w:tabs>
        <w:tab w:val="center" w:pos="4536"/>
        <w:tab w:val="right" w:pos="9072"/>
      </w:tabs>
      <w:spacing w:after="0" w:line="240" w:lineRule="auto"/>
    </w:pPr>
  </w:style>
  <w:style w:type="paragraph" w:styleId="a8">
    <w:name w:val="List Paragraph"/>
    <w:basedOn w:val="a"/>
    <w:link w:val="a7"/>
    <w:uiPriority w:val="34"/>
    <w:qFormat/>
    <w:rsid w:val="009D3EA5"/>
    <w:pPr>
      <w:ind w:left="720"/>
      <w:contextualSpacing/>
    </w:pPr>
  </w:style>
  <w:style w:type="paragraph" w:customStyle="1" w:styleId="Bullet">
    <w:name w:val="Bullet"/>
    <w:basedOn w:val="a8"/>
    <w:link w:val="BulletZnak"/>
    <w:uiPriority w:val="99"/>
    <w:qFormat/>
    <w:rsid w:val="009D3EA5"/>
    <w:pPr>
      <w:spacing w:after="80"/>
      <w:jc w:val="left"/>
    </w:pPr>
    <w:rPr>
      <w:lang w:eastAsia="en-US"/>
    </w:rPr>
  </w:style>
  <w:style w:type="paragraph" w:styleId="af9">
    <w:name w:val="TOC Heading"/>
    <w:basedOn w:val="1"/>
    <w:uiPriority w:val="39"/>
    <w:unhideWhenUsed/>
    <w:qFormat/>
    <w:rsid w:val="00BE21C4"/>
    <w:pPr>
      <w:spacing w:line="276" w:lineRule="auto"/>
    </w:pPr>
    <w:rPr>
      <w:lang w:val="pl-PL" w:eastAsia="en-US"/>
    </w:rPr>
  </w:style>
  <w:style w:type="paragraph" w:styleId="23">
    <w:name w:val="toc 2"/>
    <w:basedOn w:val="a"/>
    <w:autoRedefine/>
    <w:uiPriority w:val="39"/>
    <w:unhideWhenUsed/>
    <w:rsid w:val="00657D1E"/>
    <w:pPr>
      <w:tabs>
        <w:tab w:val="right" w:leader="dot" w:pos="9457"/>
      </w:tabs>
      <w:spacing w:after="40" w:line="240" w:lineRule="auto"/>
      <w:ind w:left="238"/>
    </w:pPr>
  </w:style>
  <w:style w:type="paragraph" w:styleId="aa">
    <w:name w:val="Balloon Text"/>
    <w:basedOn w:val="a"/>
    <w:link w:val="a9"/>
    <w:uiPriority w:val="99"/>
    <w:semiHidden/>
    <w:unhideWhenUsed/>
    <w:qFormat/>
    <w:rsid w:val="00BE2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toc 1"/>
    <w:basedOn w:val="a"/>
    <w:autoRedefine/>
    <w:uiPriority w:val="39"/>
    <w:unhideWhenUsed/>
    <w:rsid w:val="00BE21C4"/>
    <w:pPr>
      <w:spacing w:after="100"/>
    </w:pPr>
  </w:style>
  <w:style w:type="paragraph" w:styleId="32">
    <w:name w:val="Body Text Indent 3"/>
    <w:basedOn w:val="a"/>
    <w:link w:val="31"/>
    <w:qFormat/>
    <w:rsid w:val="00BE21C4"/>
    <w:pPr>
      <w:spacing w:after="0" w:line="240" w:lineRule="auto"/>
      <w:ind w:left="720"/>
      <w:jc w:val="left"/>
    </w:pPr>
    <w:rPr>
      <w:rFonts w:ascii="Times New Roman" w:eastAsia="Times New Roman" w:hAnsi="Times New Roman" w:cs="Helvetica"/>
      <w:color w:val="000000"/>
      <w:szCs w:val="24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1F39E6"/>
    <w:pPr>
      <w:spacing w:after="120" w:line="480" w:lineRule="auto"/>
      <w:ind w:left="283"/>
    </w:pPr>
  </w:style>
  <w:style w:type="paragraph" w:styleId="34">
    <w:name w:val="Body Text 3"/>
    <w:basedOn w:val="a"/>
    <w:link w:val="33"/>
    <w:uiPriority w:val="99"/>
    <w:semiHidden/>
    <w:unhideWhenUsed/>
    <w:qFormat/>
    <w:rsid w:val="001F39E6"/>
    <w:pPr>
      <w:spacing w:after="120"/>
    </w:pPr>
    <w:rPr>
      <w:sz w:val="16"/>
      <w:szCs w:val="16"/>
    </w:rPr>
  </w:style>
  <w:style w:type="paragraph" w:styleId="ac">
    <w:name w:val="footnote text"/>
    <w:basedOn w:val="a"/>
    <w:link w:val="ab"/>
    <w:uiPriority w:val="99"/>
    <w:semiHidden/>
    <w:unhideWhenUsed/>
    <w:qFormat/>
    <w:rsid w:val="001F39E6"/>
    <w:pPr>
      <w:widowControl w:val="0"/>
      <w:spacing w:after="0" w:line="240" w:lineRule="auto"/>
      <w:jc w:val="left"/>
    </w:pPr>
    <w:rPr>
      <w:rFonts w:ascii="Times New Roman" w:eastAsia="Times New Roman" w:hAnsi="Times New Roman" w:cs="Helvetica"/>
      <w:sz w:val="20"/>
      <w:szCs w:val="20"/>
      <w:lang w:val="en-US" w:eastAsia="en-US"/>
    </w:rPr>
  </w:style>
  <w:style w:type="paragraph" w:styleId="af">
    <w:name w:val="Body Text Indent"/>
    <w:basedOn w:val="a"/>
    <w:link w:val="ae"/>
    <w:uiPriority w:val="99"/>
    <w:unhideWhenUsed/>
    <w:rsid w:val="008612A0"/>
    <w:pPr>
      <w:spacing w:after="120"/>
      <w:ind w:left="283"/>
    </w:pPr>
  </w:style>
  <w:style w:type="paragraph" w:customStyle="1" w:styleId="m-5555632096392398098msolistparagraph">
    <w:name w:val="m_-5555632096392398098msolistparagraph"/>
    <w:basedOn w:val="a"/>
    <w:qFormat/>
    <w:rsid w:val="00706DCE"/>
    <w:pPr>
      <w:spacing w:beforeAutospacing="1" w:afterAutospacing="1" w:line="240" w:lineRule="auto"/>
      <w:jc w:val="left"/>
    </w:pPr>
    <w:rPr>
      <w:rFonts w:ascii="Times New Roman" w:eastAsia="Times New Roman" w:hAnsi="Times New Roman"/>
      <w:szCs w:val="24"/>
      <w:lang w:val="pl-PL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E01B8F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2"/>
    <w:link w:val="af3"/>
    <w:uiPriority w:val="99"/>
    <w:semiHidden/>
    <w:unhideWhenUsed/>
    <w:qFormat/>
    <w:rsid w:val="00E01B8F"/>
    <w:rPr>
      <w:b/>
      <w:bCs/>
    </w:rPr>
  </w:style>
  <w:style w:type="paragraph" w:customStyle="1" w:styleId="bullet0">
    <w:name w:val="bullet"/>
    <w:basedOn w:val="a8"/>
    <w:qFormat/>
    <w:rsid w:val="00663C04"/>
    <w:pPr>
      <w:spacing w:after="120"/>
      <w:jc w:val="left"/>
    </w:pPr>
    <w:rPr>
      <w:color w:val="000000"/>
    </w:rPr>
  </w:style>
  <w:style w:type="paragraph" w:customStyle="1" w:styleId="bullettext">
    <w:name w:val="bullet text"/>
    <w:basedOn w:val="32"/>
    <w:qFormat/>
    <w:rsid w:val="00663C04"/>
    <w:pPr>
      <w:spacing w:after="120"/>
      <w:ind w:left="641"/>
      <w:jc w:val="both"/>
    </w:pPr>
    <w:rPr>
      <w:rFonts w:asciiTheme="minorHAnsi" w:hAnsiTheme="minorHAnsi" w:cstheme="minorHAnsi"/>
      <w:lang w:val="en-GB"/>
    </w:rPr>
  </w:style>
  <w:style w:type="paragraph" w:customStyle="1" w:styleId="bullet2">
    <w:name w:val="bullet 2"/>
    <w:basedOn w:val="a"/>
    <w:qFormat/>
    <w:rsid w:val="00663C04"/>
    <w:pPr>
      <w:tabs>
        <w:tab w:val="left" w:pos="1080"/>
      </w:tabs>
      <w:spacing w:after="120" w:line="240" w:lineRule="auto"/>
      <w:jc w:val="left"/>
    </w:pPr>
    <w:rPr>
      <w:color w:val="000000"/>
    </w:rPr>
  </w:style>
  <w:style w:type="paragraph" w:customStyle="1" w:styleId="Nagwek3a">
    <w:name w:val="Nagłówek 3a"/>
    <w:basedOn w:val="4"/>
    <w:link w:val="Nagwek3aZnak"/>
    <w:qFormat/>
    <w:rsid w:val="00AC15FC"/>
    <w:pPr>
      <w:spacing w:before="180" w:after="180" w:line="240" w:lineRule="auto"/>
    </w:pPr>
  </w:style>
  <w:style w:type="paragraph" w:customStyle="1" w:styleId="T0Scenarioinputs">
    <w:name w:val="T0 Scenario inputs"/>
    <w:basedOn w:val="a"/>
    <w:link w:val="T0ScenarioinputsZnak"/>
    <w:qFormat/>
    <w:rsid w:val="00E121EA"/>
    <w:pPr>
      <w:spacing w:after="120"/>
      <w:ind w:left="284" w:hanging="284"/>
      <w:jc w:val="left"/>
    </w:pPr>
  </w:style>
  <w:style w:type="paragraph" w:customStyle="1" w:styleId="T1scenario">
    <w:name w:val="T1 scenario"/>
    <w:basedOn w:val="T0Scenarioinputs"/>
    <w:link w:val="T1scenarioZnak"/>
    <w:qFormat/>
    <w:rsid w:val="00E121EA"/>
    <w:pPr>
      <w:ind w:left="454" w:hanging="454"/>
    </w:pPr>
    <w:rPr>
      <w:color w:val="222222"/>
    </w:rPr>
  </w:style>
  <w:style w:type="paragraph" w:customStyle="1" w:styleId="bulletP">
    <w:name w:val="bullet P"/>
    <w:basedOn w:val="bullet0"/>
    <w:qFormat/>
    <w:rsid w:val="007B456A"/>
    <w:pPr>
      <w:ind w:left="454" w:hanging="454"/>
    </w:pPr>
    <w:rPr>
      <w:szCs w:val="14"/>
      <w:lang w:val="en-US"/>
    </w:rPr>
  </w:style>
  <w:style w:type="character" w:styleId="afa">
    <w:name w:val="Hyperlink"/>
    <w:basedOn w:val="a0"/>
    <w:uiPriority w:val="99"/>
    <w:unhideWhenUsed/>
    <w:rsid w:val="00B12451"/>
    <w:rPr>
      <w:color w:val="0000FF" w:themeColor="hyperlink"/>
      <w:u w:val="single"/>
    </w:rPr>
  </w:style>
  <w:style w:type="paragraph" w:styleId="afb">
    <w:name w:val="Revision"/>
    <w:hidden/>
    <w:uiPriority w:val="99"/>
    <w:semiHidden/>
    <w:rsid w:val="006C40A1"/>
    <w:rPr>
      <w:rFonts w:ascii="Calibri" w:eastAsia="Calibri" w:hAnsi="Calibri" w:cs="Times New Roman"/>
      <w:color w:val="00000A"/>
      <w:sz w:val="24"/>
      <w:lang w:eastAsia="pl-PL"/>
    </w:rPr>
  </w:style>
  <w:style w:type="character" w:customStyle="1" w:styleId="bold">
    <w:name w:val="bold"/>
    <w:basedOn w:val="a0"/>
    <w:rsid w:val="00027E7A"/>
  </w:style>
  <w:style w:type="table" w:styleId="afc">
    <w:name w:val="Table Grid"/>
    <w:basedOn w:val="a1"/>
    <w:uiPriority w:val="59"/>
    <w:rsid w:val="00FF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24D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89ADAD-E229-4703-909E-3E4684B7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Bataeva</dc:creator>
  <cp:lastModifiedBy>Пользователь Asus</cp:lastModifiedBy>
  <cp:revision>3</cp:revision>
  <dcterms:created xsi:type="dcterms:W3CDTF">2022-06-07T20:40:00Z</dcterms:created>
  <dcterms:modified xsi:type="dcterms:W3CDTF">2022-06-07T20:41:00Z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