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5E6D5" w14:textId="0003F560" w:rsidR="000F4BD2" w:rsidRDefault="000D6DB3" w:rsidP="003124AB">
      <w:pPr>
        <w:spacing w:before="100" w:beforeAutospacing="1" w:after="100" w:afterAutospacing="1"/>
        <w:ind w:left="0"/>
        <w:jc w:val="both"/>
        <w:rPr>
          <w:rFonts w:cs="Times New Roman"/>
        </w:rPr>
      </w:pPr>
      <w:r>
        <w:rPr>
          <w:rFonts w:cs="Times New Roman"/>
        </w:rPr>
        <w:t>УДК</w:t>
      </w:r>
      <w:r w:rsidR="009463A8">
        <w:rPr>
          <w:rFonts w:cs="Times New Roman"/>
        </w:rPr>
        <w:t xml:space="preserve"> </w:t>
      </w:r>
      <w:r w:rsidR="006B0997">
        <w:rPr>
          <w:rFonts w:cs="Times New Roman"/>
        </w:rPr>
        <w:t>81’276</w:t>
      </w:r>
      <w:r w:rsidR="0027646C">
        <w:rPr>
          <w:rFonts w:cs="Times New Roman"/>
        </w:rPr>
        <w:t xml:space="preserve">. </w:t>
      </w:r>
      <w:r w:rsidR="00062A5C">
        <w:rPr>
          <w:rFonts w:cs="Times New Roman"/>
        </w:rPr>
        <w:t>3-054</w:t>
      </w:r>
      <w:r w:rsidR="008F419C">
        <w:rPr>
          <w:rFonts w:cs="Times New Roman"/>
        </w:rPr>
        <w:t>. 65</w:t>
      </w:r>
      <w:r w:rsidR="00135C5C">
        <w:rPr>
          <w:rFonts w:cs="Times New Roman"/>
        </w:rPr>
        <w:t>(</w:t>
      </w:r>
      <w:r w:rsidR="009420DF">
        <w:rPr>
          <w:rFonts w:cs="Times New Roman"/>
        </w:rPr>
        <w:t xml:space="preserve">043. </w:t>
      </w:r>
      <w:r w:rsidR="002A710B">
        <w:rPr>
          <w:rFonts w:cs="Times New Roman"/>
        </w:rPr>
        <w:t>2)</w:t>
      </w:r>
    </w:p>
    <w:p w14:paraId="00DF9CF0" w14:textId="2F4D3AE8" w:rsidR="003124AB" w:rsidRDefault="003124AB" w:rsidP="003124AB">
      <w:pPr>
        <w:spacing w:before="100" w:beforeAutospacing="1" w:after="100" w:afterAutospacing="1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ВПЛИВ АЛЮЗІЙ</w:t>
      </w:r>
      <w:r w:rsidRPr="003124AB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НА</w:t>
      </w:r>
      <w:r w:rsidRPr="003124AB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ВСТАНОВЛЕННЯ УКРАЇНСЬКОГО</w:t>
      </w:r>
      <w:r w:rsidRPr="003124AB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СЛЕНГУ</w:t>
      </w:r>
      <w:r w:rsidRPr="003124AB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В РЕАЛІЯХ</w:t>
      </w:r>
      <w:r w:rsidRPr="003124AB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ВІЙНИ</w:t>
      </w:r>
      <w:r w:rsidRPr="003124AB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ЧИ</w:t>
      </w:r>
      <w:r w:rsidRPr="003124AB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В</w:t>
      </w:r>
      <w:r w:rsidRPr="003124AB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СУЧАСНИХ РЕАЛІЯХ</w:t>
      </w:r>
    </w:p>
    <w:p w14:paraId="0278ADA4" w14:textId="77777777" w:rsidR="00D90505" w:rsidRDefault="00AF6441" w:rsidP="00B57A98">
      <w:pPr>
        <w:spacing w:before="0" w:after="0"/>
        <w:ind w:left="0"/>
        <w:jc w:val="center"/>
        <w:rPr>
          <w:rFonts w:cs="Times New Roman"/>
          <w:i/>
          <w:iCs/>
        </w:rPr>
      </w:pPr>
      <w:r w:rsidRPr="003F5396">
        <w:rPr>
          <w:rFonts w:cs="Times New Roman"/>
          <w:i/>
          <w:iCs/>
        </w:rPr>
        <w:t xml:space="preserve">Сніжана </w:t>
      </w:r>
      <w:proofErr w:type="spellStart"/>
      <w:r w:rsidRPr="003F5396">
        <w:rPr>
          <w:rFonts w:cs="Times New Roman"/>
          <w:i/>
          <w:iCs/>
        </w:rPr>
        <w:t>Миськів</w:t>
      </w:r>
      <w:proofErr w:type="spellEnd"/>
      <w:r w:rsidRPr="003F5396">
        <w:rPr>
          <w:rFonts w:cs="Times New Roman"/>
          <w:i/>
          <w:iCs/>
        </w:rPr>
        <w:t>,</w:t>
      </w:r>
      <w:r w:rsidR="003F5396" w:rsidRPr="003F5396">
        <w:rPr>
          <w:rFonts w:cs="Times New Roman"/>
          <w:i/>
          <w:iCs/>
        </w:rPr>
        <w:t xml:space="preserve"> </w:t>
      </w:r>
      <w:r w:rsidRPr="003F5396">
        <w:rPr>
          <w:rFonts w:cs="Times New Roman"/>
          <w:i/>
          <w:iCs/>
        </w:rPr>
        <w:t>студентка</w:t>
      </w:r>
      <w:r w:rsidR="003F5396" w:rsidRPr="003F5396">
        <w:rPr>
          <w:rFonts w:cs="Times New Roman"/>
          <w:i/>
          <w:iCs/>
        </w:rPr>
        <w:t xml:space="preserve"> </w:t>
      </w:r>
      <w:r w:rsidR="003F5396">
        <w:rPr>
          <w:rFonts w:cs="Times New Roman"/>
          <w:i/>
          <w:iCs/>
        </w:rPr>
        <w:t xml:space="preserve">1-го курсу факультету </w:t>
      </w:r>
    </w:p>
    <w:p w14:paraId="4E076AF6" w14:textId="075928A3" w:rsidR="00437AEA" w:rsidRDefault="003F5396" w:rsidP="00B57A98">
      <w:pPr>
        <w:spacing w:before="0" w:after="0"/>
        <w:ind w:left="0"/>
        <w:jc w:val="center"/>
        <w:rPr>
          <w:rFonts w:cs="Times New Roman"/>
          <w:i/>
          <w:iCs/>
        </w:rPr>
      </w:pPr>
      <w:r>
        <w:rPr>
          <w:rFonts w:cs="Times New Roman"/>
          <w:i/>
          <w:iCs/>
        </w:rPr>
        <w:t>іноземних мов та перекладознавства</w:t>
      </w:r>
    </w:p>
    <w:p w14:paraId="2C911707" w14:textId="77777777" w:rsidR="00B57A98" w:rsidRDefault="00B57A98" w:rsidP="00B57A98">
      <w:pPr>
        <w:spacing w:before="0" w:after="0"/>
        <w:ind w:left="0"/>
        <w:jc w:val="center"/>
        <w:rPr>
          <w:rFonts w:cs="Times New Roman"/>
          <w:i/>
          <w:iCs/>
        </w:rPr>
      </w:pPr>
    </w:p>
    <w:p w14:paraId="7CF969B4" w14:textId="77777777" w:rsidR="00D90505" w:rsidRDefault="003F5396" w:rsidP="00B57A98">
      <w:pPr>
        <w:spacing w:before="0" w:after="0"/>
        <w:ind w:left="0"/>
        <w:jc w:val="center"/>
        <w:rPr>
          <w:rFonts w:cs="Times New Roman"/>
          <w:i/>
          <w:iCs/>
        </w:rPr>
      </w:pPr>
      <w:proofErr w:type="spellStart"/>
      <w:r w:rsidRPr="003F5396">
        <w:rPr>
          <w:rFonts w:cs="Times New Roman"/>
          <w:i/>
          <w:iCs/>
        </w:rPr>
        <w:t>Пилипець</w:t>
      </w:r>
      <w:proofErr w:type="spellEnd"/>
      <w:r w:rsidRPr="003F5396">
        <w:rPr>
          <w:rFonts w:cs="Times New Roman"/>
          <w:i/>
          <w:iCs/>
        </w:rPr>
        <w:t xml:space="preserve"> Оксана, викладач кафедри українознавства </w:t>
      </w:r>
    </w:p>
    <w:p w14:paraId="2EBECACF" w14:textId="3C86084E" w:rsidR="00437AEA" w:rsidRDefault="003F5396" w:rsidP="00B57A98">
      <w:pPr>
        <w:spacing w:before="0" w:after="0"/>
        <w:ind w:left="0"/>
        <w:jc w:val="center"/>
        <w:rPr>
          <w:rFonts w:cs="Times New Roman"/>
          <w:i/>
          <w:iCs/>
        </w:rPr>
      </w:pPr>
      <w:r w:rsidRPr="003F5396">
        <w:rPr>
          <w:rFonts w:cs="Times New Roman"/>
          <w:i/>
          <w:iCs/>
        </w:rPr>
        <w:t>та міжкультурної комунікації</w:t>
      </w:r>
    </w:p>
    <w:p w14:paraId="42915107" w14:textId="77777777" w:rsidR="00B57A98" w:rsidRPr="003F5396" w:rsidRDefault="00B57A98" w:rsidP="00B57A98">
      <w:pPr>
        <w:spacing w:before="0" w:after="0"/>
        <w:ind w:left="0"/>
        <w:jc w:val="center"/>
        <w:rPr>
          <w:rFonts w:cs="Times New Roman"/>
          <w:i/>
          <w:iCs/>
        </w:rPr>
      </w:pPr>
    </w:p>
    <w:p w14:paraId="53E64CB8" w14:textId="4779A0EE" w:rsidR="00382457" w:rsidRDefault="00382457" w:rsidP="003F5396">
      <w:pPr>
        <w:spacing w:before="0" w:after="0"/>
        <w:ind w:left="0"/>
        <w:jc w:val="center"/>
        <w:rPr>
          <w:rFonts w:cs="Times New Roman"/>
          <w:i/>
          <w:iCs/>
        </w:rPr>
      </w:pPr>
      <w:r w:rsidRPr="003F5396">
        <w:rPr>
          <w:rFonts w:cs="Times New Roman"/>
        </w:rPr>
        <w:t xml:space="preserve"> </w:t>
      </w:r>
      <w:r w:rsidRPr="003F5396">
        <w:rPr>
          <w:rFonts w:cs="Times New Roman"/>
          <w:i/>
          <w:iCs/>
        </w:rPr>
        <w:t>Львівськ</w:t>
      </w:r>
      <w:r w:rsidR="003F5396" w:rsidRPr="003F5396">
        <w:rPr>
          <w:rFonts w:cs="Times New Roman"/>
          <w:i/>
          <w:iCs/>
        </w:rPr>
        <w:t>ий</w:t>
      </w:r>
      <w:r w:rsidRPr="003F5396">
        <w:rPr>
          <w:rFonts w:cs="Times New Roman"/>
          <w:i/>
          <w:iCs/>
        </w:rPr>
        <w:t xml:space="preserve"> Державн</w:t>
      </w:r>
      <w:r w:rsidR="003F5396" w:rsidRPr="003F5396">
        <w:rPr>
          <w:rFonts w:cs="Times New Roman"/>
          <w:i/>
          <w:iCs/>
        </w:rPr>
        <w:t>ий</w:t>
      </w:r>
      <w:r w:rsidRPr="003F5396">
        <w:rPr>
          <w:rFonts w:cs="Times New Roman"/>
          <w:i/>
          <w:iCs/>
        </w:rPr>
        <w:t xml:space="preserve"> Університет Б</w:t>
      </w:r>
      <w:r w:rsidR="00E865AD" w:rsidRPr="003F5396">
        <w:rPr>
          <w:rFonts w:cs="Times New Roman"/>
          <w:i/>
          <w:iCs/>
        </w:rPr>
        <w:t>езпеки Життєдіяльності</w:t>
      </w:r>
    </w:p>
    <w:p w14:paraId="201FAC18" w14:textId="77777777" w:rsidR="00437AEA" w:rsidRPr="003F5396" w:rsidRDefault="00437AEA" w:rsidP="003F5396">
      <w:pPr>
        <w:spacing w:before="0" w:after="0"/>
        <w:ind w:left="0"/>
        <w:jc w:val="center"/>
        <w:rPr>
          <w:rFonts w:cs="Times New Roman"/>
          <w:i/>
          <w:iCs/>
        </w:rPr>
      </w:pPr>
    </w:p>
    <w:p w14:paraId="68A65E94" w14:textId="77777777" w:rsidR="008138DD" w:rsidRDefault="00E94A2B" w:rsidP="008138DD">
      <w:pPr>
        <w:spacing w:before="0" w:after="0"/>
        <w:ind w:left="0" w:firstLine="708"/>
        <w:jc w:val="both"/>
        <w:rPr>
          <w:rFonts w:cs="Times New Roman"/>
        </w:rPr>
      </w:pPr>
      <w:r w:rsidRPr="003F5396">
        <w:rPr>
          <w:rFonts w:cs="Times New Roman"/>
        </w:rPr>
        <w:t>У сучасн</w:t>
      </w:r>
      <w:r w:rsidR="003E48D8" w:rsidRPr="003F5396">
        <w:rPr>
          <w:rFonts w:cs="Times New Roman"/>
        </w:rPr>
        <w:t xml:space="preserve">ому мовознавстві термін алюзія </w:t>
      </w:r>
      <w:r w:rsidR="00BD1D62" w:rsidRPr="003F5396">
        <w:rPr>
          <w:rFonts w:cs="Times New Roman"/>
        </w:rPr>
        <w:t>не має однозначного тлумачен</w:t>
      </w:r>
      <w:r w:rsidR="008F5C26" w:rsidRPr="003F5396">
        <w:rPr>
          <w:rFonts w:cs="Times New Roman"/>
        </w:rPr>
        <w:t>ня</w:t>
      </w:r>
      <w:r w:rsidR="00BD1D62" w:rsidRPr="003F5396">
        <w:rPr>
          <w:rFonts w:cs="Times New Roman"/>
        </w:rPr>
        <w:t>,</w:t>
      </w:r>
      <w:r w:rsidR="008F5C26" w:rsidRPr="003F5396">
        <w:rPr>
          <w:rFonts w:cs="Times New Roman"/>
        </w:rPr>
        <w:t xml:space="preserve"> хоча</w:t>
      </w:r>
      <w:r w:rsidR="004C36AF" w:rsidRPr="003F5396">
        <w:rPr>
          <w:rFonts w:cs="Times New Roman"/>
        </w:rPr>
        <w:t xml:space="preserve"> </w:t>
      </w:r>
      <w:r w:rsidR="00B06F75" w:rsidRPr="003F5396">
        <w:rPr>
          <w:rFonts w:cs="Times New Roman"/>
        </w:rPr>
        <w:t>розумі</w:t>
      </w:r>
      <w:r w:rsidR="004C36AF" w:rsidRPr="003F5396">
        <w:rPr>
          <w:rFonts w:cs="Times New Roman"/>
        </w:rPr>
        <w:t xml:space="preserve">ють </w:t>
      </w:r>
      <w:r w:rsidR="00B06F75" w:rsidRPr="003F5396">
        <w:rPr>
          <w:rFonts w:cs="Times New Roman"/>
        </w:rPr>
        <w:t xml:space="preserve">під алюзією </w:t>
      </w:r>
      <w:r w:rsidR="00450FED" w:rsidRPr="003F5396">
        <w:rPr>
          <w:rFonts w:cs="Times New Roman"/>
        </w:rPr>
        <w:t>мовленнєвий</w:t>
      </w:r>
      <w:r w:rsidR="00B06F75" w:rsidRPr="003F5396">
        <w:rPr>
          <w:rFonts w:cs="Times New Roman"/>
        </w:rPr>
        <w:t xml:space="preserve"> засіб − стилістичний прийом, пов'язаний із використанням у тексті фольклорного, літературного, історичного, чи побутового факту, а також відомого афористичного вислову, крилатого слова, ідіоми. </w:t>
      </w:r>
      <w:r w:rsidR="004C36AF" w:rsidRPr="003F5396">
        <w:rPr>
          <w:rFonts w:cs="Times New Roman"/>
        </w:rPr>
        <w:t>Також</w:t>
      </w:r>
      <w:r w:rsidR="00BD1D62" w:rsidRPr="003F5396">
        <w:rPr>
          <w:rFonts w:cs="Times New Roman"/>
        </w:rPr>
        <w:t xml:space="preserve"> чітко не розмежованими з алюзією залишаються такі суміжні явища, як цитата і ремінісценція </w:t>
      </w:r>
      <w:r w:rsidR="00C65D59" w:rsidRPr="003F5396">
        <w:rPr>
          <w:rFonts w:cs="Times New Roman"/>
        </w:rPr>
        <w:t>[5</w:t>
      </w:r>
      <w:r w:rsidR="00490524">
        <w:rPr>
          <w:rFonts w:cs="Times New Roman"/>
        </w:rPr>
        <w:t xml:space="preserve">, </w:t>
      </w:r>
      <w:r w:rsidR="00C65D59" w:rsidRPr="003F5396">
        <w:rPr>
          <w:rFonts w:cs="Times New Roman"/>
        </w:rPr>
        <w:t>Ст</w:t>
      </w:r>
      <w:r w:rsidR="00490524">
        <w:rPr>
          <w:rFonts w:cs="Times New Roman"/>
        </w:rPr>
        <w:t>.</w:t>
      </w:r>
      <w:r w:rsidR="00C65D59" w:rsidRPr="003F5396">
        <w:rPr>
          <w:rFonts w:cs="Times New Roman"/>
        </w:rPr>
        <w:t>149-154]</w:t>
      </w:r>
      <w:r w:rsidR="00490524">
        <w:rPr>
          <w:rFonts w:cs="Times New Roman"/>
        </w:rPr>
        <w:t xml:space="preserve">. </w:t>
      </w:r>
      <w:r w:rsidR="00BD1D62" w:rsidRPr="003F5396">
        <w:rPr>
          <w:rFonts w:cs="Times New Roman"/>
        </w:rPr>
        <w:t>Одні дослідники визначають алюзію як ключове поняття інтертекстуальних відносин (Л.Граудіна, О.Євсєєв), інші відводять цю роль цитаті (Л.Грек, І.Гюббенет, С.Походня)</w:t>
      </w:r>
      <w:r w:rsidR="00421029" w:rsidRPr="003F5396">
        <w:rPr>
          <w:rFonts w:cs="Times New Roman"/>
        </w:rPr>
        <w:t>. Алюзія органічно пов</w:t>
      </w:r>
      <w:r w:rsidR="007B28DA" w:rsidRPr="003F5396">
        <w:rPr>
          <w:rFonts w:cs="Times New Roman"/>
        </w:rPr>
        <w:t>’</w:t>
      </w:r>
      <w:r w:rsidR="00421029" w:rsidRPr="003F5396">
        <w:rPr>
          <w:rFonts w:cs="Times New Roman"/>
        </w:rPr>
        <w:t>язана з першоджерелом, де зафіксована її поява. Цей прийом допомагає  одним словом вказати на рису людини, особливість події , тісно поєднаних з оповіддю, оскільки вони асоціативно виокремлюють важливу думку певного контексту</w:t>
      </w:r>
      <w:r w:rsidR="0078248E" w:rsidRPr="003F5396">
        <w:rPr>
          <w:rFonts w:cs="Times New Roman"/>
        </w:rPr>
        <w:t>.</w:t>
      </w:r>
      <w:r w:rsidR="00950008" w:rsidRPr="003F5396">
        <w:rPr>
          <w:rFonts w:cs="Times New Roman"/>
        </w:rPr>
        <w:t xml:space="preserve"> В художньому тексті алюзії використовуються для найрізноманітніших цілей, одна з яких – створення комічного ефекту. Через це виникає необхідність вироблення механізму її перекладу, зі збереженням смислового навантаження</w:t>
      </w:r>
      <w:r w:rsidR="00490524">
        <w:rPr>
          <w:rFonts w:cs="Times New Roman"/>
        </w:rPr>
        <w:t xml:space="preserve"> </w:t>
      </w:r>
      <w:r w:rsidR="002A710B" w:rsidRPr="003F5396">
        <w:rPr>
          <w:rFonts w:cs="Times New Roman"/>
        </w:rPr>
        <w:t>[</w:t>
      </w:r>
      <w:r w:rsidR="007D064C" w:rsidRPr="003F5396">
        <w:rPr>
          <w:rFonts w:cs="Times New Roman"/>
        </w:rPr>
        <w:t>2</w:t>
      </w:r>
      <w:r w:rsidR="00490524">
        <w:rPr>
          <w:rFonts w:cs="Times New Roman"/>
        </w:rPr>
        <w:t xml:space="preserve">, </w:t>
      </w:r>
      <w:r w:rsidR="007D064C" w:rsidRPr="003F5396">
        <w:rPr>
          <w:rFonts w:cs="Times New Roman"/>
        </w:rPr>
        <w:t>Ст</w:t>
      </w:r>
      <w:r w:rsidR="00490524">
        <w:rPr>
          <w:rFonts w:cs="Times New Roman"/>
        </w:rPr>
        <w:t xml:space="preserve">. </w:t>
      </w:r>
      <w:r w:rsidR="007D064C" w:rsidRPr="003F5396">
        <w:rPr>
          <w:rFonts w:cs="Times New Roman"/>
        </w:rPr>
        <w:t>89-91]</w:t>
      </w:r>
      <w:r w:rsidR="00490524">
        <w:rPr>
          <w:rFonts w:cs="Times New Roman"/>
        </w:rPr>
        <w:t>.</w:t>
      </w:r>
      <w:r w:rsidR="003268EC" w:rsidRPr="003F5396">
        <w:rPr>
          <w:rFonts w:cs="Times New Roman"/>
        </w:rPr>
        <w:t xml:space="preserve"> </w:t>
      </w:r>
    </w:p>
    <w:p w14:paraId="53296AD9" w14:textId="2FC9B80C" w:rsidR="008138DD" w:rsidRDefault="003F5396" w:rsidP="008138DD">
      <w:pPr>
        <w:spacing w:before="0" w:after="0"/>
        <w:ind w:left="0" w:firstLine="708"/>
        <w:jc w:val="both"/>
        <w:rPr>
          <w:rFonts w:cs="Times New Roman"/>
        </w:rPr>
      </w:pPr>
      <w:r w:rsidRPr="003F5396">
        <w:rPr>
          <w:rFonts w:cs="Times New Roman"/>
        </w:rPr>
        <w:t>Сленг</w:t>
      </w:r>
      <w:r w:rsidR="00052353" w:rsidRPr="003F5396">
        <w:rPr>
          <w:rFonts w:cs="Times New Roman"/>
        </w:rPr>
        <w:t xml:space="preserve"> – це соціальний різновид мови, вживана більш-менш обмеженим числом людей і відрізняється за своєю структурою від мовного стандарту. Мовний стандарт – це зразкова, нормалізована мова, норми якої сприймаються як правильні і загальнообов'язкові і який протиставляється діалектам і просторіччя. Сленгові слова і вирази є відображенням змін як в мовному аспекті, так і в культурологічному, а також свідчать про різні метаморфози в житті суспільства, відображаючи події, надаючи емоційне забарвлення. Зміни в соціальному житті суспільства призводять до певних наслідків, які відображаються не тільки на громадській сфері життєдіяльності, а й на мову та культуру в цілому, що відбивається в зміні мовних норм, похитування </w:t>
      </w:r>
      <w:r w:rsidR="00052353" w:rsidRPr="003F5396">
        <w:rPr>
          <w:rFonts w:cs="Times New Roman"/>
        </w:rPr>
        <w:lastRenderedPageBreak/>
        <w:t xml:space="preserve">літературних мовних традицій, а також у зміні словникового складу мови, так як сленгове будь-яке слово і вираз може поширитися в маси за досить короткий відрізок часу завдяки інтернету, а особливо засобів масової інформації.  Багато людей, особливо молодь, використовує сленгізми завдяки їх привабливості, а саме експресивності, образності, жвавості, присутності певного соціального кодування, - усі ці якості розмовної мови є необхідним атрибутом для взаємодії суспільства як між собою, в процесі повсякденної комунікації, так і між авторами і читачами. </w:t>
      </w:r>
    </w:p>
    <w:p w14:paraId="392CA351" w14:textId="2C2644C8" w:rsidR="00E865AD" w:rsidRPr="00490524" w:rsidRDefault="00C95D49" w:rsidP="008138DD">
      <w:pPr>
        <w:spacing w:before="0" w:after="0"/>
        <w:ind w:left="0" w:firstLine="708"/>
        <w:jc w:val="both"/>
        <w:rPr>
          <w:rFonts w:cs="Times New Roman"/>
        </w:rPr>
      </w:pPr>
      <w:r w:rsidRPr="003F5396">
        <w:rPr>
          <w:rFonts w:cs="Times New Roman"/>
        </w:rPr>
        <w:t>Сленг</w:t>
      </w:r>
      <w:r w:rsidR="008B73C7" w:rsidRPr="003F5396">
        <w:rPr>
          <w:rFonts w:cs="Times New Roman"/>
        </w:rPr>
        <w:t xml:space="preserve"> – це не лише окремий пласт національної мови, який певною мірою відображає рівень розвитку суспільства, а й одна із форм існування мови, що також має право на лексикографічне осмислення.. Без лексикографічної фіксації сленг приречений на зникнення, оскільки сленгові номінації швидко з'являються і так само швидко зникають </w:t>
      </w:r>
      <w:r w:rsidR="00AB7F4C" w:rsidRPr="003F5396">
        <w:rPr>
          <w:rFonts w:cs="Times New Roman"/>
        </w:rPr>
        <w:t>[1</w:t>
      </w:r>
      <w:r w:rsidR="00490524">
        <w:rPr>
          <w:rFonts w:cs="Times New Roman"/>
        </w:rPr>
        <w:t xml:space="preserve">, </w:t>
      </w:r>
      <w:r w:rsidR="00AB7F4C" w:rsidRPr="003F5396">
        <w:rPr>
          <w:rFonts w:cs="Times New Roman"/>
        </w:rPr>
        <w:t>Ст</w:t>
      </w:r>
      <w:r w:rsidR="00490524">
        <w:rPr>
          <w:rFonts w:cs="Times New Roman"/>
        </w:rPr>
        <w:t>.</w:t>
      </w:r>
      <w:r w:rsidR="00AB7F4C" w:rsidRPr="003F5396">
        <w:rPr>
          <w:rFonts w:cs="Times New Roman"/>
        </w:rPr>
        <w:t xml:space="preserve"> 10-14]</w:t>
      </w:r>
      <w:r w:rsidR="00490524">
        <w:rPr>
          <w:rFonts w:cs="Times New Roman"/>
        </w:rPr>
        <w:t xml:space="preserve">. </w:t>
      </w:r>
      <w:r w:rsidR="008B73C7" w:rsidRPr="003F5396">
        <w:rPr>
          <w:rFonts w:cs="Times New Roman"/>
        </w:rPr>
        <w:t>Це доводить потребу теоретичного й лексикографічного опрацювання сленгу, який останнім часом став одним з основних засобів спілкування</w:t>
      </w:r>
      <w:r w:rsidR="00D4388A" w:rsidRPr="003F5396">
        <w:rPr>
          <w:rFonts w:cs="Times New Roman"/>
        </w:rPr>
        <w:t>.</w:t>
      </w:r>
      <w:r w:rsidR="00D4388A" w:rsidRPr="003F5396">
        <w:rPr>
          <w:rFonts w:cs="Times New Roman"/>
          <w:color w:val="000000"/>
        </w:rPr>
        <w:t xml:space="preserve"> Су</w:t>
      </w:r>
      <w:r w:rsidR="00D4388A" w:rsidRPr="003F5396">
        <w:rPr>
          <w:rFonts w:cs="Times New Roman"/>
          <w:color w:val="000000"/>
        </w:rPr>
        <w:softHyphen/>
        <w:t>с</w:t>
      </w:r>
      <w:r w:rsidR="00D4388A" w:rsidRPr="003F5396">
        <w:rPr>
          <w:rFonts w:cs="Times New Roman"/>
          <w:color w:val="000000"/>
        </w:rPr>
        <w:softHyphen/>
        <w:t>пі</w:t>
      </w:r>
      <w:r w:rsidR="00D4388A" w:rsidRPr="003F5396">
        <w:rPr>
          <w:rFonts w:cs="Times New Roman"/>
          <w:color w:val="000000"/>
        </w:rPr>
        <w:softHyphen/>
        <w:t>ль</w:t>
      </w:r>
      <w:r w:rsidR="00D4388A" w:rsidRPr="003F5396">
        <w:rPr>
          <w:rFonts w:cs="Times New Roman"/>
          <w:color w:val="000000"/>
        </w:rPr>
        <w:softHyphen/>
        <w:t>но-</w:t>
      </w:r>
      <w:r w:rsidR="00D4388A" w:rsidRPr="003F5396">
        <w:rPr>
          <w:rFonts w:cs="Times New Roman"/>
          <w:color w:val="000000"/>
        </w:rPr>
        <w:softHyphen/>
        <w:t>по</w:t>
      </w:r>
      <w:r w:rsidR="00D4388A" w:rsidRPr="003F5396">
        <w:rPr>
          <w:rFonts w:cs="Times New Roman"/>
          <w:color w:val="000000"/>
        </w:rPr>
        <w:softHyphen/>
        <w:t>лі</w:t>
      </w:r>
      <w:r w:rsidR="00D4388A" w:rsidRPr="003F5396">
        <w:rPr>
          <w:rFonts w:cs="Times New Roman"/>
          <w:color w:val="000000"/>
        </w:rPr>
        <w:softHyphen/>
        <w:t>ти</w:t>
      </w:r>
      <w:r w:rsidR="00D4388A" w:rsidRPr="003F5396">
        <w:rPr>
          <w:rFonts w:cs="Times New Roman"/>
          <w:color w:val="000000"/>
        </w:rPr>
        <w:softHyphen/>
        <w:t>ч</w:t>
      </w:r>
      <w:r w:rsidR="00D4388A" w:rsidRPr="003F5396">
        <w:rPr>
          <w:rFonts w:cs="Times New Roman"/>
          <w:color w:val="000000"/>
        </w:rPr>
        <w:softHyphen/>
        <w:t>ний роз</w:t>
      </w:r>
      <w:r w:rsidR="00D4388A" w:rsidRPr="003F5396">
        <w:rPr>
          <w:rFonts w:cs="Times New Roman"/>
          <w:color w:val="000000"/>
        </w:rPr>
        <w:softHyphen/>
        <w:t>ви</w:t>
      </w:r>
      <w:r w:rsidR="00D4388A" w:rsidRPr="003F5396">
        <w:rPr>
          <w:rFonts w:cs="Times New Roman"/>
          <w:color w:val="000000"/>
        </w:rPr>
        <w:softHyphen/>
        <w:t>ток постій</w:t>
      </w:r>
      <w:r w:rsidR="00D4388A" w:rsidRPr="003F5396">
        <w:rPr>
          <w:rFonts w:cs="Times New Roman"/>
          <w:color w:val="000000"/>
        </w:rPr>
        <w:softHyphen/>
        <w:t>но роз</w:t>
      </w:r>
      <w:r w:rsidR="00D4388A" w:rsidRPr="003F5396">
        <w:rPr>
          <w:rFonts w:cs="Times New Roman"/>
          <w:color w:val="000000"/>
        </w:rPr>
        <w:softHyphen/>
        <w:t>ши</w:t>
      </w:r>
      <w:r w:rsidR="00D4388A" w:rsidRPr="003F5396">
        <w:rPr>
          <w:rFonts w:cs="Times New Roman"/>
          <w:color w:val="000000"/>
        </w:rPr>
        <w:softHyphen/>
        <w:t>рює слен</w:t>
      </w:r>
      <w:r w:rsidR="00D4388A" w:rsidRPr="003F5396">
        <w:rPr>
          <w:rFonts w:cs="Times New Roman"/>
          <w:color w:val="000000"/>
        </w:rPr>
        <w:softHyphen/>
        <w:t>го</w:t>
      </w:r>
      <w:r w:rsidR="00D4388A" w:rsidRPr="003F5396">
        <w:rPr>
          <w:rFonts w:cs="Times New Roman"/>
          <w:color w:val="000000"/>
        </w:rPr>
        <w:softHyphen/>
        <w:t>вий про</w:t>
      </w:r>
      <w:r w:rsidR="00D4388A" w:rsidRPr="003F5396">
        <w:rPr>
          <w:rFonts w:cs="Times New Roman"/>
          <w:color w:val="000000"/>
        </w:rPr>
        <w:softHyphen/>
        <w:t>с</w:t>
      </w:r>
      <w:r w:rsidR="00D4388A" w:rsidRPr="003F5396">
        <w:rPr>
          <w:rFonts w:cs="Times New Roman"/>
          <w:color w:val="000000"/>
        </w:rPr>
        <w:softHyphen/>
        <w:t>тір. Постій</w:t>
      </w:r>
      <w:r w:rsidR="00D4388A" w:rsidRPr="003F5396">
        <w:rPr>
          <w:rFonts w:cs="Times New Roman"/>
          <w:color w:val="000000"/>
        </w:rPr>
        <w:softHyphen/>
        <w:t>ним дже</w:t>
      </w:r>
      <w:r w:rsidR="00D4388A" w:rsidRPr="003F5396">
        <w:rPr>
          <w:rFonts w:cs="Times New Roman"/>
          <w:color w:val="000000"/>
        </w:rPr>
        <w:softHyphen/>
        <w:t>ре</w:t>
      </w:r>
      <w:r w:rsidR="00D4388A" w:rsidRPr="003F5396">
        <w:rPr>
          <w:rFonts w:cs="Times New Roman"/>
          <w:color w:val="000000"/>
        </w:rPr>
        <w:softHyphen/>
        <w:t>лом но</w:t>
      </w:r>
      <w:r w:rsidR="00D4388A" w:rsidRPr="003F5396">
        <w:rPr>
          <w:rFonts w:cs="Times New Roman"/>
          <w:color w:val="000000"/>
        </w:rPr>
        <w:softHyphen/>
        <w:t>вої ле</w:t>
      </w:r>
      <w:r w:rsidR="00D4388A" w:rsidRPr="003F5396">
        <w:rPr>
          <w:rFonts w:cs="Times New Roman"/>
          <w:color w:val="000000"/>
        </w:rPr>
        <w:softHyphen/>
        <w:t>к</w:t>
      </w:r>
      <w:r w:rsidR="00D4388A" w:rsidRPr="003F5396">
        <w:rPr>
          <w:rFonts w:cs="Times New Roman"/>
          <w:color w:val="000000"/>
        </w:rPr>
        <w:softHyphen/>
        <w:t>си</w:t>
      </w:r>
      <w:r w:rsidR="00D4388A" w:rsidRPr="003F5396">
        <w:rPr>
          <w:rFonts w:cs="Times New Roman"/>
          <w:color w:val="000000"/>
        </w:rPr>
        <w:softHyphen/>
        <w:t>ки є ан</w:t>
      </w:r>
      <w:r w:rsidR="00D4388A" w:rsidRPr="003F5396">
        <w:rPr>
          <w:rFonts w:cs="Times New Roman"/>
          <w:color w:val="000000"/>
        </w:rPr>
        <w:softHyphen/>
        <w:t>г</w:t>
      </w:r>
      <w:r w:rsidR="00D4388A" w:rsidRPr="003F5396">
        <w:rPr>
          <w:rFonts w:cs="Times New Roman"/>
          <w:color w:val="000000"/>
        </w:rPr>
        <w:softHyphen/>
        <w:t>лій</w:t>
      </w:r>
      <w:r w:rsidR="00D4388A" w:rsidRPr="003F5396">
        <w:rPr>
          <w:rFonts w:cs="Times New Roman"/>
          <w:color w:val="000000"/>
        </w:rPr>
        <w:softHyphen/>
        <w:t>сь</w:t>
      </w:r>
      <w:r w:rsidR="00D4388A" w:rsidRPr="003F5396">
        <w:rPr>
          <w:rFonts w:cs="Times New Roman"/>
          <w:color w:val="000000"/>
        </w:rPr>
        <w:softHyphen/>
        <w:t>ка мо</w:t>
      </w:r>
      <w:r w:rsidR="00D4388A" w:rsidRPr="003F5396">
        <w:rPr>
          <w:rFonts w:cs="Times New Roman"/>
          <w:color w:val="000000"/>
        </w:rPr>
        <w:softHyphen/>
        <w:t>ва. За</w:t>
      </w:r>
      <w:r w:rsidR="00D4388A" w:rsidRPr="003F5396">
        <w:rPr>
          <w:rFonts w:cs="Times New Roman"/>
          <w:color w:val="000000"/>
        </w:rPr>
        <w:softHyphen/>
        <w:t>галь</w:t>
      </w:r>
      <w:r w:rsidR="00D4388A" w:rsidRPr="003F5396">
        <w:rPr>
          <w:rFonts w:cs="Times New Roman"/>
          <w:color w:val="000000"/>
        </w:rPr>
        <w:softHyphen/>
        <w:t>новжи</w:t>
      </w:r>
      <w:r w:rsidR="00D4388A" w:rsidRPr="003F5396">
        <w:rPr>
          <w:rFonts w:cs="Times New Roman"/>
          <w:color w:val="000000"/>
        </w:rPr>
        <w:softHyphen/>
        <w:t>ва</w:t>
      </w:r>
      <w:r w:rsidR="00D4388A" w:rsidRPr="003F5396">
        <w:rPr>
          <w:rFonts w:cs="Times New Roman"/>
          <w:color w:val="000000"/>
        </w:rPr>
        <w:softHyphen/>
        <w:t>ни</w:t>
      </w:r>
      <w:r w:rsidR="00D4388A" w:rsidRPr="003F5396">
        <w:rPr>
          <w:rFonts w:cs="Times New Roman"/>
          <w:color w:val="000000"/>
        </w:rPr>
        <w:softHyphen/>
        <w:t>ми ста</w:t>
      </w:r>
      <w:r w:rsidR="00D4388A" w:rsidRPr="003F5396">
        <w:rPr>
          <w:rFonts w:cs="Times New Roman"/>
          <w:color w:val="000000"/>
        </w:rPr>
        <w:softHyphen/>
        <w:t>ли ан</w:t>
      </w:r>
      <w:r w:rsidR="00D4388A" w:rsidRPr="003F5396">
        <w:rPr>
          <w:rFonts w:cs="Times New Roman"/>
          <w:color w:val="000000"/>
        </w:rPr>
        <w:softHyphen/>
        <w:t>г</w:t>
      </w:r>
      <w:r w:rsidR="00D4388A" w:rsidRPr="003F5396">
        <w:rPr>
          <w:rFonts w:cs="Times New Roman"/>
          <w:color w:val="000000"/>
        </w:rPr>
        <w:softHyphen/>
        <w:t>лі</w:t>
      </w:r>
      <w:r w:rsidR="00D4388A" w:rsidRPr="003F5396">
        <w:rPr>
          <w:rFonts w:cs="Times New Roman"/>
          <w:color w:val="000000"/>
        </w:rPr>
        <w:softHyphen/>
        <w:t>ци</w:t>
      </w:r>
      <w:r w:rsidR="00D4388A" w:rsidRPr="003F5396">
        <w:rPr>
          <w:rFonts w:cs="Times New Roman"/>
          <w:color w:val="000000"/>
        </w:rPr>
        <w:softHyphen/>
        <w:t>з</w:t>
      </w:r>
      <w:r w:rsidR="00D4388A" w:rsidRPr="003F5396">
        <w:rPr>
          <w:rFonts w:cs="Times New Roman"/>
          <w:color w:val="000000"/>
        </w:rPr>
        <w:softHyphen/>
        <w:t>ми OK!, со</w:t>
      </w:r>
      <w:r w:rsidR="00D4388A" w:rsidRPr="003F5396">
        <w:rPr>
          <w:rFonts w:cs="Times New Roman"/>
          <w:color w:val="000000"/>
        </w:rPr>
        <w:softHyphen/>
        <w:t>рі, хай!, бай!, френд, бой, ґел, бе</w:t>
      </w:r>
      <w:r w:rsidR="00D4388A" w:rsidRPr="003F5396">
        <w:rPr>
          <w:rFonts w:cs="Times New Roman"/>
          <w:color w:val="000000"/>
        </w:rPr>
        <w:softHyphen/>
        <w:t>с</w:t>
      </w:r>
      <w:r w:rsidR="00D4388A" w:rsidRPr="003F5396">
        <w:rPr>
          <w:rFonts w:cs="Times New Roman"/>
          <w:color w:val="000000"/>
        </w:rPr>
        <w:softHyphen/>
        <w:t>то</w:t>
      </w:r>
      <w:r w:rsidR="00D4388A" w:rsidRPr="003F5396">
        <w:rPr>
          <w:rFonts w:cs="Times New Roman"/>
          <w:color w:val="000000"/>
        </w:rPr>
        <w:softHyphen/>
        <w:t>вий </w:t>
      </w:r>
      <w:r w:rsidR="0046481D" w:rsidRPr="003F5396">
        <w:rPr>
          <w:rFonts w:cs="Times New Roman"/>
          <w:color w:val="000000"/>
        </w:rPr>
        <w:t>.</w:t>
      </w:r>
      <w:r w:rsidR="00D4388A" w:rsidRPr="003F5396">
        <w:rPr>
          <w:rFonts w:cs="Times New Roman"/>
          <w:color w:val="000000"/>
        </w:rPr>
        <w:t xml:space="preserve"> </w:t>
      </w:r>
      <w:r w:rsidR="00064665" w:rsidRPr="003F5396">
        <w:rPr>
          <w:rFonts w:cs="Times New Roman"/>
        </w:rPr>
        <w:t>Останнім часом досить часто багато англійські слова успішно вбудовуються до української мови.</w:t>
      </w:r>
      <w:r w:rsidR="0004602C" w:rsidRPr="003F5396">
        <w:rPr>
          <w:rFonts w:cs="Times New Roman"/>
        </w:rPr>
        <w:t xml:space="preserve"> Говорячи про причини широкого розповсюдження сленгу, вчені сходяться на тому, що головним чинником, що обумовлює зростаючу популярність сленгу, стали ЗМІ . Зокрема, відзначається новий феномен вільного використання сленгу не тільки «жовтою» пресою, але і загальнонаціона</w:t>
      </w:r>
      <w:r w:rsidR="002A698D" w:rsidRPr="003F5396">
        <w:rPr>
          <w:rFonts w:cs="Times New Roman"/>
        </w:rPr>
        <w:t>льною</w:t>
      </w:r>
      <w:r w:rsidR="0004602C" w:rsidRPr="003F5396">
        <w:rPr>
          <w:rFonts w:cs="Times New Roman"/>
        </w:rPr>
        <w:t>. Слід також зауважити, що цей процес − свідомий, спрямований на те, щоб зробити виклад матеріалу живішим, наочнішим, емоційнішим, наближенішим до пересічної людини, для якої, на думку В. А. Хомякова сленг є природним</w:t>
      </w:r>
      <w:r w:rsidR="00163646" w:rsidRPr="003F5396">
        <w:rPr>
          <w:rFonts w:cs="Times New Roman"/>
        </w:rPr>
        <w:t xml:space="preserve">. Таким чином, можна відзначити дві причини активного включення сленгу в мовний обіг такої сфери, як публіцистика: 1) демократизація цих сфер суспільного життя; 2) комунікація, яка в ХХI ст. стає дійсно масовою </w:t>
      </w:r>
      <w:r w:rsidR="00DB3842" w:rsidRPr="003F5396">
        <w:rPr>
          <w:rFonts w:cs="Times New Roman"/>
        </w:rPr>
        <w:t>[</w:t>
      </w:r>
      <w:r w:rsidR="0093493B" w:rsidRPr="003F5396">
        <w:rPr>
          <w:rFonts w:cs="Times New Roman"/>
        </w:rPr>
        <w:t>3</w:t>
      </w:r>
      <w:r w:rsidR="00490524">
        <w:rPr>
          <w:rFonts w:cs="Times New Roman"/>
        </w:rPr>
        <w:t xml:space="preserve">, </w:t>
      </w:r>
      <w:r w:rsidR="0093493B" w:rsidRPr="003F5396">
        <w:rPr>
          <w:rFonts w:cs="Times New Roman"/>
        </w:rPr>
        <w:t>Ст.111-114]</w:t>
      </w:r>
      <w:r w:rsidR="00490524">
        <w:rPr>
          <w:rFonts w:cs="Times New Roman"/>
        </w:rPr>
        <w:t xml:space="preserve">. </w:t>
      </w:r>
      <w:r w:rsidR="00163646" w:rsidRPr="003F5396">
        <w:rPr>
          <w:rFonts w:cs="Times New Roman"/>
        </w:rPr>
        <w:t xml:space="preserve"> </w:t>
      </w:r>
      <w:proofErr w:type="spellStart"/>
      <w:r w:rsidR="00163646" w:rsidRPr="003F5396">
        <w:rPr>
          <w:rFonts w:cs="Times New Roman"/>
        </w:rPr>
        <w:t>Соціолінгвісти</w:t>
      </w:r>
      <w:proofErr w:type="spellEnd"/>
      <w:r w:rsidR="00163646" w:rsidRPr="003F5396">
        <w:rPr>
          <w:rFonts w:cs="Times New Roman"/>
        </w:rPr>
        <w:t xml:space="preserve"> відзначають, що мас-медіа, а особливо конкуренція між ними, зумовили процеси, які стали визначальними для активізації сленгового вокабуляру на стилістично вищому рівні.</w:t>
      </w:r>
      <w:r w:rsidR="00561B64" w:rsidRPr="003F5396">
        <w:rPr>
          <w:rFonts w:cs="Times New Roman"/>
          <w:color w:val="202124"/>
          <w:shd w:val="clear" w:color="auto" w:fill="FFFFFF"/>
        </w:rPr>
        <w:t xml:space="preserve"> Багато неологізмів походить від назв воєнної техніки. Звідси, наприклад, з'явилися такі слова, як джавеліни, барайктари, відхаймарсити – боротися з ворогом, застосовуючи відповідну техніку. Сюди ж можна віднести назву "бандеромобіль" – будь-який автомобіль української армії</w:t>
      </w:r>
      <w:r w:rsidR="00490524">
        <w:rPr>
          <w:rFonts w:cs="Times New Roman"/>
          <w:color w:val="202124"/>
          <w:shd w:val="clear" w:color="auto" w:fill="FFFFFF"/>
        </w:rPr>
        <w:t xml:space="preserve"> </w:t>
      </w:r>
      <w:r w:rsidR="0093493B" w:rsidRPr="003F5396">
        <w:rPr>
          <w:rFonts w:cs="Times New Roman"/>
          <w:color w:val="202124"/>
          <w:shd w:val="clear" w:color="auto" w:fill="FFFFFF"/>
        </w:rPr>
        <w:t>[4</w:t>
      </w:r>
      <w:r w:rsidR="00490524">
        <w:rPr>
          <w:rFonts w:cs="Times New Roman"/>
          <w:color w:val="202124"/>
          <w:shd w:val="clear" w:color="auto" w:fill="FFFFFF"/>
        </w:rPr>
        <w:t xml:space="preserve">, </w:t>
      </w:r>
      <w:r w:rsidR="0093493B" w:rsidRPr="003F5396">
        <w:rPr>
          <w:rFonts w:cs="Times New Roman"/>
          <w:color w:val="202124"/>
          <w:shd w:val="clear" w:color="auto" w:fill="FFFFFF"/>
        </w:rPr>
        <w:t>Ст</w:t>
      </w:r>
      <w:r w:rsidR="00490524">
        <w:rPr>
          <w:rFonts w:cs="Times New Roman"/>
          <w:color w:val="202124"/>
          <w:shd w:val="clear" w:color="auto" w:fill="FFFFFF"/>
        </w:rPr>
        <w:t xml:space="preserve">. </w:t>
      </w:r>
      <w:r w:rsidR="0093493B" w:rsidRPr="003F5396">
        <w:rPr>
          <w:rFonts w:cs="Times New Roman"/>
          <w:color w:val="202124"/>
          <w:shd w:val="clear" w:color="auto" w:fill="FFFFFF"/>
        </w:rPr>
        <w:t>83]</w:t>
      </w:r>
      <w:r w:rsidR="00490524">
        <w:rPr>
          <w:rFonts w:cs="Times New Roman"/>
          <w:color w:val="202124"/>
          <w:shd w:val="clear" w:color="auto" w:fill="FFFFFF"/>
        </w:rPr>
        <w:t>.</w:t>
      </w:r>
      <w:r w:rsidR="0093493B" w:rsidRPr="003F5396">
        <w:rPr>
          <w:rFonts w:cs="Times New Roman"/>
          <w:color w:val="202124"/>
          <w:shd w:val="clear" w:color="auto" w:fill="FFFFFF"/>
        </w:rPr>
        <w:t xml:space="preserve"> </w:t>
      </w:r>
    </w:p>
    <w:p w14:paraId="062FF73C" w14:textId="38AE7EAE" w:rsidR="009E229C" w:rsidRPr="003F5396" w:rsidRDefault="009E229C" w:rsidP="00490524">
      <w:pPr>
        <w:spacing w:before="100" w:beforeAutospacing="1" w:after="100" w:afterAutospacing="1"/>
        <w:ind w:left="0"/>
        <w:jc w:val="center"/>
        <w:rPr>
          <w:rFonts w:cs="Times New Roman"/>
          <w:b/>
          <w:bCs/>
          <w:color w:val="202124"/>
          <w:shd w:val="clear" w:color="auto" w:fill="FFFFFF"/>
        </w:rPr>
      </w:pPr>
      <w:r w:rsidRPr="003F5396">
        <w:rPr>
          <w:rFonts w:cs="Times New Roman"/>
          <w:b/>
          <w:bCs/>
          <w:color w:val="202124"/>
          <w:shd w:val="clear" w:color="auto" w:fill="FFFFFF"/>
        </w:rPr>
        <w:t>ЛІТЕРАТУРА</w:t>
      </w:r>
    </w:p>
    <w:p w14:paraId="3E4E912C" w14:textId="07C86597" w:rsidR="0080758E" w:rsidRPr="003F5396" w:rsidRDefault="002846D4" w:rsidP="003F5396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cs="Times New Roman"/>
        </w:rPr>
      </w:pPr>
      <w:r w:rsidRPr="003F5396">
        <w:rPr>
          <w:rFonts w:cs="Times New Roman"/>
        </w:rPr>
        <w:lastRenderedPageBreak/>
        <w:t xml:space="preserve">Кондратюк О. Молодіжний сленг як </w:t>
      </w:r>
      <w:proofErr w:type="spellStart"/>
      <w:r w:rsidRPr="003F5396">
        <w:rPr>
          <w:rFonts w:cs="Times New Roman"/>
        </w:rPr>
        <w:t>мовне</w:t>
      </w:r>
      <w:proofErr w:type="spellEnd"/>
      <w:r w:rsidRPr="003F5396">
        <w:rPr>
          <w:rFonts w:cs="Times New Roman"/>
        </w:rPr>
        <w:t xml:space="preserve"> явище</w:t>
      </w:r>
      <w:r w:rsidR="00292859">
        <w:rPr>
          <w:rFonts w:cs="Times New Roman"/>
        </w:rPr>
        <w:t xml:space="preserve">. </w:t>
      </w:r>
      <w:r w:rsidRPr="003F5396">
        <w:rPr>
          <w:rFonts w:cs="Times New Roman"/>
        </w:rPr>
        <w:t>Незалежний культурологічний часопис «</w:t>
      </w:r>
      <w:r w:rsidR="00292859">
        <w:rPr>
          <w:rFonts w:cs="Times New Roman"/>
        </w:rPr>
        <w:t>Ї</w:t>
      </w:r>
      <w:r w:rsidRPr="003F5396">
        <w:rPr>
          <w:rFonts w:cs="Times New Roman"/>
        </w:rPr>
        <w:t>». 2005. № 38. С. 10-14.</w:t>
      </w:r>
    </w:p>
    <w:p w14:paraId="6F0D286B" w14:textId="36202EC1" w:rsidR="0080758E" w:rsidRPr="00292859" w:rsidRDefault="0080758E" w:rsidP="00292859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cs="Times New Roman"/>
          <w:color w:val="222222"/>
          <w:shd w:val="clear" w:color="auto" w:fill="FFFFFF"/>
        </w:rPr>
      </w:pPr>
      <w:r w:rsidRPr="003F5396">
        <w:rPr>
          <w:rFonts w:cs="Times New Roman"/>
          <w:color w:val="222222"/>
          <w:shd w:val="clear" w:color="auto" w:fill="FFFFFF"/>
        </w:rPr>
        <w:t xml:space="preserve"> Кузнєцова Г.В. Алюзія як лінгвістичне явище</w:t>
      </w:r>
      <w:r w:rsidR="00292859">
        <w:rPr>
          <w:rFonts w:cs="Times New Roman"/>
          <w:color w:val="222222"/>
          <w:shd w:val="clear" w:color="auto" w:fill="FFFFFF"/>
        </w:rPr>
        <w:t xml:space="preserve">. </w:t>
      </w:r>
      <w:r w:rsidRPr="003F5396">
        <w:rPr>
          <w:rFonts w:cs="Times New Roman"/>
          <w:color w:val="222222"/>
          <w:shd w:val="clear" w:color="auto" w:fill="FFFFFF"/>
        </w:rPr>
        <w:t xml:space="preserve">Науковий вісник </w:t>
      </w:r>
      <w:r w:rsidR="00292859">
        <w:rPr>
          <w:rFonts w:cs="Times New Roman"/>
          <w:color w:val="222222"/>
          <w:shd w:val="clear" w:color="auto" w:fill="FFFFFF"/>
        </w:rPr>
        <w:t>м</w:t>
      </w:r>
      <w:r w:rsidRPr="003F5396">
        <w:rPr>
          <w:rFonts w:cs="Times New Roman"/>
          <w:color w:val="222222"/>
          <w:shd w:val="clear" w:color="auto" w:fill="FFFFFF"/>
        </w:rPr>
        <w:t xml:space="preserve">іжнародного гуманітарного університету. </w:t>
      </w:r>
      <w:bookmarkStart w:id="0" w:name="_Hlk118745974"/>
      <w:r w:rsidR="00B2420C" w:rsidRPr="003F5396">
        <w:rPr>
          <w:rFonts w:cs="Times New Roman"/>
          <w:color w:val="222222"/>
          <w:shd w:val="clear" w:color="auto" w:fill="FFFFFF"/>
        </w:rPr>
        <w:t>Сер. Філологія.</w:t>
      </w:r>
      <w:r w:rsidR="00B2420C" w:rsidRPr="00292859">
        <w:rPr>
          <w:rFonts w:cs="Times New Roman"/>
          <w:color w:val="222222"/>
          <w:shd w:val="clear" w:color="auto" w:fill="FFFFFF"/>
        </w:rPr>
        <w:t xml:space="preserve"> 2014. № 9. С. 89-91</w:t>
      </w:r>
      <w:r w:rsidR="00FC5A9F" w:rsidRPr="00292859">
        <w:rPr>
          <w:rFonts w:cs="Times New Roman"/>
          <w:color w:val="222222"/>
          <w:shd w:val="clear" w:color="auto" w:fill="FFFFFF"/>
        </w:rPr>
        <w:t>.</w:t>
      </w:r>
    </w:p>
    <w:bookmarkEnd w:id="0"/>
    <w:p w14:paraId="7B284B7E" w14:textId="40296D90" w:rsidR="0080758E" w:rsidRPr="003F5396" w:rsidRDefault="0080758E" w:rsidP="003F5396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cs="Times New Roman"/>
          <w:color w:val="222222"/>
          <w:shd w:val="clear" w:color="auto" w:fill="FFFFFF"/>
        </w:rPr>
      </w:pPr>
      <w:r w:rsidRPr="003F5396">
        <w:rPr>
          <w:rFonts w:cs="Times New Roman"/>
          <w:color w:val="222222"/>
          <w:shd w:val="clear" w:color="auto" w:fill="FFFFFF"/>
        </w:rPr>
        <w:t>Мартос, С. А. Сленг як складова молодіжної субкультури. 2003.</w:t>
      </w:r>
      <w:r w:rsidR="00FC5A9F">
        <w:rPr>
          <w:rFonts w:cs="Times New Roman"/>
          <w:color w:val="222222"/>
          <w:shd w:val="clear" w:color="auto" w:fill="FFFFFF"/>
        </w:rPr>
        <w:t xml:space="preserve"> С. </w:t>
      </w:r>
      <w:r w:rsidR="004827D5" w:rsidRPr="003F5396">
        <w:rPr>
          <w:rFonts w:cs="Times New Roman"/>
          <w:color w:val="222222"/>
          <w:shd w:val="clear" w:color="auto" w:fill="FFFFFF"/>
        </w:rPr>
        <w:t>111-114</w:t>
      </w:r>
      <w:r w:rsidR="0034047D">
        <w:rPr>
          <w:rFonts w:cs="Times New Roman"/>
          <w:color w:val="222222"/>
          <w:shd w:val="clear" w:color="auto" w:fill="FFFFFF"/>
        </w:rPr>
        <w:t>.</w:t>
      </w:r>
    </w:p>
    <w:p w14:paraId="6323664E" w14:textId="5B2D5D3F" w:rsidR="00C864FC" w:rsidRPr="003F5396" w:rsidRDefault="0080758E" w:rsidP="003F5396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cs="Times New Roman"/>
          <w:color w:val="222222"/>
          <w:shd w:val="clear" w:color="auto" w:fill="FFFFFF"/>
        </w:rPr>
      </w:pPr>
      <w:r w:rsidRPr="003F5396">
        <w:rPr>
          <w:rFonts w:cs="Times New Roman"/>
          <w:color w:val="222222"/>
          <w:shd w:val="clear" w:color="auto" w:fill="FFFFFF"/>
        </w:rPr>
        <w:t xml:space="preserve"> Шевчук.</w:t>
      </w:r>
      <w:r w:rsidR="00292859">
        <w:rPr>
          <w:rFonts w:cs="Times New Roman"/>
          <w:color w:val="222222"/>
          <w:shd w:val="clear" w:color="auto" w:fill="FFFFFF"/>
        </w:rPr>
        <w:t xml:space="preserve"> </w:t>
      </w:r>
      <w:r w:rsidRPr="003F5396">
        <w:rPr>
          <w:rFonts w:cs="Times New Roman"/>
          <w:color w:val="222222"/>
          <w:shd w:val="clear" w:color="auto" w:fill="FFFFFF"/>
        </w:rPr>
        <w:t>МОЛОДІЖНИЙ СЛЕНГ ЯК МОВНЕ ЯВИЩЕ. </w:t>
      </w:r>
      <w:proofErr w:type="spellStart"/>
      <w:r w:rsidRPr="003F5396">
        <w:rPr>
          <w:rFonts w:cs="Times New Roman"/>
          <w:i/>
          <w:iCs/>
          <w:color w:val="222222"/>
          <w:shd w:val="clear" w:color="auto" w:fill="FFFFFF"/>
        </w:rPr>
        <w:t>Zbiór</w:t>
      </w:r>
      <w:proofErr w:type="spellEnd"/>
      <w:r w:rsidRPr="003F5396">
        <w:rPr>
          <w:rFonts w:cs="Times New Roman"/>
          <w:i/>
          <w:iCs/>
          <w:color w:val="222222"/>
          <w:shd w:val="clear" w:color="auto" w:fill="FFFFFF"/>
        </w:rPr>
        <w:t xml:space="preserve"> raportów naukowych.</w:t>
      </w:r>
      <w:r w:rsidRPr="003F5396">
        <w:rPr>
          <w:rFonts w:cs="Times New Roman"/>
          <w:color w:val="222222"/>
          <w:shd w:val="clear" w:color="auto" w:fill="FFFFFF"/>
        </w:rPr>
        <w:t> 2014</w:t>
      </w:r>
      <w:r w:rsidR="00FC5A9F">
        <w:rPr>
          <w:rFonts w:cs="Times New Roman"/>
          <w:color w:val="222222"/>
          <w:shd w:val="clear" w:color="auto" w:fill="FFFFFF"/>
        </w:rPr>
        <w:t xml:space="preserve">. С. </w:t>
      </w:r>
      <w:r w:rsidRPr="003F5396">
        <w:rPr>
          <w:rFonts w:cs="Times New Roman"/>
          <w:color w:val="222222"/>
          <w:shd w:val="clear" w:color="auto" w:fill="FFFFFF"/>
        </w:rPr>
        <w:t xml:space="preserve">83. </w:t>
      </w:r>
    </w:p>
    <w:p w14:paraId="292BFBFC" w14:textId="38597A2F" w:rsidR="00023198" w:rsidRPr="003F5396" w:rsidRDefault="00023198" w:rsidP="003F5396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cs="Times New Roman"/>
          <w:color w:val="222222"/>
          <w:shd w:val="clear" w:color="auto" w:fill="FFFFFF"/>
        </w:rPr>
      </w:pPr>
      <w:r w:rsidRPr="003F5396">
        <w:rPr>
          <w:rFonts w:cs="Times New Roman"/>
          <w:color w:val="222222"/>
          <w:shd w:val="clear" w:color="auto" w:fill="FFFFFF"/>
        </w:rPr>
        <w:t xml:space="preserve">Ярема О.Б. Алюзія у </w:t>
      </w:r>
      <w:proofErr w:type="spellStart"/>
      <w:r w:rsidRPr="003F5396">
        <w:rPr>
          <w:rFonts w:cs="Times New Roman"/>
          <w:color w:val="222222"/>
          <w:shd w:val="clear" w:color="auto" w:fill="FFFFFF"/>
        </w:rPr>
        <w:t>лінгвокультурному</w:t>
      </w:r>
      <w:proofErr w:type="spellEnd"/>
      <w:r w:rsidRPr="003F5396">
        <w:rPr>
          <w:rFonts w:cs="Times New Roman"/>
          <w:color w:val="222222"/>
          <w:shd w:val="clear" w:color="auto" w:fill="FFFFFF"/>
        </w:rPr>
        <w:t xml:space="preserve"> просторі тексту. </w:t>
      </w:r>
      <w:r w:rsidRPr="003F5396">
        <w:rPr>
          <w:rFonts w:cs="Times New Roman"/>
          <w:i/>
          <w:iCs/>
          <w:color w:val="222222"/>
          <w:shd w:val="clear" w:color="auto" w:fill="FFFFFF"/>
        </w:rPr>
        <w:t>Вісник Луганського національного університету імені Тараса Шевченка. Філологічні науки</w:t>
      </w:r>
      <w:r w:rsidR="00292859">
        <w:rPr>
          <w:rFonts w:cs="Times New Roman"/>
          <w:color w:val="222222"/>
          <w:shd w:val="clear" w:color="auto" w:fill="FFFFFF"/>
        </w:rPr>
        <w:t xml:space="preserve">. </w:t>
      </w:r>
      <w:r w:rsidR="00292859" w:rsidRPr="003F5396">
        <w:rPr>
          <w:rFonts w:cs="Times New Roman"/>
          <w:color w:val="222222"/>
          <w:shd w:val="clear" w:color="auto" w:fill="FFFFFF"/>
        </w:rPr>
        <w:t>2013</w:t>
      </w:r>
      <w:r w:rsidR="00292859">
        <w:rPr>
          <w:rFonts w:cs="Times New Roman"/>
          <w:color w:val="222222"/>
          <w:shd w:val="clear" w:color="auto" w:fill="FFFFFF"/>
        </w:rPr>
        <w:t xml:space="preserve">. № </w:t>
      </w:r>
      <w:r w:rsidRPr="003F5396">
        <w:rPr>
          <w:rFonts w:cs="Times New Roman"/>
          <w:color w:val="222222"/>
          <w:shd w:val="clear" w:color="auto" w:fill="FFFFFF"/>
        </w:rPr>
        <w:t>9 (2)</w:t>
      </w:r>
      <w:r w:rsidR="00292859">
        <w:rPr>
          <w:rFonts w:cs="Times New Roman"/>
          <w:color w:val="222222"/>
          <w:shd w:val="clear" w:color="auto" w:fill="FFFFFF"/>
        </w:rPr>
        <w:t>.</w:t>
      </w:r>
      <w:r w:rsidR="00FC5A9F">
        <w:rPr>
          <w:rFonts w:cs="Times New Roman"/>
          <w:color w:val="222222"/>
          <w:shd w:val="clear" w:color="auto" w:fill="FFFFFF"/>
        </w:rPr>
        <w:t xml:space="preserve"> С. </w:t>
      </w:r>
      <w:r w:rsidRPr="003F5396">
        <w:rPr>
          <w:rFonts w:cs="Times New Roman"/>
          <w:color w:val="222222"/>
          <w:shd w:val="clear" w:color="auto" w:fill="FFFFFF"/>
        </w:rPr>
        <w:t>149-154.</w:t>
      </w:r>
    </w:p>
    <w:p w14:paraId="75C5EE8A" w14:textId="20A9EFD3" w:rsidR="00B864FE" w:rsidRPr="003F5396" w:rsidRDefault="00B864FE" w:rsidP="003F5396">
      <w:pPr>
        <w:spacing w:before="100" w:beforeAutospacing="1" w:after="100" w:afterAutospacing="1"/>
        <w:ind w:left="0"/>
        <w:jc w:val="both"/>
        <w:rPr>
          <w:rFonts w:cs="Times New Roman"/>
          <w:b/>
          <w:bCs/>
        </w:rPr>
      </w:pPr>
    </w:p>
    <w:sectPr w:rsidR="00B864FE" w:rsidRPr="003F5396" w:rsidSect="003F539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F4CF8"/>
    <w:multiLevelType w:val="hybridMultilevel"/>
    <w:tmpl w:val="5D363F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444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B1"/>
    <w:rsid w:val="0001673E"/>
    <w:rsid w:val="00017402"/>
    <w:rsid w:val="0002271B"/>
    <w:rsid w:val="00023198"/>
    <w:rsid w:val="0004602C"/>
    <w:rsid w:val="00052353"/>
    <w:rsid w:val="00062A5C"/>
    <w:rsid w:val="00064665"/>
    <w:rsid w:val="000D6DB3"/>
    <w:rsid w:val="000E3A77"/>
    <w:rsid w:val="000E5DB1"/>
    <w:rsid w:val="000F3F66"/>
    <w:rsid w:val="000F4BD2"/>
    <w:rsid w:val="00103ADE"/>
    <w:rsid w:val="00135C5C"/>
    <w:rsid w:val="00162282"/>
    <w:rsid w:val="00163646"/>
    <w:rsid w:val="001F746D"/>
    <w:rsid w:val="00203163"/>
    <w:rsid w:val="0027646C"/>
    <w:rsid w:val="002846D4"/>
    <w:rsid w:val="00292859"/>
    <w:rsid w:val="002A698D"/>
    <w:rsid w:val="002A710B"/>
    <w:rsid w:val="002C4BE3"/>
    <w:rsid w:val="002D073B"/>
    <w:rsid w:val="002E704D"/>
    <w:rsid w:val="003124AB"/>
    <w:rsid w:val="003268EC"/>
    <w:rsid w:val="0034047D"/>
    <w:rsid w:val="00382457"/>
    <w:rsid w:val="003E48D8"/>
    <w:rsid w:val="003F5396"/>
    <w:rsid w:val="00414DF6"/>
    <w:rsid w:val="00421029"/>
    <w:rsid w:val="00437AEA"/>
    <w:rsid w:val="00445A34"/>
    <w:rsid w:val="00450FED"/>
    <w:rsid w:val="0046481D"/>
    <w:rsid w:val="004827D5"/>
    <w:rsid w:val="00490524"/>
    <w:rsid w:val="004A603A"/>
    <w:rsid w:val="004C36AF"/>
    <w:rsid w:val="00561B64"/>
    <w:rsid w:val="005E6983"/>
    <w:rsid w:val="00607FA3"/>
    <w:rsid w:val="006B0997"/>
    <w:rsid w:val="0078248E"/>
    <w:rsid w:val="007B28DA"/>
    <w:rsid w:val="007D064C"/>
    <w:rsid w:val="007D4568"/>
    <w:rsid w:val="0080758E"/>
    <w:rsid w:val="008138DD"/>
    <w:rsid w:val="008A17E0"/>
    <w:rsid w:val="008B73C7"/>
    <w:rsid w:val="008C097F"/>
    <w:rsid w:val="008C42F9"/>
    <w:rsid w:val="008F419C"/>
    <w:rsid w:val="008F5C26"/>
    <w:rsid w:val="0093493B"/>
    <w:rsid w:val="009420DF"/>
    <w:rsid w:val="009463A8"/>
    <w:rsid w:val="00950008"/>
    <w:rsid w:val="009E229C"/>
    <w:rsid w:val="00A068E1"/>
    <w:rsid w:val="00A35B07"/>
    <w:rsid w:val="00A76FE3"/>
    <w:rsid w:val="00AB7F4C"/>
    <w:rsid w:val="00AF6441"/>
    <w:rsid w:val="00B06F75"/>
    <w:rsid w:val="00B0790A"/>
    <w:rsid w:val="00B11192"/>
    <w:rsid w:val="00B2420C"/>
    <w:rsid w:val="00B270BE"/>
    <w:rsid w:val="00B57A98"/>
    <w:rsid w:val="00B864FE"/>
    <w:rsid w:val="00BC0EFA"/>
    <w:rsid w:val="00BD1D62"/>
    <w:rsid w:val="00BE4E33"/>
    <w:rsid w:val="00C65D59"/>
    <w:rsid w:val="00C864FC"/>
    <w:rsid w:val="00C95D49"/>
    <w:rsid w:val="00CD5B8A"/>
    <w:rsid w:val="00D4388A"/>
    <w:rsid w:val="00D90505"/>
    <w:rsid w:val="00DB3842"/>
    <w:rsid w:val="00E865AD"/>
    <w:rsid w:val="00E94A2B"/>
    <w:rsid w:val="00F2226C"/>
    <w:rsid w:val="00F433A6"/>
    <w:rsid w:val="00FC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26E59"/>
  <w15:chartTrackingRefBased/>
  <w15:docId w15:val="{6C656312-B3C0-4467-B03E-357DFAB9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4"/>
        <w:lang w:val="uk-UA" w:eastAsia="en-US" w:bidi="ar-SA"/>
      </w:rPr>
    </w:rPrDefault>
    <w:pPrDefault>
      <w:pPr>
        <w:spacing w:before="32769" w:after="160" w:line="360" w:lineRule="auto"/>
        <w:ind w:left="851"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832D4D83887D4AA44EE64B7C88CAF5" ma:contentTypeVersion="2" ma:contentTypeDescription="Створення нового документа." ma:contentTypeScope="" ma:versionID="0b7eb467de90fffe6c58682de2847aa7">
  <xsd:schema xmlns:xsd="http://www.w3.org/2001/XMLSchema" xmlns:xs="http://www.w3.org/2001/XMLSchema" xmlns:p="http://schemas.microsoft.com/office/2006/metadata/properties" xmlns:ns3="46dfec18-9a70-4ecd-b99f-2ba3b737c6c0" targetNamespace="http://schemas.microsoft.com/office/2006/metadata/properties" ma:root="true" ma:fieldsID="2d3a25bba99c6220bb57205a3c8333c1" ns3:_="">
    <xsd:import namespace="46dfec18-9a70-4ecd-b99f-2ba3b737c6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fec18-9a70-4ecd-b99f-2ba3b737c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157C5-7E81-4677-AF89-647A4D6C73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290F5D-2D78-4A82-95E4-F3B27E699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fec18-9a70-4ecd-b99f-2ba3b737c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763FF6-C724-4D3C-AEF4-7577EE279D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60D90D-2406-48FF-9ED3-2E5B60F6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3373</Words>
  <Characters>1924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Сніжана  Миськів</dc:creator>
  <cp:keywords/>
  <dc:description/>
  <cp:lastModifiedBy>HomeUser</cp:lastModifiedBy>
  <cp:revision>43</cp:revision>
  <dcterms:created xsi:type="dcterms:W3CDTF">2022-11-11T21:18:00Z</dcterms:created>
  <dcterms:modified xsi:type="dcterms:W3CDTF">2022-11-13T22:03:00Z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0x01010084832D4D83887D4AA44EE64B7C88CAF5</vt:lpwstr>
  </property>
</Properties>
</file>