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E7D8" w14:textId="77777777" w:rsidR="00464F90" w:rsidRPr="00464F90" w:rsidRDefault="00464F90" w:rsidP="00464F90">
      <w:pPr>
        <w:jc w:val="center"/>
        <w:rPr>
          <w:rFonts w:ascii="Arial" w:hAnsi="Arial" w:cs="Arial"/>
          <w:b/>
          <w:sz w:val="28"/>
        </w:rPr>
      </w:pPr>
      <w:r w:rsidRPr="00464F90">
        <w:rPr>
          <w:rFonts w:ascii="Arial" w:hAnsi="Arial" w:cs="Arial"/>
          <w:b/>
          <w:sz w:val="28"/>
        </w:rPr>
        <w:t>SCREENING ABILITY OF ENVIRONMENTALLY FRIENDLY AEROSOLS FOR THERMAL RADIATION</w:t>
      </w:r>
    </w:p>
    <w:p w14:paraId="2E542EB3" w14:textId="77777777" w:rsidR="00464F90" w:rsidRPr="00464F90" w:rsidRDefault="00464F90" w:rsidP="00464F90">
      <w:pPr>
        <w:jc w:val="center"/>
        <w:rPr>
          <w:rFonts w:ascii="Arial" w:hAnsi="Arial" w:cs="Arial"/>
          <w:sz w:val="28"/>
          <w:szCs w:val="28"/>
        </w:rPr>
      </w:pPr>
      <w:r w:rsidRPr="00464F90">
        <w:rPr>
          <w:rFonts w:ascii="Arial" w:hAnsi="Arial" w:cs="Arial"/>
          <w:sz w:val="28"/>
          <w:szCs w:val="28"/>
        </w:rPr>
        <w:t xml:space="preserve">BALANYUK </w:t>
      </w:r>
      <w:proofErr w:type="spellStart"/>
      <w:r w:rsidRPr="00464F90">
        <w:rPr>
          <w:rFonts w:ascii="Arial" w:hAnsi="Arial" w:cs="Arial"/>
          <w:sz w:val="28"/>
          <w:szCs w:val="28"/>
        </w:rPr>
        <w:t>Volodymyr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1,a*, MYROSHKIN </w:t>
      </w:r>
      <w:proofErr w:type="spellStart"/>
      <w:r w:rsidRPr="00464F90">
        <w:rPr>
          <w:rFonts w:ascii="Arial" w:hAnsi="Arial" w:cs="Arial"/>
          <w:sz w:val="28"/>
          <w:szCs w:val="28"/>
        </w:rPr>
        <w:t>Volodymyr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2,b, GARASIMIUK </w:t>
      </w:r>
      <w:proofErr w:type="spellStart"/>
      <w:r w:rsidRPr="00464F90">
        <w:rPr>
          <w:rFonts w:ascii="Arial" w:hAnsi="Arial" w:cs="Arial"/>
          <w:sz w:val="28"/>
          <w:szCs w:val="28"/>
        </w:rPr>
        <w:t>Oleksandr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3c, KOPYSTINSKY </w:t>
      </w:r>
      <w:proofErr w:type="spellStart"/>
      <w:r w:rsidRPr="00464F90">
        <w:rPr>
          <w:rFonts w:ascii="Arial" w:hAnsi="Arial" w:cs="Arial"/>
          <w:sz w:val="28"/>
          <w:szCs w:val="28"/>
        </w:rPr>
        <w:t>Yuriu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4,d,</w:t>
      </w:r>
    </w:p>
    <w:p w14:paraId="6E904BC9" w14:textId="77777777" w:rsidR="00464F90" w:rsidRPr="00464F90" w:rsidRDefault="00464F90" w:rsidP="00464F90">
      <w:pPr>
        <w:jc w:val="center"/>
        <w:rPr>
          <w:rFonts w:ascii="Arial" w:hAnsi="Arial" w:cs="Arial"/>
          <w:sz w:val="28"/>
          <w:szCs w:val="28"/>
        </w:rPr>
      </w:pPr>
    </w:p>
    <w:p w14:paraId="30B85827" w14:textId="77777777" w:rsidR="00464F90" w:rsidRPr="00464F90" w:rsidRDefault="00464F90" w:rsidP="007D280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D2809">
        <w:rPr>
          <w:rFonts w:ascii="Arial" w:hAnsi="Arial" w:cs="Arial"/>
          <w:sz w:val="28"/>
          <w:szCs w:val="28"/>
          <w:vertAlign w:val="superscript"/>
        </w:rPr>
        <w:t>1</w:t>
      </w:r>
      <w:r w:rsidRPr="00464F90">
        <w:rPr>
          <w:rFonts w:ascii="Arial" w:hAnsi="Arial" w:cs="Arial"/>
          <w:sz w:val="28"/>
          <w:szCs w:val="28"/>
        </w:rPr>
        <w:t xml:space="preserve">Lviv </w:t>
      </w:r>
      <w:proofErr w:type="spellStart"/>
      <w:r w:rsidRPr="00464F90">
        <w:rPr>
          <w:rFonts w:ascii="Arial" w:hAnsi="Arial" w:cs="Arial"/>
          <w:sz w:val="28"/>
          <w:szCs w:val="28"/>
        </w:rPr>
        <w:t>State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University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of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Life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Safety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, 35, </w:t>
      </w:r>
      <w:proofErr w:type="spellStart"/>
      <w:r w:rsidRPr="00464F90">
        <w:rPr>
          <w:rFonts w:ascii="Arial" w:hAnsi="Arial" w:cs="Arial"/>
          <w:sz w:val="28"/>
          <w:szCs w:val="28"/>
        </w:rPr>
        <w:t>Kleparivska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64F90">
        <w:rPr>
          <w:rFonts w:ascii="Arial" w:hAnsi="Arial" w:cs="Arial"/>
          <w:sz w:val="28"/>
          <w:szCs w:val="28"/>
        </w:rPr>
        <w:t>Lviv</w:t>
      </w:r>
      <w:proofErr w:type="spellEnd"/>
      <w:r w:rsidRPr="00464F90">
        <w:rPr>
          <w:rFonts w:ascii="Arial" w:hAnsi="Arial" w:cs="Arial"/>
          <w:sz w:val="28"/>
          <w:szCs w:val="28"/>
        </w:rPr>
        <w:t>, Ukraine,79007</w:t>
      </w:r>
    </w:p>
    <w:p w14:paraId="2B1AAD01" w14:textId="77777777" w:rsidR="00464F90" w:rsidRPr="00464F90" w:rsidRDefault="00464F90" w:rsidP="007D28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D2809">
        <w:rPr>
          <w:rFonts w:ascii="Arial" w:hAnsi="Arial" w:cs="Arial"/>
          <w:sz w:val="28"/>
          <w:szCs w:val="28"/>
          <w:vertAlign w:val="superscript"/>
        </w:rPr>
        <w:t>2</w:t>
      </w:r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Lviv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State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University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of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Life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Safety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, 35, </w:t>
      </w:r>
      <w:proofErr w:type="spellStart"/>
      <w:r w:rsidRPr="00464F90">
        <w:rPr>
          <w:rFonts w:ascii="Arial" w:hAnsi="Arial" w:cs="Arial"/>
          <w:sz w:val="28"/>
          <w:szCs w:val="28"/>
        </w:rPr>
        <w:t>Kleparivska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64F90">
        <w:rPr>
          <w:rFonts w:ascii="Arial" w:hAnsi="Arial" w:cs="Arial"/>
          <w:sz w:val="28"/>
          <w:szCs w:val="28"/>
        </w:rPr>
        <w:t>Lviv</w:t>
      </w:r>
      <w:proofErr w:type="spellEnd"/>
      <w:r w:rsidRPr="00464F90">
        <w:rPr>
          <w:rFonts w:ascii="Arial" w:hAnsi="Arial" w:cs="Arial"/>
          <w:sz w:val="28"/>
          <w:szCs w:val="28"/>
        </w:rPr>
        <w:t>, Ukraine,79007</w:t>
      </w:r>
    </w:p>
    <w:p w14:paraId="396BDB3A" w14:textId="77777777" w:rsidR="00464F90" w:rsidRPr="00464F90" w:rsidRDefault="00464F90" w:rsidP="007D28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D2809">
        <w:rPr>
          <w:rFonts w:ascii="Arial" w:hAnsi="Arial" w:cs="Arial"/>
          <w:sz w:val="28"/>
          <w:szCs w:val="28"/>
          <w:vertAlign w:val="superscript"/>
        </w:rPr>
        <w:t>3</w:t>
      </w:r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Lviv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State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University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of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Life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Safety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, 35, </w:t>
      </w:r>
      <w:proofErr w:type="spellStart"/>
      <w:r w:rsidRPr="00464F90">
        <w:rPr>
          <w:rFonts w:ascii="Arial" w:hAnsi="Arial" w:cs="Arial"/>
          <w:sz w:val="28"/>
          <w:szCs w:val="28"/>
        </w:rPr>
        <w:t>Kleparivska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64F90">
        <w:rPr>
          <w:rFonts w:ascii="Arial" w:hAnsi="Arial" w:cs="Arial"/>
          <w:sz w:val="28"/>
          <w:szCs w:val="28"/>
        </w:rPr>
        <w:t>Lviv</w:t>
      </w:r>
      <w:proofErr w:type="spellEnd"/>
      <w:r w:rsidRPr="00464F90">
        <w:rPr>
          <w:rFonts w:ascii="Arial" w:hAnsi="Arial" w:cs="Arial"/>
          <w:sz w:val="28"/>
          <w:szCs w:val="28"/>
        </w:rPr>
        <w:t>, Ukraine,79007</w:t>
      </w:r>
    </w:p>
    <w:p w14:paraId="79C60E11" w14:textId="77777777" w:rsidR="00464F90" w:rsidRPr="00464F90" w:rsidRDefault="00464F90" w:rsidP="007D280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D2809">
        <w:rPr>
          <w:rFonts w:ascii="Arial" w:hAnsi="Arial" w:cs="Arial"/>
          <w:sz w:val="28"/>
          <w:szCs w:val="28"/>
          <w:vertAlign w:val="superscript"/>
        </w:rPr>
        <w:t>4</w:t>
      </w:r>
      <w:r w:rsidRPr="00464F90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464F90">
        <w:rPr>
          <w:rFonts w:ascii="Arial" w:hAnsi="Arial" w:cs="Arial"/>
          <w:sz w:val="28"/>
          <w:szCs w:val="28"/>
        </w:rPr>
        <w:t>main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department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of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the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State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Emergency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Service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of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Ukraine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in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Kyiv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, 13, </w:t>
      </w:r>
      <w:proofErr w:type="spellStart"/>
      <w:r w:rsidRPr="00464F90">
        <w:rPr>
          <w:rFonts w:ascii="Arial" w:hAnsi="Arial" w:cs="Arial"/>
          <w:sz w:val="28"/>
          <w:szCs w:val="28"/>
        </w:rPr>
        <w:t>Volodymyrska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64F90">
        <w:rPr>
          <w:rFonts w:ascii="Arial" w:hAnsi="Arial" w:cs="Arial"/>
          <w:sz w:val="28"/>
          <w:szCs w:val="28"/>
        </w:rPr>
        <w:t>str</w:t>
      </w:r>
      <w:proofErr w:type="spellEnd"/>
      <w:r w:rsidRPr="00464F90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464F90">
        <w:rPr>
          <w:rFonts w:ascii="Arial" w:hAnsi="Arial" w:cs="Arial"/>
          <w:sz w:val="28"/>
          <w:szCs w:val="28"/>
        </w:rPr>
        <w:t>Kyiv</w:t>
      </w:r>
      <w:proofErr w:type="spellEnd"/>
      <w:r w:rsidRPr="00464F90">
        <w:rPr>
          <w:rFonts w:ascii="Arial" w:hAnsi="Arial" w:cs="Arial"/>
          <w:sz w:val="28"/>
          <w:szCs w:val="28"/>
        </w:rPr>
        <w:t>, Ukraine,01601</w:t>
      </w:r>
    </w:p>
    <w:p w14:paraId="3E16A5C0" w14:textId="77777777" w:rsidR="00464F90" w:rsidRPr="00464F90" w:rsidRDefault="00464F90" w:rsidP="00464F90">
      <w:pPr>
        <w:jc w:val="center"/>
        <w:rPr>
          <w:rFonts w:ascii="Arial" w:hAnsi="Arial" w:cs="Arial"/>
          <w:sz w:val="28"/>
          <w:szCs w:val="28"/>
        </w:rPr>
      </w:pPr>
    </w:p>
    <w:p w14:paraId="05E18F18" w14:textId="77777777" w:rsidR="00464F90" w:rsidRPr="00464F90" w:rsidRDefault="00464F90" w:rsidP="00464F90">
      <w:pPr>
        <w:jc w:val="center"/>
        <w:rPr>
          <w:rFonts w:ascii="Arial" w:hAnsi="Arial" w:cs="Arial"/>
          <w:sz w:val="28"/>
          <w:szCs w:val="28"/>
        </w:rPr>
      </w:pPr>
      <w:r w:rsidRPr="007D2809">
        <w:rPr>
          <w:rFonts w:ascii="Arial" w:hAnsi="Arial" w:cs="Arial"/>
          <w:sz w:val="28"/>
          <w:szCs w:val="28"/>
          <w:vertAlign w:val="superscript"/>
        </w:rPr>
        <w:t>a</w:t>
      </w:r>
      <w:r w:rsidRPr="00464F90">
        <w:rPr>
          <w:rFonts w:ascii="Arial" w:hAnsi="Arial" w:cs="Arial"/>
          <w:sz w:val="28"/>
          <w:szCs w:val="28"/>
        </w:rPr>
        <w:t xml:space="preserve">bagr33@ukr.net, </w:t>
      </w:r>
      <w:r w:rsidRPr="007D2809">
        <w:rPr>
          <w:rFonts w:ascii="Arial" w:hAnsi="Arial" w:cs="Arial"/>
          <w:sz w:val="28"/>
          <w:szCs w:val="28"/>
          <w:vertAlign w:val="superscript"/>
        </w:rPr>
        <w:t>b</w:t>
      </w:r>
      <w:r w:rsidRPr="00464F90">
        <w:rPr>
          <w:rFonts w:ascii="Arial" w:hAnsi="Arial" w:cs="Arial"/>
          <w:sz w:val="28"/>
          <w:szCs w:val="28"/>
        </w:rPr>
        <w:t xml:space="preserve">miroxa11@ukr.net, </w:t>
      </w:r>
      <w:r w:rsidRPr="007D2809">
        <w:rPr>
          <w:rFonts w:ascii="Arial" w:hAnsi="Arial" w:cs="Arial"/>
          <w:sz w:val="28"/>
          <w:szCs w:val="28"/>
          <w:vertAlign w:val="superscript"/>
        </w:rPr>
        <w:t>с</w:t>
      </w:r>
      <w:r w:rsidRPr="00464F90">
        <w:rPr>
          <w:rFonts w:ascii="Arial" w:hAnsi="Arial" w:cs="Arial"/>
          <w:sz w:val="28"/>
          <w:szCs w:val="28"/>
        </w:rPr>
        <w:t xml:space="preserve">Garas777@ukr.net, </w:t>
      </w:r>
      <w:r w:rsidRPr="0045456B">
        <w:rPr>
          <w:rFonts w:ascii="Arial" w:hAnsi="Arial" w:cs="Arial"/>
          <w:sz w:val="28"/>
          <w:szCs w:val="28"/>
          <w:vertAlign w:val="superscript"/>
        </w:rPr>
        <w:t>d</w:t>
      </w:r>
      <w:r w:rsidR="0045456B">
        <w:rPr>
          <w:rFonts w:ascii="Arial" w:hAnsi="Arial" w:cs="Arial"/>
          <w:sz w:val="28"/>
          <w:szCs w:val="28"/>
        </w:rPr>
        <w:t>yura_9997@ukr.net</w:t>
      </w:r>
    </w:p>
    <w:p w14:paraId="393B451D" w14:textId="77777777" w:rsidR="00464F90" w:rsidRDefault="00464F90" w:rsidP="00464F90"/>
    <w:p w14:paraId="31D7489F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A1A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6D4A1A">
        <w:rPr>
          <w:rFonts w:ascii="Times New Roman" w:hAnsi="Times New Roman" w:cs="Times New Roman"/>
          <w:b/>
          <w:sz w:val="24"/>
          <w:szCs w:val="24"/>
        </w:rPr>
        <w:t>: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extinguishing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aerosol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electromagnetic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14:paraId="2B09C27F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</w:p>
    <w:p w14:paraId="30774799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4A1A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6D4A1A">
        <w:rPr>
          <w:rFonts w:ascii="Times New Roman" w:hAnsi="Times New Roman" w:cs="Times New Roman"/>
          <w:b/>
          <w:sz w:val="24"/>
          <w:szCs w:val="24"/>
        </w:rPr>
        <w:t>:</w:t>
      </w:r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aerosols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theoretically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substantiated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experimentally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scattering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14:paraId="6B027AAB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</w:p>
    <w:p w14:paraId="5928D3E7" w14:textId="77777777" w:rsidR="00464F90" w:rsidRPr="006D4A1A" w:rsidRDefault="00464F90" w:rsidP="00464F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A1A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14:paraId="0E562069" w14:textId="77777777" w:rsidR="00464F90" w:rsidRPr="0045456B" w:rsidRDefault="00AB1E19" w:rsidP="0046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Nowadays</w:t>
      </w:r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Electromagnetic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transmitting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F90" w:rsidRPr="0045456B">
        <w:rPr>
          <w:rFonts w:ascii="Times New Roman" w:hAnsi="Times New Roman" w:cs="Times New Roman"/>
          <w:sz w:val="24"/>
          <w:szCs w:val="24"/>
        </w:rPr>
        <w:t>ignite</w:t>
      </w:r>
      <w:proofErr w:type="spellEnd"/>
      <w:r w:rsidR="00464F90" w:rsidRPr="0045456B">
        <w:rPr>
          <w:rFonts w:ascii="Times New Roman" w:hAnsi="Times New Roman" w:cs="Times New Roman"/>
          <w:sz w:val="24"/>
          <w:szCs w:val="24"/>
        </w:rPr>
        <w:t>.</w:t>
      </w:r>
    </w:p>
    <w:p w14:paraId="1926074E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install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water-based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curtains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curtains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dispersity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droplets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[1, 2].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[3]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curtains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poorly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absorb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short-wave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low-temperature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14:paraId="62F306C9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combustible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arranging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heat-reflecting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asbestos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graphite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</w:t>
      </w:r>
    </w:p>
    <w:p w14:paraId="205849DA" w14:textId="77777777" w:rsidR="00464F90" w:rsidRPr="0045456B" w:rsidRDefault="00464F90" w:rsidP="00464F90">
      <w:pPr>
        <w:rPr>
          <w:rFonts w:ascii="Times New Roman" w:hAnsi="Times New Roman" w:cs="Times New Roman"/>
          <w:sz w:val="24"/>
          <w:szCs w:val="24"/>
        </w:rPr>
      </w:pPr>
    </w:p>
    <w:p w14:paraId="79DF3E34" w14:textId="77777777" w:rsidR="00D86A53" w:rsidRPr="0045456B" w:rsidRDefault="00D86A53" w:rsidP="00B54AB8">
      <w:pPr>
        <w:rPr>
          <w:rFonts w:ascii="Times New Roman" w:hAnsi="Times New Roman" w:cs="Times New Roman"/>
          <w:b/>
          <w:sz w:val="24"/>
          <w:szCs w:val="24"/>
        </w:rPr>
      </w:pPr>
    </w:p>
    <w:p w14:paraId="046254B2" w14:textId="77777777" w:rsidR="007A761D" w:rsidRPr="0045456B" w:rsidRDefault="00D86A53" w:rsidP="00B54A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456B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14:paraId="4B57D142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Vinogradov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A.G.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Chernobyl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Cherkasy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 ABSORPTION OF RADIANT HEAT FLUX IN A SPRAYING WATER JET.</w:t>
      </w:r>
    </w:p>
    <w:p w14:paraId="0303AB58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lastRenderedPageBreak/>
        <w:t xml:space="preserve">[2]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Vinogradov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A.G.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Scattering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droplets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/ A.G.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Vinogradov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Polytechnic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- 2005. - No.47. -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 51-54.</w:t>
      </w:r>
    </w:p>
    <w:p w14:paraId="3ED104B1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Stylyk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Benedyuk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Timoshenko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Grachov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curtains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 2 (10). P.22-31.</w:t>
      </w:r>
    </w:p>
    <w:p w14:paraId="73ADDD35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fire-extinguishing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aerosol-nitrogen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mixtures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Balanyuk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Kozyar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Garasymuyk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Eastern-European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Technologies, 4-11 V.M.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Balanyuk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O.I.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Garasym'juk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</w:t>
      </w:r>
    </w:p>
    <w:p w14:paraId="700C221A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extinguishing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flammable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aerosols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V.M.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Balanyuk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Eastern-European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Technologies, 2015</w:t>
      </w:r>
    </w:p>
    <w:p w14:paraId="1C85365C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[6]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Shkolnyi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Y.P.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Odessa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 2005. 507 p.</w:t>
      </w:r>
    </w:p>
    <w:p w14:paraId="3D832517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[7] S.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Dembele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J. X.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J.F.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Sacadura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Two-Flux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Spray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Transmittance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" // ASMS J.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2000. –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122,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l. –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. 183-186.</w:t>
      </w:r>
    </w:p>
    <w:p w14:paraId="6B32A9A3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[8]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Boren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Scattering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Particles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/ K.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Boren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Huffman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- M .: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, 1986. - 664 p.</w:t>
      </w:r>
    </w:p>
    <w:p w14:paraId="11A2BA98" w14:textId="77777777" w:rsidR="007A761D" w:rsidRPr="0045456B" w:rsidRDefault="007A761D" w:rsidP="007A761D">
      <w:pPr>
        <w:rPr>
          <w:rFonts w:ascii="Times New Roman" w:hAnsi="Times New Roman" w:cs="Times New Roman"/>
          <w:sz w:val="24"/>
          <w:szCs w:val="24"/>
        </w:rPr>
      </w:pPr>
      <w:r w:rsidRPr="0045456B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Malyshev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V. V.,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Kretov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V. V.,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Gladka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T. M.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Thermodynamics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5456B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45456B">
        <w:rPr>
          <w:rFonts w:ascii="Times New Roman" w:hAnsi="Times New Roman" w:cs="Times New Roman"/>
          <w:sz w:val="24"/>
          <w:szCs w:val="24"/>
        </w:rPr>
        <w:t>". 2015. P.258</w:t>
      </w:r>
    </w:p>
    <w:sectPr w:rsidR="007A761D" w:rsidRPr="00454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90"/>
    <w:rsid w:val="0022628F"/>
    <w:rsid w:val="00286018"/>
    <w:rsid w:val="0045456B"/>
    <w:rsid w:val="00464F90"/>
    <w:rsid w:val="004E0DCC"/>
    <w:rsid w:val="00537FB8"/>
    <w:rsid w:val="005B7498"/>
    <w:rsid w:val="006D4A1A"/>
    <w:rsid w:val="00765C94"/>
    <w:rsid w:val="007A03AF"/>
    <w:rsid w:val="007A761D"/>
    <w:rsid w:val="007D2809"/>
    <w:rsid w:val="00AB1E19"/>
    <w:rsid w:val="00B54AB8"/>
    <w:rsid w:val="00C35EDB"/>
    <w:rsid w:val="00D86A53"/>
    <w:rsid w:val="00E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6E29"/>
  <w15:docId w15:val="{3290BDD1-6F25-4680-928B-3AABD27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6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2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Bagr Bagron</cp:lastModifiedBy>
  <cp:revision>2</cp:revision>
  <dcterms:created xsi:type="dcterms:W3CDTF">2024-02-16T11:22:00Z</dcterms:created>
  <dcterms:modified xsi:type="dcterms:W3CDTF">2024-02-16T11:22:00Z</dcterms:modified>
</cp:coreProperties>
</file>