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AA" w:rsidRPr="009F36AA" w:rsidRDefault="009F36AA" w:rsidP="004D7FF7">
      <w:pPr>
        <w:shd w:val="clear" w:color="auto" w:fill="FFFFFF"/>
        <w:spacing w:after="30" w:line="240" w:lineRule="auto"/>
        <w:ind w:left="3969"/>
        <w:jc w:val="right"/>
        <w:rPr>
          <w:rFonts w:ascii="Times New Roman" w:hAnsi="Times New Roman" w:cs="Times New Roman"/>
          <w:b/>
          <w:sz w:val="28"/>
          <w:szCs w:val="28"/>
        </w:rPr>
      </w:pPr>
      <w:proofErr w:type="spellStart"/>
      <w:r>
        <w:rPr>
          <w:rFonts w:ascii="Times New Roman" w:hAnsi="Times New Roman" w:cs="Times New Roman"/>
          <w:b/>
          <w:sz w:val="28"/>
          <w:szCs w:val="28"/>
        </w:rPr>
        <w:t>Матківська</w:t>
      </w:r>
      <w:proofErr w:type="spellEnd"/>
      <w:r>
        <w:rPr>
          <w:rFonts w:ascii="Times New Roman" w:hAnsi="Times New Roman" w:cs="Times New Roman"/>
          <w:b/>
          <w:sz w:val="28"/>
          <w:szCs w:val="28"/>
        </w:rPr>
        <w:t xml:space="preserve"> Х.С.</w:t>
      </w:r>
      <w:r w:rsidR="001A41EB" w:rsidRPr="009F36AA">
        <w:rPr>
          <w:rFonts w:ascii="Times New Roman" w:hAnsi="Times New Roman" w:cs="Times New Roman"/>
          <w:b/>
          <w:sz w:val="28"/>
          <w:szCs w:val="28"/>
        </w:rPr>
        <w:t xml:space="preserve">, </w:t>
      </w:r>
    </w:p>
    <w:p w:rsidR="001A41EB" w:rsidRDefault="009F36AA" w:rsidP="004D7FF7">
      <w:pPr>
        <w:shd w:val="clear" w:color="auto" w:fill="FFFFFF"/>
        <w:spacing w:after="30" w:line="240" w:lineRule="auto"/>
        <w:ind w:left="3969"/>
        <w:jc w:val="right"/>
        <w:rPr>
          <w:rFonts w:ascii="Times New Roman" w:hAnsi="Times New Roman" w:cs="Times New Roman"/>
          <w:sz w:val="28"/>
          <w:szCs w:val="28"/>
        </w:rPr>
      </w:pPr>
      <w:r>
        <w:rPr>
          <w:rFonts w:ascii="Times New Roman" w:hAnsi="Times New Roman" w:cs="Times New Roman"/>
          <w:sz w:val="28"/>
          <w:szCs w:val="28"/>
        </w:rPr>
        <w:t>ад’юнкт денної форми навчання</w:t>
      </w:r>
      <w:r w:rsidR="001A41EB" w:rsidRPr="001A41EB">
        <w:rPr>
          <w:rFonts w:ascii="Times New Roman" w:hAnsi="Times New Roman" w:cs="Times New Roman"/>
          <w:sz w:val="28"/>
          <w:szCs w:val="28"/>
        </w:rPr>
        <w:t xml:space="preserve"> </w:t>
      </w:r>
      <w:r w:rsidR="001A41EB" w:rsidRPr="009F36AA">
        <w:rPr>
          <w:rFonts w:ascii="Times New Roman" w:hAnsi="Times New Roman" w:cs="Times New Roman"/>
          <w:i/>
          <w:sz w:val="28"/>
          <w:szCs w:val="28"/>
        </w:rPr>
        <w:t xml:space="preserve">(Львівський державний університет </w:t>
      </w:r>
      <w:r w:rsidRPr="009F36AA">
        <w:rPr>
          <w:rFonts w:ascii="Times New Roman" w:hAnsi="Times New Roman" w:cs="Times New Roman"/>
          <w:i/>
          <w:sz w:val="28"/>
          <w:szCs w:val="28"/>
        </w:rPr>
        <w:t>безпеки життєдіяльності</w:t>
      </w:r>
      <w:r w:rsidR="001A41EB" w:rsidRPr="009F36AA">
        <w:rPr>
          <w:rFonts w:ascii="Times New Roman" w:hAnsi="Times New Roman" w:cs="Times New Roman"/>
          <w:i/>
          <w:sz w:val="28"/>
          <w:szCs w:val="28"/>
        </w:rPr>
        <w:t>)</w:t>
      </w:r>
      <w:r w:rsidR="001A41EB" w:rsidRPr="001A41EB">
        <w:rPr>
          <w:rFonts w:ascii="Times New Roman" w:hAnsi="Times New Roman" w:cs="Times New Roman"/>
          <w:sz w:val="28"/>
          <w:szCs w:val="28"/>
        </w:rPr>
        <w:t xml:space="preserve"> </w:t>
      </w:r>
    </w:p>
    <w:p w:rsidR="009F36AA" w:rsidRPr="009F36AA" w:rsidRDefault="009F36AA" w:rsidP="004D7FF7">
      <w:pPr>
        <w:shd w:val="clear" w:color="auto" w:fill="FFFFFF"/>
        <w:spacing w:after="30" w:line="240" w:lineRule="auto"/>
        <w:ind w:left="3969"/>
        <w:jc w:val="right"/>
        <w:rPr>
          <w:rFonts w:ascii="Times New Roman" w:hAnsi="Times New Roman" w:cs="Times New Roman"/>
          <w:b/>
          <w:sz w:val="28"/>
          <w:szCs w:val="28"/>
        </w:rPr>
      </w:pPr>
      <w:proofErr w:type="spellStart"/>
      <w:r>
        <w:rPr>
          <w:rFonts w:ascii="Times New Roman" w:hAnsi="Times New Roman" w:cs="Times New Roman"/>
          <w:b/>
          <w:sz w:val="28"/>
          <w:szCs w:val="28"/>
        </w:rPr>
        <w:t>Саміло</w:t>
      </w:r>
      <w:proofErr w:type="spellEnd"/>
      <w:r>
        <w:rPr>
          <w:rFonts w:ascii="Times New Roman" w:hAnsi="Times New Roman" w:cs="Times New Roman"/>
          <w:b/>
          <w:sz w:val="28"/>
          <w:szCs w:val="28"/>
        </w:rPr>
        <w:t xml:space="preserve"> А.В.</w:t>
      </w:r>
      <w:r w:rsidRPr="009F36AA">
        <w:rPr>
          <w:rFonts w:ascii="Times New Roman" w:hAnsi="Times New Roman" w:cs="Times New Roman"/>
          <w:b/>
          <w:sz w:val="28"/>
          <w:szCs w:val="28"/>
        </w:rPr>
        <w:t xml:space="preserve">, </w:t>
      </w:r>
    </w:p>
    <w:p w:rsidR="009F36AA" w:rsidRDefault="009F36AA" w:rsidP="004D7FF7">
      <w:pPr>
        <w:shd w:val="clear" w:color="auto" w:fill="FFFFFF"/>
        <w:spacing w:after="30" w:line="240" w:lineRule="auto"/>
        <w:ind w:left="3969"/>
        <w:jc w:val="right"/>
        <w:rPr>
          <w:rFonts w:ascii="Times New Roman" w:hAnsi="Times New Roman" w:cs="Times New Roman"/>
          <w:sz w:val="28"/>
          <w:szCs w:val="28"/>
        </w:rPr>
      </w:pPr>
      <w:r>
        <w:rPr>
          <w:rFonts w:ascii="Times New Roman" w:hAnsi="Times New Roman" w:cs="Times New Roman"/>
          <w:sz w:val="28"/>
          <w:szCs w:val="28"/>
        </w:rPr>
        <w:t>начальник кафедри права та менеджменту у сфері цивільного захисту, кандидат юридичних наук, доцент</w:t>
      </w:r>
    </w:p>
    <w:p w:rsidR="009F36AA" w:rsidRDefault="009F36AA" w:rsidP="004D7FF7">
      <w:pPr>
        <w:shd w:val="clear" w:color="auto" w:fill="FFFFFF"/>
        <w:spacing w:after="30" w:line="240" w:lineRule="auto"/>
        <w:ind w:left="3969"/>
        <w:jc w:val="right"/>
        <w:rPr>
          <w:rFonts w:ascii="Times New Roman" w:hAnsi="Times New Roman" w:cs="Times New Roman"/>
          <w:sz w:val="28"/>
          <w:szCs w:val="28"/>
        </w:rPr>
      </w:pPr>
      <w:r w:rsidRPr="009F36AA">
        <w:rPr>
          <w:rFonts w:ascii="Times New Roman" w:hAnsi="Times New Roman" w:cs="Times New Roman"/>
          <w:i/>
          <w:sz w:val="28"/>
          <w:szCs w:val="28"/>
        </w:rPr>
        <w:t>(Львівський державний університет безпеки життєдіяльності)</w:t>
      </w:r>
      <w:r w:rsidRPr="001A41EB">
        <w:rPr>
          <w:rFonts w:ascii="Times New Roman" w:hAnsi="Times New Roman" w:cs="Times New Roman"/>
          <w:sz w:val="28"/>
          <w:szCs w:val="28"/>
        </w:rPr>
        <w:t xml:space="preserve"> </w:t>
      </w:r>
    </w:p>
    <w:p w:rsidR="009F36AA" w:rsidRDefault="009F36AA" w:rsidP="009F36AA">
      <w:pPr>
        <w:shd w:val="clear" w:color="auto" w:fill="FFFFFF"/>
        <w:spacing w:after="30" w:line="240" w:lineRule="auto"/>
        <w:ind w:left="5103"/>
        <w:jc w:val="right"/>
        <w:rPr>
          <w:rFonts w:ascii="Times New Roman" w:hAnsi="Times New Roman" w:cs="Times New Roman"/>
          <w:sz w:val="28"/>
          <w:szCs w:val="28"/>
        </w:rPr>
      </w:pPr>
    </w:p>
    <w:p w:rsidR="009F36AA" w:rsidRPr="009F36AA" w:rsidRDefault="009F36AA" w:rsidP="007C4105">
      <w:pPr>
        <w:shd w:val="clear" w:color="auto" w:fill="FFFFFF"/>
        <w:spacing w:after="30" w:line="360" w:lineRule="auto"/>
        <w:jc w:val="center"/>
        <w:rPr>
          <w:rFonts w:ascii="Times New Roman" w:hAnsi="Times New Roman" w:cs="Times New Roman"/>
          <w:b/>
          <w:color w:val="000000"/>
          <w:sz w:val="28"/>
          <w:szCs w:val="28"/>
          <w:shd w:val="clear" w:color="auto" w:fill="FFFFFF"/>
        </w:rPr>
      </w:pPr>
      <w:r w:rsidRPr="009F36AA">
        <w:rPr>
          <w:rFonts w:ascii="Times New Roman" w:hAnsi="Times New Roman" w:cs="Times New Roman"/>
          <w:b/>
          <w:sz w:val="28"/>
          <w:szCs w:val="28"/>
          <w:lang w:val="en-US"/>
        </w:rPr>
        <w:t>HR</w:t>
      </w:r>
      <w:r w:rsidRPr="009F36AA">
        <w:rPr>
          <w:rFonts w:ascii="Times New Roman" w:hAnsi="Times New Roman" w:cs="Times New Roman"/>
          <w:b/>
          <w:sz w:val="28"/>
          <w:szCs w:val="28"/>
          <w:lang w:val="ru-RU"/>
        </w:rPr>
        <w:t>-</w:t>
      </w:r>
      <w:r w:rsidRPr="009F36AA">
        <w:rPr>
          <w:rFonts w:ascii="Times New Roman" w:hAnsi="Times New Roman" w:cs="Times New Roman"/>
          <w:b/>
          <w:sz w:val="28"/>
          <w:szCs w:val="28"/>
        </w:rPr>
        <w:t>МЕНЕДЖМЕНТ БЕЗПЕКО-ОРІЄНТОВАНИХ СИСТЕМ</w:t>
      </w:r>
    </w:p>
    <w:p w:rsidR="00895698" w:rsidRDefault="00895698" w:rsidP="007C4105">
      <w:pPr>
        <w:shd w:val="clear" w:color="auto" w:fill="FFFFFF"/>
        <w:spacing w:after="30" w:line="360" w:lineRule="auto"/>
        <w:ind w:firstLine="1134"/>
        <w:jc w:val="both"/>
        <w:rPr>
          <w:rFonts w:ascii="ProbaPro" w:hAnsi="ProbaPro"/>
          <w:color w:val="000000"/>
          <w:sz w:val="27"/>
          <w:szCs w:val="27"/>
          <w:shd w:val="clear" w:color="auto" w:fill="FFFFFF"/>
        </w:rPr>
      </w:pPr>
      <w:r>
        <w:rPr>
          <w:rFonts w:ascii="ProbaPro" w:hAnsi="ProbaPro"/>
          <w:color w:val="000000"/>
          <w:sz w:val="27"/>
          <w:szCs w:val="27"/>
          <w:shd w:val="clear" w:color="auto" w:fill="FFFFFF"/>
        </w:rPr>
        <w:t xml:space="preserve">Управління персоналом у державному секторі є складним і багатогранним процесом. Від того, наскільки ефективно впроваджуються та функціонують різноманітні технології управління персоналом, залежить ефективність та результативність діяльності органів державної влади. </w:t>
      </w:r>
      <w:bookmarkStart w:id="0" w:name="_GoBack"/>
      <w:bookmarkEnd w:id="0"/>
      <w:r>
        <w:rPr>
          <w:rFonts w:ascii="ProbaPro" w:hAnsi="ProbaPro"/>
          <w:color w:val="000000"/>
          <w:sz w:val="27"/>
          <w:szCs w:val="27"/>
          <w:shd w:val="clear" w:color="auto" w:fill="FFFFFF"/>
        </w:rPr>
        <w:t>Важливими є підготовка</w:t>
      </w:r>
      <w:r w:rsidR="00EB480F">
        <w:rPr>
          <w:rFonts w:ascii="ProbaPro" w:hAnsi="ProbaPro"/>
          <w:color w:val="000000"/>
          <w:sz w:val="27"/>
          <w:szCs w:val="27"/>
          <w:shd w:val="clear" w:color="auto" w:fill="FFFFFF"/>
        </w:rPr>
        <w:t xml:space="preserve"> фахівців-управлінців,</w:t>
      </w:r>
      <w:r>
        <w:rPr>
          <w:rFonts w:ascii="ProbaPro" w:hAnsi="ProbaPro"/>
          <w:color w:val="000000"/>
          <w:sz w:val="27"/>
          <w:szCs w:val="27"/>
          <w:shd w:val="clear" w:color="auto" w:fill="FFFFFF"/>
        </w:rPr>
        <w:t xml:space="preserve"> спроможність та професіоналізм спеціалістів з управління персоналом в органах державної влади. </w:t>
      </w:r>
    </w:p>
    <w:p w:rsidR="00895698" w:rsidRDefault="00895698" w:rsidP="00895698">
      <w:pPr>
        <w:shd w:val="clear" w:color="auto" w:fill="FFFFFF"/>
        <w:spacing w:after="30" w:line="360" w:lineRule="auto"/>
        <w:ind w:firstLine="1134"/>
        <w:jc w:val="both"/>
        <w:rPr>
          <w:rFonts w:ascii="Times New Roman" w:eastAsia="Times New Roman" w:hAnsi="Times New Roman" w:cs="Times New Roman"/>
          <w:color w:val="000000"/>
          <w:spacing w:val="2"/>
          <w:sz w:val="28"/>
          <w:szCs w:val="28"/>
          <w:lang w:eastAsia="uk-UA"/>
        </w:rPr>
      </w:pPr>
      <w:r>
        <w:rPr>
          <w:rFonts w:ascii="Times New Roman" w:hAnsi="Times New Roman" w:cs="Times New Roman"/>
          <w:sz w:val="28"/>
          <w:szCs w:val="28"/>
        </w:rPr>
        <w:t>Безпеко-орієнтовані системи</w:t>
      </w:r>
      <w:r w:rsidRPr="00D86584">
        <w:rPr>
          <w:rFonts w:ascii="Times New Roman" w:hAnsi="Times New Roman" w:cs="Times New Roman"/>
          <w:sz w:val="28"/>
          <w:szCs w:val="28"/>
        </w:rPr>
        <w:t xml:space="preserve"> є складною системою, </w:t>
      </w:r>
      <w:r>
        <w:rPr>
          <w:rFonts w:ascii="Times New Roman" w:hAnsi="Times New Roman" w:cs="Times New Roman"/>
          <w:sz w:val="28"/>
          <w:szCs w:val="28"/>
        </w:rPr>
        <w:t>що</w:t>
      </w:r>
      <w:r w:rsidRPr="00D86584">
        <w:rPr>
          <w:rFonts w:ascii="Times New Roman" w:hAnsi="Times New Roman" w:cs="Times New Roman"/>
          <w:sz w:val="28"/>
          <w:szCs w:val="28"/>
        </w:rPr>
        <w:t xml:space="preserve"> потребу</w:t>
      </w:r>
      <w:r>
        <w:rPr>
          <w:rFonts w:ascii="Times New Roman" w:hAnsi="Times New Roman" w:cs="Times New Roman"/>
          <w:sz w:val="28"/>
          <w:szCs w:val="28"/>
        </w:rPr>
        <w:t>ють</w:t>
      </w:r>
      <w:r w:rsidRPr="00D86584">
        <w:rPr>
          <w:rFonts w:ascii="Times New Roman" w:hAnsi="Times New Roman" w:cs="Times New Roman"/>
          <w:sz w:val="28"/>
          <w:szCs w:val="28"/>
        </w:rPr>
        <w:t xml:space="preserve"> </w:t>
      </w:r>
      <w:r>
        <w:rPr>
          <w:rFonts w:ascii="Times New Roman" w:hAnsi="Times New Roman" w:cs="Times New Roman"/>
          <w:sz w:val="28"/>
          <w:szCs w:val="28"/>
          <w:lang w:val="en-US"/>
        </w:rPr>
        <w:t>HR</w:t>
      </w:r>
      <w:proofErr w:type="spellStart"/>
      <w:r>
        <w:rPr>
          <w:rFonts w:ascii="Times New Roman" w:hAnsi="Times New Roman" w:cs="Times New Roman"/>
          <w:sz w:val="28"/>
          <w:szCs w:val="28"/>
        </w:rPr>
        <w:t>-фахівців</w:t>
      </w:r>
      <w:proofErr w:type="spellEnd"/>
      <w:r w:rsidRPr="00D86584">
        <w:rPr>
          <w:rFonts w:ascii="Times New Roman" w:hAnsi="Times New Roman" w:cs="Times New Roman"/>
          <w:sz w:val="28"/>
          <w:szCs w:val="28"/>
        </w:rPr>
        <w:t xml:space="preserve">, що володіють специфікою </w:t>
      </w:r>
      <w:r>
        <w:rPr>
          <w:rFonts w:ascii="Times New Roman" w:hAnsi="Times New Roman" w:cs="Times New Roman"/>
          <w:sz w:val="28"/>
          <w:szCs w:val="28"/>
        </w:rPr>
        <w:t>проходження служби у державних структурах</w:t>
      </w:r>
      <w:r w:rsidRPr="00D86584">
        <w:rPr>
          <w:rFonts w:ascii="Times New Roman" w:hAnsi="Times New Roman" w:cs="Times New Roman"/>
          <w:sz w:val="28"/>
          <w:szCs w:val="28"/>
        </w:rPr>
        <w:t xml:space="preserve">. </w:t>
      </w:r>
      <w:r w:rsidRPr="00895F29">
        <w:rPr>
          <w:rFonts w:ascii="Times New Roman" w:eastAsia="Times New Roman" w:hAnsi="Times New Roman" w:cs="Times New Roman"/>
          <w:color w:val="000000"/>
          <w:spacing w:val="2"/>
          <w:sz w:val="28"/>
          <w:szCs w:val="28"/>
          <w:lang w:eastAsia="uk-UA"/>
        </w:rPr>
        <w:t xml:space="preserve">Причина підготовки </w:t>
      </w:r>
      <w:r w:rsidRPr="00895F29">
        <w:rPr>
          <w:rFonts w:ascii="Times New Roman" w:eastAsia="Times New Roman" w:hAnsi="Times New Roman" w:cs="Times New Roman"/>
          <w:color w:val="000000"/>
          <w:spacing w:val="2"/>
          <w:sz w:val="28"/>
          <w:szCs w:val="28"/>
          <w:lang w:val="en-US" w:eastAsia="uk-UA"/>
        </w:rPr>
        <w:t>HR</w:t>
      </w:r>
      <w:proofErr w:type="spellStart"/>
      <w:r w:rsidRPr="00895F29">
        <w:rPr>
          <w:rFonts w:ascii="Times New Roman" w:eastAsia="Times New Roman" w:hAnsi="Times New Roman" w:cs="Times New Roman"/>
          <w:color w:val="000000"/>
          <w:spacing w:val="2"/>
          <w:sz w:val="28"/>
          <w:szCs w:val="28"/>
          <w:lang w:eastAsia="uk-UA"/>
        </w:rPr>
        <w:t>-фахівців</w:t>
      </w:r>
      <w:proofErr w:type="spellEnd"/>
      <w:r w:rsidRPr="00895F29">
        <w:rPr>
          <w:rFonts w:ascii="Times New Roman" w:eastAsia="Times New Roman" w:hAnsi="Times New Roman" w:cs="Times New Roman"/>
          <w:color w:val="000000"/>
          <w:spacing w:val="2"/>
          <w:sz w:val="28"/>
          <w:szCs w:val="28"/>
          <w:lang w:eastAsia="uk-UA"/>
        </w:rPr>
        <w:t xml:space="preserve"> безпеко-орієнтованих систем полягає в двох ключових словах: ефективність і стійкість. Перше дозволяє державним </w:t>
      </w:r>
      <w:r w:rsidR="003F320B">
        <w:rPr>
          <w:rFonts w:ascii="Times New Roman" w:eastAsia="Times New Roman" w:hAnsi="Times New Roman" w:cs="Times New Roman"/>
          <w:color w:val="000000"/>
          <w:spacing w:val="2"/>
          <w:sz w:val="28"/>
          <w:szCs w:val="28"/>
          <w:lang w:eastAsia="uk-UA"/>
        </w:rPr>
        <w:t>ст</w:t>
      </w:r>
      <w:r w:rsidRPr="00895F29">
        <w:rPr>
          <w:rFonts w:ascii="Times New Roman" w:eastAsia="Times New Roman" w:hAnsi="Times New Roman" w:cs="Times New Roman"/>
          <w:color w:val="000000"/>
          <w:spacing w:val="2"/>
          <w:sz w:val="28"/>
          <w:szCs w:val="28"/>
          <w:lang w:eastAsia="uk-UA"/>
        </w:rPr>
        <w:t>р</w:t>
      </w:r>
      <w:r w:rsidR="003F320B">
        <w:rPr>
          <w:rFonts w:ascii="Times New Roman" w:eastAsia="Times New Roman" w:hAnsi="Times New Roman" w:cs="Times New Roman"/>
          <w:color w:val="000000"/>
          <w:spacing w:val="2"/>
          <w:sz w:val="28"/>
          <w:szCs w:val="28"/>
          <w:lang w:eastAsia="uk-UA"/>
        </w:rPr>
        <w:t>у</w:t>
      </w:r>
      <w:r w:rsidRPr="00895F29">
        <w:rPr>
          <w:rFonts w:ascii="Times New Roman" w:eastAsia="Times New Roman" w:hAnsi="Times New Roman" w:cs="Times New Roman"/>
          <w:color w:val="000000"/>
          <w:spacing w:val="2"/>
          <w:sz w:val="28"/>
          <w:szCs w:val="28"/>
          <w:lang w:eastAsia="uk-UA"/>
        </w:rPr>
        <w:t xml:space="preserve">ктурам краще задовольняти кадрові потреби свого особового складу, а друге дозволяє ставати все більш адаптивними та чуйними на раптові зміни. Протягом останнього року в управлінні персоналом в державних установах відбулися одні з найфундаментальніших змін у тому, як ми працюємо, спілкуємось, передаємо, отримуємо та шукаємо інформацію в умовах війни. </w:t>
      </w:r>
    </w:p>
    <w:p w:rsidR="0015315F" w:rsidRDefault="0015315F" w:rsidP="0015315F">
      <w:pPr>
        <w:spacing w:after="0" w:line="360" w:lineRule="auto"/>
        <w:ind w:firstLine="1134"/>
        <w:jc w:val="both"/>
        <w:rPr>
          <w:rFonts w:ascii="Times New Roman" w:hAnsi="Times New Roman" w:cs="Times New Roman"/>
          <w:color w:val="000000" w:themeColor="text1"/>
          <w:sz w:val="28"/>
          <w:szCs w:val="28"/>
          <w:shd w:val="clear" w:color="auto" w:fill="FFFFFF"/>
        </w:rPr>
      </w:pPr>
      <w:r w:rsidRPr="0006165A">
        <w:rPr>
          <w:rFonts w:ascii="Times New Roman" w:hAnsi="Times New Roman" w:cs="Times New Roman"/>
          <w:color w:val="000000" w:themeColor="text1"/>
          <w:sz w:val="28"/>
          <w:szCs w:val="28"/>
          <w:shd w:val="clear" w:color="auto" w:fill="FFFFFF"/>
          <w:lang w:val="en-US"/>
        </w:rPr>
        <w:t>HR</w:t>
      </w:r>
      <w:proofErr w:type="spellStart"/>
      <w:r w:rsidRPr="0006165A">
        <w:rPr>
          <w:rFonts w:ascii="Times New Roman" w:hAnsi="Times New Roman" w:cs="Times New Roman"/>
          <w:color w:val="000000" w:themeColor="text1"/>
          <w:sz w:val="28"/>
          <w:szCs w:val="28"/>
          <w:shd w:val="clear" w:color="auto" w:fill="FFFFFF"/>
        </w:rPr>
        <w:t>-фахівці</w:t>
      </w:r>
      <w:proofErr w:type="spellEnd"/>
      <w:r w:rsidRPr="0006165A">
        <w:rPr>
          <w:rFonts w:ascii="Times New Roman" w:hAnsi="Times New Roman" w:cs="Times New Roman"/>
          <w:color w:val="000000" w:themeColor="text1"/>
          <w:sz w:val="28"/>
          <w:szCs w:val="28"/>
          <w:shd w:val="clear" w:color="auto" w:fill="FFFFFF"/>
        </w:rPr>
        <w:t xml:space="preserve"> служби цивільного захисту, які відповідають за найм, стажування, наставництво особового складу, облік особового складу та службових посвідчень, ведення та розробку штатного-розпису, ведення наказів по особовому складу та по стройовій частині, нарахування відсоткових надбавок за вислугу років, розрахунок пільгової служби та вислуги років при виході на пенсію, підписання та реєстрація контрактів про проходження служби </w:t>
      </w:r>
      <w:proofErr w:type="spellStart"/>
      <w:r w:rsidRPr="0006165A">
        <w:rPr>
          <w:rFonts w:ascii="Times New Roman" w:hAnsi="Times New Roman" w:cs="Times New Roman"/>
          <w:color w:val="000000" w:themeColor="text1"/>
          <w:sz w:val="28"/>
          <w:szCs w:val="28"/>
          <w:shd w:val="clear" w:color="auto" w:fill="FFFFFF"/>
        </w:rPr>
        <w:lastRenderedPageBreak/>
        <w:t>цз</w:t>
      </w:r>
      <w:proofErr w:type="spellEnd"/>
      <w:r w:rsidRPr="0006165A">
        <w:rPr>
          <w:rFonts w:ascii="Times New Roman" w:hAnsi="Times New Roman" w:cs="Times New Roman"/>
          <w:color w:val="000000" w:themeColor="text1"/>
          <w:sz w:val="28"/>
          <w:szCs w:val="28"/>
          <w:shd w:val="clear" w:color="auto" w:fill="FFFFFF"/>
        </w:rPr>
        <w:t>, а також розробкою та переглядом класифікацій співробітників, управління продуктивністю співробітників, витрачают</w:t>
      </w:r>
      <w:r>
        <w:rPr>
          <w:rFonts w:ascii="Times New Roman" w:hAnsi="Times New Roman" w:cs="Times New Roman"/>
          <w:color w:val="000000" w:themeColor="text1"/>
          <w:sz w:val="28"/>
          <w:szCs w:val="28"/>
          <w:shd w:val="clear" w:color="auto" w:fill="FFFFFF"/>
        </w:rPr>
        <w:t xml:space="preserve">ь, </w:t>
      </w:r>
      <w:r w:rsidRPr="0006165A">
        <w:rPr>
          <w:rFonts w:ascii="Times New Roman" w:hAnsi="Times New Roman" w:cs="Times New Roman"/>
          <w:color w:val="000000" w:themeColor="text1"/>
          <w:sz w:val="28"/>
          <w:szCs w:val="28"/>
          <w:shd w:val="clear" w:color="auto" w:fill="FFFFFF"/>
        </w:rPr>
        <w:t>насправді</w:t>
      </w:r>
      <w:r>
        <w:rPr>
          <w:rFonts w:ascii="Times New Roman" w:hAnsi="Times New Roman" w:cs="Times New Roman"/>
          <w:color w:val="000000" w:themeColor="text1"/>
          <w:sz w:val="28"/>
          <w:szCs w:val="28"/>
          <w:shd w:val="clear" w:color="auto" w:fill="FFFFFF"/>
        </w:rPr>
        <w:t>,</w:t>
      </w:r>
      <w:r w:rsidRPr="0006165A">
        <w:rPr>
          <w:rFonts w:ascii="Times New Roman" w:hAnsi="Times New Roman" w:cs="Times New Roman"/>
          <w:color w:val="000000" w:themeColor="text1"/>
          <w:sz w:val="28"/>
          <w:szCs w:val="28"/>
          <w:shd w:val="clear" w:color="auto" w:fill="FFFFFF"/>
        </w:rPr>
        <w:t xml:space="preserve"> дуже багато часу на повторювальні рутинні кадрові процеси.</w:t>
      </w:r>
    </w:p>
    <w:p w:rsidR="0015315F" w:rsidRDefault="0015315F" w:rsidP="0015315F">
      <w:pPr>
        <w:spacing w:after="0" w:line="360" w:lineRule="auto"/>
        <w:jc w:val="both"/>
        <w:rPr>
          <w:rFonts w:ascii="Times New Roman" w:hAnsi="Times New Roman" w:cs="Times New Roman"/>
          <w:color w:val="000000" w:themeColor="text1"/>
          <w:sz w:val="28"/>
          <w:szCs w:val="28"/>
          <w:shd w:val="clear" w:color="auto" w:fill="FFFFFF"/>
        </w:rPr>
      </w:pPr>
    </w:p>
    <w:p w:rsidR="0015315F" w:rsidRDefault="0015315F" w:rsidP="0015315F">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uk-UA"/>
        </w:rPr>
        <w:drawing>
          <wp:inline distT="0" distB="0" distL="0" distR="0">
            <wp:extent cx="6122670" cy="3379470"/>
            <wp:effectExtent l="0" t="0" r="0" b="0"/>
            <wp:docPr id="3" name="Рисунок 3" descr="C:\Users\Олег\AppData\Local\Microsoft\Windows\INetCache\Content.Word\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Олег\AppData\Local\Microsoft\Windows\INetCache\Content.Word\Screenshot_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2670" cy="3379470"/>
                    </a:xfrm>
                    <a:prstGeom prst="rect">
                      <a:avLst/>
                    </a:prstGeom>
                    <a:noFill/>
                    <a:ln>
                      <a:noFill/>
                    </a:ln>
                  </pic:spPr>
                </pic:pic>
              </a:graphicData>
            </a:graphic>
          </wp:inline>
        </w:drawing>
      </w:r>
    </w:p>
    <w:p w:rsidR="0015315F" w:rsidRPr="000665C1" w:rsidRDefault="0015315F" w:rsidP="0015315F">
      <w:pPr>
        <w:spacing w:after="0" w:line="360" w:lineRule="auto"/>
        <w:ind w:firstLine="1134"/>
        <w:jc w:val="both"/>
        <w:rPr>
          <w:rFonts w:ascii="Times New Roman" w:hAnsi="Times New Roman" w:cs="Times New Roman"/>
          <w:color w:val="000000"/>
          <w:sz w:val="27"/>
          <w:szCs w:val="27"/>
          <w:shd w:val="clear" w:color="auto" w:fill="FFFFFF"/>
        </w:rPr>
      </w:pPr>
      <w:r>
        <w:rPr>
          <w:rFonts w:ascii="Times New Roman" w:hAnsi="Times New Roman" w:cs="Times New Roman"/>
          <w:color w:val="000000" w:themeColor="text1"/>
          <w:sz w:val="28"/>
          <w:szCs w:val="28"/>
          <w:shd w:val="clear" w:color="auto" w:fill="FFFFFF"/>
        </w:rPr>
        <w:t>На рис.</w:t>
      </w:r>
      <w:r w:rsidR="004D7FF7">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 xml:space="preserve"> зображено основні функції </w:t>
      </w:r>
      <w:r>
        <w:rPr>
          <w:rFonts w:ascii="Times New Roman" w:hAnsi="Times New Roman" w:cs="Times New Roman"/>
          <w:color w:val="000000" w:themeColor="text1"/>
          <w:sz w:val="28"/>
          <w:szCs w:val="28"/>
          <w:shd w:val="clear" w:color="auto" w:fill="FFFFFF"/>
          <w:lang w:val="en-US"/>
        </w:rPr>
        <w:t>HR</w:t>
      </w:r>
      <w:proofErr w:type="spellStart"/>
      <w:r>
        <w:rPr>
          <w:rFonts w:ascii="Times New Roman" w:hAnsi="Times New Roman" w:cs="Times New Roman"/>
          <w:color w:val="000000" w:themeColor="text1"/>
          <w:sz w:val="28"/>
          <w:szCs w:val="28"/>
          <w:shd w:val="clear" w:color="auto" w:fill="FFFFFF"/>
        </w:rPr>
        <w:t>-менеджера</w:t>
      </w:r>
      <w:proofErr w:type="spellEnd"/>
      <w:r>
        <w:rPr>
          <w:rFonts w:ascii="Times New Roman" w:hAnsi="Times New Roman" w:cs="Times New Roman"/>
          <w:color w:val="000000" w:themeColor="text1"/>
          <w:sz w:val="28"/>
          <w:szCs w:val="28"/>
          <w:shd w:val="clear" w:color="auto" w:fill="FFFFFF"/>
        </w:rPr>
        <w:t xml:space="preserve"> </w:t>
      </w:r>
      <w:r w:rsidR="0065279D">
        <w:rPr>
          <w:rFonts w:ascii="Times New Roman" w:hAnsi="Times New Roman" w:cs="Times New Roman"/>
          <w:color w:val="000000" w:themeColor="text1"/>
          <w:sz w:val="28"/>
          <w:szCs w:val="28"/>
          <w:shd w:val="clear" w:color="auto" w:fill="FFFFFF"/>
        </w:rPr>
        <w:t>безпеко-орієнтованих систем.</w:t>
      </w:r>
    </w:p>
    <w:p w:rsidR="00895F29" w:rsidRDefault="0015315F" w:rsidP="0015315F">
      <w:pPr>
        <w:spacing w:after="0" w:line="360" w:lineRule="auto"/>
        <w:ind w:firstLine="1134"/>
        <w:jc w:val="both"/>
        <w:rPr>
          <w:rFonts w:ascii="Times New Roman" w:hAnsi="Times New Roman" w:cs="Times New Roman"/>
          <w:color w:val="000000" w:themeColor="text1"/>
          <w:sz w:val="28"/>
          <w:szCs w:val="28"/>
        </w:rPr>
      </w:pPr>
      <w:r w:rsidRPr="0015315F">
        <w:rPr>
          <w:rFonts w:ascii="Times New Roman" w:hAnsi="Times New Roman" w:cs="Times New Roman"/>
          <w:color w:val="000000" w:themeColor="text1"/>
          <w:sz w:val="28"/>
          <w:szCs w:val="28"/>
        </w:rPr>
        <w:t>Сьогодні HR</w:t>
      </w:r>
      <w:r>
        <w:rPr>
          <w:rFonts w:ascii="Times New Roman" w:hAnsi="Times New Roman" w:cs="Times New Roman"/>
          <w:color w:val="000000" w:themeColor="text1"/>
          <w:sz w:val="28"/>
          <w:szCs w:val="28"/>
        </w:rPr>
        <w:t>-менеджмент</w:t>
      </w:r>
      <w:r w:rsidRPr="0015315F">
        <w:rPr>
          <w:rFonts w:ascii="Times New Roman" w:hAnsi="Times New Roman" w:cs="Times New Roman"/>
          <w:color w:val="000000" w:themeColor="text1"/>
          <w:sz w:val="28"/>
          <w:szCs w:val="28"/>
        </w:rPr>
        <w:t xml:space="preserve"> постійно та швидко розвивається. Процес цифрової трансформації </w:t>
      </w:r>
      <w:r>
        <w:rPr>
          <w:rFonts w:ascii="Times New Roman" w:hAnsi="Times New Roman" w:cs="Times New Roman"/>
          <w:color w:val="000000" w:themeColor="text1"/>
          <w:sz w:val="28"/>
          <w:szCs w:val="28"/>
        </w:rPr>
        <w:t xml:space="preserve">та підготовки фахівців-управлінців </w:t>
      </w:r>
      <w:r w:rsidRPr="0015315F">
        <w:rPr>
          <w:rFonts w:ascii="Times New Roman" w:hAnsi="Times New Roman" w:cs="Times New Roman"/>
          <w:color w:val="000000" w:themeColor="text1"/>
          <w:sz w:val="28"/>
          <w:szCs w:val="28"/>
        </w:rPr>
        <w:t>зовсім не простий. Він побудований на тривалому періоді зусиль. HR відділи</w:t>
      </w:r>
      <w:r>
        <w:rPr>
          <w:rFonts w:ascii="Times New Roman" w:hAnsi="Times New Roman" w:cs="Times New Roman"/>
          <w:color w:val="000000" w:themeColor="text1"/>
          <w:sz w:val="28"/>
          <w:szCs w:val="28"/>
        </w:rPr>
        <w:t xml:space="preserve"> безпеко-орієнтованих систем</w:t>
      </w:r>
      <w:r w:rsidRPr="0015315F">
        <w:rPr>
          <w:rFonts w:ascii="Times New Roman" w:hAnsi="Times New Roman" w:cs="Times New Roman"/>
          <w:color w:val="000000" w:themeColor="text1"/>
          <w:sz w:val="28"/>
          <w:szCs w:val="28"/>
        </w:rPr>
        <w:t xml:space="preserve"> повинні більше зосередитися на підборі відповідних талантів, експериментувати з цифровими додатками та програмним забезпеченням, створювати задовільний досвід співробітників, постійно залучати працівників. </w:t>
      </w:r>
    </w:p>
    <w:p w:rsidR="004D7FF7" w:rsidRDefault="00733D34" w:rsidP="004D7FF7">
      <w:pPr>
        <w:pStyle w:val="a5"/>
        <w:shd w:val="clear" w:color="auto" w:fill="FFFFFF"/>
        <w:spacing w:before="0" w:beforeAutospacing="0" w:after="0" w:line="360" w:lineRule="auto"/>
        <w:ind w:firstLine="567"/>
        <w:jc w:val="both"/>
        <w:rPr>
          <w:color w:val="000000" w:themeColor="text1"/>
          <w:sz w:val="28"/>
          <w:szCs w:val="28"/>
        </w:rPr>
      </w:pPr>
      <w:r w:rsidRPr="0067207E">
        <w:rPr>
          <w:color w:val="000000" w:themeColor="text1"/>
          <w:sz w:val="28"/>
          <w:szCs w:val="28"/>
        </w:rPr>
        <w:t>Технологічні, організаційні та людські фактори є</w:t>
      </w:r>
      <w:r>
        <w:rPr>
          <w:color w:val="000000" w:themeColor="text1"/>
          <w:sz w:val="28"/>
          <w:szCs w:val="28"/>
        </w:rPr>
        <w:t xml:space="preserve"> </w:t>
      </w:r>
      <w:r w:rsidRPr="0067207E">
        <w:rPr>
          <w:color w:val="000000" w:themeColor="text1"/>
          <w:sz w:val="28"/>
          <w:szCs w:val="28"/>
        </w:rPr>
        <w:t xml:space="preserve">необхідні для успішного впровадження нових </w:t>
      </w:r>
      <w:r>
        <w:rPr>
          <w:color w:val="000000" w:themeColor="text1"/>
          <w:sz w:val="28"/>
          <w:szCs w:val="28"/>
        </w:rPr>
        <w:t xml:space="preserve">освітніх напрямків підготовки </w:t>
      </w:r>
      <w:r>
        <w:rPr>
          <w:color w:val="000000" w:themeColor="text1"/>
          <w:sz w:val="28"/>
          <w:szCs w:val="28"/>
          <w:lang w:val="en-US"/>
        </w:rPr>
        <w:t>HR</w:t>
      </w:r>
      <w:proofErr w:type="spellStart"/>
      <w:r>
        <w:rPr>
          <w:color w:val="000000" w:themeColor="text1"/>
          <w:sz w:val="28"/>
          <w:szCs w:val="28"/>
        </w:rPr>
        <w:t>-менеджерів</w:t>
      </w:r>
      <w:proofErr w:type="spellEnd"/>
      <w:r w:rsidRPr="0067207E">
        <w:rPr>
          <w:color w:val="000000" w:themeColor="text1"/>
          <w:sz w:val="28"/>
          <w:szCs w:val="28"/>
        </w:rPr>
        <w:t>, але не менш важливим є дотримання певних умов, таких як чітке визначення цілей</w:t>
      </w:r>
      <w:r>
        <w:rPr>
          <w:color w:val="000000" w:themeColor="text1"/>
          <w:sz w:val="28"/>
          <w:szCs w:val="28"/>
        </w:rPr>
        <w:t xml:space="preserve"> </w:t>
      </w:r>
      <w:r w:rsidRPr="0067207E">
        <w:rPr>
          <w:color w:val="000000" w:themeColor="text1"/>
          <w:sz w:val="28"/>
          <w:szCs w:val="28"/>
        </w:rPr>
        <w:t xml:space="preserve">і точне визначення ключових фігур в </w:t>
      </w:r>
      <w:r>
        <w:rPr>
          <w:color w:val="000000" w:themeColor="text1"/>
          <w:sz w:val="28"/>
          <w:szCs w:val="28"/>
        </w:rPr>
        <w:t xml:space="preserve">безпеко-орієнтованих </w:t>
      </w:r>
      <w:proofErr w:type="spellStart"/>
      <w:r>
        <w:rPr>
          <w:color w:val="000000" w:themeColor="text1"/>
          <w:sz w:val="28"/>
          <w:szCs w:val="28"/>
        </w:rPr>
        <w:t>ситемах</w:t>
      </w:r>
      <w:proofErr w:type="spellEnd"/>
      <w:r w:rsidRPr="0067207E">
        <w:rPr>
          <w:color w:val="000000" w:themeColor="text1"/>
          <w:sz w:val="28"/>
          <w:szCs w:val="28"/>
        </w:rPr>
        <w:t xml:space="preserve">. </w:t>
      </w:r>
    </w:p>
    <w:p w:rsidR="004D7FF7" w:rsidRDefault="004D7FF7" w:rsidP="004D7FF7">
      <w:pPr>
        <w:pStyle w:val="a5"/>
        <w:shd w:val="clear" w:color="auto" w:fill="FFFFFF"/>
        <w:spacing w:before="0" w:beforeAutospacing="0" w:after="0" w:line="360" w:lineRule="auto"/>
        <w:ind w:firstLine="567"/>
        <w:jc w:val="both"/>
        <w:rPr>
          <w:sz w:val="28"/>
          <w:szCs w:val="28"/>
        </w:rPr>
      </w:pPr>
    </w:p>
    <w:p w:rsidR="004D7FF7" w:rsidRDefault="004D7FF7" w:rsidP="004D7FF7">
      <w:pPr>
        <w:pStyle w:val="a5"/>
        <w:shd w:val="clear" w:color="auto" w:fill="FFFFFF"/>
        <w:spacing w:before="0" w:beforeAutospacing="0" w:after="0" w:line="360" w:lineRule="auto"/>
        <w:ind w:firstLine="567"/>
        <w:jc w:val="both"/>
        <w:rPr>
          <w:sz w:val="28"/>
          <w:szCs w:val="28"/>
        </w:rPr>
      </w:pPr>
    </w:p>
    <w:p w:rsidR="00A46991" w:rsidRDefault="004D7FF7" w:rsidP="004D7FF7">
      <w:pPr>
        <w:pStyle w:val="a5"/>
        <w:shd w:val="clear" w:color="auto" w:fill="FFFFFF"/>
        <w:spacing w:before="0" w:beforeAutospacing="0" w:after="0" w:line="360" w:lineRule="auto"/>
        <w:ind w:firstLine="567"/>
        <w:jc w:val="both"/>
        <w:rPr>
          <w:sz w:val="28"/>
          <w:szCs w:val="28"/>
        </w:rPr>
      </w:pPr>
      <w:r w:rsidRPr="004D7FF7">
        <w:rPr>
          <w:sz w:val="28"/>
          <w:szCs w:val="28"/>
        </w:rPr>
        <w:lastRenderedPageBreak/>
        <w:t>Джерела:</w:t>
      </w:r>
    </w:p>
    <w:p w:rsidR="004D7FF7" w:rsidRDefault="004D7FF7" w:rsidP="004D7FF7">
      <w:pPr>
        <w:pStyle w:val="a6"/>
        <w:numPr>
          <w:ilvl w:val="0"/>
          <w:numId w:val="1"/>
        </w:numPr>
        <w:tabs>
          <w:tab w:val="left" w:pos="993"/>
        </w:tabs>
        <w:spacing w:after="0" w:line="360" w:lineRule="auto"/>
        <w:ind w:left="0" w:firstLine="567"/>
        <w:jc w:val="both"/>
        <w:rPr>
          <w:rFonts w:ascii="Times New Roman" w:hAnsi="Times New Roman" w:cs="Times New Roman"/>
          <w:sz w:val="28"/>
          <w:szCs w:val="28"/>
        </w:rPr>
      </w:pPr>
      <w:r>
        <w:rPr>
          <w:sz w:val="28"/>
          <w:szCs w:val="28"/>
        </w:rPr>
        <w:t xml:space="preserve"> </w:t>
      </w:r>
      <w:proofErr w:type="spellStart"/>
      <w:r w:rsidRPr="00D774F1">
        <w:rPr>
          <w:rFonts w:ascii="Times New Roman" w:hAnsi="Times New Roman" w:cs="Times New Roman"/>
          <w:sz w:val="28"/>
          <w:szCs w:val="28"/>
        </w:rPr>
        <w:t>Бушуєв</w:t>
      </w:r>
      <w:proofErr w:type="spellEnd"/>
      <w:r w:rsidRPr="00D774F1">
        <w:rPr>
          <w:rFonts w:ascii="Times New Roman" w:hAnsi="Times New Roman" w:cs="Times New Roman"/>
          <w:sz w:val="28"/>
          <w:szCs w:val="28"/>
        </w:rPr>
        <w:t xml:space="preserve"> С. Д., </w:t>
      </w:r>
      <w:proofErr w:type="spellStart"/>
      <w:r w:rsidRPr="00D774F1">
        <w:rPr>
          <w:rFonts w:ascii="Times New Roman" w:hAnsi="Times New Roman" w:cs="Times New Roman"/>
          <w:sz w:val="28"/>
          <w:szCs w:val="28"/>
        </w:rPr>
        <w:t>Бушуєв</w:t>
      </w:r>
      <w:proofErr w:type="spellEnd"/>
      <w:r w:rsidRPr="00D774F1">
        <w:rPr>
          <w:rFonts w:ascii="Times New Roman" w:hAnsi="Times New Roman" w:cs="Times New Roman"/>
          <w:sz w:val="28"/>
          <w:szCs w:val="28"/>
        </w:rPr>
        <w:t xml:space="preserve"> Д. А., </w:t>
      </w:r>
      <w:proofErr w:type="spellStart"/>
      <w:r w:rsidRPr="00D774F1">
        <w:rPr>
          <w:rFonts w:ascii="Times New Roman" w:hAnsi="Times New Roman" w:cs="Times New Roman"/>
          <w:sz w:val="28"/>
          <w:szCs w:val="28"/>
        </w:rPr>
        <w:t>Русан</w:t>
      </w:r>
      <w:proofErr w:type="spellEnd"/>
      <w:r w:rsidRPr="00D774F1">
        <w:rPr>
          <w:rFonts w:ascii="Times New Roman" w:hAnsi="Times New Roman" w:cs="Times New Roman"/>
          <w:sz w:val="28"/>
          <w:szCs w:val="28"/>
        </w:rPr>
        <w:t xml:space="preserve"> Н. І. Емоційний інтелект – драйвер розвитку проривних </w:t>
      </w:r>
      <w:proofErr w:type="spellStart"/>
      <w:r w:rsidRPr="00D774F1">
        <w:rPr>
          <w:rFonts w:ascii="Times New Roman" w:hAnsi="Times New Roman" w:cs="Times New Roman"/>
          <w:sz w:val="28"/>
          <w:szCs w:val="28"/>
        </w:rPr>
        <w:t>компетенцій</w:t>
      </w:r>
      <w:proofErr w:type="spellEnd"/>
      <w:r w:rsidRPr="00D774F1">
        <w:rPr>
          <w:rFonts w:ascii="Times New Roman" w:hAnsi="Times New Roman" w:cs="Times New Roman"/>
          <w:sz w:val="28"/>
          <w:szCs w:val="28"/>
        </w:rPr>
        <w:t xml:space="preserve"> проекту: матеріали 12-ї Міжнародної науково-технічної конференції з комп'ютерних наук та інформаційних технологій, </w:t>
      </w:r>
      <w:r w:rsidRPr="00D774F1">
        <w:rPr>
          <w:rFonts w:ascii="Times New Roman" w:hAnsi="Times New Roman" w:cs="Times New Roman"/>
          <w:sz w:val="28"/>
          <w:szCs w:val="28"/>
          <w:lang w:val="en-US"/>
        </w:rPr>
        <w:t>CSIT</w:t>
      </w:r>
      <w:r w:rsidRPr="00D774F1">
        <w:rPr>
          <w:rFonts w:ascii="Times New Roman" w:hAnsi="Times New Roman" w:cs="Times New Roman"/>
          <w:sz w:val="28"/>
          <w:szCs w:val="28"/>
        </w:rPr>
        <w:t xml:space="preserve">. 2017. </w:t>
      </w:r>
      <w:r w:rsidRPr="00D774F1">
        <w:rPr>
          <w:rFonts w:ascii="Times New Roman" w:hAnsi="Times New Roman" w:cs="Times New Roman"/>
          <w:sz w:val="28"/>
          <w:szCs w:val="28"/>
          <w:lang w:val="en-US"/>
        </w:rPr>
        <w:t>C</w:t>
      </w:r>
      <w:r w:rsidRPr="00D774F1">
        <w:rPr>
          <w:rFonts w:ascii="Times New Roman" w:hAnsi="Times New Roman" w:cs="Times New Roman"/>
          <w:sz w:val="28"/>
          <w:szCs w:val="28"/>
        </w:rPr>
        <w:t>. 1– 6.</w:t>
      </w:r>
    </w:p>
    <w:p w:rsidR="004D7FF7" w:rsidRPr="004D7FF7" w:rsidRDefault="004D7FF7" w:rsidP="004D7FF7">
      <w:pPr>
        <w:pStyle w:val="a6"/>
        <w:numPr>
          <w:ilvl w:val="0"/>
          <w:numId w:val="1"/>
        </w:numPr>
        <w:tabs>
          <w:tab w:val="left" w:pos="993"/>
        </w:tabs>
        <w:spacing w:after="0" w:line="360" w:lineRule="auto"/>
        <w:ind w:left="0" w:firstLine="567"/>
        <w:jc w:val="both"/>
        <w:rPr>
          <w:rFonts w:ascii="Times New Roman" w:hAnsi="Times New Roman" w:cs="Times New Roman"/>
          <w:sz w:val="28"/>
          <w:szCs w:val="28"/>
        </w:rPr>
      </w:pPr>
      <w:r w:rsidRPr="00D774F1">
        <w:rPr>
          <w:rFonts w:ascii="Times New Roman" w:hAnsi="Times New Roman" w:cs="Times New Roman"/>
          <w:sz w:val="28"/>
          <w:szCs w:val="28"/>
        </w:rPr>
        <w:t xml:space="preserve">Василів В. Б. Інформаційні системи управління кадровим потенціалом університету. </w:t>
      </w:r>
      <w:r w:rsidRPr="00D774F1">
        <w:rPr>
          <w:rFonts w:ascii="Times New Roman" w:hAnsi="Times New Roman" w:cs="Times New Roman"/>
          <w:i/>
          <w:sz w:val="28"/>
          <w:szCs w:val="28"/>
        </w:rPr>
        <w:t xml:space="preserve">Вісник Національного університету водного господарства та природокористування. </w:t>
      </w:r>
      <w:r w:rsidRPr="00D774F1">
        <w:rPr>
          <w:rFonts w:ascii="Times New Roman" w:hAnsi="Times New Roman" w:cs="Times New Roman"/>
          <w:sz w:val="28"/>
          <w:szCs w:val="28"/>
        </w:rPr>
        <w:t>2014.</w:t>
      </w:r>
      <w:r>
        <w:rPr>
          <w:rFonts w:ascii="Times New Roman" w:hAnsi="Times New Roman" w:cs="Times New Roman"/>
          <w:i/>
          <w:sz w:val="28"/>
          <w:szCs w:val="28"/>
        </w:rPr>
        <w:t xml:space="preserve"> </w:t>
      </w:r>
      <w:r w:rsidRPr="00D774F1">
        <w:rPr>
          <w:rFonts w:ascii="Times New Roman" w:hAnsi="Times New Roman" w:cs="Times New Roman"/>
          <w:sz w:val="28"/>
          <w:szCs w:val="28"/>
        </w:rPr>
        <w:t>Вип</w:t>
      </w:r>
      <w:r>
        <w:rPr>
          <w:rFonts w:ascii="Times New Roman" w:hAnsi="Times New Roman" w:cs="Times New Roman"/>
          <w:sz w:val="28"/>
          <w:szCs w:val="28"/>
        </w:rPr>
        <w:t>.</w:t>
      </w:r>
      <w:r w:rsidRPr="00D774F1">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D774F1">
        <w:rPr>
          <w:rFonts w:ascii="Times New Roman" w:hAnsi="Times New Roman" w:cs="Times New Roman"/>
          <w:sz w:val="28"/>
          <w:szCs w:val="28"/>
        </w:rPr>
        <w:t>С. 47–56.</w:t>
      </w:r>
    </w:p>
    <w:p w:rsidR="004D7FF7" w:rsidRPr="00D774F1" w:rsidRDefault="004D7FF7" w:rsidP="004D7FF7">
      <w:pPr>
        <w:pStyle w:val="a6"/>
        <w:widowControl w:val="0"/>
        <w:numPr>
          <w:ilvl w:val="0"/>
          <w:numId w:val="1"/>
        </w:numPr>
        <w:tabs>
          <w:tab w:val="left" w:pos="426"/>
          <w:tab w:val="left" w:pos="993"/>
        </w:tabs>
        <w:autoSpaceDE w:val="0"/>
        <w:autoSpaceDN w:val="0"/>
        <w:spacing w:after="0" w:line="360" w:lineRule="auto"/>
        <w:ind w:left="0" w:firstLine="567"/>
        <w:jc w:val="both"/>
        <w:rPr>
          <w:rFonts w:ascii="Times New Roman" w:hAnsi="Times New Roman" w:cs="Times New Roman"/>
          <w:sz w:val="28"/>
          <w:szCs w:val="28"/>
        </w:rPr>
      </w:pPr>
      <w:proofErr w:type="spellStart"/>
      <w:r w:rsidRPr="00D774F1">
        <w:rPr>
          <w:rFonts w:ascii="Times New Roman" w:hAnsi="Times New Roman" w:cs="Times New Roman"/>
          <w:sz w:val="28"/>
          <w:szCs w:val="28"/>
        </w:rPr>
        <w:t>Воронкова</w:t>
      </w:r>
      <w:proofErr w:type="spellEnd"/>
      <w:r w:rsidRPr="00D774F1">
        <w:rPr>
          <w:rFonts w:ascii="Times New Roman" w:hAnsi="Times New Roman" w:cs="Times New Roman"/>
          <w:sz w:val="28"/>
          <w:szCs w:val="28"/>
        </w:rPr>
        <w:t xml:space="preserve"> В. Г. Управління людським</w:t>
      </w:r>
      <w:r>
        <w:rPr>
          <w:rFonts w:ascii="Times New Roman" w:hAnsi="Times New Roman" w:cs="Times New Roman"/>
          <w:sz w:val="28"/>
          <w:szCs w:val="28"/>
        </w:rPr>
        <w:t>и ресурсами: філософські засади </w:t>
      </w:r>
      <w:r w:rsidRPr="00D774F1">
        <w:rPr>
          <w:rFonts w:ascii="Times New Roman" w:hAnsi="Times New Roman" w:cs="Times New Roman"/>
          <w:sz w:val="28"/>
          <w:szCs w:val="28"/>
        </w:rPr>
        <w:t xml:space="preserve">: </w:t>
      </w:r>
      <w:proofErr w:type="spellStart"/>
      <w:r w:rsidRPr="00D774F1">
        <w:rPr>
          <w:rFonts w:ascii="Times New Roman" w:hAnsi="Times New Roman" w:cs="Times New Roman"/>
          <w:sz w:val="28"/>
          <w:szCs w:val="28"/>
        </w:rPr>
        <w:t>навч</w:t>
      </w:r>
      <w:proofErr w:type="spellEnd"/>
      <w:r w:rsidRPr="00D774F1">
        <w:rPr>
          <w:rFonts w:ascii="Times New Roman" w:hAnsi="Times New Roman" w:cs="Times New Roman"/>
          <w:sz w:val="28"/>
          <w:szCs w:val="28"/>
        </w:rPr>
        <w:t xml:space="preserve">. </w:t>
      </w:r>
      <w:proofErr w:type="spellStart"/>
      <w:r w:rsidRPr="00D774F1">
        <w:rPr>
          <w:rFonts w:ascii="Times New Roman" w:hAnsi="Times New Roman" w:cs="Times New Roman"/>
          <w:sz w:val="28"/>
          <w:szCs w:val="28"/>
        </w:rPr>
        <w:t>посіб</w:t>
      </w:r>
      <w:proofErr w:type="spellEnd"/>
      <w:r w:rsidRPr="00D774F1">
        <w:rPr>
          <w:rFonts w:ascii="Times New Roman" w:hAnsi="Times New Roman" w:cs="Times New Roman"/>
          <w:sz w:val="28"/>
          <w:szCs w:val="28"/>
        </w:rPr>
        <w:t>. Київ : «Професіонал», 2006. 576 с</w:t>
      </w:r>
      <w:r>
        <w:rPr>
          <w:rFonts w:ascii="Times New Roman" w:hAnsi="Times New Roman" w:cs="Times New Roman"/>
          <w:sz w:val="28"/>
          <w:szCs w:val="28"/>
        </w:rPr>
        <w:t>.</w:t>
      </w:r>
    </w:p>
    <w:p w:rsidR="00AB0C23" w:rsidRPr="003600DF" w:rsidRDefault="00AB0C23" w:rsidP="00AB0C23">
      <w:pPr>
        <w:pStyle w:val="a6"/>
        <w:widowControl w:val="0"/>
        <w:numPr>
          <w:ilvl w:val="0"/>
          <w:numId w:val="1"/>
        </w:numPr>
        <w:tabs>
          <w:tab w:val="left" w:pos="426"/>
          <w:tab w:val="left" w:pos="709"/>
          <w:tab w:val="left" w:pos="993"/>
        </w:tabs>
        <w:autoSpaceDE w:val="0"/>
        <w:autoSpaceDN w:val="0"/>
        <w:spacing w:after="0" w:line="360" w:lineRule="auto"/>
        <w:ind w:left="0" w:firstLine="567"/>
        <w:jc w:val="both"/>
        <w:rPr>
          <w:rFonts w:ascii="Times New Roman" w:hAnsi="Times New Roman" w:cs="Times New Roman"/>
          <w:sz w:val="28"/>
          <w:szCs w:val="28"/>
        </w:rPr>
      </w:pPr>
      <w:proofErr w:type="spellStart"/>
      <w:r w:rsidRPr="003600DF">
        <w:rPr>
          <w:rFonts w:ascii="Times New Roman" w:hAnsi="Times New Roman" w:cs="Times New Roman"/>
          <w:sz w:val="28"/>
          <w:szCs w:val="28"/>
          <w:shd w:val="clear" w:color="auto" w:fill="FFFFFF"/>
        </w:rPr>
        <w:t>Зачко</w:t>
      </w:r>
      <w:proofErr w:type="spellEnd"/>
      <w:r w:rsidRPr="003600DF">
        <w:rPr>
          <w:rFonts w:ascii="Times New Roman" w:hAnsi="Times New Roman" w:cs="Times New Roman"/>
          <w:sz w:val="28"/>
          <w:szCs w:val="28"/>
          <w:shd w:val="clear" w:color="auto" w:fill="FFFFFF"/>
        </w:rPr>
        <w:t xml:space="preserve"> О. Б. Теоретичні підходи до управління безпекою в проектах розвитку. </w:t>
      </w:r>
      <w:r w:rsidRPr="003600DF">
        <w:rPr>
          <w:rFonts w:ascii="Times New Roman" w:hAnsi="Times New Roman" w:cs="Times New Roman"/>
          <w:i/>
          <w:sz w:val="28"/>
          <w:szCs w:val="28"/>
          <w:shd w:val="clear" w:color="auto" w:fill="FFFFFF"/>
        </w:rPr>
        <w:t>Управління розвитком складних систем</w:t>
      </w:r>
      <w:r w:rsidRPr="003600DF">
        <w:rPr>
          <w:rFonts w:ascii="Times New Roman" w:hAnsi="Times New Roman" w:cs="Times New Roman"/>
          <w:sz w:val="28"/>
          <w:szCs w:val="28"/>
          <w:shd w:val="clear" w:color="auto" w:fill="FFFFFF"/>
        </w:rPr>
        <w:t>. Київ, 2015. Вип. 22. С. 48–53.</w:t>
      </w:r>
    </w:p>
    <w:p w:rsidR="00AB0C23" w:rsidRPr="00371BAA" w:rsidRDefault="00AB0C23" w:rsidP="00AB0C23">
      <w:pPr>
        <w:pStyle w:val="a6"/>
        <w:numPr>
          <w:ilvl w:val="0"/>
          <w:numId w:val="1"/>
        </w:numPr>
        <w:tabs>
          <w:tab w:val="left" w:pos="993"/>
        </w:tabs>
        <w:spacing w:after="0" w:line="360" w:lineRule="auto"/>
        <w:ind w:left="0" w:firstLine="567"/>
        <w:jc w:val="both"/>
        <w:rPr>
          <w:rFonts w:ascii="Times New Roman" w:hAnsi="Times New Roman" w:cs="Times New Roman"/>
          <w:sz w:val="28"/>
          <w:szCs w:val="28"/>
        </w:rPr>
      </w:pPr>
      <w:r w:rsidRPr="00371BAA">
        <w:rPr>
          <w:rFonts w:ascii="Times New Roman" w:hAnsi="Times New Roman" w:cs="Times New Roman"/>
          <w:sz w:val="28"/>
          <w:szCs w:val="28"/>
        </w:rPr>
        <w:t xml:space="preserve">Ковальчук О. І., </w:t>
      </w:r>
      <w:proofErr w:type="spellStart"/>
      <w:r w:rsidRPr="00371BAA">
        <w:rPr>
          <w:rFonts w:ascii="Times New Roman" w:hAnsi="Times New Roman" w:cs="Times New Roman"/>
          <w:sz w:val="28"/>
          <w:szCs w:val="28"/>
        </w:rPr>
        <w:t>Кобилкін</w:t>
      </w:r>
      <w:proofErr w:type="spellEnd"/>
      <w:r w:rsidRPr="00371BAA">
        <w:rPr>
          <w:rFonts w:ascii="Times New Roman" w:hAnsi="Times New Roman" w:cs="Times New Roman"/>
          <w:sz w:val="28"/>
          <w:szCs w:val="28"/>
        </w:rPr>
        <w:t xml:space="preserve"> Д. С., </w:t>
      </w:r>
      <w:proofErr w:type="spellStart"/>
      <w:r w:rsidRPr="00371BAA">
        <w:rPr>
          <w:rFonts w:ascii="Times New Roman" w:hAnsi="Times New Roman" w:cs="Times New Roman"/>
          <w:sz w:val="28"/>
          <w:szCs w:val="28"/>
        </w:rPr>
        <w:t>Зачко</w:t>
      </w:r>
      <w:proofErr w:type="spellEnd"/>
      <w:r w:rsidRPr="00371BAA">
        <w:rPr>
          <w:rFonts w:ascii="Times New Roman" w:hAnsi="Times New Roman" w:cs="Times New Roman"/>
          <w:sz w:val="28"/>
          <w:szCs w:val="28"/>
        </w:rPr>
        <w:t xml:space="preserve"> О. Б. </w:t>
      </w:r>
      <w:proofErr w:type="spellStart"/>
      <w:r w:rsidRPr="00371BAA">
        <w:rPr>
          <w:rFonts w:ascii="Times New Roman" w:hAnsi="Times New Roman" w:cs="Times New Roman"/>
          <w:sz w:val="28"/>
          <w:szCs w:val="28"/>
        </w:rPr>
        <w:t>Діджиталізація</w:t>
      </w:r>
      <w:proofErr w:type="spellEnd"/>
      <w:r w:rsidRPr="00371BAA">
        <w:rPr>
          <w:rFonts w:ascii="Times New Roman" w:hAnsi="Times New Roman" w:cs="Times New Roman"/>
          <w:sz w:val="28"/>
          <w:szCs w:val="28"/>
        </w:rPr>
        <w:t xml:space="preserve"> процесів управління персоналом проектно-орієнтова</w:t>
      </w:r>
      <w:r>
        <w:rPr>
          <w:rFonts w:ascii="Times New Roman" w:hAnsi="Times New Roman" w:cs="Times New Roman"/>
          <w:sz w:val="28"/>
          <w:szCs w:val="28"/>
        </w:rPr>
        <w:t xml:space="preserve">них організацій у сфері безпеки. </w:t>
      </w:r>
      <w:r w:rsidRPr="00371BAA">
        <w:rPr>
          <w:rFonts w:ascii="Times New Roman" w:hAnsi="Times New Roman" w:cs="Times New Roman"/>
          <w:sz w:val="28"/>
          <w:szCs w:val="28"/>
          <w:lang w:val="en-US"/>
        </w:rPr>
        <w:t>ITPM</w:t>
      </w:r>
      <w:r w:rsidRPr="00371BAA">
        <w:rPr>
          <w:rFonts w:ascii="Times New Roman" w:hAnsi="Times New Roman" w:cs="Times New Roman"/>
          <w:sz w:val="28"/>
          <w:szCs w:val="28"/>
        </w:rPr>
        <w:t xml:space="preserve">. 2022. </w:t>
      </w:r>
      <w:r w:rsidRPr="00371BAA">
        <w:rPr>
          <w:rFonts w:ascii="Times New Roman" w:hAnsi="Times New Roman" w:cs="Times New Roman"/>
          <w:sz w:val="28"/>
          <w:szCs w:val="28"/>
          <w:lang w:val="en-US"/>
        </w:rPr>
        <w:t>C</w:t>
      </w:r>
      <w:r w:rsidRPr="00371BAA">
        <w:rPr>
          <w:rFonts w:ascii="Times New Roman" w:hAnsi="Times New Roman" w:cs="Times New Roman"/>
          <w:sz w:val="28"/>
          <w:szCs w:val="28"/>
        </w:rPr>
        <w:t>. 183 – 195.</w:t>
      </w:r>
    </w:p>
    <w:p w:rsidR="004D7FF7" w:rsidRPr="00AB0C23" w:rsidRDefault="004D7FF7" w:rsidP="00AB0C23">
      <w:pPr>
        <w:tabs>
          <w:tab w:val="left" w:pos="993"/>
        </w:tabs>
        <w:spacing w:after="0" w:line="360" w:lineRule="auto"/>
        <w:jc w:val="both"/>
        <w:rPr>
          <w:rFonts w:ascii="Times New Roman" w:hAnsi="Times New Roman" w:cs="Times New Roman"/>
          <w:sz w:val="28"/>
          <w:szCs w:val="28"/>
        </w:rPr>
      </w:pPr>
    </w:p>
    <w:p w:rsidR="004D7FF7" w:rsidRPr="004D7FF7" w:rsidRDefault="004D7FF7" w:rsidP="004D7FF7">
      <w:pPr>
        <w:pStyle w:val="a5"/>
        <w:shd w:val="clear" w:color="auto" w:fill="FFFFFF"/>
        <w:spacing w:before="0" w:beforeAutospacing="0" w:after="0" w:line="360" w:lineRule="auto"/>
        <w:ind w:firstLine="567"/>
        <w:jc w:val="both"/>
        <w:rPr>
          <w:sz w:val="28"/>
          <w:szCs w:val="28"/>
        </w:rPr>
      </w:pPr>
    </w:p>
    <w:sectPr w:rsidR="004D7FF7" w:rsidRPr="004D7F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833"/>
    <w:multiLevelType w:val="hybridMultilevel"/>
    <w:tmpl w:val="F56E1680"/>
    <w:lvl w:ilvl="0" w:tplc="90DE02B2">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F"/>
    <w:rsid w:val="0006165A"/>
    <w:rsid w:val="000665C1"/>
    <w:rsid w:val="0015315F"/>
    <w:rsid w:val="001A41EB"/>
    <w:rsid w:val="003D715A"/>
    <w:rsid w:val="003F320B"/>
    <w:rsid w:val="004D7FF7"/>
    <w:rsid w:val="0065279D"/>
    <w:rsid w:val="00733D34"/>
    <w:rsid w:val="007A3C74"/>
    <w:rsid w:val="007C4105"/>
    <w:rsid w:val="00895698"/>
    <w:rsid w:val="00895F29"/>
    <w:rsid w:val="008A1CAF"/>
    <w:rsid w:val="009459CD"/>
    <w:rsid w:val="009F36AA"/>
    <w:rsid w:val="00A05F7E"/>
    <w:rsid w:val="00A46991"/>
    <w:rsid w:val="00AB0C23"/>
    <w:rsid w:val="00BD272B"/>
    <w:rsid w:val="00C645E1"/>
    <w:rsid w:val="00C66894"/>
    <w:rsid w:val="00CC47DD"/>
    <w:rsid w:val="00EB480F"/>
    <w:rsid w:val="00FF5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39357">
      <w:bodyDiv w:val="1"/>
      <w:marLeft w:val="0"/>
      <w:marRight w:val="0"/>
      <w:marTop w:val="0"/>
      <w:marBottom w:val="0"/>
      <w:divBdr>
        <w:top w:val="none" w:sz="0" w:space="0" w:color="auto"/>
        <w:left w:val="none" w:sz="0" w:space="0" w:color="auto"/>
        <w:bottom w:val="none" w:sz="0" w:space="0" w:color="auto"/>
        <w:right w:val="none" w:sz="0" w:space="0" w:color="auto"/>
      </w:divBdr>
      <w:divsChild>
        <w:div w:id="1727798987">
          <w:marLeft w:val="0"/>
          <w:marRight w:val="0"/>
          <w:marTop w:val="0"/>
          <w:marBottom w:val="0"/>
          <w:divBdr>
            <w:top w:val="none" w:sz="0" w:space="0" w:color="auto"/>
            <w:left w:val="none" w:sz="0" w:space="0" w:color="auto"/>
            <w:bottom w:val="none" w:sz="0" w:space="0" w:color="auto"/>
            <w:right w:val="none" w:sz="0" w:space="0" w:color="auto"/>
          </w:divBdr>
          <w:divsChild>
            <w:div w:id="159350585">
              <w:marLeft w:val="0"/>
              <w:marRight w:val="0"/>
              <w:marTop w:val="0"/>
              <w:marBottom w:val="0"/>
              <w:divBdr>
                <w:top w:val="none" w:sz="0" w:space="0" w:color="auto"/>
                <w:left w:val="none" w:sz="0" w:space="0" w:color="auto"/>
                <w:bottom w:val="none" w:sz="0" w:space="0" w:color="auto"/>
                <w:right w:val="none" w:sz="0" w:space="0" w:color="auto"/>
              </w:divBdr>
              <w:divsChild>
                <w:div w:id="377243125">
                  <w:marLeft w:val="0"/>
                  <w:marRight w:val="0"/>
                  <w:marTop w:val="0"/>
                  <w:marBottom w:val="0"/>
                  <w:divBdr>
                    <w:top w:val="none" w:sz="0" w:space="0" w:color="auto"/>
                    <w:left w:val="none" w:sz="0" w:space="0" w:color="auto"/>
                    <w:bottom w:val="none" w:sz="0" w:space="0" w:color="auto"/>
                    <w:right w:val="none" w:sz="0" w:space="0" w:color="auto"/>
                  </w:divBdr>
                  <w:divsChild>
                    <w:div w:id="614362711">
                      <w:marLeft w:val="0"/>
                      <w:marRight w:val="0"/>
                      <w:marTop w:val="0"/>
                      <w:marBottom w:val="30"/>
                      <w:divBdr>
                        <w:top w:val="single" w:sz="6" w:space="4" w:color="2C71EB"/>
                        <w:left w:val="single" w:sz="6" w:space="4" w:color="2C71EB"/>
                        <w:bottom w:val="single" w:sz="6" w:space="30" w:color="2C71EB"/>
                        <w:right w:val="single" w:sz="6" w:space="4" w:color="2C71EB"/>
                      </w:divBdr>
                    </w:div>
                    <w:div w:id="525562722">
                      <w:marLeft w:val="0"/>
                      <w:marRight w:val="120"/>
                      <w:marTop w:val="0"/>
                      <w:marBottom w:val="150"/>
                      <w:divBdr>
                        <w:top w:val="none" w:sz="0" w:space="0" w:color="auto"/>
                        <w:left w:val="none" w:sz="0" w:space="0" w:color="auto"/>
                        <w:bottom w:val="none" w:sz="0" w:space="0" w:color="auto"/>
                        <w:right w:val="none" w:sz="0" w:space="0" w:color="auto"/>
                      </w:divBdr>
                    </w:div>
                  </w:divsChild>
                </w:div>
                <w:div w:id="1540321368">
                  <w:marLeft w:val="0"/>
                  <w:marRight w:val="0"/>
                  <w:marTop w:val="0"/>
                  <w:marBottom w:val="0"/>
                  <w:divBdr>
                    <w:top w:val="none" w:sz="0" w:space="0" w:color="auto"/>
                    <w:left w:val="none" w:sz="0" w:space="0" w:color="auto"/>
                    <w:bottom w:val="none" w:sz="0" w:space="0" w:color="auto"/>
                    <w:right w:val="none" w:sz="0" w:space="0" w:color="auto"/>
                  </w:divBdr>
                  <w:divsChild>
                    <w:div w:id="1522089263">
                      <w:marLeft w:val="0"/>
                      <w:marRight w:val="0"/>
                      <w:marTop w:val="0"/>
                      <w:marBottom w:val="0"/>
                      <w:divBdr>
                        <w:top w:val="none" w:sz="0" w:space="0" w:color="auto"/>
                        <w:left w:val="none" w:sz="0" w:space="0" w:color="auto"/>
                        <w:bottom w:val="none" w:sz="0" w:space="0" w:color="auto"/>
                        <w:right w:val="none" w:sz="0" w:space="0" w:color="auto"/>
                      </w:divBdr>
                      <w:divsChild>
                        <w:div w:id="18923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2324</Words>
  <Characters>1326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2024-02-01T09:24:00Z</dcterms:created>
  <dcterms:modified xsi:type="dcterms:W3CDTF">2024-03-27T21:24:00Z</dcterms:modified>
</cp:coreProperties>
</file>