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0276" w:rsidRPr="004B2B04" w:rsidRDefault="000E2A12" w:rsidP="004F6433">
      <w:pPr>
        <w:spacing w:after="0" w:line="240" w:lineRule="auto"/>
        <w:jc w:val="right"/>
        <w:rPr>
          <w:lang w:val="ru-RU"/>
        </w:rPr>
      </w:pPr>
      <w:r w:rsidRPr="004B2B04">
        <w:rPr>
          <w:lang w:val="ru-RU"/>
        </w:rPr>
        <w:t>Секція</w:t>
      </w:r>
      <w:r w:rsidR="001A4FD6">
        <w:rPr>
          <w:lang w:val="ru-RU"/>
        </w:rPr>
        <w:t xml:space="preserve"> 2 . Забезпечення безперервності та доступності освіти в умовах війни </w:t>
      </w:r>
    </w:p>
    <w:p w:rsidR="007B410E" w:rsidRDefault="007B410E" w:rsidP="004F6433">
      <w:pPr>
        <w:spacing w:after="0" w:line="240" w:lineRule="auto"/>
        <w:rPr>
          <w:b/>
          <w:lang w:val="ru-RU"/>
        </w:rPr>
      </w:pPr>
    </w:p>
    <w:p w:rsidR="00320276" w:rsidRDefault="00C8551A" w:rsidP="004F6433">
      <w:pPr>
        <w:spacing w:after="0" w:line="240" w:lineRule="auto"/>
        <w:rPr>
          <w:b/>
          <w:lang w:val="ru-RU"/>
        </w:rPr>
      </w:pPr>
      <w:r>
        <w:rPr>
          <w:b/>
          <w:lang w:val="ru-RU"/>
        </w:rPr>
        <w:t>Лотушко Ю.О.</w:t>
      </w:r>
      <w:bookmarkStart w:id="0" w:name="_GoBack"/>
      <w:bookmarkEnd w:id="0"/>
    </w:p>
    <w:p w:rsidR="004F6433" w:rsidRDefault="004F6433" w:rsidP="004F6433">
      <w:pPr>
        <w:spacing w:after="0" w:line="240" w:lineRule="auto"/>
        <w:rPr>
          <w:rFonts w:cs="Times New Roman"/>
          <w:b/>
          <w:szCs w:val="28"/>
          <w:lang w:val="uk-UA"/>
        </w:rPr>
      </w:pPr>
      <w:r>
        <w:rPr>
          <w:rFonts w:cs="Times New Roman"/>
          <w:b/>
          <w:szCs w:val="28"/>
          <w:lang w:val="uk-UA"/>
        </w:rPr>
        <w:t>КравецьІ. П.</w:t>
      </w:r>
      <w:r w:rsidR="004F0DFE">
        <w:rPr>
          <w:rFonts w:cs="Times New Roman"/>
          <w:b/>
          <w:szCs w:val="28"/>
          <w:lang w:val="uk-UA"/>
        </w:rPr>
        <w:t>,</w:t>
      </w:r>
    </w:p>
    <w:p w:rsidR="007B410E" w:rsidRDefault="004F0DFE" w:rsidP="004F6433">
      <w:pPr>
        <w:spacing w:after="0" w:line="240" w:lineRule="auto"/>
        <w:rPr>
          <w:rFonts w:cs="Times New Roman"/>
          <w:color w:val="000000"/>
          <w:lang w:val="uk-UA"/>
        </w:rPr>
      </w:pPr>
      <w:r>
        <w:rPr>
          <w:rFonts w:cs="Times New Roman"/>
          <w:color w:val="000000"/>
          <w:lang w:val="uk-UA"/>
        </w:rPr>
        <w:t>к</w:t>
      </w:r>
      <w:r w:rsidR="007B410E">
        <w:rPr>
          <w:rFonts w:cs="Times New Roman"/>
          <w:color w:val="000000"/>
          <w:lang w:val="uk-UA"/>
        </w:rPr>
        <w:t xml:space="preserve">андидат технічних наук, доцент, доцент кафедри </w:t>
      </w:r>
      <w:r w:rsidR="007B410E" w:rsidRPr="004B2B04">
        <w:rPr>
          <w:lang w:val="ru-RU"/>
        </w:rPr>
        <w:t>Львівського державного університ</w:t>
      </w:r>
      <w:r w:rsidR="007B410E">
        <w:rPr>
          <w:lang w:val="ru-RU"/>
        </w:rPr>
        <w:t>етубезпекижиттєдіяльності, м.Львів, Україна</w:t>
      </w:r>
    </w:p>
    <w:p w:rsidR="007B410E" w:rsidRDefault="007B410E" w:rsidP="004F6433">
      <w:pPr>
        <w:spacing w:after="0" w:line="240" w:lineRule="auto"/>
        <w:rPr>
          <w:rFonts w:cs="Times New Roman"/>
          <w:color w:val="000000"/>
          <w:lang w:val="uk-UA"/>
        </w:rPr>
      </w:pPr>
      <w:r w:rsidRPr="007B410E">
        <w:rPr>
          <w:rFonts w:cs="Times New Roman"/>
          <w:color w:val="000000"/>
          <w:lang w:val="uk-UA"/>
        </w:rPr>
        <w:t xml:space="preserve">ORCID </w:t>
      </w:r>
      <w:r>
        <w:rPr>
          <w:rFonts w:cs="Times New Roman"/>
          <w:color w:val="000000"/>
        </w:rPr>
        <w:t>ID</w:t>
      </w:r>
      <w:r>
        <w:rPr>
          <w:rFonts w:cs="Times New Roman"/>
          <w:color w:val="000000"/>
          <w:lang w:val="uk-UA"/>
        </w:rPr>
        <w:t xml:space="preserve">: </w:t>
      </w:r>
      <w:r w:rsidRPr="007B410E">
        <w:rPr>
          <w:rFonts w:cs="Times New Roman"/>
          <w:color w:val="000000"/>
          <w:lang w:val="uk-UA"/>
        </w:rPr>
        <w:t>https://orcid.org/0000-0002-3146-7952</w:t>
      </w:r>
    </w:p>
    <w:p w:rsidR="004F6433" w:rsidRPr="00C8551A" w:rsidRDefault="004F6433" w:rsidP="004F6433">
      <w:pPr>
        <w:spacing w:after="0" w:line="240" w:lineRule="auto"/>
        <w:jc w:val="center"/>
        <w:rPr>
          <w:b/>
        </w:rPr>
      </w:pPr>
    </w:p>
    <w:p w:rsidR="00320276" w:rsidRPr="00E875CA" w:rsidRDefault="00DD53C0" w:rsidP="00F508A6">
      <w:pPr>
        <w:spacing w:after="0" w:line="360" w:lineRule="auto"/>
        <w:jc w:val="center"/>
        <w:rPr>
          <w:b/>
          <w:lang w:val="ru-RU"/>
        </w:rPr>
      </w:pPr>
      <w:r w:rsidRPr="00DD53C0">
        <w:rPr>
          <w:b/>
          <w:bCs/>
          <w:lang w:val="ru-RU"/>
        </w:rPr>
        <w:t>АДАПТАЦІЯ ОСВІТНЬОГО ПРОЦЕСУ</w:t>
      </w:r>
      <w:r>
        <w:rPr>
          <w:b/>
          <w:lang w:val="ru-RU"/>
        </w:rPr>
        <w:t xml:space="preserve"> </w:t>
      </w:r>
      <w:r w:rsidR="001A4FD6">
        <w:rPr>
          <w:b/>
          <w:lang w:val="ru-RU"/>
        </w:rPr>
        <w:t>В</w:t>
      </w:r>
      <w:r w:rsidR="001A4FD6" w:rsidRPr="00E875CA">
        <w:rPr>
          <w:b/>
          <w:lang w:val="ru-RU"/>
        </w:rPr>
        <w:t xml:space="preserve"> </w:t>
      </w:r>
      <w:r w:rsidR="001A4FD6">
        <w:rPr>
          <w:b/>
          <w:lang w:val="ru-RU"/>
        </w:rPr>
        <w:t>УМОВАХ</w:t>
      </w:r>
      <w:r w:rsidR="001A4FD6" w:rsidRPr="00E875CA">
        <w:rPr>
          <w:b/>
          <w:lang w:val="ru-RU"/>
        </w:rPr>
        <w:t xml:space="preserve"> </w:t>
      </w:r>
      <w:r w:rsidR="001A4FD6">
        <w:rPr>
          <w:b/>
          <w:lang w:val="ru-RU"/>
        </w:rPr>
        <w:t>ВІЙНИ</w:t>
      </w:r>
    </w:p>
    <w:p w:rsidR="004F6433" w:rsidRPr="00E875CA" w:rsidRDefault="004F6433" w:rsidP="004F6433">
      <w:pPr>
        <w:spacing w:after="0" w:line="240" w:lineRule="auto"/>
        <w:jc w:val="center"/>
        <w:rPr>
          <w:lang w:val="ru-RU"/>
        </w:rPr>
      </w:pPr>
    </w:p>
    <w:p w:rsidR="004709E7" w:rsidRPr="00C8551A" w:rsidRDefault="00C8551A" w:rsidP="00F508A6">
      <w:pPr>
        <w:tabs>
          <w:tab w:val="left" w:pos="1134"/>
          <w:tab w:val="left" w:pos="1560"/>
        </w:tabs>
        <w:spacing w:after="0" w:line="360" w:lineRule="auto"/>
        <w:ind w:firstLine="709"/>
        <w:jc w:val="both"/>
        <w:rPr>
          <w:lang w:val="uk-UA"/>
        </w:rPr>
      </w:pPr>
      <w:r w:rsidRPr="00C8551A">
        <w:rPr>
          <w:lang w:val="uk-UA"/>
        </w:rPr>
        <w:t>Освіта є ключовим чинником розвитку держави, що забезпечує реалізацію багатьох інших конституційних прав. В умовах воєнного стану, запровадженого в Україні з 24 лютого 2022 року, система освіти зіткнулася з дестабілізацією організаційних, правових та навчальних процесів. Основним завданням держави стало створення безпечних умов для навчання, забезпечення доступності та безперервності освітнього процесу в усіх регіонах. В умовах війни освіта набуває особливого значення, оскільки стає не лише джерелом знань, а й інструментом соціальної стабільності, психологічної підтримки та збереження національної ідентичності</w:t>
      </w:r>
      <w:r w:rsidR="00F508A6">
        <w:rPr>
          <w:lang w:val="uk-UA"/>
        </w:rPr>
        <w:t xml:space="preserve"> </w:t>
      </w:r>
      <w:r w:rsidR="00F508A6" w:rsidRPr="00E9485F">
        <w:rPr>
          <w:bCs/>
          <w:lang w:val="ru-RU" w:eastAsia="ru-RU"/>
        </w:rPr>
        <w:t>[1]</w:t>
      </w:r>
      <w:r w:rsidRPr="00C8551A">
        <w:rPr>
          <w:lang w:val="uk-UA"/>
        </w:rPr>
        <w:t>.</w:t>
      </w:r>
    </w:p>
    <w:p w:rsidR="00320276" w:rsidRPr="00C8551A" w:rsidRDefault="00C8551A" w:rsidP="00F508A6">
      <w:pPr>
        <w:spacing w:after="0" w:line="360" w:lineRule="auto"/>
        <w:ind w:firstLine="709"/>
        <w:jc w:val="both"/>
        <w:rPr>
          <w:lang w:val="ru-RU"/>
        </w:rPr>
      </w:pPr>
      <w:r w:rsidRPr="00610942">
        <w:rPr>
          <w:lang w:val="ru-RU"/>
        </w:rPr>
        <w:t>Прийняття Закону України № 2126-</w:t>
      </w:r>
      <w:r>
        <w:t>IX</w:t>
      </w:r>
      <w:r w:rsidRPr="00610942">
        <w:rPr>
          <w:lang w:val="ru-RU"/>
        </w:rPr>
        <w:t xml:space="preserve"> від 15.03.2022 р. запровадило нову статтю 57-1 до Закону «Про освіту», яка визначає державні гарантії під час воєнного стану</w:t>
      </w:r>
      <w:r w:rsidR="00F508A6">
        <w:rPr>
          <w:lang w:val="ru-RU"/>
        </w:rPr>
        <w:t xml:space="preserve"> </w:t>
      </w:r>
      <w:r w:rsidR="00F508A6" w:rsidRPr="00E9485F">
        <w:rPr>
          <w:bCs/>
          <w:lang w:val="ru-RU" w:eastAsia="ru-RU"/>
        </w:rPr>
        <w:t>[</w:t>
      </w:r>
      <w:r w:rsidR="00F508A6">
        <w:rPr>
          <w:bCs/>
          <w:lang w:val="ru-RU" w:eastAsia="ru-RU"/>
        </w:rPr>
        <w:t>2</w:t>
      </w:r>
      <w:r w:rsidR="00F508A6" w:rsidRPr="00E9485F">
        <w:rPr>
          <w:bCs/>
          <w:lang w:val="ru-RU" w:eastAsia="ru-RU"/>
        </w:rPr>
        <w:t>]</w:t>
      </w:r>
      <w:r w:rsidRPr="00610942">
        <w:rPr>
          <w:lang w:val="ru-RU"/>
        </w:rPr>
        <w:t xml:space="preserve">. Зокрема, гарантується можливість організації навчання у дистанційній чи іншій безпечній формі, збереження робочих місць і виплат, забезпечення проживання та харчування здобувачів освіти. Відповідні положення спрямовані на мінімізацію негативних наслідків війни для освітнього процесу та гарантування конституційного права кожного </w:t>
      </w:r>
      <w:r>
        <w:rPr>
          <w:lang w:val="ru-RU"/>
        </w:rPr>
        <w:t>громадянина на здобуття освіти</w:t>
      </w:r>
      <w:r w:rsidR="00F508A6">
        <w:rPr>
          <w:lang w:val="ru-RU"/>
        </w:rPr>
        <w:t xml:space="preserve"> </w:t>
      </w:r>
      <w:r w:rsidR="00F508A6" w:rsidRPr="00E9485F">
        <w:rPr>
          <w:bCs/>
          <w:lang w:val="ru-RU" w:eastAsia="ru-RU"/>
        </w:rPr>
        <w:t>[</w:t>
      </w:r>
      <w:r w:rsidR="00F508A6">
        <w:rPr>
          <w:bCs/>
          <w:lang w:val="ru-RU" w:eastAsia="ru-RU"/>
        </w:rPr>
        <w:t>3</w:t>
      </w:r>
      <w:r w:rsidR="00F508A6" w:rsidRPr="00E9485F">
        <w:rPr>
          <w:bCs/>
          <w:lang w:val="ru-RU" w:eastAsia="ru-RU"/>
        </w:rPr>
        <w:t>]</w:t>
      </w:r>
      <w:r>
        <w:rPr>
          <w:lang w:val="ru-RU"/>
        </w:rPr>
        <w:t>.</w:t>
      </w:r>
    </w:p>
    <w:p w:rsidR="00701AF3" w:rsidRPr="00C8551A" w:rsidRDefault="00C8551A" w:rsidP="00F508A6">
      <w:pPr>
        <w:spacing w:after="0" w:line="360" w:lineRule="auto"/>
        <w:ind w:firstLine="709"/>
        <w:jc w:val="both"/>
        <w:rPr>
          <w:lang w:val="uk-UA"/>
        </w:rPr>
      </w:pPr>
      <w:r w:rsidRPr="00610942">
        <w:rPr>
          <w:lang w:val="ru-RU"/>
        </w:rPr>
        <w:t xml:space="preserve">Проблеми освітньої сфери в умовах війни є надзвичайно складними. Вони охоплюють як технічний, так і психологічний та організаційний аспекти. Значна частина студентів і викладачів була змушена змінити місце проживання, виїхати за кордон або переміститися в межах України, що ускладнило комунікацію і доступ до освітніх платформ. Часто навчальний процес здійснюється з </w:t>
      </w:r>
      <w:r w:rsidRPr="00610942">
        <w:rPr>
          <w:lang w:val="ru-RU"/>
        </w:rPr>
        <w:lastRenderedPageBreak/>
        <w:t>використанням мобільних телефонів або нестабільного інтернет-з’єднання. Крім того, реальні загрози обстрілів, повітряних тривог і відключень електроенергії постійно створюють стресові умови як для викладачів, так і для здобувачів освіти</w:t>
      </w:r>
      <w:r w:rsidR="00F508A6">
        <w:rPr>
          <w:lang w:val="ru-RU"/>
        </w:rPr>
        <w:t xml:space="preserve"> </w:t>
      </w:r>
      <w:r w:rsidR="00F508A6" w:rsidRPr="00E9485F">
        <w:rPr>
          <w:bCs/>
          <w:lang w:val="ru-RU" w:eastAsia="ru-RU"/>
        </w:rPr>
        <w:t>[</w:t>
      </w:r>
      <w:r w:rsidR="00F508A6">
        <w:rPr>
          <w:bCs/>
          <w:lang w:val="ru-RU" w:eastAsia="ru-RU"/>
        </w:rPr>
        <w:t>4</w:t>
      </w:r>
      <w:r w:rsidR="00F508A6" w:rsidRPr="00E9485F">
        <w:rPr>
          <w:bCs/>
          <w:lang w:val="ru-RU" w:eastAsia="ru-RU"/>
        </w:rPr>
        <w:t>]</w:t>
      </w:r>
      <w:r w:rsidRPr="00610942">
        <w:rPr>
          <w:lang w:val="ru-RU"/>
        </w:rPr>
        <w:t>.</w:t>
      </w:r>
    </w:p>
    <w:p w:rsidR="007D6483" w:rsidRPr="00C8551A" w:rsidRDefault="00C8551A" w:rsidP="00F508A6">
      <w:pPr>
        <w:spacing w:after="0" w:line="360" w:lineRule="auto"/>
        <w:ind w:firstLine="709"/>
        <w:jc w:val="both"/>
        <w:rPr>
          <w:lang w:val="ru-RU"/>
        </w:rPr>
      </w:pPr>
      <w:r w:rsidRPr="00610942">
        <w:rPr>
          <w:lang w:val="ru-RU"/>
        </w:rPr>
        <w:t>Важливою складовою є організаційна адаптація освітнього процесу. Заклади освіти активно переходять до гібридних і дистанційних форм навчання, створюють резервні системи зв’язку та розробляють алгоритми дій у разі загрози безпеці. Міністерство освіти і науки України та органи місцевого самоврядування координують роботу з урахуванням безпекової ситуації у кожному регіоні, забезпечуючи гнучкість і безп</w:t>
      </w:r>
      <w:r>
        <w:rPr>
          <w:lang w:val="ru-RU"/>
        </w:rPr>
        <w:t>ерервність навчального процесу</w:t>
      </w:r>
      <w:r w:rsidR="00F14124">
        <w:rPr>
          <w:lang w:val="ru-RU"/>
        </w:rPr>
        <w:t xml:space="preserve"> </w:t>
      </w:r>
      <w:r w:rsidR="00F14124" w:rsidRPr="00E9485F">
        <w:rPr>
          <w:bCs/>
          <w:lang w:val="ru-RU" w:eastAsia="ru-RU"/>
        </w:rPr>
        <w:t>[</w:t>
      </w:r>
      <w:r w:rsidR="00F14124">
        <w:rPr>
          <w:bCs/>
          <w:lang w:val="ru-RU" w:eastAsia="ru-RU"/>
        </w:rPr>
        <w:t>5</w:t>
      </w:r>
      <w:r w:rsidR="00F14124" w:rsidRPr="00E9485F">
        <w:rPr>
          <w:bCs/>
          <w:lang w:val="ru-RU" w:eastAsia="ru-RU"/>
        </w:rPr>
        <w:t>]</w:t>
      </w:r>
      <w:r>
        <w:rPr>
          <w:lang w:val="ru-RU"/>
        </w:rPr>
        <w:t>.</w:t>
      </w:r>
    </w:p>
    <w:p w:rsidR="00836722" w:rsidRPr="00836722" w:rsidRDefault="00C8551A" w:rsidP="00F508A6">
      <w:pPr>
        <w:spacing w:after="0" w:line="360" w:lineRule="auto"/>
        <w:ind w:firstLine="709"/>
        <w:jc w:val="both"/>
        <w:rPr>
          <w:lang w:val="uk-UA"/>
        </w:rPr>
      </w:pPr>
      <w:r w:rsidRPr="00610942">
        <w:rPr>
          <w:lang w:val="ru-RU"/>
        </w:rPr>
        <w:t>Освіта під час війни виконує не лише функцію передачі знань, але й слугує основою для майбутнього відновлення держави</w:t>
      </w:r>
      <w:r w:rsidR="00093F96">
        <w:rPr>
          <w:lang w:val="ru-RU"/>
        </w:rPr>
        <w:t xml:space="preserve"> </w:t>
      </w:r>
      <w:r w:rsidR="00093F96" w:rsidRPr="00E9485F">
        <w:rPr>
          <w:bCs/>
          <w:lang w:val="ru-RU" w:eastAsia="ru-RU"/>
        </w:rPr>
        <w:t>[</w:t>
      </w:r>
      <w:r w:rsidR="00093F96">
        <w:rPr>
          <w:bCs/>
          <w:lang w:val="ru-RU" w:eastAsia="ru-RU"/>
        </w:rPr>
        <w:t>6</w:t>
      </w:r>
      <w:r w:rsidR="00093F96" w:rsidRPr="00E9485F">
        <w:rPr>
          <w:bCs/>
          <w:lang w:val="ru-RU" w:eastAsia="ru-RU"/>
        </w:rPr>
        <w:t>]</w:t>
      </w:r>
      <w:r w:rsidRPr="00610942">
        <w:rPr>
          <w:lang w:val="ru-RU"/>
        </w:rPr>
        <w:t>. Саме освічене суспільство здатне відбудувати країну, розвивати економіку, впроваджувати інновації та зміцнювати національну безпеку. Формування покоління, яке має глибокі знання, громадянську позицію і патріотичну свідомість, є стратегічною метою освітньої політики України. Війна показала, що саме освіта є тим інструментом, який допомагає нації вистояти, зберегти ідентичність і рухатися до європ</w:t>
      </w:r>
      <w:r>
        <w:rPr>
          <w:lang w:val="ru-RU"/>
        </w:rPr>
        <w:t>ейського майбутнього.</w:t>
      </w:r>
    </w:p>
    <w:p w:rsidR="00836722" w:rsidRPr="00C8551A" w:rsidRDefault="00C8551A" w:rsidP="00F508A6">
      <w:pPr>
        <w:spacing w:after="0" w:line="360" w:lineRule="auto"/>
        <w:ind w:firstLine="709"/>
        <w:jc w:val="both"/>
        <w:rPr>
          <w:lang w:val="uk-UA"/>
        </w:rPr>
      </w:pPr>
      <w:r>
        <w:rPr>
          <w:lang w:val="ru-RU"/>
        </w:rPr>
        <w:t xml:space="preserve">Отже, </w:t>
      </w:r>
      <w:r w:rsidR="00093F96">
        <w:rPr>
          <w:lang w:val="ru-RU"/>
        </w:rPr>
        <w:t>п</w:t>
      </w:r>
      <w:r w:rsidRPr="00610942">
        <w:rPr>
          <w:lang w:val="ru-RU"/>
        </w:rPr>
        <w:t>раво на освіту залишається одним із найважливіших конституційних прав, що забезпечує розвиток особистості та держави. Незважаючи на виклики воєнного часу, Україна продовжує реалізовувати це право, адаптуючи систему освіти до нових умов. Це сприяє формуванню освіченого, згуртованого та сильного суспільства, здатного до відновлення і подальшого розвитку</w:t>
      </w:r>
      <w:r>
        <w:rPr>
          <w:lang w:val="ru-RU"/>
        </w:rPr>
        <w:t>.</w:t>
      </w:r>
    </w:p>
    <w:p w:rsidR="004F6433" w:rsidRPr="00C8551A" w:rsidRDefault="004F6433" w:rsidP="0008732E">
      <w:pPr>
        <w:jc w:val="center"/>
        <w:rPr>
          <w:b/>
          <w:lang w:val="uk-UA" w:eastAsia="ru-RU"/>
        </w:rPr>
      </w:pPr>
    </w:p>
    <w:p w:rsidR="007D6483" w:rsidRPr="00956CF1" w:rsidRDefault="00956CF1" w:rsidP="00F508A6">
      <w:pPr>
        <w:spacing w:after="0" w:line="360" w:lineRule="auto"/>
        <w:jc w:val="center"/>
        <w:rPr>
          <w:b/>
          <w:lang w:val="ru-RU" w:eastAsia="ru-RU"/>
        </w:rPr>
      </w:pPr>
      <w:r>
        <w:rPr>
          <w:b/>
          <w:lang w:val="ru-RU" w:eastAsia="ru-RU"/>
        </w:rPr>
        <w:t>Список використаних</w:t>
      </w:r>
      <w:r w:rsidR="00C8551A">
        <w:rPr>
          <w:b/>
          <w:lang w:val="ru-RU" w:eastAsia="ru-RU"/>
        </w:rPr>
        <w:t xml:space="preserve"> </w:t>
      </w:r>
      <w:r>
        <w:rPr>
          <w:b/>
          <w:lang w:val="ru-RU" w:eastAsia="ru-RU"/>
        </w:rPr>
        <w:t>джерел</w:t>
      </w:r>
    </w:p>
    <w:p w:rsidR="00C8551A" w:rsidRPr="00610942" w:rsidRDefault="00C8551A" w:rsidP="00F508A6">
      <w:pPr>
        <w:spacing w:after="0" w:line="360" w:lineRule="auto"/>
        <w:ind w:firstLine="709"/>
        <w:jc w:val="both"/>
        <w:rPr>
          <w:lang w:val="ru-RU"/>
        </w:rPr>
      </w:pPr>
      <w:r w:rsidRPr="00610942">
        <w:rPr>
          <w:lang w:val="ru-RU"/>
        </w:rPr>
        <w:t>1. Андрущенко В.П. Роздуми про освіту: статті, нариси, інтерв’ю. — К.: Знання України, 2004. — 804 с.</w:t>
      </w:r>
    </w:p>
    <w:p w:rsidR="00F508A6" w:rsidRDefault="00C8551A" w:rsidP="00F508A6">
      <w:pPr>
        <w:spacing w:after="0" w:line="360" w:lineRule="auto"/>
        <w:ind w:firstLine="709"/>
        <w:jc w:val="both"/>
        <w:rPr>
          <w:lang w:val="ru-RU"/>
        </w:rPr>
      </w:pPr>
      <w:r w:rsidRPr="00610942">
        <w:rPr>
          <w:lang w:val="ru-RU"/>
        </w:rPr>
        <w:lastRenderedPageBreak/>
        <w:t xml:space="preserve">2. </w:t>
      </w:r>
      <w:r w:rsidR="00F508A6" w:rsidRPr="00610942">
        <w:rPr>
          <w:lang w:val="ru-RU"/>
        </w:rPr>
        <w:t>Закон України від 15.03.2022 № 2126-</w:t>
      </w:r>
      <w:r w:rsidR="00F508A6">
        <w:t>IX</w:t>
      </w:r>
      <w:r w:rsidR="00F508A6" w:rsidRPr="00610942">
        <w:rPr>
          <w:lang w:val="ru-RU"/>
        </w:rPr>
        <w:t xml:space="preserve"> «Про внесення змін до деяких законів України щодо державних гарантій в умовах воєнного стану». </w:t>
      </w:r>
      <w:r w:rsidR="00F508A6">
        <w:t xml:space="preserve">URL: </w:t>
      </w:r>
      <w:hyperlink r:id="rId6" w:history="1">
        <w:r w:rsidR="00F508A6" w:rsidRPr="00531A2D">
          <w:rPr>
            <w:rStyle w:val="aff3"/>
          </w:rPr>
          <w:t>https://zakon.rada.gov.ua/laws/show/2126-20#Text</w:t>
        </w:r>
      </w:hyperlink>
      <w:r w:rsidR="00F508A6">
        <w:rPr>
          <w:lang w:val="ru-RU"/>
        </w:rPr>
        <w:t>.</w:t>
      </w:r>
    </w:p>
    <w:p w:rsidR="00F508A6" w:rsidRPr="00093F96" w:rsidRDefault="00F508A6" w:rsidP="00F508A6">
      <w:pPr>
        <w:spacing w:after="0" w:line="360" w:lineRule="auto"/>
        <w:ind w:firstLine="709"/>
        <w:jc w:val="both"/>
        <w:rPr>
          <w:lang w:val="uk-UA"/>
        </w:rPr>
      </w:pPr>
      <w:r>
        <w:rPr>
          <w:lang w:val="uk-UA"/>
        </w:rPr>
        <w:t xml:space="preserve">3. </w:t>
      </w:r>
      <w:r w:rsidRPr="00610942">
        <w:rPr>
          <w:lang w:val="ru-RU"/>
        </w:rPr>
        <w:t xml:space="preserve">Закон України «Про освіту». </w:t>
      </w:r>
      <w:r>
        <w:t>URL</w:t>
      </w:r>
      <w:r w:rsidRPr="00610942">
        <w:rPr>
          <w:lang w:val="ru-RU"/>
        </w:rPr>
        <w:t xml:space="preserve">: </w:t>
      </w:r>
      <w:r>
        <w:t>https</w:t>
      </w:r>
      <w:r w:rsidRPr="00610942">
        <w:rPr>
          <w:lang w:val="ru-RU"/>
        </w:rPr>
        <w:t>://</w:t>
      </w:r>
      <w:r>
        <w:t>zakon</w:t>
      </w:r>
      <w:r w:rsidRPr="00610942">
        <w:rPr>
          <w:lang w:val="ru-RU"/>
        </w:rPr>
        <w:t>.</w:t>
      </w:r>
      <w:r>
        <w:t>rada</w:t>
      </w:r>
      <w:r w:rsidRPr="00610942">
        <w:rPr>
          <w:lang w:val="ru-RU"/>
        </w:rPr>
        <w:t>.</w:t>
      </w:r>
      <w:r>
        <w:t>gov</w:t>
      </w:r>
      <w:r w:rsidRPr="00610942">
        <w:rPr>
          <w:lang w:val="ru-RU"/>
        </w:rPr>
        <w:t>.</w:t>
      </w:r>
      <w:r>
        <w:t>ua</w:t>
      </w:r>
      <w:r w:rsidRPr="00610942">
        <w:rPr>
          <w:lang w:val="ru-RU"/>
        </w:rPr>
        <w:t>/</w:t>
      </w:r>
      <w:r>
        <w:t>laws</w:t>
      </w:r>
      <w:r w:rsidRPr="00610942">
        <w:rPr>
          <w:lang w:val="ru-RU"/>
        </w:rPr>
        <w:t>/</w:t>
      </w:r>
      <w:r>
        <w:t>show</w:t>
      </w:r>
      <w:r w:rsidRPr="00610942">
        <w:rPr>
          <w:lang w:val="ru-RU"/>
        </w:rPr>
        <w:t>/2145-19#</w:t>
      </w:r>
      <w:r>
        <w:t>Text</w:t>
      </w:r>
      <w:r w:rsidR="00093F96">
        <w:rPr>
          <w:lang w:val="uk-UA"/>
        </w:rPr>
        <w:t>.</w:t>
      </w:r>
    </w:p>
    <w:p w:rsidR="00C8551A" w:rsidRDefault="00C8551A" w:rsidP="00F508A6">
      <w:pPr>
        <w:spacing w:after="0" w:line="360" w:lineRule="auto"/>
        <w:ind w:firstLine="709"/>
        <w:jc w:val="both"/>
      </w:pPr>
      <w:r>
        <w:t xml:space="preserve">4. </w:t>
      </w:r>
      <w:r w:rsidR="00F508A6">
        <w:t>Melnichuk O., Melnichuk M. The Right to Education in the System of the Constitutional Rights of Ukraine (Comparative Analysis). Boletín Mexicano De Derecho Comparado, 2019, 1(154), 539–568.</w:t>
      </w:r>
    </w:p>
    <w:p w:rsidR="00093F96" w:rsidRPr="00093F96" w:rsidRDefault="00C8551A" w:rsidP="00F508A6">
      <w:pPr>
        <w:spacing w:after="0" w:line="360" w:lineRule="auto"/>
        <w:ind w:firstLine="709"/>
        <w:jc w:val="both"/>
        <w:rPr>
          <w:lang w:val="uk-UA"/>
        </w:rPr>
      </w:pPr>
      <w:r>
        <w:t xml:space="preserve">5. </w:t>
      </w:r>
      <w:r w:rsidR="00093F96" w:rsidRPr="00610942">
        <w:rPr>
          <w:lang w:val="ru-RU"/>
        </w:rPr>
        <w:t xml:space="preserve">Постанова Кабінету Міністрів України від 13.05.2022 № 599 «Про врегулювання питань академічної мобільності». </w:t>
      </w:r>
      <w:r w:rsidR="00093F96">
        <w:t>URL: https://zakon.rada.gov.ua/laws/show/599-2022-п#Text</w:t>
      </w:r>
      <w:r w:rsidR="00093F96">
        <w:rPr>
          <w:lang w:val="uk-UA"/>
        </w:rPr>
        <w:t>.</w:t>
      </w:r>
    </w:p>
    <w:p w:rsidR="00C8551A" w:rsidRPr="00093F96" w:rsidRDefault="00C8551A" w:rsidP="00F508A6">
      <w:pPr>
        <w:spacing w:after="0" w:line="360" w:lineRule="auto"/>
        <w:ind w:firstLine="709"/>
        <w:jc w:val="both"/>
        <w:rPr>
          <w:lang w:val="uk-UA"/>
        </w:rPr>
      </w:pPr>
      <w:r w:rsidRPr="00610942">
        <w:rPr>
          <w:lang w:val="ru-RU"/>
        </w:rPr>
        <w:t xml:space="preserve">6. </w:t>
      </w:r>
      <w:r w:rsidR="00093F96">
        <w:t>Конституція України. URL: https://zakon.rada.gov.ua/laws/show/254к/96-вр#Text</w:t>
      </w:r>
      <w:r w:rsidR="00093F96">
        <w:rPr>
          <w:lang w:val="uk-UA"/>
        </w:rPr>
        <w:t>.</w:t>
      </w:r>
    </w:p>
    <w:p w:rsidR="00701AF3" w:rsidRPr="00671002" w:rsidRDefault="00701AF3" w:rsidP="00F508A6">
      <w:pPr>
        <w:spacing w:after="0" w:line="360" w:lineRule="auto"/>
        <w:ind w:firstLine="709"/>
        <w:jc w:val="both"/>
        <w:rPr>
          <w:lang w:val="uk-UA"/>
        </w:rPr>
      </w:pPr>
    </w:p>
    <w:p w:rsidR="00701AF3" w:rsidRPr="00701AF3" w:rsidRDefault="00701AF3" w:rsidP="00701AF3">
      <w:pPr>
        <w:rPr>
          <w:lang w:val="uk-UA"/>
        </w:rPr>
      </w:pPr>
    </w:p>
    <w:p w:rsidR="00701AF3" w:rsidRPr="00701AF3" w:rsidRDefault="00701AF3">
      <w:pPr>
        <w:rPr>
          <w:lang w:val="uk-UA"/>
        </w:rPr>
      </w:pPr>
    </w:p>
    <w:sectPr w:rsidR="00701AF3" w:rsidRPr="00701AF3" w:rsidSect="004F6433">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5CC5D96"/>
    <w:multiLevelType w:val="hybridMultilevel"/>
    <w:tmpl w:val="C3F2C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5E7E72"/>
    <w:multiLevelType w:val="hybridMultilevel"/>
    <w:tmpl w:val="31641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103B35"/>
    <w:multiLevelType w:val="hybridMultilevel"/>
    <w:tmpl w:val="A574F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AB3497"/>
    <w:multiLevelType w:val="hybridMultilevel"/>
    <w:tmpl w:val="430CA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845289"/>
    <w:multiLevelType w:val="hybridMultilevel"/>
    <w:tmpl w:val="3B12B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0"/>
  </w:num>
  <w:num w:numId="12">
    <w:abstractNumId w:val="1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0838B6"/>
    <w:rsid w:val="0008732E"/>
    <w:rsid w:val="0009010D"/>
    <w:rsid w:val="00093F96"/>
    <w:rsid w:val="000E2A12"/>
    <w:rsid w:val="00147E0C"/>
    <w:rsid w:val="0015074B"/>
    <w:rsid w:val="001A4FD6"/>
    <w:rsid w:val="00271DB1"/>
    <w:rsid w:val="0029639D"/>
    <w:rsid w:val="002E259D"/>
    <w:rsid w:val="00320276"/>
    <w:rsid w:val="00326F90"/>
    <w:rsid w:val="00426D03"/>
    <w:rsid w:val="004709E7"/>
    <w:rsid w:val="004B2B04"/>
    <w:rsid w:val="004F0DFE"/>
    <w:rsid w:val="004F6433"/>
    <w:rsid w:val="005A1765"/>
    <w:rsid w:val="0064727B"/>
    <w:rsid w:val="00671002"/>
    <w:rsid w:val="00701AF3"/>
    <w:rsid w:val="0077541E"/>
    <w:rsid w:val="007B410E"/>
    <w:rsid w:val="007D6483"/>
    <w:rsid w:val="00836722"/>
    <w:rsid w:val="00956CF1"/>
    <w:rsid w:val="00AA1D8D"/>
    <w:rsid w:val="00AC6FE2"/>
    <w:rsid w:val="00B448D7"/>
    <w:rsid w:val="00B47730"/>
    <w:rsid w:val="00C00929"/>
    <w:rsid w:val="00C71D8D"/>
    <w:rsid w:val="00C8551A"/>
    <w:rsid w:val="00CB0664"/>
    <w:rsid w:val="00D63FC1"/>
    <w:rsid w:val="00D71A11"/>
    <w:rsid w:val="00D96133"/>
    <w:rsid w:val="00DD53C0"/>
    <w:rsid w:val="00E875CA"/>
    <w:rsid w:val="00F14124"/>
    <w:rsid w:val="00F30887"/>
    <w:rsid w:val="00F508A6"/>
    <w:rsid w:val="00FC269E"/>
    <w:rsid w:val="00FC6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903618"/>
  <w15:docId w15:val="{E5FB1B70-97FC-425A-B07D-9DD2B085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3">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3">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4">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7">
    <w:name w:val="Темный список1"/>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8">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a">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a">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9">
    <w:name w:val="Цветная заливка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b">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b">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b">
    <w:name w:val="Цветной список1"/>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c">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c">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d">
    <w:name w:val="Цветная сетка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d">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d">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3">
    <w:name w:val="Hyperlink"/>
    <w:basedOn w:val="a2"/>
    <w:uiPriority w:val="99"/>
    <w:unhideWhenUsed/>
    <w:rsid w:val="00F508A6"/>
    <w:rPr>
      <w:color w:val="0000FF" w:themeColor="hyperlink"/>
      <w:u w:val="single"/>
    </w:rPr>
  </w:style>
  <w:style w:type="character" w:styleId="aff4">
    <w:name w:val="Unresolved Mention"/>
    <w:basedOn w:val="a2"/>
    <w:uiPriority w:val="99"/>
    <w:semiHidden/>
    <w:unhideWhenUsed/>
    <w:rsid w:val="00F50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447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126-20#Tex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E7689-3281-4069-BD09-24AF6ABB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2770</Words>
  <Characters>1580</Characters>
  <Application>Microsoft Office Word</Application>
  <DocSecurity>0</DocSecurity>
  <Lines>13</Lines>
  <Paragraphs>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Кравець Ігор Петрович</cp:lastModifiedBy>
  <cp:revision>7</cp:revision>
  <dcterms:created xsi:type="dcterms:W3CDTF">2025-10-14T18:43:00Z</dcterms:created>
  <dcterms:modified xsi:type="dcterms:W3CDTF">2025-10-15T09:03:00Z</dcterms:modified>
</cp:coreProperties>
</file>