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83" w:rsidRDefault="009E2C83" w:rsidP="009E2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1F8">
        <w:rPr>
          <w:rFonts w:ascii="Times New Roman" w:hAnsi="Times New Roman" w:cs="Times New Roman"/>
          <w:i/>
          <w:sz w:val="24"/>
          <w:szCs w:val="24"/>
        </w:rPr>
        <w:t xml:space="preserve">А.Ф. Гаврилюк, </w:t>
      </w:r>
      <w:proofErr w:type="spellStart"/>
      <w:r w:rsidRPr="00AD01F8">
        <w:rPr>
          <w:rFonts w:ascii="Times New Roman" w:hAnsi="Times New Roman" w:cs="Times New Roman"/>
          <w:i/>
          <w:sz w:val="24"/>
          <w:szCs w:val="24"/>
        </w:rPr>
        <w:t>к.т.н</w:t>
      </w:r>
      <w:proofErr w:type="spellEnd"/>
      <w:r w:rsidRPr="00AD01F8">
        <w:rPr>
          <w:rFonts w:ascii="Times New Roman" w:hAnsi="Times New Roman" w:cs="Times New Roman"/>
          <w:i/>
          <w:sz w:val="24"/>
          <w:szCs w:val="24"/>
        </w:rPr>
        <w:t xml:space="preserve">., І.В. </w:t>
      </w:r>
      <w:proofErr w:type="spellStart"/>
      <w:r w:rsidRPr="00AD01F8">
        <w:rPr>
          <w:rFonts w:ascii="Times New Roman" w:hAnsi="Times New Roman" w:cs="Times New Roman"/>
          <w:i/>
          <w:sz w:val="24"/>
          <w:szCs w:val="24"/>
        </w:rPr>
        <w:t>Паснак</w:t>
      </w:r>
      <w:proofErr w:type="spellEnd"/>
      <w:r w:rsidRPr="00AD01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D01F8">
        <w:rPr>
          <w:rFonts w:ascii="Times New Roman" w:hAnsi="Times New Roman" w:cs="Times New Roman"/>
          <w:i/>
          <w:sz w:val="24"/>
          <w:szCs w:val="24"/>
        </w:rPr>
        <w:t>к.т.н</w:t>
      </w:r>
      <w:proofErr w:type="spellEnd"/>
      <w:r w:rsidRPr="00AD01F8">
        <w:rPr>
          <w:rFonts w:ascii="Times New Roman" w:hAnsi="Times New Roman" w:cs="Times New Roman"/>
          <w:i/>
          <w:sz w:val="24"/>
          <w:szCs w:val="24"/>
        </w:rPr>
        <w:t>.,</w:t>
      </w:r>
      <w:r>
        <w:rPr>
          <w:rFonts w:ascii="Times New Roman" w:hAnsi="Times New Roman" w:cs="Times New Roman"/>
          <w:i/>
          <w:sz w:val="24"/>
          <w:szCs w:val="24"/>
        </w:rPr>
        <w:t xml:space="preserve"> І.Ю.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Ганченко</w:t>
      </w:r>
      <w:proofErr w:type="spellEnd"/>
      <w:r w:rsidRPr="00AD01F8">
        <w:rPr>
          <w:rFonts w:ascii="Times New Roman" w:hAnsi="Times New Roman" w:cs="Times New Roman"/>
          <w:i/>
          <w:sz w:val="24"/>
          <w:szCs w:val="24"/>
        </w:rPr>
        <w:br/>
        <w:t>Львівський державний університет безпеки життєдіяльності</w:t>
      </w:r>
    </w:p>
    <w:p w:rsidR="009E2C83" w:rsidRDefault="009E2C83" w:rsidP="00711C3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32" w:rsidRDefault="009E2C83" w:rsidP="00781D7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УДОСКОНАЛЕННЯ</w:t>
      </w:r>
      <w:r w:rsidR="00DA27D8">
        <w:rPr>
          <w:rFonts w:ascii="Times New Roman" w:hAnsi="Times New Roman" w:cs="Times New Roman"/>
          <w:b/>
          <w:sz w:val="24"/>
          <w:szCs w:val="24"/>
        </w:rPr>
        <w:t xml:space="preserve"> ПРОТИПОЖЕЖНОГО ЗАХИСТУ ТРАНСПО</w:t>
      </w:r>
      <w:r w:rsidR="00195C27" w:rsidRPr="00711C32">
        <w:rPr>
          <w:rFonts w:ascii="Times New Roman" w:hAnsi="Times New Roman" w:cs="Times New Roman"/>
          <w:b/>
          <w:sz w:val="24"/>
          <w:szCs w:val="24"/>
        </w:rPr>
        <w:t>РТНИХ ЗАСОБІВ</w:t>
      </w:r>
    </w:p>
    <w:p w:rsidR="00711C32" w:rsidRDefault="00711C32" w:rsidP="00DA2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C27" w:rsidRPr="00711C32" w:rsidRDefault="00195C27" w:rsidP="00DA2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>У [1-3] вказано, що транспортні засоби повинні забезпечувати безпеку людей, які користуються транспортними засобами чи беруть участь у дорожньому русі. Важливим елементом загальної безпеки зазначених транспортних засобів</w:t>
      </w:r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(далі – ТЗ)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є їхня пожежна безпека. Пожежі, що виникають на </w:t>
      </w:r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>ТЗ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>, відносяться до надзвичайних ситуацій техногенного характеру, які супроводжуються виходом їх з ладу, і досить часто, призводять до загибелі або травмування людей та значних матеріальних втрат. Варто відмітити, що в Україні у 2015 році, порівняно з 2000 роком, кількість пожеж</w:t>
      </w:r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даного роду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зросла у 1,8 </w:t>
      </w:r>
      <w:r w:rsidR="00C415FB" w:rsidRPr="00711C32">
        <w:rPr>
          <w:rFonts w:ascii="Times New Roman" w:hAnsi="Times New Roman" w:cs="Times New Roman"/>
          <w:i/>
          <w:color w:val="000000"/>
          <w:sz w:val="24"/>
          <w:szCs w:val="24"/>
        </w:rPr>
        <w:t>рази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>, а прямі матеріальні збитки – у 14 разів!</w:t>
      </w:r>
    </w:p>
    <w:p w:rsidR="00195C27" w:rsidRPr="00711C32" w:rsidRDefault="00195C27" w:rsidP="00DA2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>Причини виникнення пожеж обумовлені конструктивними та технологічними особливостями, наявністю легкозаймистих та горючих рідин (паливо-мастильних, охолоджуючих і гальмівних рідини) і матеріалів (пластмаси, штучна шкіра, поролон, синтетичні речовини, тканини тощо), рівнем контролю за технічним станом, умова</w:t>
      </w:r>
      <w:r w:rsidR="00DA27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 експлуатації, роком випуску 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ТЗ, тощо </w:t>
      </w:r>
      <w:r w:rsidR="008202FE">
        <w:rPr>
          <w:rFonts w:ascii="Times New Roman" w:hAnsi="Times New Roman" w:cs="Times New Roman"/>
          <w:i/>
          <w:color w:val="000000"/>
          <w:sz w:val="24"/>
          <w:szCs w:val="24"/>
        </w:rPr>
        <w:t>[4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]. Відомо, що на величину наслідків від пожеж (загибель та травмування людей, матеріальні збитки) впливає ефективність системи протипожежного захисту. Найбільшого розповсюдження у наявних системах протипожежного захисту </w:t>
      </w:r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>ТЗ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отримали переносні вогнегасники (далі – вогнегасники).</w:t>
      </w:r>
    </w:p>
    <w:p w:rsidR="00195C27" w:rsidRPr="00711C32" w:rsidRDefault="00195C27" w:rsidP="00DA2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>На підставі аналізу нормативно-правових актів, які стосуються автомобільного і міського електричного транспорту, а саме Законів України «Про транспорт» [1], “Про автомобільний транспорт” [2], “Про дорожній рух” [3], «Правил дорожнього руху» затверджених постановою Кабінету Міністрів України від 10 жовтня 2001 р. № 1306</w:t>
      </w:r>
      <w:r w:rsidR="00820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[5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>], їх дозволяється використовувати, лише відповідно до вимог безпеки перевезення, охорони праці та екології, а також наявності укомплектованого та працездатного вогнегасника. Згідно з пунктом 3.6.1 “Правил експлуатації трамвая та тролейбуса” [</w:t>
      </w:r>
      <w:r w:rsidR="008202FE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] передбачається, що “підготовлений до випуску на лінію трамвайний вагон або тролейбус повинен бути екіпірований вуглекислотним (порошковим) вогнегасником або ящиком (мішечком) із сухим піском”. </w:t>
      </w:r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Детальні вимоги щодо оснащення 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ТЗ вогнегасниками наведено у </w:t>
      </w:r>
      <w:r w:rsidR="008202FE">
        <w:rPr>
          <w:rFonts w:ascii="Times New Roman" w:hAnsi="Times New Roman" w:cs="Times New Roman"/>
          <w:i/>
          <w:color w:val="000000"/>
          <w:sz w:val="24"/>
          <w:szCs w:val="24"/>
        </w:rPr>
        <w:t>[7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>].</w:t>
      </w:r>
    </w:p>
    <w:p w:rsidR="00195C27" w:rsidRPr="008202FE" w:rsidRDefault="00195C27" w:rsidP="00DA2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>Разом з тим, як свідчить статистика пожеж, використання вогнегасників є недостатньо ефективним через:</w:t>
      </w:r>
      <w:r w:rsidR="00820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02FE">
        <w:rPr>
          <w:rFonts w:ascii="Times New Roman" w:hAnsi="Times New Roman" w:cs="Times New Roman"/>
          <w:i/>
          <w:color w:val="000000"/>
          <w:sz w:val="24"/>
          <w:szCs w:val="24"/>
        </w:rPr>
        <w:t>ізоляцію простору, де виникла пожежа (моторний, паливний, багажний відсік);</w:t>
      </w:r>
      <w:r w:rsidR="00820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202FE">
        <w:rPr>
          <w:rFonts w:ascii="Times New Roman" w:hAnsi="Times New Roman" w:cs="Times New Roman"/>
          <w:i/>
          <w:color w:val="000000"/>
          <w:sz w:val="24"/>
          <w:szCs w:val="24"/>
        </w:rPr>
        <w:t>важкодоступністю</w:t>
      </w:r>
      <w:proofErr w:type="spellEnd"/>
      <w:r w:rsidRPr="00820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 осередку пожежі в наслідок блокування дверей, капота, що властиво під ча</w:t>
      </w:r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</w:t>
      </w:r>
      <w:r w:rsidR="00DA27D8">
        <w:rPr>
          <w:rFonts w:ascii="Times New Roman" w:hAnsi="Times New Roman" w:cs="Times New Roman"/>
          <w:i/>
          <w:color w:val="000000"/>
          <w:sz w:val="24"/>
          <w:szCs w:val="24"/>
        </w:rPr>
        <w:t>дорожньо-транспортної пригоди</w:t>
      </w:r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коли деформований кузов </w:t>
      </w:r>
      <w:r w:rsidRPr="008202FE">
        <w:rPr>
          <w:rFonts w:ascii="Times New Roman" w:hAnsi="Times New Roman" w:cs="Times New Roman"/>
          <w:i/>
          <w:color w:val="000000"/>
          <w:sz w:val="24"/>
          <w:szCs w:val="24"/>
        </w:rPr>
        <w:t>ТЗ;</w:t>
      </w:r>
      <w:r w:rsidR="00820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02FE">
        <w:rPr>
          <w:rFonts w:ascii="Times New Roman" w:hAnsi="Times New Roman" w:cs="Times New Roman"/>
          <w:i/>
          <w:color w:val="000000"/>
          <w:sz w:val="24"/>
          <w:szCs w:val="24"/>
        </w:rPr>
        <w:t>стрімким розвитком пожежі, і як наслідок, утрудненням, а деколи і неможливістю застосувати вогнегасник на початковій стадії горіння;</w:t>
      </w:r>
      <w:r w:rsidR="00820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0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неможливістю застосування вогнегасника при виникненні пожежі під час руху, а також в разі відсутності водія </w:t>
      </w:r>
      <w:r w:rsidR="00820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під час стоянки ТЗ на </w:t>
      </w:r>
      <w:proofErr w:type="spellStart"/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>парковках</w:t>
      </w:r>
      <w:proofErr w:type="spellEnd"/>
      <w:r w:rsidR="008202FE" w:rsidRPr="00820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Pr="008202FE">
        <w:rPr>
          <w:rFonts w:ascii="Times New Roman" w:hAnsi="Times New Roman" w:cs="Times New Roman"/>
          <w:i/>
          <w:color w:val="000000"/>
          <w:sz w:val="24"/>
          <w:szCs w:val="24"/>
        </w:rPr>
        <w:t>необізнаністю водіїв і пасажирів з практичними навиками застосування сучасних взірців вогнегасників.</w:t>
      </w:r>
    </w:p>
    <w:p w:rsidR="00195C27" w:rsidRPr="00711C32" w:rsidRDefault="00195C27" w:rsidP="00DA2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Варто відмітити, що зазначені вище нормативно-правові акти не повною мірою враховують сучасний стан ТЗ з точки зору </w:t>
      </w:r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пожежної небезпеки, 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враховують класифікацію </w:t>
      </w:r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>ТЗ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згідно з </w:t>
      </w:r>
      <w:r w:rsidR="008202FE">
        <w:rPr>
          <w:rFonts w:ascii="Times New Roman" w:hAnsi="Times New Roman" w:cs="Times New Roman"/>
          <w:i/>
          <w:color w:val="000000"/>
          <w:sz w:val="24"/>
          <w:szCs w:val="24"/>
        </w:rPr>
        <w:t>[</w:t>
      </w:r>
      <w:r w:rsidR="008202FE" w:rsidRPr="008202F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8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], а також не передбачено укомплектування вогнегасниками колісних транспортних засобів категорії L. </w:t>
      </w:r>
      <w:r w:rsidRPr="00711C3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Разом з тим не передбачено використання автоматичних установок виявлення та гасіння пожежі на колісних транспортних засобах. </w:t>
      </w:r>
    </w:p>
    <w:p w:rsidR="00195C27" w:rsidRDefault="00781D76" w:rsidP="00DA27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1D7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Висновки.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95C27" w:rsidRPr="00711C32">
        <w:rPr>
          <w:rFonts w:ascii="Times New Roman" w:hAnsi="Times New Roman" w:cs="Times New Roman"/>
          <w:i/>
          <w:color w:val="000000"/>
          <w:sz w:val="24"/>
          <w:szCs w:val="24"/>
        </w:rPr>
        <w:t>З урахуванням вищевикладеного, можна стверджувати, що в Україні нормативно-правова база, що регламентує вимоги до</w:t>
      </w:r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протипожежного захисту</w:t>
      </w:r>
      <w:r w:rsidR="00195C27"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E2C83">
        <w:rPr>
          <w:rFonts w:ascii="Times New Roman" w:hAnsi="Times New Roman" w:cs="Times New Roman"/>
          <w:i/>
          <w:color w:val="000000"/>
          <w:sz w:val="24"/>
          <w:szCs w:val="24"/>
        </w:rPr>
        <w:t>ТЗ зокрема, оснащення вогнегасниками,</w:t>
      </w:r>
      <w:r w:rsidR="00195C27" w:rsidRPr="00711C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відповідає умовам сьогодення і потребує перегляду та внесення змін. </w:t>
      </w:r>
    </w:p>
    <w:p w:rsidR="009E2C83" w:rsidRDefault="009E2C83" w:rsidP="00DA2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2FE" w:rsidRDefault="008202FE" w:rsidP="00DA2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02FE">
        <w:rPr>
          <w:rFonts w:ascii="Times New Roman" w:hAnsi="Times New Roman" w:cs="Times New Roman"/>
          <w:b/>
          <w:color w:val="000000"/>
          <w:sz w:val="24"/>
          <w:szCs w:val="24"/>
        </w:rPr>
        <w:t>ЛІТЕРАТУРА</w:t>
      </w:r>
    </w:p>
    <w:p w:rsidR="008202FE" w:rsidRPr="008202FE" w:rsidRDefault="008202FE" w:rsidP="00DA27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Ref415652422"/>
      <w:r w:rsidRPr="008202FE">
        <w:rPr>
          <w:rFonts w:ascii="Times New Roman" w:hAnsi="Times New Roman" w:cs="Times New Roman"/>
          <w:i/>
          <w:sz w:val="24"/>
          <w:szCs w:val="24"/>
        </w:rPr>
        <w:t xml:space="preserve">Закон України № 233/94-ВР  від 10.11.1994 р. Про транспорт: за станом на 13.05.2010 р. / Верховна Рада України. – </w:t>
      </w:r>
      <w:proofErr w:type="spellStart"/>
      <w:r w:rsidRPr="008202FE">
        <w:rPr>
          <w:rFonts w:ascii="Times New Roman" w:hAnsi="Times New Roman" w:cs="Times New Roman"/>
          <w:i/>
          <w:sz w:val="24"/>
          <w:szCs w:val="24"/>
        </w:rPr>
        <w:t>Офіц</w:t>
      </w:r>
      <w:proofErr w:type="spellEnd"/>
      <w:r w:rsidRPr="008202FE">
        <w:rPr>
          <w:rFonts w:ascii="Times New Roman" w:hAnsi="Times New Roman" w:cs="Times New Roman"/>
          <w:i/>
          <w:sz w:val="24"/>
          <w:szCs w:val="24"/>
        </w:rPr>
        <w:t xml:space="preserve">. вид. – К. : </w:t>
      </w:r>
      <w:proofErr w:type="spellStart"/>
      <w:r w:rsidRPr="008202FE">
        <w:rPr>
          <w:rFonts w:ascii="Times New Roman" w:hAnsi="Times New Roman" w:cs="Times New Roman"/>
          <w:i/>
          <w:sz w:val="24"/>
          <w:szCs w:val="24"/>
        </w:rPr>
        <w:t>Парлам</w:t>
      </w:r>
      <w:proofErr w:type="spellEnd"/>
      <w:r w:rsidRPr="008202FE">
        <w:rPr>
          <w:rFonts w:ascii="Times New Roman" w:hAnsi="Times New Roman" w:cs="Times New Roman"/>
          <w:i/>
          <w:sz w:val="24"/>
          <w:szCs w:val="24"/>
        </w:rPr>
        <w:t>. вид-во.,  2010. – 15с. – (Бібліотека офіційних видань).</w:t>
      </w:r>
      <w:bookmarkEnd w:id="0"/>
    </w:p>
    <w:p w:rsidR="008202FE" w:rsidRPr="008202FE" w:rsidRDefault="008202FE" w:rsidP="00DA27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2FE">
        <w:rPr>
          <w:rFonts w:ascii="Times New Roman" w:hAnsi="Times New Roman" w:cs="Times New Roman"/>
          <w:i/>
          <w:sz w:val="24"/>
          <w:szCs w:val="24"/>
        </w:rPr>
        <w:t>Закон України № 3492-</w:t>
      </w:r>
      <w:r w:rsidRPr="008202F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8202FE">
        <w:rPr>
          <w:rFonts w:ascii="Times New Roman" w:hAnsi="Times New Roman" w:cs="Times New Roman"/>
          <w:i/>
          <w:sz w:val="24"/>
          <w:szCs w:val="24"/>
        </w:rPr>
        <w:t xml:space="preserve">  від 23.02.2006 р. Про автомобільний транспорт: за станом на 04.07.2013 р. / Верховна Рада України. – </w:t>
      </w:r>
      <w:proofErr w:type="spellStart"/>
      <w:r w:rsidRPr="008202FE">
        <w:rPr>
          <w:rFonts w:ascii="Times New Roman" w:hAnsi="Times New Roman" w:cs="Times New Roman"/>
          <w:i/>
          <w:sz w:val="24"/>
          <w:szCs w:val="24"/>
        </w:rPr>
        <w:t>Офіц</w:t>
      </w:r>
      <w:proofErr w:type="spellEnd"/>
      <w:r w:rsidRPr="008202FE">
        <w:rPr>
          <w:rFonts w:ascii="Times New Roman" w:hAnsi="Times New Roman" w:cs="Times New Roman"/>
          <w:i/>
          <w:sz w:val="24"/>
          <w:szCs w:val="24"/>
        </w:rPr>
        <w:t xml:space="preserve">. вид. – К. : </w:t>
      </w:r>
      <w:proofErr w:type="spellStart"/>
      <w:r w:rsidRPr="008202FE">
        <w:rPr>
          <w:rFonts w:ascii="Times New Roman" w:hAnsi="Times New Roman" w:cs="Times New Roman"/>
          <w:i/>
          <w:sz w:val="24"/>
          <w:szCs w:val="24"/>
        </w:rPr>
        <w:t>Парлам</w:t>
      </w:r>
      <w:proofErr w:type="spellEnd"/>
      <w:r w:rsidRPr="008202FE">
        <w:rPr>
          <w:rFonts w:ascii="Times New Roman" w:hAnsi="Times New Roman" w:cs="Times New Roman"/>
          <w:i/>
          <w:sz w:val="24"/>
          <w:szCs w:val="24"/>
        </w:rPr>
        <w:t>. вид-во.,  2013. – 69с. – (Бібліотека офіційних видань).</w:t>
      </w:r>
    </w:p>
    <w:p w:rsidR="008202FE" w:rsidRPr="008202FE" w:rsidRDefault="008202FE" w:rsidP="00DA27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Ref415664155"/>
      <w:r w:rsidRPr="008202FE">
        <w:rPr>
          <w:rFonts w:ascii="Times New Roman" w:hAnsi="Times New Roman" w:cs="Times New Roman"/>
          <w:i/>
          <w:sz w:val="24"/>
          <w:szCs w:val="24"/>
        </w:rPr>
        <w:t>Закон України № 2953-</w:t>
      </w:r>
      <w:r w:rsidRPr="008202FE">
        <w:rPr>
          <w:rFonts w:ascii="Times New Roman" w:hAnsi="Times New Roman" w:cs="Times New Roman"/>
          <w:i/>
          <w:sz w:val="24"/>
          <w:szCs w:val="24"/>
          <w:lang w:val="en-US"/>
        </w:rPr>
        <w:t>XII</w:t>
      </w:r>
      <w:r w:rsidRPr="008202FE">
        <w:rPr>
          <w:rFonts w:ascii="Times New Roman" w:hAnsi="Times New Roman" w:cs="Times New Roman"/>
          <w:i/>
          <w:sz w:val="24"/>
          <w:szCs w:val="24"/>
        </w:rPr>
        <w:t xml:space="preserve">  від 28.01.1993 р. Про дорожній рух: за станом на 04.07.2013 р. / Верховна Рада України. – </w:t>
      </w:r>
      <w:proofErr w:type="spellStart"/>
      <w:r w:rsidRPr="008202FE">
        <w:rPr>
          <w:rFonts w:ascii="Times New Roman" w:hAnsi="Times New Roman" w:cs="Times New Roman"/>
          <w:i/>
          <w:sz w:val="24"/>
          <w:szCs w:val="24"/>
        </w:rPr>
        <w:t>Офіц</w:t>
      </w:r>
      <w:proofErr w:type="spellEnd"/>
      <w:r w:rsidRPr="008202FE">
        <w:rPr>
          <w:rFonts w:ascii="Times New Roman" w:hAnsi="Times New Roman" w:cs="Times New Roman"/>
          <w:i/>
          <w:sz w:val="24"/>
          <w:szCs w:val="24"/>
        </w:rPr>
        <w:t xml:space="preserve">. вид. – К. : </w:t>
      </w:r>
      <w:proofErr w:type="spellStart"/>
      <w:r w:rsidRPr="008202FE">
        <w:rPr>
          <w:rFonts w:ascii="Times New Roman" w:hAnsi="Times New Roman" w:cs="Times New Roman"/>
          <w:i/>
          <w:sz w:val="24"/>
          <w:szCs w:val="24"/>
        </w:rPr>
        <w:t>Парлам</w:t>
      </w:r>
      <w:proofErr w:type="spellEnd"/>
      <w:r w:rsidRPr="008202FE">
        <w:rPr>
          <w:rFonts w:ascii="Times New Roman" w:hAnsi="Times New Roman" w:cs="Times New Roman"/>
          <w:i/>
          <w:sz w:val="24"/>
          <w:szCs w:val="24"/>
        </w:rPr>
        <w:t>. вид-во.,  2013. – 32с. – (Бібліотека офіційних видань).</w:t>
      </w:r>
      <w:bookmarkEnd w:id="1"/>
    </w:p>
    <w:p w:rsidR="008202FE" w:rsidRPr="008202FE" w:rsidRDefault="008202FE" w:rsidP="00DA27D8">
      <w:pPr>
        <w:numPr>
          <w:ilvl w:val="0"/>
          <w:numId w:val="2"/>
        </w:numPr>
        <w:tabs>
          <w:tab w:val="num" w:pos="993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2FE">
        <w:rPr>
          <w:rFonts w:ascii="Times New Roman" w:hAnsi="Times New Roman" w:cs="Times New Roman"/>
          <w:i/>
          <w:sz w:val="24"/>
          <w:szCs w:val="24"/>
        </w:rPr>
        <w:t xml:space="preserve">Гудим В. І. Аналіз систем та агрегатів автотранспортних засобів за рівнем пожежної небезпеки / В. І. Гудим, А. Ф. Гаврилюк // Пожежна безпека: </w:t>
      </w:r>
      <w:proofErr w:type="spellStart"/>
      <w:r w:rsidRPr="008202FE">
        <w:rPr>
          <w:rFonts w:ascii="Times New Roman" w:hAnsi="Times New Roman" w:cs="Times New Roman"/>
          <w:i/>
          <w:sz w:val="24"/>
          <w:szCs w:val="24"/>
        </w:rPr>
        <w:t>Зб</w:t>
      </w:r>
      <w:proofErr w:type="spellEnd"/>
      <w:r w:rsidRPr="008202FE">
        <w:rPr>
          <w:rFonts w:ascii="Times New Roman" w:hAnsi="Times New Roman" w:cs="Times New Roman"/>
          <w:i/>
          <w:sz w:val="24"/>
          <w:szCs w:val="24"/>
        </w:rPr>
        <w:t>. наук. праць – Л.: ЛДУ БЖД, 2013. – № 23. – С. 58-63.</w:t>
      </w:r>
    </w:p>
    <w:p w:rsidR="008202FE" w:rsidRPr="008202FE" w:rsidRDefault="008202FE" w:rsidP="00DA27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Ref415669544"/>
      <w:r w:rsidRPr="008202FE">
        <w:rPr>
          <w:rFonts w:ascii="Times New Roman" w:hAnsi="Times New Roman" w:cs="Times New Roman"/>
          <w:i/>
          <w:sz w:val="24"/>
          <w:szCs w:val="24"/>
        </w:rPr>
        <w:t>ПКМУ №1306 від 10.10.2001р. «Про правила дорожнього руху»</w:t>
      </w:r>
      <w:bookmarkEnd w:id="2"/>
    </w:p>
    <w:p w:rsidR="008202FE" w:rsidRPr="008202FE" w:rsidRDefault="008202FE" w:rsidP="00DA27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2FE">
        <w:rPr>
          <w:rFonts w:ascii="Times New Roman" w:eastAsia="Times New Roman" w:hAnsi="Times New Roman" w:cs="Times New Roman"/>
          <w:i/>
          <w:sz w:val="24"/>
          <w:szCs w:val="24"/>
        </w:rPr>
        <w:t>Правила експлуатації трамвая та тролейбуса (затверджені наказом Державного Комітету України по житлово-комунальному господарству від 10.12.96 № 103, зареєстровані Міністерством юстиції України 06.03.97 за № 66/1870).</w:t>
      </w:r>
    </w:p>
    <w:p w:rsidR="008202FE" w:rsidRPr="008202FE" w:rsidRDefault="008202FE" w:rsidP="00DA27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_Ref415669569"/>
      <w:r w:rsidRPr="008202FE">
        <w:rPr>
          <w:rFonts w:ascii="Times New Roman" w:hAnsi="Times New Roman" w:cs="Times New Roman"/>
          <w:i/>
          <w:sz w:val="24"/>
          <w:szCs w:val="24"/>
        </w:rPr>
        <w:t>ПКМУ № 394 від 03.09.2009р. «Про внесення змін до постанов Кабінету Міністрів України від 8 жовтня 1997 р. № 1128 і від 10 жовтня 2001 р. № 1306».</w:t>
      </w:r>
      <w:bookmarkEnd w:id="3"/>
    </w:p>
    <w:p w:rsidR="008202FE" w:rsidRPr="008202FE" w:rsidRDefault="008202FE" w:rsidP="00DA27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2FE">
        <w:rPr>
          <w:rFonts w:ascii="Times New Roman" w:eastAsia="Times New Roman" w:hAnsi="Times New Roman" w:cs="Times New Roman"/>
          <w:i/>
          <w:sz w:val="24"/>
          <w:szCs w:val="24"/>
        </w:rPr>
        <w:t>ПКМУ №1166 від 22.12.2010р. «Про єдині вимоги до конструкції та технічного стану колісних транспортних засобів, що експлуатуються»</w:t>
      </w:r>
      <w:r w:rsidR="00C415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4" w:name="_GoBack"/>
      <w:bookmarkEnd w:id="4"/>
    </w:p>
    <w:sectPr w:rsidR="008202FE" w:rsidRPr="008202FE" w:rsidSect="00DA27D8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0464"/>
    <w:multiLevelType w:val="hybridMultilevel"/>
    <w:tmpl w:val="8CC2532E"/>
    <w:lvl w:ilvl="0" w:tplc="8A50AF0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7B439EF"/>
    <w:multiLevelType w:val="hybridMultilevel"/>
    <w:tmpl w:val="990261C8"/>
    <w:lvl w:ilvl="0" w:tplc="9D5698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86"/>
    <w:rsid w:val="00195C27"/>
    <w:rsid w:val="0034533C"/>
    <w:rsid w:val="003F3634"/>
    <w:rsid w:val="00434686"/>
    <w:rsid w:val="00453FE3"/>
    <w:rsid w:val="00711C32"/>
    <w:rsid w:val="00781D76"/>
    <w:rsid w:val="008202FE"/>
    <w:rsid w:val="009E2C83"/>
    <w:rsid w:val="00C415FB"/>
    <w:rsid w:val="00D021CB"/>
    <w:rsid w:val="00D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2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2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9</cp:revision>
  <dcterms:created xsi:type="dcterms:W3CDTF">2017-01-25T08:27:00Z</dcterms:created>
  <dcterms:modified xsi:type="dcterms:W3CDTF">2017-02-21T07:32:00Z</dcterms:modified>
</cp:coreProperties>
</file>