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0B" w:rsidRPr="007E51FF" w:rsidRDefault="0029530B" w:rsidP="007E51FF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417D1D">
        <w:rPr>
          <w:rFonts w:ascii="Times New Roman" w:eastAsiaTheme="minorHAnsi" w:hAnsi="Times New Roman" w:cs="Times New Roman"/>
          <w:bCs/>
          <w:sz w:val="28"/>
          <w:szCs w:val="28"/>
          <w:lang w:val="uk-UA" w:eastAsia="en-US"/>
        </w:rPr>
        <w:t xml:space="preserve">УДК </w:t>
      </w:r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65.012.13(075.8)</w:t>
      </w:r>
    </w:p>
    <w:p w:rsidR="0029530B" w:rsidRPr="007E51FF" w:rsidRDefault="0029530B" w:rsidP="007E51FF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BF2E56" w:rsidRDefault="0029530B" w:rsidP="00BF2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Купчак</w:t>
      </w:r>
      <w:proofErr w:type="spellEnd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М. Я.</w:t>
      </w:r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кандидат педагогічних наук, старший викладач кафедри права та менеджменту у</w:t>
      </w:r>
      <w:r w:rsid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сфері цивільного захисту, Львівський державний університет безпеки життєдіяльності, м. Львів, </w:t>
      </w:r>
      <w:r w:rsidR="00BF2E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Україна</w:t>
      </w:r>
    </w:p>
    <w:p w:rsidR="00BF2E56" w:rsidRPr="008C24C8" w:rsidRDefault="00BF2E56" w:rsidP="00BF2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94CD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ORCID</w:t>
      </w:r>
      <w:r w:rsidRPr="00094C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4CD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ID</w:t>
      </w:r>
      <w:r w:rsidRPr="00094CD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C24C8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0000-0003-2094-1871</w:t>
      </w:r>
    </w:p>
    <w:p w:rsidR="00FF340D" w:rsidRPr="00BF2E56" w:rsidRDefault="00FF340D" w:rsidP="007E51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proofErr w:type="gramStart"/>
      <w:r w:rsidRPr="007E51FF">
        <w:rPr>
          <w:color w:val="000000"/>
          <w:sz w:val="28"/>
          <w:szCs w:val="28"/>
          <w:lang w:val="en-US"/>
        </w:rPr>
        <w:t>e</w:t>
      </w:r>
      <w:r w:rsidRPr="007E51FF">
        <w:rPr>
          <w:color w:val="000000"/>
          <w:sz w:val="28"/>
          <w:szCs w:val="28"/>
        </w:rPr>
        <w:t>-</w:t>
      </w:r>
      <w:r w:rsidRPr="007E51FF">
        <w:rPr>
          <w:color w:val="000000"/>
          <w:sz w:val="28"/>
          <w:szCs w:val="28"/>
          <w:lang w:val="en-US"/>
        </w:rPr>
        <w:t>mail</w:t>
      </w:r>
      <w:proofErr w:type="gramEnd"/>
      <w:r w:rsidRPr="007E51FF">
        <w:rPr>
          <w:color w:val="000000"/>
          <w:sz w:val="28"/>
          <w:szCs w:val="28"/>
        </w:rPr>
        <w:t xml:space="preserve">: </w:t>
      </w:r>
      <w:r w:rsidRPr="007E51FF">
        <w:rPr>
          <w:color w:val="000000"/>
          <w:sz w:val="28"/>
          <w:szCs w:val="28"/>
          <w:lang w:val="en-US"/>
        </w:rPr>
        <w:t>maryana</w:t>
      </w:r>
      <w:r w:rsidRPr="00BF2E56">
        <w:rPr>
          <w:color w:val="000000"/>
          <w:sz w:val="28"/>
          <w:szCs w:val="28"/>
          <w:lang w:val="en-US"/>
        </w:rPr>
        <w:t>_</w:t>
      </w:r>
      <w:r w:rsidRPr="007E51FF">
        <w:rPr>
          <w:color w:val="000000"/>
          <w:sz w:val="28"/>
          <w:szCs w:val="28"/>
          <w:lang w:val="en-US"/>
        </w:rPr>
        <w:t>kupchak</w:t>
      </w:r>
      <w:r w:rsidRPr="00BF2E56">
        <w:rPr>
          <w:color w:val="000000"/>
          <w:sz w:val="28"/>
          <w:szCs w:val="28"/>
          <w:lang w:val="en-US"/>
        </w:rPr>
        <w:t>@</w:t>
      </w:r>
      <w:r w:rsidRPr="007E51FF">
        <w:rPr>
          <w:color w:val="000000"/>
          <w:sz w:val="28"/>
          <w:szCs w:val="28"/>
          <w:lang w:val="en-US"/>
        </w:rPr>
        <w:t>ukr</w:t>
      </w:r>
      <w:r w:rsidRPr="00BF2E56">
        <w:rPr>
          <w:color w:val="000000"/>
          <w:sz w:val="28"/>
          <w:szCs w:val="28"/>
          <w:lang w:val="en-US"/>
        </w:rPr>
        <w:t>.</w:t>
      </w:r>
      <w:r w:rsidRPr="007E51FF">
        <w:rPr>
          <w:color w:val="000000"/>
          <w:sz w:val="28"/>
          <w:szCs w:val="28"/>
          <w:lang w:val="en-US"/>
        </w:rPr>
        <w:t>net</w:t>
      </w:r>
    </w:p>
    <w:p w:rsidR="0029530B" w:rsidRDefault="0029530B" w:rsidP="007E51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Саміло</w:t>
      </w:r>
      <w:proofErr w:type="spellEnd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А. В.</w:t>
      </w:r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, кандидат юридичних наук, доцент кафедри права та менеджменту у сфері</w:t>
      </w:r>
      <w:r w:rsid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цивільного захисту, Львівський державний університет безпеки життєдіяльності, м. Львів, </w:t>
      </w:r>
      <w:r w:rsidR="00BF2E56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Україна</w:t>
      </w:r>
      <w:bookmarkStart w:id="0" w:name="_GoBack"/>
      <w:bookmarkEnd w:id="0"/>
    </w:p>
    <w:p w:rsidR="00BF2E56" w:rsidRPr="0088460F" w:rsidRDefault="00BF2E56" w:rsidP="00BF2E5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094CD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ORCID ID:</w:t>
      </w:r>
      <w:r w:rsidR="0088460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0000-0003-3199-8451</w:t>
      </w:r>
    </w:p>
    <w:p w:rsidR="00F83DCE" w:rsidRPr="00BF2E56" w:rsidRDefault="00F83DCE" w:rsidP="007E51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e-</w:t>
      </w:r>
      <w:proofErr w:type="spellStart"/>
      <w:r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mail</w:t>
      </w:r>
      <w:proofErr w:type="spellEnd"/>
      <w:r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:</w:t>
      </w:r>
      <w:r w:rsidR="00722622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r w:rsidR="0072262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samilo</w:t>
      </w:r>
      <w:r w:rsidR="00722622" w:rsidRPr="00BF2E5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_79@</w:t>
      </w:r>
      <w:r w:rsidR="0072262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ukr</w:t>
      </w:r>
      <w:r w:rsidR="00722622" w:rsidRPr="00BF2E56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</w:t>
      </w:r>
      <w:r w:rsidR="00722622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net</w:t>
      </w:r>
    </w:p>
    <w:p w:rsidR="0029530B" w:rsidRPr="007E51FF" w:rsidRDefault="0029530B" w:rsidP="007E51FF">
      <w:pPr>
        <w:spacing w:after="0" w:line="36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EC7A22" w:rsidRPr="00E82768" w:rsidRDefault="0029530B" w:rsidP="007E51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b/>
          <w:sz w:val="28"/>
          <w:szCs w:val="28"/>
          <w:lang w:val="uk-UA"/>
        </w:rPr>
        <w:t>Мотивація як засіб ефективного функціонування менеджменту у сфері цивільного захисту</w:t>
      </w:r>
    </w:p>
    <w:p w:rsidR="007237CE" w:rsidRPr="00E82768" w:rsidRDefault="00394B3B" w:rsidP="007E51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276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C7A22" w:rsidRPr="00E82768" w:rsidRDefault="0029530B" w:rsidP="007E51F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82768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val="uk-UA" w:eastAsia="en-US"/>
        </w:rPr>
        <w:t>Анотація</w:t>
      </w:r>
      <w:r w:rsidRPr="00E82768">
        <w:rPr>
          <w:rFonts w:ascii="Times New Roman" w:eastAsiaTheme="minorHAnsi" w:hAnsi="Times New Roman" w:cs="Times New Roman"/>
          <w:i/>
          <w:iCs/>
          <w:sz w:val="24"/>
          <w:szCs w:val="24"/>
          <w:lang w:val="uk-UA" w:eastAsia="en-US"/>
        </w:rPr>
        <w:t xml:space="preserve">. 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У статті 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>розкрит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зміст</w:t>
      </w:r>
      <w:r w:rsidR="00662B46" w:rsidRPr="00E82768">
        <w:rPr>
          <w:rFonts w:ascii="Times New Roman" w:hAnsi="Times New Roman" w:cs="Times New Roman"/>
          <w:i/>
          <w:sz w:val="24"/>
          <w:szCs w:val="24"/>
          <w:lang w:val="uk-UA"/>
        </w:rPr>
        <w:t>, функції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мотивації та її </w:t>
      </w:r>
      <w:r w:rsidR="00662B46" w:rsidRPr="00E82768">
        <w:rPr>
          <w:rFonts w:ascii="Times New Roman" w:hAnsi="Times New Roman" w:cs="Times New Roman"/>
          <w:i/>
          <w:sz w:val="24"/>
          <w:szCs w:val="24"/>
          <w:lang w:val="uk-UA"/>
        </w:rPr>
        <w:t>складових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як засобу ефективного функціонування менеджменту у сфері цивільного захисту. </w:t>
      </w:r>
      <w:r w:rsidR="00BF2E56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контексті досліджуваної проблематики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>’яс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овано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роль мотивації в управлін</w:t>
      </w:r>
      <w:r w:rsidR="00662B46" w:rsidRPr="00E82768">
        <w:rPr>
          <w:rFonts w:ascii="Times New Roman" w:hAnsi="Times New Roman" w:cs="Times New Roman"/>
          <w:i/>
          <w:sz w:val="24"/>
          <w:szCs w:val="24"/>
          <w:lang w:val="uk-UA"/>
        </w:rPr>
        <w:t>ській діяльності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62B46" w:rsidRPr="00E82768">
        <w:rPr>
          <w:rFonts w:ascii="Times New Roman" w:hAnsi="Times New Roman" w:cs="Times New Roman"/>
          <w:i/>
          <w:sz w:val="24"/>
          <w:szCs w:val="24"/>
          <w:lang w:val="uk-UA"/>
        </w:rPr>
        <w:t>служби цивільного захисту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в цілому </w:t>
      </w:r>
      <w:r w:rsidR="00662B46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проведено діагностику виміру мотивації 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з погляду потреб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службовців цивільного захисту.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писано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головні процесуальні підходи до мотивації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охарактериз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овано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підходи до мотивації з погляд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у наслідків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поведінк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підлеглих, а також р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озкрит</w:t>
      </w:r>
      <w:r w:rsidR="00C76B12" w:rsidRPr="00E82768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значення організаційних систем винагород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>, заохочень та конструктивної критики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>на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мотиваці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>ю професійної діяльності</w:t>
      </w:r>
      <w:r w:rsidR="00EC7A22" w:rsidRPr="00E8276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68270C" w:rsidRPr="00E827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Проаналізовано розширену мотиваційну теорію визначення цілей службовців цивільного захисту та дієвість окреслених обставин, за допомогою яких можна зробити систему мотивації в Державній службі України з надзвичайних ситуацій більш дієвою та ефективною.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E82768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Ключові </w:t>
      </w:r>
      <w:r w:rsidR="00394B3B" w:rsidRPr="00E82768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слова</w:t>
      </w:r>
      <w:r w:rsidRPr="00E82768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: </w:t>
      </w:r>
      <w:r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>мотивація</w:t>
      </w:r>
      <w:r w:rsidR="00BF2E56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  <w:r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="00891C6D"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>мотив</w:t>
      </w:r>
      <w:r w:rsidR="00BF2E56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  <w:r w:rsidR="00891C6D"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потреба</w:t>
      </w:r>
      <w:r w:rsidR="00BF2E56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  <w:r w:rsidR="00891C6D"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стимул</w:t>
      </w:r>
      <w:r w:rsidR="00BF2E56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  <w:r w:rsidR="00891C6D"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заохочення</w:t>
      </w:r>
      <w:r w:rsidR="00BF2E56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  <w:r w:rsidR="00891C6D"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менеджмент цивільного захисту</w:t>
      </w:r>
      <w:r w:rsidR="00BF2E56">
        <w:rPr>
          <w:rFonts w:ascii="Times New Roman" w:hAnsi="Times New Roman" w:cs="Times New Roman"/>
          <w:i/>
          <w:sz w:val="24"/>
          <w:szCs w:val="24"/>
          <w:lang w:val="uk-UA" w:eastAsia="uk-UA"/>
        </w:rPr>
        <w:t>;</w:t>
      </w:r>
      <w:r w:rsidR="00891C6D" w:rsidRPr="00E82768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службовці цивільного захисту.</w:t>
      </w:r>
    </w:p>
    <w:p w:rsidR="0029530B" w:rsidRPr="00E82768" w:rsidRDefault="0029530B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30B" w:rsidRDefault="0029530B" w:rsidP="007E51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lastRenderedPageBreak/>
        <w:t>Kupchak</w:t>
      </w:r>
      <w:proofErr w:type="spellEnd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Marian</w:t>
      </w:r>
      <w:proofErr w:type="spellEnd"/>
      <w:r w:rsidR="007C6173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>a</w:t>
      </w:r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Ph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D.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Pedagogy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Senior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Lecturer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the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Department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Law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Management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the</w:t>
      </w:r>
      <w:proofErr w:type="spellEnd"/>
      <w:r w:rsid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Field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Civil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Protection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Lviv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State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University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Life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Safety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Lviv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Ukraine</w:t>
      </w:r>
      <w:proofErr w:type="spellEnd"/>
    </w:p>
    <w:p w:rsidR="0029530B" w:rsidRPr="007E51FF" w:rsidRDefault="0029530B" w:rsidP="007E51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proofErr w:type="spellStart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Samilo</w:t>
      </w:r>
      <w:proofErr w:type="spellEnd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Andriy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Ph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D.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Law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Associate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Professor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ofthe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Department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Law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and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Management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the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Field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Civil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Protection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Lviv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State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University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Life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Safety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Lviv</w:t>
      </w:r>
      <w:proofErr w:type="spellEnd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, </w:t>
      </w:r>
      <w:proofErr w:type="spellStart"/>
      <w:r w:rsidRPr="007E51FF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Ukraine</w:t>
      </w:r>
      <w:proofErr w:type="spellEnd"/>
    </w:p>
    <w:p w:rsidR="007E51FF" w:rsidRDefault="007E51FF" w:rsidP="007E51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290E" w:rsidRDefault="002A4CB7" w:rsidP="007E51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4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Motivation as a </w:t>
      </w:r>
      <w:r w:rsidR="00BF2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A4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eans of </w:t>
      </w:r>
      <w:r w:rsidR="00BF2E5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A4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ffective </w:t>
      </w:r>
      <w:r w:rsidR="00BF2E56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2A4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anagement of </w:t>
      </w:r>
      <w:r w:rsidR="00BF2E5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2A4C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ivil </w:t>
      </w:r>
      <w:r w:rsidR="00BF2E56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2A4CB7">
        <w:rPr>
          <w:rFonts w:ascii="Times New Roman" w:hAnsi="Times New Roman" w:cs="Times New Roman"/>
          <w:b/>
          <w:sz w:val="28"/>
          <w:szCs w:val="28"/>
          <w:lang w:val="en-US"/>
        </w:rPr>
        <w:t>rotection</w:t>
      </w:r>
    </w:p>
    <w:p w:rsidR="007E51FF" w:rsidRPr="007E51FF" w:rsidRDefault="007E51FF" w:rsidP="007E51F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4CB7" w:rsidRPr="007E51FF" w:rsidRDefault="00B33F20" w:rsidP="007E51FF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 w:rsidRPr="007E51FF">
        <w:rPr>
          <w:b/>
          <w:i/>
          <w:color w:val="000000"/>
          <w:lang w:val="en-US"/>
        </w:rPr>
        <w:t>Abstract</w:t>
      </w:r>
      <w:r w:rsidRPr="007E51FF">
        <w:rPr>
          <w:i/>
          <w:color w:val="000000"/>
          <w:lang w:val="en-US"/>
        </w:rPr>
        <w:t xml:space="preserve">. </w:t>
      </w:r>
      <w:r w:rsidRPr="007E51FF">
        <w:rPr>
          <w:b/>
          <w:i/>
          <w:color w:val="000000"/>
          <w:lang w:val="en-US"/>
        </w:rPr>
        <w:t>Introduction.</w:t>
      </w:r>
      <w:r w:rsidRPr="007E51FF">
        <w:rPr>
          <w:i/>
          <w:color w:val="000000"/>
          <w:lang w:val="en-US"/>
        </w:rPr>
        <w:t xml:space="preserve"> </w:t>
      </w:r>
      <w:r w:rsidR="002A4CB7" w:rsidRPr="007E51FF">
        <w:rPr>
          <w:i/>
          <w:color w:val="000000"/>
          <w:lang w:val="en-US"/>
        </w:rPr>
        <w:t>Motivation in civil protection bodies and units is a type of management activity in the field of civil protection management, which provides a process of encouraging employees to work that is aimed at achieving the personal and organizational goals.</w:t>
      </w:r>
    </w:p>
    <w:p w:rsidR="00B33F20" w:rsidRPr="00BF2E56" w:rsidRDefault="00B33F20" w:rsidP="007E51FF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lang w:val="en-US"/>
        </w:rPr>
      </w:pPr>
      <w:r w:rsidRPr="00BF2E56">
        <w:rPr>
          <w:i/>
          <w:color w:val="000000"/>
          <w:lang w:val="en-US"/>
        </w:rPr>
        <w:t xml:space="preserve"> </w:t>
      </w:r>
      <w:r w:rsidRPr="00BF2E56">
        <w:rPr>
          <w:b/>
          <w:i/>
          <w:color w:val="000000"/>
          <w:lang w:val="en-US"/>
        </w:rPr>
        <w:t>Purpose.</w:t>
      </w:r>
      <w:r w:rsidR="002A4CB7" w:rsidRPr="00BF2E56">
        <w:rPr>
          <w:i/>
          <w:color w:val="000000"/>
          <w:lang w:val="en-US"/>
        </w:rPr>
        <w:t xml:space="preserve"> Diagnostics of motivation measurement as a means of effective functioning of management in the field of civil protection.</w:t>
      </w:r>
      <w:r w:rsidRPr="00BF2E56">
        <w:rPr>
          <w:i/>
          <w:color w:val="000000"/>
          <w:lang w:val="en-US"/>
        </w:rPr>
        <w:t xml:space="preserve"> </w:t>
      </w:r>
    </w:p>
    <w:p w:rsidR="00B33F20" w:rsidRPr="007E51FF" w:rsidRDefault="00B33F20" w:rsidP="007E51FF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lang w:val="en-US"/>
        </w:rPr>
      </w:pPr>
      <w:r w:rsidRPr="007E51FF">
        <w:rPr>
          <w:b/>
          <w:i/>
          <w:color w:val="000000"/>
          <w:lang w:val="en-US"/>
        </w:rPr>
        <w:t>Results.</w:t>
      </w:r>
      <w:r w:rsidRPr="007E51FF">
        <w:rPr>
          <w:i/>
          <w:color w:val="000000"/>
          <w:lang w:val="en-US"/>
        </w:rPr>
        <w:t xml:space="preserve"> </w:t>
      </w:r>
      <w:r w:rsidR="006659DC" w:rsidRPr="007E51FF">
        <w:rPr>
          <w:i/>
          <w:color w:val="000000"/>
          <w:lang w:val="en-US"/>
        </w:rPr>
        <w:t>Motivation in the field of civil protection is an important management mechanism and is an indisputable means of effective management.</w:t>
      </w:r>
    </w:p>
    <w:p w:rsidR="00B33F20" w:rsidRPr="007E51FF" w:rsidRDefault="00B33F20" w:rsidP="007E51FF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lang w:val="en-US"/>
        </w:rPr>
      </w:pPr>
      <w:r w:rsidRPr="007E51FF">
        <w:rPr>
          <w:b/>
          <w:i/>
          <w:color w:val="000000"/>
          <w:lang w:val="en-US"/>
        </w:rPr>
        <w:t>Conclusions.</w:t>
      </w:r>
      <w:r w:rsidRPr="007E51FF">
        <w:rPr>
          <w:i/>
          <w:color w:val="000000"/>
          <w:lang w:val="en-US"/>
        </w:rPr>
        <w:t xml:space="preserve"> </w:t>
      </w:r>
      <w:r w:rsidR="002A4CB7" w:rsidRPr="007E51FF">
        <w:rPr>
          <w:i/>
          <w:color w:val="000000"/>
          <w:lang w:val="en-US"/>
        </w:rPr>
        <w:t>Motivation serves as an internal condition for further improvement of the personality, ensures the permanence of his professional views, acts as a stimulator not only of value orientations, but also of intellectual, emotional-volitional processes, influences in general the results of the work of civil protection employees.</w:t>
      </w:r>
    </w:p>
    <w:p w:rsidR="00B33F20" w:rsidRPr="007E51FF" w:rsidRDefault="00B33F20" w:rsidP="007E51F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  <w:r w:rsidRPr="007E51FF">
        <w:rPr>
          <w:b/>
          <w:i/>
          <w:color w:val="000000"/>
          <w:lang w:val="en-US"/>
        </w:rPr>
        <w:t>Keywords:</w:t>
      </w:r>
      <w:r w:rsidRPr="007E51FF">
        <w:rPr>
          <w:color w:val="000000"/>
          <w:lang w:val="en-US"/>
        </w:rPr>
        <w:t xml:space="preserve"> </w:t>
      </w:r>
      <w:r w:rsidR="006659DC" w:rsidRPr="007E51FF">
        <w:rPr>
          <w:color w:val="000000"/>
          <w:lang w:val="en-US"/>
        </w:rPr>
        <w:t>motivation</w:t>
      </w:r>
      <w:r w:rsidR="00BF2E56">
        <w:rPr>
          <w:color w:val="000000"/>
          <w:lang w:val="en-US"/>
        </w:rPr>
        <w:t>;</w:t>
      </w:r>
      <w:r w:rsidR="006659DC" w:rsidRPr="007E51FF">
        <w:rPr>
          <w:color w:val="000000"/>
          <w:lang w:val="en-US"/>
        </w:rPr>
        <w:t xml:space="preserve"> motive</w:t>
      </w:r>
      <w:r w:rsidR="00BF2E56">
        <w:rPr>
          <w:color w:val="000000"/>
          <w:lang w:val="en-US"/>
        </w:rPr>
        <w:t>;</w:t>
      </w:r>
      <w:r w:rsidR="006659DC" w:rsidRPr="007E51FF">
        <w:rPr>
          <w:color w:val="000000"/>
          <w:lang w:val="en-US"/>
        </w:rPr>
        <w:t xml:space="preserve"> need</w:t>
      </w:r>
      <w:r w:rsidR="00BF2E56">
        <w:rPr>
          <w:color w:val="000000"/>
          <w:lang w:val="en-US"/>
        </w:rPr>
        <w:t>;</w:t>
      </w:r>
      <w:r w:rsidR="006659DC" w:rsidRPr="007E51FF">
        <w:rPr>
          <w:color w:val="000000"/>
          <w:lang w:val="en-US"/>
        </w:rPr>
        <w:t xml:space="preserve"> incentive</w:t>
      </w:r>
      <w:r w:rsidR="00BF2E56">
        <w:rPr>
          <w:color w:val="000000"/>
          <w:lang w:val="en-US"/>
        </w:rPr>
        <w:t>;</w:t>
      </w:r>
      <w:r w:rsidR="006659DC" w:rsidRPr="007E51FF">
        <w:rPr>
          <w:color w:val="000000"/>
          <w:lang w:val="en-US"/>
        </w:rPr>
        <w:t xml:space="preserve"> encouragement</w:t>
      </w:r>
      <w:r w:rsidR="00BF2E56">
        <w:rPr>
          <w:color w:val="000000"/>
          <w:lang w:val="en-US"/>
        </w:rPr>
        <w:t>;</w:t>
      </w:r>
      <w:r w:rsidR="006659DC" w:rsidRPr="007E51FF">
        <w:rPr>
          <w:color w:val="000000"/>
          <w:lang w:val="en-US"/>
        </w:rPr>
        <w:t xml:space="preserve"> civil protection management</w:t>
      </w:r>
      <w:r w:rsidR="00BF2E56">
        <w:rPr>
          <w:color w:val="000000"/>
          <w:lang w:val="en-US"/>
        </w:rPr>
        <w:t>;</w:t>
      </w:r>
      <w:r w:rsidR="006659DC" w:rsidRPr="007E51FF">
        <w:rPr>
          <w:color w:val="000000"/>
          <w:lang w:val="en-US"/>
        </w:rPr>
        <w:t xml:space="preserve"> civil defense officials.</w:t>
      </w:r>
    </w:p>
    <w:p w:rsidR="00B33F20" w:rsidRPr="00722622" w:rsidRDefault="00B33F20" w:rsidP="00EB46B0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color w:val="000000"/>
          <w:lang w:val="ru-RU"/>
        </w:rPr>
      </w:pPr>
      <w:r w:rsidRPr="00EB46B0">
        <w:rPr>
          <w:b/>
          <w:i/>
          <w:color w:val="000000"/>
          <w:lang w:val="en-US"/>
        </w:rPr>
        <w:t>JEL</w:t>
      </w:r>
      <w:r w:rsidRPr="00722622">
        <w:rPr>
          <w:b/>
          <w:i/>
          <w:color w:val="000000"/>
          <w:lang w:val="ru-RU"/>
        </w:rPr>
        <w:t xml:space="preserve"> </w:t>
      </w:r>
      <w:r w:rsidRPr="00EB46B0">
        <w:rPr>
          <w:b/>
          <w:i/>
          <w:color w:val="000000"/>
          <w:lang w:val="en-US"/>
        </w:rPr>
        <w:t>Class</w:t>
      </w:r>
      <w:r w:rsidRPr="00722622">
        <w:rPr>
          <w:b/>
          <w:i/>
          <w:color w:val="000000"/>
          <w:lang w:val="ru-RU"/>
        </w:rPr>
        <w:t>і</w:t>
      </w:r>
      <w:r w:rsidRPr="00EB46B0">
        <w:rPr>
          <w:b/>
          <w:i/>
          <w:color w:val="000000"/>
          <w:lang w:val="en-US"/>
        </w:rPr>
        <w:t>f</w:t>
      </w:r>
      <w:r w:rsidRPr="00722622">
        <w:rPr>
          <w:b/>
          <w:i/>
          <w:color w:val="000000"/>
          <w:lang w:val="ru-RU"/>
        </w:rPr>
        <w:t>і</w:t>
      </w:r>
      <w:r w:rsidRPr="00EB46B0">
        <w:rPr>
          <w:b/>
          <w:i/>
          <w:color w:val="000000"/>
          <w:lang w:val="en-US"/>
        </w:rPr>
        <w:t>cat</w:t>
      </w:r>
      <w:r w:rsidRPr="00722622">
        <w:rPr>
          <w:b/>
          <w:i/>
          <w:color w:val="000000"/>
          <w:lang w:val="ru-RU"/>
        </w:rPr>
        <w:t>і</w:t>
      </w:r>
      <w:r w:rsidRPr="00EB46B0">
        <w:rPr>
          <w:b/>
          <w:i/>
          <w:color w:val="000000"/>
          <w:lang w:val="en-US"/>
        </w:rPr>
        <w:t>on</w:t>
      </w:r>
      <w:r w:rsidRPr="00722622">
        <w:rPr>
          <w:b/>
          <w:i/>
          <w:color w:val="000000"/>
          <w:lang w:val="ru-RU"/>
        </w:rPr>
        <w:t>:</w:t>
      </w:r>
      <w:r w:rsidRPr="00722622">
        <w:rPr>
          <w:i/>
          <w:color w:val="000000"/>
          <w:lang w:val="ru-RU"/>
        </w:rPr>
        <w:t xml:space="preserve"> </w:t>
      </w:r>
      <w:r w:rsidRPr="00EB46B0">
        <w:rPr>
          <w:i/>
          <w:color w:val="000000"/>
          <w:lang w:val="en-US"/>
        </w:rPr>
        <w:t>A</w:t>
      </w:r>
      <w:r w:rsidRPr="00722622">
        <w:rPr>
          <w:i/>
          <w:color w:val="000000"/>
          <w:lang w:val="ru-RU"/>
        </w:rPr>
        <w:t>00.</w:t>
      </w:r>
    </w:p>
    <w:p w:rsidR="00B33F20" w:rsidRPr="00F501A4" w:rsidRDefault="00B33F20" w:rsidP="007E51F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A22" w:rsidRPr="00E82768" w:rsidRDefault="00E82768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проблеми.</w:t>
      </w:r>
      <w:r w:rsidR="00A473B4" w:rsidRPr="00E82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45412" w:rsidRPr="00E82768">
        <w:rPr>
          <w:rFonts w:ascii="Times New Roman" w:hAnsi="Times New Roman" w:cs="Times New Roman"/>
          <w:iCs/>
          <w:sz w:val="28"/>
          <w:szCs w:val="28"/>
          <w:lang w:val="uk-UA"/>
        </w:rPr>
        <w:t>Мотивація в органах та підрозділах цивільного захисту</w:t>
      </w:r>
      <w:r w:rsidR="00D4541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6223" w:rsidRPr="00E82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541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це вид управлінської діяльності </w:t>
      </w:r>
      <w:r w:rsidR="00436D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4541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сфері менеджменту цивільного захисту, який забезпечує процес спонукання працівників до діяльності, що спрямована на досягнення особистих цілей та цілей організації. Мотивація має відповідати двом вимогам: забезпечувати індивідуальні потреби працівника </w:t>
      </w:r>
      <w:r w:rsidR="0062290E" w:rsidRPr="00E82768">
        <w:rPr>
          <w:rFonts w:ascii="Times New Roman" w:hAnsi="Times New Roman" w:cs="Times New Roman"/>
          <w:sz w:val="28"/>
          <w:szCs w:val="28"/>
          <w:lang w:val="uk-UA"/>
        </w:rPr>
        <w:t>служби цивільного захисту</w:t>
      </w:r>
      <w:r w:rsidR="00D4541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та сприяти досягненню організацією її цілей і потреб.</w:t>
      </w:r>
    </w:p>
    <w:p w:rsidR="007237CE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 xml:space="preserve">Процес стимулювання активності людей за допомогою певних мотивів і є сукупністю чинників,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які спонукають людей поводитися певним чином.</w:t>
      </w:r>
      <w:r w:rsidR="00625AF1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Style w:val="4"/>
          <w:rFonts w:ascii="Times New Roman" w:hAnsi="Times New Roman" w:cs="Times New Roman"/>
          <w:i w:val="0"/>
          <w:iCs/>
          <w:sz w:val="28"/>
          <w:szCs w:val="28"/>
          <w:lang w:val="uk-UA" w:eastAsia="uk-UA"/>
        </w:rPr>
        <w:t>Мотив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F86223" w:rsidRPr="00E82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06646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свідоме бажання діяти у певному напрямі, що виникає під впливом зовнішніх обставин </w:t>
      </w:r>
      <w:r w:rsidR="00E15C2B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 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>стимулів, пов'язаних з потребами людей. Психологи</w:t>
      </w:r>
      <w:r w:rsidRPr="00E82768">
        <w:rPr>
          <w:rStyle w:val="6"/>
          <w:rFonts w:cs="Times New Roman"/>
          <w:sz w:val="28"/>
          <w:szCs w:val="28"/>
          <w:lang w:val="uk-UA" w:eastAsia="uk-UA"/>
        </w:rPr>
        <w:t xml:space="preserve"> </w:t>
      </w:r>
      <w:r w:rsidRPr="00E82768">
        <w:rPr>
          <w:rStyle w:val="6"/>
          <w:rFonts w:cs="Times New Roman"/>
          <w:b w:val="0"/>
          <w:sz w:val="28"/>
          <w:szCs w:val="28"/>
          <w:lang w:val="uk-UA" w:eastAsia="uk-UA"/>
        </w:rPr>
        <w:t>вважають</w:t>
      </w:r>
      <w:r w:rsidRPr="00E82768">
        <w:rPr>
          <w:rFonts w:ascii="Times New Roman" w:hAnsi="Times New Roman" w:cs="Times New Roman"/>
          <w:b/>
          <w:sz w:val="28"/>
          <w:szCs w:val="28"/>
          <w:lang w:val="uk-UA" w:eastAsia="uk-UA"/>
        </w:rPr>
        <w:t>,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що людина має </w:t>
      </w:r>
      <w:r w:rsidRPr="00E82768">
        <w:rPr>
          <w:rStyle w:val="4"/>
          <w:rFonts w:ascii="Times New Roman" w:hAnsi="Times New Roman" w:cs="Times New Roman"/>
          <w:i w:val="0"/>
          <w:iCs/>
          <w:sz w:val="28"/>
          <w:szCs w:val="28"/>
          <w:lang w:val="uk-UA" w:eastAsia="uk-UA"/>
        </w:rPr>
        <w:t>потребу</w:t>
      </w:r>
      <w:r w:rsidRPr="00E82768">
        <w:rPr>
          <w:rFonts w:ascii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>тоді, коли відчуває фізіологічно або психологічно, що</w:t>
      </w:r>
      <w:r w:rsidR="0062290E" w:rsidRPr="00E82768">
        <w:rPr>
          <w:rFonts w:ascii="Times New Roman" w:hAnsi="Times New Roman" w:cs="Times New Roman"/>
          <w:sz w:val="28"/>
          <w:szCs w:val="28"/>
          <w:lang w:val="uk-UA" w:eastAsia="uk-UA"/>
        </w:rPr>
        <w:t>сь потрібно, чи це духовне або матеріальне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>. Потреби можуть бути первинні й вторинні.</w:t>
      </w:r>
      <w:r w:rsidR="00406646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>Процес мотивації особового складу</w:t>
      </w:r>
      <w:r w:rsidR="0062290E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працівників служби цивільного захисту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постійно будується на глибокому вивченні та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врахуванні їхніх потреб.</w:t>
      </w:r>
    </w:p>
    <w:p w:rsidR="00625AF1" w:rsidRPr="00E82768" w:rsidRDefault="00E82768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b/>
          <w:sz w:val="28"/>
          <w:szCs w:val="28"/>
          <w:lang w:val="uk-UA"/>
        </w:rPr>
        <w:t>Аналіз останніх досліджень і публікацій.</w:t>
      </w:r>
      <w:r w:rsidR="00E15C2B" w:rsidRPr="00E82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290E" w:rsidRPr="00E8276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>ножинність підходів</w:t>
      </w:r>
      <w:r w:rsidR="0062290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0423" w:rsidRPr="00E82768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до розуміння </w:t>
      </w:r>
      <w:r w:rsidR="009C0423" w:rsidRPr="00E82768">
        <w:rPr>
          <w:rFonts w:ascii="Times New Roman" w:hAnsi="Times New Roman" w:cs="Times New Roman"/>
          <w:sz w:val="28"/>
          <w:szCs w:val="28"/>
          <w:lang w:val="uk-UA"/>
        </w:rPr>
        <w:t>природи</w:t>
      </w:r>
      <w:r w:rsidR="00916883" w:rsidRPr="00E827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42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методів вивчення</w:t>
      </w:r>
      <w:r w:rsidR="00916883" w:rsidRPr="00E827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C042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змісту,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сутності</w:t>
      </w:r>
      <w:r w:rsidR="0091688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структури </w:t>
      </w:r>
      <w:r w:rsidR="0091688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мотивації 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>розглядали</w:t>
      </w:r>
      <w:r w:rsidR="0062290E" w:rsidRPr="00E82768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В. Асєєв, Л. </w:t>
      </w:r>
      <w:proofErr w:type="spellStart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>Божович</w:t>
      </w:r>
      <w:proofErr w:type="spellEnd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М. Колесник, О. Леонтьєв, С. </w:t>
      </w:r>
      <w:proofErr w:type="spellStart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>Рубінштейн</w:t>
      </w:r>
      <w:proofErr w:type="spellEnd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та ін. Важливо зазначити, що положення про єдність динамічної (енергетичної) і змістовно-смислової сторін мотивації є основним методологічним принципом, який визначає дослідження мотиваційної сфери у вітчизняній психології. Цей принцип розробляли у своїх працях психологи, зокрема О. Леонтьєв вивчав співвідношення змісту і значення</w:t>
      </w:r>
      <w:r w:rsidR="0062290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мотивації</w:t>
      </w:r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>Рубінштейн</w:t>
      </w:r>
      <w:proofErr w:type="spellEnd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досліджував інтеграцію спонукань і їх смисловий контекст, Л. </w:t>
      </w:r>
      <w:proofErr w:type="spellStart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>Божович</w:t>
      </w:r>
      <w:proofErr w:type="spellEnd"/>
      <w:r w:rsidR="00E15C2B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– спрямованість і динаміку розвитку особистості.</w:t>
      </w:r>
      <w:r w:rsidR="0062290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290E" w:rsidRPr="00E82768" w:rsidRDefault="0062290E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Багатоаспектність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проблематики </w:t>
      </w:r>
      <w:r w:rsidR="002C543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мотивації</w:t>
      </w:r>
      <w:r w:rsidR="0091688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</w:t>
      </w:r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сучасні психолого-педагогічні підходи до формування майбутніх фахівців </w:t>
      </w:r>
      <w:r w:rsidR="006550AA" w:rsidRPr="00E82768">
        <w:rPr>
          <w:rFonts w:ascii="Times New Roman" w:hAnsi="Times New Roman" w:cs="Times New Roman"/>
          <w:sz w:val="28"/>
          <w:szCs w:val="28"/>
          <w:lang w:val="uk-UA"/>
        </w:rPr>
        <w:t>були предметом наукового пошуку низки науковців (</w:t>
      </w:r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Бех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Бібік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С. Гончаренко, М.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Козяр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Ковтонюк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Г. Костюк, </w:t>
      </w:r>
      <w:r w:rsidR="002C543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С. Кучеренко, </w:t>
      </w:r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Овчарук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Третько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А. Семенова, Ю.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Швалб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та ін.</w:t>
      </w:r>
      <w:r w:rsidR="006550AA" w:rsidRPr="00E8276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; теоретичні та методичні проблеми навчання професійно орієнтованих дисциплін (В. Демченко, Г. </w:t>
      </w:r>
      <w:proofErr w:type="spellStart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Дутка</w:t>
      </w:r>
      <w:proofErr w:type="spellEnd"/>
      <w:r w:rsidR="00BA21AA" w:rsidRPr="00E82768">
        <w:rPr>
          <w:rFonts w:ascii="Times New Roman" w:hAnsi="Times New Roman" w:cs="Times New Roman"/>
          <w:sz w:val="28"/>
          <w:szCs w:val="28"/>
          <w:lang w:val="uk-UA"/>
        </w:rPr>
        <w:t>, О. Коваленко, М. Коваль, Л. Руденко та ін.).</w:t>
      </w:r>
    </w:p>
    <w:p w:rsidR="00625AF1" w:rsidRPr="00E82768" w:rsidRDefault="00E82768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b/>
          <w:sz w:val="28"/>
          <w:szCs w:val="28"/>
          <w:lang w:val="uk-UA"/>
        </w:rPr>
        <w:t>Формулювання цілей дослідження.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25AF1" w:rsidRPr="00E82768">
        <w:rPr>
          <w:rFonts w:ascii="Times New Roman" w:hAnsi="Times New Roman" w:cs="Times New Roman"/>
          <w:sz w:val="28"/>
          <w:szCs w:val="28"/>
          <w:lang w:val="uk-UA"/>
        </w:rPr>
        <w:t>Мет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ою роботи є</w:t>
      </w:r>
      <w:r w:rsidR="006F0A18" w:rsidRPr="00E827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2836" w:rsidRPr="00E82768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</w:t>
      </w:r>
      <w:r w:rsidR="007E283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E283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виміру мотивації </w:t>
      </w:r>
      <w:r w:rsidR="006F0A18" w:rsidRPr="00E82768">
        <w:rPr>
          <w:rFonts w:ascii="Times New Roman" w:hAnsi="Times New Roman" w:cs="Times New Roman"/>
          <w:sz w:val="28"/>
          <w:szCs w:val="28"/>
          <w:lang w:val="uk-UA"/>
        </w:rPr>
        <w:t>як засобу ефективного функціонування менеджменту у сфері цивільного захисту.</w:t>
      </w:r>
    </w:p>
    <w:p w:rsidR="00BB7697" w:rsidRPr="00E82768" w:rsidRDefault="001B55DE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55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Виклад основного матеріалу дослідження.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Вітчизняні науковці-психологи розглядають мотивацію як складний багаторівневий регулятор життєдіяльності людини – її поведінки, діяльності, зазначаючи, що вищим рівнем цієї регуляції є свідомо-вольовий. Погоджу</w:t>
      </w:r>
      <w:r w:rsidR="00E13663" w:rsidRPr="00E82768">
        <w:rPr>
          <w:rFonts w:ascii="Times New Roman" w:hAnsi="Times New Roman" w:cs="Times New Roman"/>
          <w:sz w:val="28"/>
          <w:szCs w:val="28"/>
          <w:lang w:val="uk-UA"/>
        </w:rPr>
        <w:t>ємось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663" w:rsidRPr="00E827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з думкою В. Асєєва, що </w:t>
      </w:r>
      <w:r w:rsidR="0068709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– це 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складн</w:t>
      </w:r>
      <w:r w:rsidR="00687096" w:rsidRPr="00E827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неоднорідн</w:t>
      </w:r>
      <w:r w:rsidR="00687096" w:rsidRPr="00E827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багаторівнев</w:t>
      </w:r>
      <w:r w:rsidR="00687096" w:rsidRPr="00E827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687096" w:rsidRPr="00E8276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збудників, яка </w:t>
      </w:r>
      <w:r w:rsidR="00BF2E56" w:rsidRPr="00436D69">
        <w:rPr>
          <w:rFonts w:ascii="Times New Roman" w:hAnsi="Times New Roman" w:cs="Times New Roman"/>
          <w:sz w:val="28"/>
          <w:szCs w:val="28"/>
          <w:lang w:val="uk-UA"/>
        </w:rPr>
        <w:t>містить</w:t>
      </w:r>
      <w:r w:rsidR="00BB7697" w:rsidRPr="00436D69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отреби, мотиви, інтереси, ідеали, прагнення, установк</w:t>
      </w:r>
      <w:r w:rsidR="00DB5808" w:rsidRPr="00E82768">
        <w:rPr>
          <w:rFonts w:ascii="Times New Roman" w:hAnsi="Times New Roman" w:cs="Times New Roman"/>
          <w:sz w:val="28"/>
          <w:szCs w:val="28"/>
          <w:lang w:val="uk-UA"/>
        </w:rPr>
        <w:t>и, емоції, норми, цінності тощо. Таке трактування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дозволяє говорити про </w:t>
      </w:r>
      <w:proofErr w:type="spellStart"/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полімотивацію</w:t>
      </w:r>
      <w:proofErr w:type="spellEnd"/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діяльності, поведінки людини</w:t>
      </w:r>
      <w:r w:rsidR="00DB5808" w:rsidRPr="00E82768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про домінуючий мотив у їх структурі</w:t>
      </w:r>
      <w:r w:rsidR="00E1366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13663" w:rsidRPr="00E8276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7697" w:rsidRPr="00E82768" w:rsidRDefault="004E52F7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довідников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по-різному тлумачать поняття «мотивація», зокрема як один конкретний мотив, як єдину систему мотивів і як особливу сферу, яка </w:t>
      </w:r>
      <w:r w:rsidR="00436D69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потреби, </w:t>
      </w:r>
      <w:r w:rsidR="00233A5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цілі, 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мотиви, інтереси в їх складн</w:t>
      </w:r>
      <w:r w:rsidR="00FD4683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взаємодії.</w:t>
      </w:r>
    </w:p>
    <w:p w:rsidR="00ED3175" w:rsidRPr="00E82768" w:rsidRDefault="00FD4683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ермін «мотив» вживається не для «позначення переживання потреби, а для того, що означає те об’єктивне, у чому ця потреба конкретизується в даних умовах і на що спрямовується діяльність, яка спонукає її» [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B7697" w:rsidRPr="00E82768">
        <w:rPr>
          <w:rFonts w:ascii="Times New Roman" w:hAnsi="Times New Roman" w:cs="Times New Roman"/>
          <w:sz w:val="28"/>
          <w:szCs w:val="28"/>
          <w:lang w:val="uk-UA"/>
        </w:rPr>
        <w:t>]. Трактування мотиву як конкретизації потреби визначає його як внутрішній мотив, що входить у структуру самої діяльності.</w:t>
      </w:r>
      <w:r w:rsidR="00DB7E9C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06" w:rsidRPr="00E82768">
        <w:rPr>
          <w:rFonts w:ascii="Times New Roman" w:hAnsi="Times New Roman" w:cs="Times New Roman"/>
          <w:sz w:val="28"/>
          <w:szCs w:val="28"/>
          <w:lang w:val="uk-UA"/>
        </w:rPr>
        <w:t>Поведінка людини визначається мотиваційно-ціннісними орієнтирами, – як внутрішньої умови подальшого вдосконалення особистості, стимулятор її ціннісних орієнтацій, інтелектуальних та емоційно-вольових процесів, які забезпечують сталість професійних поглядів.</w:t>
      </w:r>
      <w:r w:rsidR="00ED3175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4D06" w:rsidRPr="00E82768" w:rsidRDefault="00A52725" w:rsidP="007E51FF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Мотивація, яка б доповнювала професійну підготовку </w:t>
      </w:r>
      <w:r w:rsidR="00ED3175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6550AA" w:rsidRPr="00E82768">
        <w:rPr>
          <w:rFonts w:ascii="Times New Roman" w:hAnsi="Times New Roman" w:cs="Times New Roman"/>
          <w:sz w:val="28"/>
          <w:szCs w:val="28"/>
          <w:lang w:val="uk-UA"/>
        </w:rPr>
        <w:t>службовців цивільного захисту</w:t>
      </w:r>
      <w:r w:rsidR="00ED3175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повинна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відбуватися на таких рівнях</w:t>
      </w:r>
      <w:r w:rsidR="00714D0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взаємодії:</w:t>
      </w:r>
      <w:r w:rsidR="00860CC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4D0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знання професійного характеру; </w:t>
      </w:r>
      <w:r w:rsidR="00860CC6" w:rsidRPr="00E82768">
        <w:rPr>
          <w:rFonts w:ascii="Times New Roman" w:hAnsi="Times New Roman" w:cs="Times New Roman"/>
          <w:sz w:val="28"/>
          <w:szCs w:val="28"/>
          <w:lang w:val="uk-UA"/>
        </w:rPr>
        <w:t>самореалізація особистості в професійній сфері</w:t>
      </w:r>
      <w:r w:rsidR="005D502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14D06" w:rsidRPr="00E82768">
        <w:rPr>
          <w:rFonts w:ascii="Times New Roman" w:hAnsi="Times New Roman" w:cs="Times New Roman"/>
          <w:sz w:val="28"/>
          <w:szCs w:val="28"/>
          <w:lang w:val="uk-UA"/>
        </w:rPr>
        <w:t>емоційно-почуттєва сфер</w:t>
      </w:r>
      <w:r w:rsidR="006550AA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а; соціалізація особистості; </w:t>
      </w:r>
      <w:r w:rsidR="00714D06" w:rsidRPr="00E82768">
        <w:rPr>
          <w:rFonts w:ascii="Times New Roman" w:hAnsi="Times New Roman" w:cs="Times New Roman"/>
          <w:sz w:val="28"/>
          <w:szCs w:val="28"/>
          <w:lang w:val="uk-UA"/>
        </w:rPr>
        <w:t>самоуправління у сфері професійної діяльності; корпоративні стратегії професійної реалізації, остаточне формування ціннісних установок; світоглядні, ціннісні орієнтири [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14D06" w:rsidRPr="00E82768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EC7A22" w:rsidRPr="00E82768" w:rsidRDefault="006C5F91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>Ф</w:t>
      </w:r>
      <w:r w:rsidR="00EC7A22" w:rsidRPr="00E82768">
        <w:rPr>
          <w:rFonts w:ascii="Times New Roman" w:hAnsi="Times New Roman" w:cs="Times New Roman"/>
          <w:sz w:val="28"/>
          <w:szCs w:val="28"/>
          <w:lang w:val="uk-UA" w:eastAsia="uk-UA"/>
        </w:rPr>
        <w:t>ункці</w:t>
      </w:r>
      <w:r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я </w:t>
      </w:r>
      <w:r w:rsidR="00EC7A22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мотивації полягає в тому, щоб особовий склад </w:t>
      </w:r>
      <w:r w:rsidR="00CC4486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служби цивільного захисту </w:t>
      </w:r>
      <w:r w:rsidR="00EC7A22" w:rsidRPr="00E827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виконував свої </w:t>
      </w:r>
      <w:r w:rsidR="00BF2E56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 w:rsidR="00BF2E56" w:rsidRPr="00436D69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36D69" w:rsidRPr="00436D69">
        <w:rPr>
          <w:rFonts w:ascii="Times New Roman" w:hAnsi="Times New Roman" w:cs="Times New Roman"/>
          <w:sz w:val="28"/>
          <w:szCs w:val="28"/>
          <w:lang w:val="uk-UA"/>
        </w:rPr>
        <w:t>своїх</w:t>
      </w:r>
      <w:r w:rsidR="00EC7A22" w:rsidRPr="00436D69">
        <w:rPr>
          <w:rFonts w:ascii="Times New Roman" w:hAnsi="Times New Roman" w:cs="Times New Roman"/>
          <w:sz w:val="28"/>
          <w:szCs w:val="28"/>
          <w:lang w:val="uk-UA"/>
        </w:rPr>
        <w:t xml:space="preserve"> обов'язк</w:t>
      </w:r>
      <w:r w:rsidR="00BF2E56" w:rsidRPr="00436D6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EC7A22" w:rsidRPr="00436D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Мотивація, тобто створення внутрішнього стимулу до дій, є результатом 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складної сукупності потреб. Щоб 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 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>мотивувати своїх підлеглих, керівник повинен знати, які це потреби й забезпечити спосіб для їх задоволення.</w:t>
      </w:r>
    </w:p>
    <w:p w:rsidR="00EC7A22" w:rsidRPr="00E82768" w:rsidRDefault="0095114B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Ми розглядаємо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мотиваці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ю, як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найголовніший фактор підвищення ефективності діяльності всього 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особового складу цивільного захисту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адже процес його  діяльності можна добре спланувати </w:t>
      </w:r>
      <w:r w:rsidR="007C617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організувати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. Однак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службовці певного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підрозділу не відповідально ставляться до своїх службових </w:t>
      </w:r>
      <w:hyperlink r:id="rId7" w:tooltip="Обов'язок" w:history="1">
        <w:r w:rsidR="00EC7A22" w:rsidRPr="00E82768">
          <w:rPr>
            <w:rFonts w:ascii="Times New Roman" w:hAnsi="Times New Roman" w:cs="Times New Roman"/>
            <w:sz w:val="28"/>
            <w:szCs w:val="28"/>
            <w:lang w:val="uk-UA"/>
          </w:rPr>
          <w:t>обов'язків</w:t>
        </w:r>
      </w:hyperlink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і не зацікавлені особисто у розв'язанні проблем 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вдань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що постали перед 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підрозділом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>, то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hyperlink r:id="rId8" w:tooltip="Контроль (ще не написана)" w:history="1">
        <w:r w:rsidR="00EC7A22" w:rsidRPr="00E82768">
          <w:rPr>
            <w:rFonts w:ascii="Times New Roman" w:hAnsi="Times New Roman" w:cs="Times New Roman"/>
            <w:sz w:val="28"/>
            <w:szCs w:val="28"/>
            <w:lang w:val="uk-UA"/>
          </w:rPr>
          <w:t>контролю</w:t>
        </w:r>
      </w:hyperlink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56" w:rsidRPr="007C6173">
        <w:rPr>
          <w:rFonts w:ascii="Times New Roman" w:hAnsi="Times New Roman" w:cs="Times New Roman"/>
          <w:sz w:val="28"/>
          <w:szCs w:val="28"/>
          <w:lang w:val="uk-UA"/>
        </w:rPr>
        <w:t>підби</w:t>
      </w:r>
      <w:r w:rsidR="007C6173" w:rsidRPr="007C6173">
        <w:rPr>
          <w:rFonts w:ascii="Times New Roman" w:hAnsi="Times New Roman" w:cs="Times New Roman"/>
          <w:sz w:val="28"/>
          <w:szCs w:val="28"/>
          <w:lang w:val="uk-UA"/>
        </w:rPr>
        <w:t>ття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підсумків не будуть втішними.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Розуміння змісту мотивації </w:t>
      </w:r>
      <w:r w:rsidR="00F86223" w:rsidRPr="00E82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головний показник професійної майстерності досвідченого керівника. Знання про те, чому люди роблять те, що вони роблять </w:t>
      </w:r>
      <w:r w:rsidR="00F86223" w:rsidRPr="00E82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необхідна передумова для того, щоб допомогти їм реалізувати власні </w:t>
      </w:r>
      <w:hyperlink r:id="rId9" w:tooltip="Мотив" w:history="1">
        <w:r w:rsidRPr="00E82768">
          <w:rPr>
            <w:rFonts w:ascii="Times New Roman" w:hAnsi="Times New Roman" w:cs="Times New Roman"/>
            <w:sz w:val="28"/>
            <w:szCs w:val="28"/>
            <w:lang w:val="uk-UA"/>
          </w:rPr>
          <w:t>мотиви</w:t>
        </w:r>
      </w:hyperlink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та запобігти випадкам, коли мотивації можуть викликати певні ускладнення.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Ефективний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wiki</w:instrText>
      </w:r>
      <w:r w:rsidR="00094CD9" w:rsidRPr="00094CD9">
        <w:rPr>
          <w:lang w:val="uk-UA"/>
        </w:rPr>
        <w:instrText>/%</w:instrText>
      </w:r>
      <w:r w:rsidR="00094CD9">
        <w:instrText>D</w:instrText>
      </w:r>
      <w:r w:rsidR="00094CD9" w:rsidRPr="00094CD9">
        <w:rPr>
          <w:lang w:val="uk-UA"/>
        </w:rPr>
        <w:instrText>0%9</w:instrText>
      </w:r>
      <w:r w:rsidR="00094CD9">
        <w:instrText>C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5%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5%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4%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6%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BC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5%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1%82" \</w:instrText>
      </w:r>
      <w:r w:rsidR="00094CD9">
        <w:instrText>o</w:instrText>
      </w:r>
      <w:r w:rsidR="00094CD9" w:rsidRPr="00094CD9">
        <w:rPr>
          <w:lang w:val="uk-UA"/>
        </w:rPr>
        <w:instrText xml:space="preserve"> "Менеджмент" </w:instrText>
      </w:r>
      <w:r w:rsidR="00094CD9">
        <w:fldChar w:fldCharType="separate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менеджмент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цивільного захисту ґрунтується на поєднанні реальних цілей, життєвих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wiki</w:instrText>
      </w:r>
      <w:r w:rsidR="00094CD9" w:rsidRPr="00094CD9">
        <w:rPr>
          <w:lang w:val="uk-UA"/>
        </w:rPr>
        <w:instrText>/%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A</w:instrText>
      </w:r>
      <w:r w:rsidR="00094CD9" w:rsidRPr="00094CD9">
        <w:rPr>
          <w:lang w:val="uk-UA"/>
        </w:rPr>
        <w:instrText>6%</w:instrText>
      </w:r>
      <w:r w:rsidR="00094CD9">
        <w:instrText>D</w:instrText>
      </w:r>
      <w:r w:rsidR="00094CD9" w:rsidRPr="00094CD9">
        <w:rPr>
          <w:lang w:val="uk-UA"/>
        </w:rPr>
        <w:instrText>1%96%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1%96%</w:instrText>
      </w:r>
      <w:r w:rsidR="00094CD9">
        <w:instrText>D</w:instrText>
      </w:r>
      <w:r w:rsidR="00094CD9" w:rsidRPr="00094CD9">
        <w:rPr>
          <w:lang w:val="uk-UA"/>
        </w:rPr>
        <w:instrText>1%81%</w:instrText>
      </w:r>
      <w:r w:rsidR="00094CD9">
        <w:instrText>D</w:instrText>
      </w:r>
      <w:r w:rsidR="00094CD9" w:rsidRPr="00094CD9">
        <w:rPr>
          <w:lang w:val="uk-UA"/>
        </w:rPr>
        <w:instrText>1%82%</w:instrText>
      </w:r>
      <w:r w:rsidR="00094CD9">
        <w:instrText>D</w:instrText>
      </w:r>
      <w:r w:rsidR="00094CD9" w:rsidRPr="00094CD9">
        <w:rPr>
          <w:lang w:val="uk-UA"/>
        </w:rPr>
        <w:instrText>1%8</w:instrText>
      </w:r>
      <w:r w:rsidR="00094CD9">
        <w:instrText>C</w:instrText>
      </w:r>
      <w:r w:rsidR="00094CD9" w:rsidRPr="00094CD9">
        <w:rPr>
          <w:lang w:val="uk-UA"/>
        </w:rPr>
        <w:instrText>" \</w:instrText>
      </w:r>
      <w:r w:rsidR="00094CD9">
        <w:instrText>o</w:instrText>
      </w:r>
      <w:r w:rsidR="00094CD9" w:rsidRPr="00094CD9">
        <w:rPr>
          <w:lang w:val="uk-UA"/>
        </w:rPr>
        <w:instrText xml:space="preserve"> "Цінність" </w:instrText>
      </w:r>
      <w:r w:rsidR="00094CD9">
        <w:fldChar w:fldCharType="separate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цінностей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wiki</w:instrText>
      </w:r>
      <w:r w:rsidR="00094CD9" w:rsidRPr="00094CD9">
        <w:rPr>
          <w:lang w:val="uk-UA"/>
        </w:rPr>
        <w:instrText>/%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A</w:instrText>
      </w:r>
      <w:r w:rsidR="00094CD9" w:rsidRPr="00094CD9">
        <w:rPr>
          <w:lang w:val="uk-UA"/>
        </w:rPr>
        <w:instrText>3%</w:instrText>
      </w:r>
      <w:r w:rsidR="00094CD9">
        <w:instrText>D</w:instrText>
      </w:r>
      <w:r w:rsidR="00094CD9" w:rsidRPr="00094CD9">
        <w:rPr>
          <w:lang w:val="uk-UA"/>
        </w:rPr>
        <w:instrText>1%81%</w:instrText>
      </w:r>
      <w:r w:rsidR="00094CD9">
        <w:instrText>D</w:instrText>
      </w:r>
      <w:r w:rsidR="00094CD9" w:rsidRPr="00094CD9">
        <w:rPr>
          <w:lang w:val="uk-UA"/>
        </w:rPr>
        <w:instrText>1%82%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2%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BA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0" \</w:instrText>
      </w:r>
      <w:r w:rsidR="00094CD9">
        <w:instrText>o</w:instrText>
      </w:r>
      <w:r w:rsidR="00094CD9" w:rsidRPr="00094CD9">
        <w:rPr>
          <w:lang w:val="uk-UA"/>
        </w:rPr>
        <w:instrText xml:space="preserve"> "Установка" </w:instrText>
      </w:r>
      <w:r w:rsidR="00094CD9">
        <w:fldChar w:fldCharType="separate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установок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</w:instrText>
      </w:r>
      <w:r w:rsidR="00094CD9" w:rsidRPr="00094CD9">
        <w:rPr>
          <w:lang w:val="uk-UA"/>
        </w:rPr>
        <w:instrText>/</w:instrText>
      </w:r>
      <w:r w:rsidR="00094CD9">
        <w:instrText>index</w:instrText>
      </w:r>
      <w:r w:rsidR="00094CD9" w:rsidRPr="00094CD9">
        <w:rPr>
          <w:lang w:val="uk-UA"/>
        </w:rPr>
        <w:instrText>.</w:instrText>
      </w:r>
      <w:r w:rsidR="00094CD9">
        <w:instrText>php</w:instrText>
      </w:r>
      <w:r w:rsidR="00094CD9" w:rsidRPr="00094CD9">
        <w:rPr>
          <w:lang w:val="uk-UA"/>
        </w:rPr>
        <w:instrText>?</w:instrText>
      </w:r>
      <w:r w:rsidR="00094CD9">
        <w:instrText>title</w:instrText>
      </w:r>
      <w:r w:rsidR="00094CD9" w:rsidRPr="00094CD9">
        <w:rPr>
          <w:lang w:val="uk-UA"/>
        </w:rPr>
        <w:instrText>=%</w:instrText>
      </w:r>
      <w:r w:rsidR="00094CD9">
        <w:instrText>D</w:instrText>
      </w:r>
      <w:r w:rsidR="00094CD9" w:rsidRPr="00094CD9">
        <w:rPr>
          <w:lang w:val="uk-UA"/>
        </w:rPr>
        <w:instrText>0%9</w:instrText>
      </w:r>
      <w:r w:rsidR="00094CD9">
        <w:instrText>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1%87%</w:instrText>
      </w:r>
      <w:r w:rsidR="00094CD9">
        <w:instrText>D</w:instrText>
      </w:r>
      <w:r w:rsidR="00094CD9" w:rsidRPr="00094CD9">
        <w:rPr>
          <w:lang w:val="uk-UA"/>
        </w:rPr>
        <w:instrText>1%96%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BA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1%83%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2%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</w:instrText>
      </w:r>
      <w:r w:rsidR="00094CD9">
        <w:instrText>F</w:instrText>
      </w:r>
      <w:r w:rsidR="00094CD9" w:rsidRPr="00094CD9">
        <w:rPr>
          <w:lang w:val="uk-UA"/>
        </w:rPr>
        <w:instrText>&amp;</w:instrText>
      </w:r>
      <w:r w:rsidR="00094CD9">
        <w:instrText>action</w:instrText>
      </w:r>
      <w:r w:rsidR="00094CD9" w:rsidRPr="00094CD9">
        <w:rPr>
          <w:lang w:val="uk-UA"/>
        </w:rPr>
        <w:instrText>=</w:instrText>
      </w:r>
      <w:r w:rsidR="00094CD9">
        <w:instrText>edit</w:instrText>
      </w:r>
      <w:r w:rsidR="00094CD9" w:rsidRPr="00094CD9">
        <w:rPr>
          <w:lang w:val="uk-UA"/>
        </w:rPr>
        <w:instrText>&amp;</w:instrText>
      </w:r>
      <w:r w:rsidR="00094CD9">
        <w:instrText>red</w:instrText>
      </w:r>
      <w:r w:rsidR="00094CD9">
        <w:instrText>link</w:instrText>
      </w:r>
      <w:r w:rsidR="00094CD9" w:rsidRPr="00094CD9">
        <w:rPr>
          <w:lang w:val="uk-UA"/>
        </w:rPr>
        <w:instrText>=1" \</w:instrText>
      </w:r>
      <w:r w:rsidR="00094CD9">
        <w:instrText>o</w:instrText>
      </w:r>
      <w:r w:rsidR="00094CD9" w:rsidRPr="00094CD9">
        <w:rPr>
          <w:lang w:val="uk-UA"/>
        </w:rPr>
        <w:instrText xml:space="preserve"> "Очікування (ще не написана)" </w:instrText>
      </w:r>
      <w:r w:rsidR="00094CD9">
        <w:fldChar w:fldCharType="separate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очікувань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wiki</w:instrText>
      </w:r>
      <w:r w:rsidR="00094CD9" w:rsidRPr="00094CD9">
        <w:rPr>
          <w:lang w:val="uk-UA"/>
        </w:rPr>
        <w:instrText>/%</w:instrText>
      </w:r>
      <w:r w:rsidR="00094CD9">
        <w:instrText>D</w:instrText>
      </w:r>
      <w:r w:rsidR="00094CD9" w:rsidRPr="00094CD9">
        <w:rPr>
          <w:lang w:val="uk-UA"/>
        </w:rPr>
        <w:instrText>0%9</w:instrText>
      </w:r>
      <w:r w:rsidR="00094CD9">
        <w:instrText>F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1%82%</w:instrText>
      </w:r>
      <w:r w:rsidR="00094CD9">
        <w:instrText>D</w:instrText>
      </w:r>
      <w:r w:rsidR="00094CD9" w:rsidRPr="00094CD9">
        <w:rPr>
          <w:lang w:val="uk-UA"/>
        </w:rPr>
        <w:instrText>1%80%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5%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1%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0" \</w:instrText>
      </w:r>
      <w:r w:rsidR="00094CD9">
        <w:instrText>o</w:instrText>
      </w:r>
      <w:r w:rsidR="00094CD9" w:rsidRPr="00094CD9">
        <w:rPr>
          <w:lang w:val="uk-UA"/>
        </w:rPr>
        <w:instrText xml:space="preserve"> "Потреба" </w:instrText>
      </w:r>
      <w:r w:rsidR="00094CD9">
        <w:fldChar w:fldCharType="separate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потреб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особового складу з цілями Д</w:t>
      </w:r>
      <w:r w:rsidR="00CC4486" w:rsidRPr="00E82768">
        <w:rPr>
          <w:rFonts w:ascii="Times New Roman" w:hAnsi="Times New Roman" w:cs="Times New Roman"/>
          <w:sz w:val="28"/>
          <w:szCs w:val="28"/>
          <w:lang w:val="uk-UA"/>
        </w:rPr>
        <w:t>ержавної служби України з надзвичайних ситуацій</w:t>
      </w:r>
      <w:r w:rsidR="00E24F0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(ДСНС)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 який поділяє цілі й усвідомлює цінності підрозділу, здатен визначити собі завдання, знаходити шляхи їх вирішення, здійснювати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</w:instrText>
      </w:r>
      <w:r w:rsidR="00094CD9" w:rsidRPr="00094CD9">
        <w:rPr>
          <w:lang w:val="uk-UA"/>
        </w:rPr>
        <w:instrText>/</w:instrText>
      </w:r>
      <w:r w:rsidR="00094CD9">
        <w:instrText>index</w:instrText>
      </w:r>
      <w:r w:rsidR="00094CD9" w:rsidRPr="00094CD9">
        <w:rPr>
          <w:lang w:val="uk-UA"/>
        </w:rPr>
        <w:instrText>.</w:instrText>
      </w:r>
      <w:r w:rsidR="00094CD9">
        <w:instrText>php</w:instrText>
      </w:r>
      <w:r w:rsidR="00094CD9" w:rsidRPr="00094CD9">
        <w:rPr>
          <w:lang w:val="uk-UA"/>
        </w:rPr>
        <w:instrText>?</w:instrText>
      </w:r>
      <w:r w:rsidR="00094CD9">
        <w:instrText>title</w:instrText>
      </w:r>
      <w:r w:rsidR="00094CD9" w:rsidRPr="00094CD9">
        <w:rPr>
          <w:lang w:val="uk-UA"/>
        </w:rPr>
        <w:instrText>=%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A</w:instrText>
      </w:r>
      <w:r w:rsidR="00094CD9" w:rsidRPr="00094CD9">
        <w:rPr>
          <w:lang w:val="uk-UA"/>
        </w:rPr>
        <w:instrText>1%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BC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BA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1%82%</w:instrText>
      </w:r>
      <w:r w:rsidR="00094CD9">
        <w:instrText>D</w:instrText>
      </w:r>
      <w:r w:rsidR="00094CD9" w:rsidRPr="00094CD9">
        <w:rPr>
          <w:lang w:val="uk-UA"/>
        </w:rPr>
        <w:instrText>1%80%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BB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</w:instrText>
      </w:r>
      <w:r w:rsidR="00094CD9">
        <w:instrText>C</w:instrText>
      </w:r>
      <w:r w:rsidR="00094CD9" w:rsidRPr="00094CD9">
        <w:rPr>
          <w:lang w:val="uk-UA"/>
        </w:rPr>
        <w:instrText>&amp;</w:instrText>
      </w:r>
      <w:r w:rsidR="00094CD9">
        <w:instrText>ac</w:instrText>
      </w:r>
      <w:r w:rsidR="00094CD9">
        <w:instrText>tion</w:instrText>
      </w:r>
      <w:r w:rsidR="00094CD9" w:rsidRPr="00094CD9">
        <w:rPr>
          <w:lang w:val="uk-UA"/>
        </w:rPr>
        <w:instrText>=</w:instrText>
      </w:r>
      <w:r w:rsidR="00094CD9">
        <w:instrText>edit</w:instrText>
      </w:r>
      <w:r w:rsidR="00094CD9" w:rsidRPr="00094CD9">
        <w:rPr>
          <w:lang w:val="uk-UA"/>
        </w:rPr>
        <w:instrText>&amp;</w:instrText>
      </w:r>
      <w:r w:rsidR="00094CD9">
        <w:instrText>redlink</w:instrText>
      </w:r>
      <w:r w:rsidR="00094CD9" w:rsidRPr="00094CD9">
        <w:rPr>
          <w:lang w:val="uk-UA"/>
        </w:rPr>
        <w:instrText>=1" \</w:instrText>
      </w:r>
      <w:r w:rsidR="00094CD9">
        <w:instrText>o</w:instrText>
      </w:r>
      <w:r w:rsidR="00094CD9" w:rsidRPr="00094CD9">
        <w:rPr>
          <w:lang w:val="uk-UA"/>
        </w:rPr>
        <w:instrText xml:space="preserve"> "Самоконтроль (ще не написана)" </w:instrText>
      </w:r>
      <w:r w:rsidR="00094CD9">
        <w:fldChar w:fldCharType="separate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самоконтроль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тобто переходити від зовнішнього мотивування до </w:t>
      </w:r>
      <w:r w:rsidR="00094CD9">
        <w:fldChar w:fldCharType="begin"/>
      </w:r>
      <w:r w:rsidR="00094CD9" w:rsidRPr="00094CD9">
        <w:rPr>
          <w:lang w:val="uk-UA"/>
        </w:rPr>
        <w:instrText xml:space="preserve"> </w:instrText>
      </w:r>
      <w:r w:rsidR="00094CD9">
        <w:instrText>HYPERLINK</w:instrText>
      </w:r>
      <w:r w:rsidR="00094CD9" w:rsidRPr="00094CD9">
        <w:rPr>
          <w:lang w:val="uk-UA"/>
        </w:rPr>
        <w:instrText xml:space="preserve"> "</w:instrText>
      </w:r>
      <w:r w:rsidR="00094CD9">
        <w:instrText>http</w:instrText>
      </w:r>
      <w:r w:rsidR="00094CD9" w:rsidRPr="00094CD9">
        <w:rPr>
          <w:lang w:val="uk-UA"/>
        </w:rPr>
        <w:instrText>://</w:instrText>
      </w:r>
      <w:r w:rsidR="00094CD9">
        <w:instrText>uk</w:instrText>
      </w:r>
      <w:r w:rsidR="00094CD9" w:rsidRPr="00094CD9">
        <w:rPr>
          <w:lang w:val="uk-UA"/>
        </w:rPr>
        <w:instrText>.</w:instrText>
      </w:r>
      <w:r w:rsidR="00094CD9">
        <w:instrText>wikipedia</w:instrText>
      </w:r>
      <w:r w:rsidR="00094CD9" w:rsidRPr="00094CD9">
        <w:rPr>
          <w:lang w:val="uk-UA"/>
        </w:rPr>
        <w:instrText>.</w:instrText>
      </w:r>
      <w:r w:rsidR="00094CD9">
        <w:instrText>org</w:instrText>
      </w:r>
      <w:r w:rsidR="00094CD9" w:rsidRPr="00094CD9">
        <w:rPr>
          <w:lang w:val="uk-UA"/>
        </w:rPr>
        <w:instrText>/</w:instrText>
      </w:r>
      <w:r w:rsidR="00094CD9">
        <w:instrText>w</w:instrText>
      </w:r>
      <w:r w:rsidR="00094CD9" w:rsidRPr="00094CD9">
        <w:rPr>
          <w:lang w:val="uk-UA"/>
        </w:rPr>
        <w:instrText>/</w:instrText>
      </w:r>
      <w:r w:rsidR="00094CD9">
        <w:instrText>index</w:instrText>
      </w:r>
      <w:r w:rsidR="00094CD9" w:rsidRPr="00094CD9">
        <w:rPr>
          <w:lang w:val="uk-UA"/>
        </w:rPr>
        <w:instrText>.</w:instrText>
      </w:r>
      <w:r w:rsidR="00094CD9">
        <w:instrText>php</w:instrText>
      </w:r>
      <w:r w:rsidR="00094CD9" w:rsidRPr="00094CD9">
        <w:rPr>
          <w:lang w:val="uk-UA"/>
        </w:rPr>
        <w:instrText>?</w:instrText>
      </w:r>
      <w:r w:rsidR="00094CD9">
        <w:instrText>title</w:instrText>
      </w:r>
      <w:r w:rsidR="00094CD9" w:rsidRPr="00094CD9">
        <w:rPr>
          <w:lang w:val="uk-UA"/>
        </w:rPr>
        <w:instrText>=%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A</w:instrText>
      </w:r>
      <w:r w:rsidR="00094CD9" w:rsidRPr="00094CD9">
        <w:rPr>
          <w:lang w:val="uk-UA"/>
        </w:rPr>
        <w:instrText>1%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BC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BC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BE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1%82%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8%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2%</w:instrText>
      </w:r>
      <w:r w:rsidR="00094CD9">
        <w:instrText>D</w:instrText>
      </w:r>
      <w:r w:rsidR="00094CD9" w:rsidRPr="00094CD9">
        <w:rPr>
          <w:lang w:val="uk-UA"/>
        </w:rPr>
        <w:instrText>1%83%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2%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</w:instrText>
      </w:r>
      <w:r w:rsidR="00094CD9" w:rsidRPr="00094CD9">
        <w:rPr>
          <w:lang w:val="uk-UA"/>
        </w:rPr>
        <w:instrText>0%</w:instrText>
      </w:r>
      <w:r w:rsidR="00094CD9">
        <w:instrText>D</w:instrText>
      </w:r>
      <w:r w:rsidR="00094CD9" w:rsidRPr="00094CD9">
        <w:rPr>
          <w:lang w:val="uk-UA"/>
        </w:rPr>
        <w:instrText>0%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0</w:instrText>
      </w:r>
      <w:r w:rsidR="00094CD9" w:rsidRPr="00094CD9">
        <w:rPr>
          <w:lang w:val="uk-UA"/>
        </w:rPr>
        <w:instrText>%</w:instrText>
      </w:r>
      <w:r w:rsidR="00094CD9">
        <w:instrText>BD</w:instrText>
      </w:r>
      <w:r w:rsidR="00094CD9" w:rsidRPr="00094CD9">
        <w:rPr>
          <w:lang w:val="uk-UA"/>
        </w:rPr>
        <w:instrText>%</w:instrText>
      </w:r>
      <w:r w:rsidR="00094CD9">
        <w:instrText>D</w:instrText>
      </w:r>
      <w:r w:rsidR="00094CD9" w:rsidRPr="00094CD9">
        <w:rPr>
          <w:lang w:val="uk-UA"/>
        </w:rPr>
        <w:instrText>1%8</w:instrText>
      </w:r>
      <w:r w:rsidR="00094CD9">
        <w:instrText>F</w:instrText>
      </w:r>
      <w:r w:rsidR="00094CD9" w:rsidRPr="00094CD9">
        <w:rPr>
          <w:lang w:val="uk-UA"/>
        </w:rPr>
        <w:instrText>&amp;</w:instrText>
      </w:r>
      <w:r w:rsidR="00094CD9">
        <w:instrText>action</w:instrText>
      </w:r>
      <w:r w:rsidR="00094CD9" w:rsidRPr="00094CD9">
        <w:rPr>
          <w:lang w:val="uk-UA"/>
        </w:rPr>
        <w:instrText>=</w:instrText>
      </w:r>
      <w:r w:rsidR="00094CD9">
        <w:instrText>edit</w:instrText>
      </w:r>
      <w:r w:rsidR="00094CD9" w:rsidRPr="00094CD9">
        <w:rPr>
          <w:lang w:val="uk-UA"/>
        </w:rPr>
        <w:instrText>&amp;</w:instrText>
      </w:r>
      <w:r w:rsidR="00094CD9">
        <w:instrText>redlink</w:instrText>
      </w:r>
      <w:r w:rsidR="00094CD9" w:rsidRPr="00094CD9">
        <w:rPr>
          <w:lang w:val="uk-UA"/>
        </w:rPr>
        <w:instrText>=1" \</w:instrText>
      </w:r>
      <w:r w:rsidR="00094CD9">
        <w:instrText>o</w:instrText>
      </w:r>
      <w:r w:rsidR="00094CD9" w:rsidRPr="00094CD9">
        <w:rPr>
          <w:lang w:val="uk-UA"/>
        </w:rPr>
        <w:instrText xml:space="preserve"> "Самомотивування (ще не написана)" </w:instrText>
      </w:r>
      <w:r w:rsidR="00094CD9">
        <w:fldChar w:fldCharType="separate"/>
      </w:r>
      <w:proofErr w:type="spellStart"/>
      <w:r w:rsidR="00985954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мотивування</w:t>
      </w:r>
      <w:proofErr w:type="spellEnd"/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Воно можливе за певних об'єктивних умов, серед яких важливу роль відіграють задоволення первинних потреб працівника, висока </w:t>
      </w:r>
      <w:hyperlink r:id="rId10" w:tooltip="Культура виробництва (ще не написана)" w:history="1">
        <w:r w:rsidRPr="00E82768">
          <w:rPr>
            <w:rFonts w:ascii="Times New Roman" w:hAnsi="Times New Roman" w:cs="Times New Roman"/>
            <w:sz w:val="28"/>
            <w:szCs w:val="28"/>
            <w:lang w:val="uk-UA"/>
          </w:rPr>
          <w:t xml:space="preserve">культура </w:t>
        </w:r>
      </w:hyperlink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поведінки, реальне самоуправління (</w:t>
      </w:r>
      <w:r w:rsidR="0098595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ис. </w:t>
      </w:r>
      <w:r w:rsidR="00406646" w:rsidRPr="00E8276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06646" w:rsidRPr="00E82768" w:rsidRDefault="001B1397" w:rsidP="007E51FF">
      <w:pPr>
        <w:pStyle w:val="a3"/>
        <w:spacing w:after="0" w:line="360" w:lineRule="auto"/>
        <w:ind w:left="20" w:firstLine="709"/>
        <w:jc w:val="center"/>
        <w:rPr>
          <w:b/>
          <w:sz w:val="28"/>
          <w:szCs w:val="28"/>
          <w:lang w:eastAsia="uk-UA"/>
        </w:rPr>
      </w:pPr>
      <w:r w:rsidRPr="00E82768">
        <w:rPr>
          <w:sz w:val="28"/>
          <w:szCs w:val="28"/>
        </w:rPr>
        <w:object w:dxaOrig="9996" w:dyaOrig="31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0.5pt;height:149.25pt" o:ole="">
            <v:imagedata r:id="rId11" o:title=""/>
          </v:shape>
          <o:OLEObject Type="Embed" ProgID="Visio.Drawing.11" ShapeID="_x0000_i1025" DrawAspect="Content" ObjectID="_1631517177" r:id="rId12"/>
        </w:object>
      </w:r>
    </w:p>
    <w:p w:rsidR="00406646" w:rsidRDefault="001B1397" w:rsidP="007E51FF">
      <w:pPr>
        <w:pStyle w:val="a3"/>
        <w:spacing w:after="0" w:line="360" w:lineRule="auto"/>
        <w:ind w:left="20" w:firstLine="709"/>
        <w:rPr>
          <w:sz w:val="28"/>
          <w:szCs w:val="28"/>
          <w:lang w:eastAsia="uk-UA"/>
        </w:rPr>
      </w:pPr>
      <w:r>
        <w:rPr>
          <w:color w:val="000000"/>
          <w:sz w:val="28"/>
          <w:szCs w:val="28"/>
        </w:rPr>
        <w:t xml:space="preserve">Рисунок 1 – </w:t>
      </w:r>
      <w:r w:rsidR="00406646" w:rsidRPr="001B1397">
        <w:rPr>
          <w:b/>
          <w:sz w:val="28"/>
          <w:szCs w:val="28"/>
          <w:lang w:eastAsia="uk-UA"/>
        </w:rPr>
        <w:t>Розширена мотиваційна теорія визначення цілей</w:t>
      </w:r>
    </w:p>
    <w:p w:rsidR="001B1397" w:rsidRPr="008735E0" w:rsidRDefault="008735E0" w:rsidP="007E51FF">
      <w:pPr>
        <w:pStyle w:val="a3"/>
        <w:spacing w:after="0" w:line="360" w:lineRule="auto"/>
        <w:ind w:left="20" w:firstLine="709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Джерело: </w:t>
      </w:r>
      <w:r w:rsidRPr="00417D1D">
        <w:rPr>
          <w:sz w:val="28"/>
          <w:szCs w:val="28"/>
          <w:lang w:eastAsia="uk-UA"/>
        </w:rPr>
        <w:t>[</w:t>
      </w:r>
      <w:r>
        <w:rPr>
          <w:sz w:val="28"/>
          <w:szCs w:val="28"/>
          <w:lang w:eastAsia="uk-UA"/>
        </w:rPr>
        <w:t>10</w:t>
      </w:r>
      <w:r w:rsidRPr="00417D1D">
        <w:rPr>
          <w:sz w:val="28"/>
          <w:szCs w:val="28"/>
          <w:lang w:eastAsia="uk-UA"/>
        </w:rPr>
        <w:t>]</w:t>
      </w:r>
    </w:p>
    <w:p w:rsidR="00EC7A22" w:rsidRPr="00E82768" w:rsidRDefault="007C6173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>такому</w:t>
      </w:r>
      <w:proofErr w:type="spellEnd"/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випадку керівник має забезпечити розвиток позитивних мотивів у співробітників, створити ситуаційне поле, яке спонукатиме кожного робити те, що від нього очікують. Для цього потріб</w:t>
      </w:r>
      <w:r w:rsidR="00E24F0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но використати методи мотивації, тобто 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способи управлінських впливів на працівників для досягнення цілей підрозділу. Їх класифікують за об'єктами мотивації, використовуваними стимулами, видами потреб, спрямованості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C7A2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т. д.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Взагалі уся діяльність людини (керівника чи виконавця, начальника чи підлеглого) обумовлена реальними потребами. Люди завжди намагаються у своєму </w:t>
      </w:r>
      <w:r w:rsidRPr="002F1D25">
        <w:rPr>
          <w:rFonts w:ascii="Times New Roman" w:hAnsi="Times New Roman" w:cs="Times New Roman"/>
          <w:sz w:val="28"/>
          <w:szCs w:val="28"/>
          <w:lang w:val="uk-UA"/>
        </w:rPr>
        <w:t>жит</w:t>
      </w:r>
      <w:r w:rsidR="00985954" w:rsidRPr="002F1D2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2F1D2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або чогось досягти, або, навпаки, чогось уникнути, тобто мотивують якимось чином свою поведінку та діяльність.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Наприклад, трапляється так, що керівник має </w:t>
      </w:r>
      <w:r w:rsidR="00985954" w:rsidRPr="00585D0A">
        <w:rPr>
          <w:rFonts w:ascii="Times New Roman" w:hAnsi="Times New Roman" w:cs="Times New Roman"/>
          <w:sz w:val="28"/>
          <w:szCs w:val="28"/>
          <w:lang w:val="uk-UA"/>
        </w:rPr>
        <w:t>розв’яз</w:t>
      </w:r>
      <w:r w:rsidR="00585D0A" w:rsidRPr="00585D0A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складної проблеми, є шляхи реалізації цієї проблеми та необхідні ресурси, всім  співробітниками поставлені конкретні завдання але успіх справи, на перший погляд, забезпечений і залишається тільки сподіватись на позитивні результати. Поряд з тим коли у працівників відсутнє бажання й ентузіазм виконувати поставлені завдання не можна розраховувати на очікуваний результат. </w:t>
      </w:r>
      <w:r w:rsidR="00585D0A">
        <w:rPr>
          <w:rFonts w:ascii="Times New Roman" w:hAnsi="Times New Roman" w:cs="Times New Roman"/>
          <w:sz w:val="28"/>
          <w:szCs w:val="28"/>
          <w:lang w:val="uk-UA"/>
        </w:rPr>
        <w:t>Справа в тому,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що виконавці також повинні бути зацікавленими у виконуваній роботі або, іншими словами, для успішного виконання управлінського рішення потрібно мотивувати підлеглих.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Особисте задоволення від добре виконаної роботи надає працівникам почуття впевненості у власних силах. Це є не менш важливим фактором з точки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зору мотивації праці, ніж матеріальна винагорода. Прагнення людини до реалізації себе у виконуваній роботі є незаперечним. Там, де управління й організація праці надають працівникам таку можливість, їхня праця є високоефективною, а мотиви до праці </w:t>
      </w:r>
      <w:r w:rsidR="00985954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високими. Відтак, мотивувати діяльність працівників означає визначити їхні найважливіші інтереси й дати їм шанс реалізуватись в процесі трудової діяльності.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Функція мотивації передбачає створення й використання стимулів до ефективної взаємодії суб'єктів спільної діяльності. Для ефективної реалізації функції мотивації в сучасних умовах управлінцям необхідно враховувати й використовувати в управлінській діяльності взаємозв'язок таких понять, як «мотиви» і «стимул». «Мотив» </w:t>
      </w:r>
      <w:r w:rsidR="00F86223" w:rsidRPr="00E82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це внутрішнє прагнення людини до задоволення власних потреб, а «стимул» </w:t>
      </w:r>
      <w:r w:rsidR="00F86223" w:rsidRPr="00E8276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це можливість одержання матеріальної винагороди для задоволення зазначених потреб за виконання певної роботи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535" w:rsidRPr="00E82768">
        <w:rPr>
          <w:rFonts w:ascii="Times New Roman" w:hAnsi="Times New Roman" w:cs="Times New Roman"/>
          <w:sz w:val="28"/>
          <w:szCs w:val="28"/>
        </w:rPr>
        <w:t>[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0535" w:rsidRPr="00E82768">
        <w:rPr>
          <w:rFonts w:ascii="Times New Roman" w:hAnsi="Times New Roman" w:cs="Times New Roman"/>
          <w:sz w:val="28"/>
          <w:szCs w:val="28"/>
        </w:rPr>
        <w:t>]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Сучасна філософія управління віддає перевагу впливу не на саму людину, а на врахування її реальних цілей, життєвих цінностей і установок, очікувань і потреб та поєднання їх з цілями організації. Працівник, який поділяє і розуміє цінності своєї організації, здатний встановлювати сам для себе завдання, знаходити шляхи їх вирішення і здійснювати самоконтроль. Таким чином</w:t>
      </w:r>
      <w:r w:rsidR="00E24F07" w:rsidRPr="00E8276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 переходить від зовнішньої мотивації до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самомотивації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Однак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самомотивація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працівника можлива лише за наявності певних об'єктивних умов, до яких відносять задоволення первинних потреб працівника, наявність високої культури виконання завдань, реальне самоуправління.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Специфічною формою морального стимулювання в органах та підрозділах ДСНС є заохочення, оскільки вони є важливим засобом формування  високих професійних і морально-психологічних якостей у </w:t>
      </w:r>
      <w:r w:rsidR="00D36909" w:rsidRPr="00E82768">
        <w:rPr>
          <w:rFonts w:ascii="Times New Roman" w:hAnsi="Times New Roman" w:cs="Times New Roman"/>
          <w:sz w:val="28"/>
          <w:szCs w:val="28"/>
          <w:lang w:val="uk-UA"/>
        </w:rPr>
        <w:t>службовців цивільного захисту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. Так, відповідно до Дисциплінарного статуту цивільного захисту керівник зобов'язаний у межах наданих йому прав, заохочувати підлеглих за старанність, ініціативність та сумлінне виконання службових обов'язків</w:t>
      </w:r>
      <w:r w:rsidR="00D36909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40535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D36909" w:rsidRPr="00E8276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 визначенні виду заохочення керівник повинен враховувати характер заслуг підлеглих та їх ставлення до служби. </w:t>
      </w:r>
      <w:bookmarkStart w:id="1" w:name="72"/>
      <w:bookmarkStart w:id="2" w:name="74"/>
      <w:bookmarkEnd w:id="1"/>
      <w:bookmarkEnd w:id="2"/>
      <w:r w:rsidRPr="00E82768">
        <w:rPr>
          <w:rFonts w:ascii="Times New Roman" w:hAnsi="Times New Roman" w:cs="Times New Roman"/>
          <w:sz w:val="28"/>
          <w:szCs w:val="28"/>
          <w:lang w:val="uk-UA"/>
        </w:rPr>
        <w:t>До осіб рядового і начальницького складу можуть бути застосовані такі види заохочень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40535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3" w:name="76"/>
      <w:bookmarkEnd w:id="3"/>
      <w:r w:rsidRPr="00E82768">
        <w:rPr>
          <w:sz w:val="28"/>
          <w:szCs w:val="28"/>
          <w:lang w:eastAsia="uk-UA"/>
        </w:rPr>
        <w:t>1) дострокове зняття дисциплінарного стягнення;</w:t>
      </w:r>
      <w:bookmarkStart w:id="4" w:name="77"/>
      <w:bookmarkEnd w:id="4"/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E82768">
        <w:rPr>
          <w:sz w:val="28"/>
          <w:szCs w:val="28"/>
          <w:lang w:eastAsia="uk-UA"/>
        </w:rPr>
        <w:t xml:space="preserve">2) оголошення подяки;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5" w:name="78"/>
      <w:bookmarkEnd w:id="5"/>
      <w:r w:rsidRPr="00E82768">
        <w:rPr>
          <w:sz w:val="28"/>
          <w:szCs w:val="28"/>
          <w:lang w:eastAsia="uk-UA"/>
        </w:rPr>
        <w:t xml:space="preserve">3) нагородження цінним подарунком або грошовою премією;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6" w:name="79"/>
      <w:bookmarkEnd w:id="6"/>
      <w:r w:rsidRPr="00E82768">
        <w:rPr>
          <w:sz w:val="28"/>
          <w:szCs w:val="28"/>
          <w:lang w:eastAsia="uk-UA"/>
        </w:rPr>
        <w:t xml:space="preserve">4) нагородження  грамотою органу чи підрозділу цивільного захисту;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7" w:name="80"/>
      <w:bookmarkEnd w:id="7"/>
      <w:r w:rsidRPr="00E82768">
        <w:rPr>
          <w:sz w:val="28"/>
          <w:szCs w:val="28"/>
          <w:lang w:eastAsia="uk-UA"/>
        </w:rPr>
        <w:t>5) занесення прізвища на дошку пошани органу чи підрозділу цивільного захисту;</w:t>
      </w:r>
    </w:p>
    <w:p w:rsidR="00836281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8" w:name="81"/>
      <w:bookmarkEnd w:id="8"/>
      <w:r w:rsidRPr="00E82768">
        <w:rPr>
          <w:sz w:val="28"/>
          <w:szCs w:val="28"/>
          <w:lang w:eastAsia="uk-UA"/>
        </w:rPr>
        <w:t xml:space="preserve">6) занесення прізвища на дошку пошани спеціально уповноваженого центрального органу виконавчої влади з питань цивільного захисту; </w:t>
      </w:r>
      <w:bookmarkStart w:id="9" w:name="82"/>
      <w:bookmarkEnd w:id="9"/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r w:rsidRPr="00E82768">
        <w:rPr>
          <w:sz w:val="28"/>
          <w:szCs w:val="28"/>
          <w:lang w:eastAsia="uk-UA"/>
        </w:rPr>
        <w:t xml:space="preserve">7) дострокове присвоєння чергового спеціального звання;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10" w:name="83"/>
      <w:bookmarkEnd w:id="10"/>
      <w:r w:rsidRPr="00E82768">
        <w:rPr>
          <w:sz w:val="28"/>
          <w:szCs w:val="28"/>
          <w:lang w:eastAsia="uk-UA"/>
        </w:rPr>
        <w:t xml:space="preserve">8) присвоєння чергового спеціального звання, вищого на один ступінь від звання, передбаченого займаною штатною посадою;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11" w:name="84"/>
      <w:bookmarkEnd w:id="11"/>
      <w:r w:rsidRPr="00E82768">
        <w:rPr>
          <w:sz w:val="28"/>
          <w:szCs w:val="28"/>
          <w:lang w:eastAsia="uk-UA"/>
        </w:rPr>
        <w:t xml:space="preserve">9) нагородження заохочувальними відзнаками спеціально уповноваженого центрального органу виконавчої влади з питань цивільного захисту;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12" w:name="85"/>
      <w:bookmarkEnd w:id="12"/>
      <w:r w:rsidRPr="00E82768">
        <w:rPr>
          <w:sz w:val="28"/>
          <w:szCs w:val="28"/>
          <w:lang w:eastAsia="uk-UA"/>
        </w:rPr>
        <w:t xml:space="preserve">10) представлення до державних та урядових нагород України. 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86"/>
      <w:bookmarkEnd w:id="13"/>
      <w:r w:rsidRPr="00E82768">
        <w:rPr>
          <w:rFonts w:ascii="Times New Roman" w:hAnsi="Times New Roman" w:cs="Times New Roman"/>
          <w:sz w:val="28"/>
          <w:szCs w:val="28"/>
          <w:lang w:val="uk-UA"/>
        </w:rPr>
        <w:t>До курсантів і слухачів навчальних закладів спеціально уповноваженого  центрального органу виконавчої влади з питань цивільного захисту, крім заохочень можуть також застосовуватися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C40535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40535" w:rsidRPr="00E8276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14" w:name="87"/>
      <w:bookmarkEnd w:id="14"/>
      <w:r w:rsidRPr="00E82768">
        <w:rPr>
          <w:sz w:val="28"/>
          <w:szCs w:val="28"/>
          <w:lang w:eastAsia="uk-UA"/>
        </w:rPr>
        <w:t xml:space="preserve">1) надання курсанту або слухачу почесного права бути сфотографованим біля розгорнутого прапора навчального закладу з подальшим врученням йому цієї фотокартки;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15" w:name="88"/>
      <w:bookmarkEnd w:id="15"/>
      <w:r w:rsidRPr="00E82768">
        <w:rPr>
          <w:sz w:val="28"/>
          <w:szCs w:val="28"/>
          <w:lang w:eastAsia="uk-UA"/>
        </w:rPr>
        <w:t xml:space="preserve">2) надсилання батькам курсанта чи слухача листа з подякою; </w:t>
      </w:r>
    </w:p>
    <w:p w:rsidR="00EC7A22" w:rsidRPr="00E82768" w:rsidRDefault="00EC7A22" w:rsidP="007E51FF">
      <w:pPr>
        <w:pStyle w:val="a3"/>
        <w:spacing w:after="0" w:line="360" w:lineRule="auto"/>
        <w:ind w:firstLine="709"/>
        <w:jc w:val="both"/>
        <w:rPr>
          <w:sz w:val="28"/>
          <w:szCs w:val="28"/>
          <w:lang w:eastAsia="uk-UA"/>
        </w:rPr>
      </w:pPr>
      <w:bookmarkStart w:id="16" w:name="89"/>
      <w:bookmarkEnd w:id="16"/>
      <w:r w:rsidRPr="00E82768">
        <w:rPr>
          <w:sz w:val="28"/>
          <w:szCs w:val="28"/>
          <w:lang w:eastAsia="uk-UA"/>
        </w:rPr>
        <w:t xml:space="preserve">3) надання дозволу на одне позачергове звільнення з розташування навчального закладу. 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За негативні дії підлеглі, утім, як і керівники, можуть зазнавати критики, тобто негативного судження щодо недоліків і недоглядів в службовій діяльності.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Критика може здійснюватися залежно від ситуації в усяких формах: безособова (не називаючи імен і прізвищ); з докором у тім, що людина підвела інших; з висловленням заклопотаності з приводу стану справ у особи, про яку йдеться; супроводжуватися жалем, співпереживанням йому; містити в собі подив, іронію, натяк, попередження, побоювання, вимо</w:t>
      </w:r>
      <w:r w:rsidR="00375E7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гу, виклик. Але головна вимога –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конструктивність.</w:t>
      </w:r>
    </w:p>
    <w:p w:rsidR="00EC7A22" w:rsidRPr="00E82768" w:rsidRDefault="00EC7A22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Конструктивна критика спрямована не тільки на те, щоб виявити недоліки в роботі співробітника і стимулювати його до роботи у їх виправленні, але і на те, щоб надати йому всіляку допомогу.</w:t>
      </w:r>
    </w:p>
    <w:p w:rsidR="00EC7A22" w:rsidRPr="00E82768" w:rsidRDefault="00EC7A22" w:rsidP="007E51FF">
      <w:pPr>
        <w:spacing w:after="0" w:line="360" w:lineRule="auto"/>
        <w:ind w:left="2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Особливу роль в </w:t>
      </w:r>
      <w:r w:rsidR="00D36909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ефективному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менеджменті цивільного захисту відіграє удосконалення управління персоналом в ДСНС. Основним завданням цієї області менеджменту цивільного захисту є підвищення ефективної діяльності служби цивільного захисту завдяки всебічному розвитку і розумному застосуванню творчих сил працівників, підвищенню рівня їх кваліфікації, компетентності, відповідальності, ініціативи. Ключове ж місце в цьому напрямку займає визначення способів підвищення ефективності роботи у відповідних галузях службової діяльності органів і підрозділів цивільного захисту. </w:t>
      </w:r>
    </w:p>
    <w:p w:rsidR="00EC7A22" w:rsidRPr="00E82768" w:rsidRDefault="00EC7A22" w:rsidP="007E51FF">
      <w:pPr>
        <w:autoSpaceDE w:val="0"/>
        <w:autoSpaceDN w:val="0"/>
        <w:adjustRightInd w:val="0"/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Систему мотивації в ДСНС можна зробити більш дієвою за таких обставин: </w:t>
      </w:r>
    </w:p>
    <w:p w:rsidR="003A5CCE" w:rsidRPr="00E82768" w:rsidRDefault="003A5CCE" w:rsidP="007E51FF">
      <w:pPr>
        <w:autoSpaceDE w:val="0"/>
        <w:autoSpaceDN w:val="0"/>
        <w:adjustRightInd w:val="0"/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сприяти кар’єрному росту, що спонука</w:t>
      </w:r>
      <w:r w:rsidR="00C63707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тиме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A81F4B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службовців цивільного захисту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зайняти позицію переможця, </w:t>
      </w:r>
      <w:r w:rsidR="00A81F4B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</w:t>
      </w:r>
      <w:r w:rsidR="00C63707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тиме</w:t>
      </w:r>
      <w:r w:rsidR="00A81F4B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схильні</w:t>
      </w:r>
      <w:r w:rsidR="00A81F4B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сть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домінування;</w:t>
      </w:r>
    </w:p>
    <w:p w:rsidR="00A81F4B" w:rsidRPr="00E82768" w:rsidRDefault="00A81F4B" w:rsidP="007E51FF">
      <w:pPr>
        <w:autoSpaceDE w:val="0"/>
        <w:autoSpaceDN w:val="0"/>
        <w:adjustRightInd w:val="0"/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демонструвати визнання службовців цивільного захисту, що дозволить розвинути в них мотив самоствердження;</w:t>
      </w:r>
    </w:p>
    <w:p w:rsidR="00EC7A22" w:rsidRPr="00E82768" w:rsidRDefault="00A81F4B" w:rsidP="007E51FF">
      <w:pPr>
        <w:autoSpaceDE w:val="0"/>
        <w:autoSpaceDN w:val="0"/>
        <w:adjustRightInd w:val="0"/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забезпечи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и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постійне 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спілкування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особового складу цивільного захисту, що дозволить зробити акцент на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єдиній меті, 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сформує в них схильність працювати в команді; </w:t>
      </w:r>
    </w:p>
    <w:p w:rsidR="00EC7A22" w:rsidRPr="00E82768" w:rsidRDefault="00A81F4B" w:rsidP="007E51FF">
      <w:pPr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створити комфортні умови для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самореалізації, </w:t>
      </w:r>
      <w:r w:rsidR="00C63707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 сприятиме 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63707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їх духовному і професійному вдосконаленню, розвиватиме мотив самостійності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</w:p>
    <w:p w:rsidR="00C63707" w:rsidRPr="00E82768" w:rsidRDefault="00C63707" w:rsidP="007E51FF">
      <w:pPr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-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виявля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пошану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службовцям цивільного захисту,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роблячи акцент на значущості функції кожного з них. У даному випадку  актуалізується мотив справедливості, значущості та 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надійності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підвищує почуття відповідальність за власні дії.</w:t>
      </w:r>
    </w:p>
    <w:p w:rsidR="00EC7A22" w:rsidRPr="00E82768" w:rsidRDefault="00C63707" w:rsidP="007E51FF">
      <w:pPr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підтриму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вати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відчуття успіху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особового складу служби цивільного захисту, що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активізує мотив </w:t>
      </w:r>
      <w:r w:rsidR="00AD1C5D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власного та колективного успіху, </w:t>
      </w:r>
      <w:r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впевненості в собі</w:t>
      </w:r>
      <w:r w:rsidR="00AD1C5D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посилюватиме прагнення до самовдосконалення, 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розвива</w:t>
      </w:r>
      <w:r w:rsidR="00AD1C5D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тиме</w:t>
      </w:r>
      <w:r w:rsidR="00EC7A2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відчуття справедливості</w:t>
      </w:r>
      <w:r w:rsidR="00AD1C5D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C7A22" w:rsidRPr="00E82768" w:rsidRDefault="00625AF1" w:rsidP="007E51FF">
      <w:pPr>
        <w:spacing w:after="0" w:line="360" w:lineRule="auto"/>
        <w:ind w:left="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562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Мотивація </w:t>
      </w:r>
      <w:r w:rsidR="005C2252" w:rsidRPr="00E82768">
        <w:rPr>
          <w:rFonts w:ascii="Times New Roman" w:hAnsi="Times New Roman" w:cs="Times New Roman"/>
          <w:sz w:val="28"/>
          <w:szCs w:val="28"/>
          <w:lang w:val="uk-UA"/>
        </w:rPr>
        <w:t>у сфері цивільного захисту розглядається як</w:t>
      </w:r>
      <w:r w:rsidR="005C2252" w:rsidRPr="00E8276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важливий управлінський механізм, </w:t>
      </w:r>
      <w:r w:rsidR="000C456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виступає беззаперечним засобом ефективного функціонування менеджменту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Мотивація слугує</w:t>
      </w:r>
      <w:r w:rsidR="009B791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внутрішн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ьо</w:t>
      </w:r>
      <w:r w:rsidR="009B791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 умов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ою</w:t>
      </w:r>
      <w:r w:rsidR="009B791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подальшого вдосконалення особистості, 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забезпечує сталість її професійних поглядів, виступає </w:t>
      </w:r>
      <w:r w:rsidR="009B791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стимулятор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9B791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 тільки ціннісних орієнтирів, а й інтелектуальних</w:t>
      </w:r>
      <w:r w:rsidR="00EC524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емоційно-вольових процесів</w:t>
      </w:r>
      <w:r w:rsidR="00EC524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9B791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524E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впливає загалом на результати роботи службовців цивільного захисту.</w:t>
      </w:r>
      <w:r w:rsidR="005C2252" w:rsidRPr="00E8276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1B5B69" w:rsidRDefault="0029456D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Враховуючи окреслену проблематику п</w:t>
      </w:r>
      <w:r w:rsidR="001B5B69" w:rsidRPr="00E82768">
        <w:rPr>
          <w:rFonts w:ascii="Times New Roman" w:hAnsi="Times New Roman" w:cs="Times New Roman"/>
          <w:sz w:val="28"/>
          <w:szCs w:val="28"/>
          <w:lang w:val="uk-UA"/>
        </w:rPr>
        <w:t>редметом подальших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5B69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наукових пошуків буде 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вивчення методів та способів</w:t>
      </w:r>
      <w:r w:rsidR="001B5B69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впливу мотивації на </w:t>
      </w:r>
      <w:proofErr w:type="spellStart"/>
      <w:r w:rsidR="001B5B69" w:rsidRPr="00E82768">
        <w:rPr>
          <w:rFonts w:ascii="Times New Roman" w:hAnsi="Times New Roman" w:cs="Times New Roman"/>
          <w:sz w:val="28"/>
          <w:szCs w:val="28"/>
        </w:rPr>
        <w:t>професійн</w:t>
      </w:r>
      <w:proofErr w:type="spellEnd"/>
      <w:r w:rsidR="001B5B69" w:rsidRPr="00E827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B5B69" w:rsidRPr="00E82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B69" w:rsidRPr="00E82768">
        <w:rPr>
          <w:rFonts w:ascii="Times New Roman" w:hAnsi="Times New Roman" w:cs="Times New Roman"/>
          <w:sz w:val="28"/>
          <w:szCs w:val="28"/>
        </w:rPr>
        <w:t>самосвідомість</w:t>
      </w:r>
      <w:proofErr w:type="spellEnd"/>
      <w:r w:rsidR="001B5B69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службовців цивільного захисту.</w:t>
      </w:r>
      <w:r w:rsidR="001B5B69" w:rsidRPr="00E82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954" w:rsidRPr="00E82768" w:rsidRDefault="00985954" w:rsidP="007E5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D06" w:rsidRPr="00E82768" w:rsidRDefault="007E51FF" w:rsidP="007E51FF">
      <w:pPr>
        <w:spacing w:after="0" w:line="240" w:lineRule="auto"/>
        <w:ind w:left="2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</w:t>
      </w:r>
      <w:r w:rsidR="00714D06" w:rsidRPr="00E82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ітератур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</w:t>
      </w:r>
      <w:r w:rsidR="002A235D" w:rsidRPr="00E8276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4F11BE" w:rsidRPr="00E82768" w:rsidRDefault="004F11BE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Асее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в В. Г. Проблема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мотивации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личности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Теоретические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проблемы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психологии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личности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>. М., 1974. С. 122.</w:t>
      </w:r>
    </w:p>
    <w:p w:rsidR="004F11BE" w:rsidRPr="00E82768" w:rsidRDefault="004F11BE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Божо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вич Л. І. Проблема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развития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мотивационной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сферы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2768">
        <w:rPr>
          <w:rFonts w:ascii="Times New Roman" w:hAnsi="Times New Roman" w:cs="Times New Roman"/>
          <w:sz w:val="28"/>
          <w:szCs w:val="28"/>
          <w:lang w:val="uk-UA"/>
        </w:rPr>
        <w:t>ребенка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Изучение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мотивации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поведения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детей</w:t>
      </w:r>
      <w:proofErr w:type="spellEnd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и </w:t>
      </w:r>
      <w:proofErr w:type="spellStart"/>
      <w:r w:rsidRPr="00B33F20">
        <w:rPr>
          <w:rFonts w:ascii="Times New Roman" w:hAnsi="Times New Roman" w:cs="Times New Roman"/>
          <w:i/>
          <w:sz w:val="28"/>
          <w:szCs w:val="28"/>
          <w:lang w:val="uk-UA"/>
        </w:rPr>
        <w:t>подростков</w:t>
      </w:r>
      <w:proofErr w:type="spellEnd"/>
      <w:r w:rsidRPr="00E82768">
        <w:rPr>
          <w:rFonts w:ascii="Times New Roman" w:hAnsi="Times New Roman" w:cs="Times New Roman"/>
          <w:sz w:val="28"/>
          <w:szCs w:val="28"/>
          <w:lang w:val="uk-UA"/>
        </w:rPr>
        <w:t>. М., 1972. С. 41</w:t>
      </w:r>
      <w:r w:rsidR="009859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>42.</w:t>
      </w:r>
    </w:p>
    <w:p w:rsidR="004F11BE" w:rsidRPr="00E82768" w:rsidRDefault="000474E1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Водолазська</w:t>
      </w:r>
      <w:proofErr w:type="spellEnd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О. О. Самооцінка та мотивація досягнень як чинники професійного становлення майбутніх психологів. </w:t>
      </w:r>
      <w:r w:rsidR="004F11BE" w:rsidRPr="00B33F20">
        <w:rPr>
          <w:rFonts w:ascii="Times New Roman" w:hAnsi="Times New Roman" w:cs="Times New Roman"/>
          <w:i/>
          <w:sz w:val="28"/>
          <w:szCs w:val="28"/>
          <w:lang w:val="uk-UA"/>
        </w:rPr>
        <w:t>Наука і освіта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. 2015. №10. С. 49-54.</w:t>
      </w:r>
    </w:p>
    <w:p w:rsidR="00C40535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4. Закон України «Про Дисциплінарний статут служби цивільного захисту» від 05.03.2009 № 1068-VI. </w:t>
      </w:r>
      <w:proofErr w:type="gramStart"/>
      <w:r w:rsidRPr="00E8276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E82768">
          <w:rPr>
            <w:rFonts w:ascii="Times New Roman" w:hAnsi="Times New Roman" w:cs="Times New Roman"/>
            <w:sz w:val="28"/>
            <w:szCs w:val="28"/>
            <w:lang w:val="uk-UA"/>
          </w:rPr>
          <w:t>https://zakon.rada.gov.ua/laws/show/1068-17</w:t>
        </w:r>
      </w:hyperlink>
      <w:r w:rsidRPr="00E827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0535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5. Кодекс цивільного захисту України від 02.10.2012 № 5403-VI. </w:t>
      </w:r>
      <w:proofErr w:type="gramStart"/>
      <w:r w:rsidRPr="00E8276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 https://zakon.rada.gov.ua/laws/show/5403-17.</w:t>
      </w:r>
    </w:p>
    <w:p w:rsidR="004F11BE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74E1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Коваль М.С. Формування індивідуального стилю професійного спілкування у майбутніх офіцерів пожежної охорони: </w:t>
      </w:r>
      <w:proofErr w:type="spellStart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дис</w:t>
      </w:r>
      <w:proofErr w:type="spellEnd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… канд. пед. наук: 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lastRenderedPageBreak/>
        <w:t>13.00.04</w:t>
      </w:r>
      <w:r w:rsidR="00B33F20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АПН України</w:t>
      </w:r>
      <w:r w:rsidR="00B33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: Інститут педагогіки і психології професійної освіти. К., 1998. 176 с.</w:t>
      </w:r>
    </w:p>
    <w:p w:rsidR="004F11BE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474E1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Купчак</w:t>
      </w:r>
      <w:proofErr w:type="spellEnd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М. Я. Підготовка майбутніх експертів з екології у вищих навчальних закладах засобами інформаційно-комунікаційних технологій : автореф. дис. ... канд. пед. наук : 13.00.04 / Львів, 2018. 20 с.</w:t>
      </w:r>
    </w:p>
    <w:p w:rsidR="00EF4B47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74E1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EF4B47" w:rsidRPr="00E82768">
        <w:rPr>
          <w:rFonts w:ascii="Times New Roman" w:hAnsi="Times New Roman" w:cs="Times New Roman"/>
          <w:sz w:val="28"/>
          <w:szCs w:val="28"/>
          <w:lang w:val="uk-UA"/>
        </w:rPr>
        <w:t>Купчак</w:t>
      </w:r>
      <w:proofErr w:type="spellEnd"/>
      <w:r w:rsidR="00EF4B4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М. Я., </w:t>
      </w:r>
      <w:proofErr w:type="spellStart"/>
      <w:r w:rsidR="00EF4B47" w:rsidRPr="00E82768">
        <w:rPr>
          <w:rFonts w:ascii="Times New Roman" w:hAnsi="Times New Roman" w:cs="Times New Roman"/>
          <w:sz w:val="28"/>
          <w:szCs w:val="28"/>
          <w:lang w:val="uk-UA"/>
        </w:rPr>
        <w:t>Саміло</w:t>
      </w:r>
      <w:proofErr w:type="spellEnd"/>
      <w:r w:rsidR="00EF4B47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А. В. Мотивація, як елемент професійної підготовки в органах і підрозділах ДСНС. </w:t>
      </w:r>
      <w:r w:rsidR="00EF4B47" w:rsidRPr="00B33F20">
        <w:rPr>
          <w:rFonts w:ascii="Times New Roman" w:hAnsi="Times New Roman" w:cs="Times New Roman"/>
          <w:i/>
          <w:sz w:val="28"/>
          <w:szCs w:val="28"/>
          <w:lang w:val="uk-UA"/>
        </w:rPr>
        <w:t>Матеріали І Міжнародної науково-практичної інтернет-конференції : «Актуальні проблеми сучасного бізнесу: обліково-фінансовий та управлінський аспекти»</w:t>
      </w:r>
      <w:r w:rsidR="00EF4B47" w:rsidRPr="00E82768">
        <w:rPr>
          <w:rFonts w:ascii="Times New Roman" w:hAnsi="Times New Roman" w:cs="Times New Roman"/>
          <w:sz w:val="28"/>
          <w:szCs w:val="28"/>
          <w:lang w:val="uk-UA"/>
        </w:rPr>
        <w:t>. Львів, 2019. С. 106–108.</w:t>
      </w:r>
    </w:p>
    <w:p w:rsidR="00C40535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474E1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Кучеренко С. М. Урахування професійної мотивації рятівників ДСНС України під час виконання діяльності в особливих умовах. </w:t>
      </w:r>
      <w:r w:rsidR="004F11BE" w:rsidRPr="00F86223">
        <w:rPr>
          <w:rFonts w:ascii="Times New Roman" w:hAnsi="Times New Roman" w:cs="Times New Roman"/>
          <w:i/>
          <w:sz w:val="28"/>
          <w:szCs w:val="28"/>
          <w:lang w:val="uk-UA"/>
        </w:rPr>
        <w:t>Проблеми екстремальної та кризової психології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. 2015. Вип. 17. С. 173-179.</w:t>
      </w:r>
    </w:p>
    <w:p w:rsidR="004F11BE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Ратушний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Саміло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Кузиляк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>Й.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, Повстин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8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4F11BE" w:rsidRPr="00E82768">
        <w:rPr>
          <w:rFonts w:ascii="Times New Roman" w:hAnsi="Times New Roman" w:cs="Times New Roman"/>
          <w:sz w:val="28"/>
          <w:szCs w:val="28"/>
          <w:lang w:val="uk-UA"/>
        </w:rPr>
        <w:t>Теоретичні основи та практичні аспекти менеджменту в органах і підрозділах цивільного захисту : навчальний посібник. Львів : ЛДУ БЖД, 2015. 348 с.</w:t>
      </w:r>
    </w:p>
    <w:p w:rsidR="004F11BE" w:rsidRPr="00E82768" w:rsidRDefault="00C40535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2768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83D6D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83D6D" w:rsidRPr="00E82768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="00183D6D" w:rsidRPr="00E82768">
        <w:rPr>
          <w:rFonts w:ascii="Times New Roman" w:hAnsi="Times New Roman" w:cs="Times New Roman"/>
          <w:sz w:val="28"/>
          <w:szCs w:val="28"/>
          <w:lang w:val="uk-UA"/>
        </w:rPr>
        <w:t xml:space="preserve"> Г. В. Основи кадрового менеджменту. </w:t>
      </w:r>
      <w:r w:rsidR="00183D6D" w:rsidRPr="00F86223">
        <w:rPr>
          <w:rFonts w:ascii="Times New Roman" w:hAnsi="Times New Roman" w:cs="Times New Roman"/>
          <w:i/>
          <w:sz w:val="28"/>
          <w:szCs w:val="28"/>
          <w:lang w:val="uk-UA"/>
        </w:rPr>
        <w:t>Психологія управління персоналом</w:t>
      </w:r>
      <w:r w:rsidR="00F862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3D6D" w:rsidRPr="00E82768">
        <w:rPr>
          <w:rFonts w:ascii="Times New Roman" w:hAnsi="Times New Roman" w:cs="Times New Roman"/>
          <w:sz w:val="28"/>
          <w:szCs w:val="28"/>
          <w:lang w:val="uk-UA"/>
        </w:rPr>
        <w:t>Київ, 1996. 450 с.</w:t>
      </w:r>
    </w:p>
    <w:p w:rsidR="00EF4B47" w:rsidRPr="00465850" w:rsidRDefault="00465850" w:rsidP="007E51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65850">
        <w:rPr>
          <w:rFonts w:ascii="Times New Roman" w:hAnsi="Times New Roman" w:cs="Times New Roman"/>
          <w:b/>
          <w:sz w:val="28"/>
          <w:szCs w:val="28"/>
          <w:lang w:val="uk-UA"/>
        </w:rPr>
        <w:t>References</w:t>
      </w:r>
      <w:proofErr w:type="spellEnd"/>
      <w:r w:rsidRPr="0046585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25A50" w:rsidRPr="00A25A50" w:rsidRDefault="00A25A50" w:rsidP="008E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5A5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25A50">
        <w:rPr>
          <w:rFonts w:ascii="Times New Roman" w:hAnsi="Times New Roman" w:cs="Times New Roman"/>
          <w:sz w:val="28"/>
          <w:szCs w:val="28"/>
          <w:lang w:val="uk-UA"/>
        </w:rPr>
        <w:t>Aseev</w:t>
      </w:r>
      <w:proofErr w:type="spellEnd"/>
      <w:r w:rsidR="008E67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25A50">
        <w:rPr>
          <w:rFonts w:ascii="Times New Roman" w:hAnsi="Times New Roman" w:cs="Times New Roman"/>
          <w:sz w:val="28"/>
          <w:szCs w:val="28"/>
          <w:lang w:val="uk-UA"/>
        </w:rPr>
        <w:t xml:space="preserve"> V. G. </w:t>
      </w:r>
      <w:r w:rsidR="008E67A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E67AE" w:rsidRPr="00A25A50">
        <w:rPr>
          <w:rFonts w:ascii="Times New Roman" w:hAnsi="Times New Roman" w:cs="Times New Roman"/>
          <w:sz w:val="28"/>
          <w:szCs w:val="28"/>
          <w:lang w:val="uk-UA"/>
        </w:rPr>
        <w:t>1974</w:t>
      </w:r>
      <w:r w:rsidR="008E67A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problem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personality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motivation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Theoretical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problems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personality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psychology</w:t>
      </w:r>
      <w:proofErr w:type="spellEnd"/>
      <w:r w:rsidRPr="00A25A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Moscow</w:t>
      </w:r>
      <w:proofErr w:type="spellEnd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8E6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Russ</w:t>
      </w:r>
      <w:proofErr w:type="spellEnd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.].</w:t>
      </w:r>
    </w:p>
    <w:p w:rsidR="008E67AE" w:rsidRPr="008E67AE" w:rsidRDefault="00A25A50" w:rsidP="008E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67A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8E67AE">
        <w:rPr>
          <w:rFonts w:ascii="Times New Roman" w:hAnsi="Times New Roman" w:cs="Times New Roman"/>
          <w:sz w:val="28"/>
          <w:szCs w:val="28"/>
          <w:lang w:val="uk-UA"/>
        </w:rPr>
        <w:t>Bozovic</w:t>
      </w:r>
      <w:proofErr w:type="spellEnd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E67AE">
        <w:rPr>
          <w:rFonts w:ascii="Times New Roman" w:hAnsi="Times New Roman" w:cs="Times New Roman"/>
          <w:sz w:val="28"/>
          <w:szCs w:val="28"/>
          <w:lang w:val="uk-UA"/>
        </w:rPr>
        <w:t xml:space="preserve"> L. І. </w:t>
      </w:r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(1972).</w:t>
      </w:r>
      <w:r w:rsidR="0098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problem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development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motivational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sphere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child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Studying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motivation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behavior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children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adolescents</w:t>
      </w:r>
      <w:proofErr w:type="spellEnd"/>
      <w:r w:rsidRPr="008E67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E6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Moscow</w:t>
      </w:r>
      <w:proofErr w:type="spellEnd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Russ</w:t>
      </w:r>
      <w:proofErr w:type="spellEnd"/>
      <w:r w:rsidR="008E67AE" w:rsidRPr="008E67AE">
        <w:rPr>
          <w:rFonts w:ascii="Times New Roman" w:hAnsi="Times New Roman" w:cs="Times New Roman"/>
          <w:sz w:val="28"/>
          <w:szCs w:val="28"/>
          <w:lang w:val="uk-UA"/>
        </w:rPr>
        <w:t>.].</w:t>
      </w:r>
    </w:p>
    <w:p w:rsidR="00A25A50" w:rsidRPr="006130CB" w:rsidRDefault="00A25A50" w:rsidP="006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Vodolazskaya</w:t>
      </w:r>
      <w:proofErr w:type="spellEnd"/>
      <w:r w:rsidR="008E67AE" w:rsidRPr="006130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O</w:t>
      </w:r>
      <w:r w:rsidR="008E67AE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130CB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8E67AE" w:rsidRPr="006130CB">
        <w:rPr>
          <w:rFonts w:ascii="Times New Roman" w:hAnsi="Times New Roman" w:cs="Times New Roman"/>
          <w:sz w:val="28"/>
          <w:szCs w:val="28"/>
          <w:lang w:val="uk-UA"/>
        </w:rPr>
        <w:t>. (2015)</w:t>
      </w: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Self-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esteem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achievement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psychologists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30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i/>
          <w:sz w:val="28"/>
          <w:szCs w:val="28"/>
          <w:lang w:val="uk-UA"/>
        </w:rPr>
        <w:t>Science</w:t>
      </w:r>
      <w:proofErr w:type="spellEnd"/>
      <w:r w:rsidRPr="006130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6130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i/>
          <w:sz w:val="28"/>
          <w:szCs w:val="28"/>
          <w:lang w:val="uk-UA"/>
        </w:rPr>
        <w:t>education</w:t>
      </w:r>
      <w:proofErr w:type="spellEnd"/>
      <w:r w:rsidR="008E67AE" w:rsidRPr="006130C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98595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130C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8E67AE" w:rsidRPr="006130C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49-54 [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6130CB" w:rsidRDefault="00A25A50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Verkhovna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Rada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30C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2009</w:t>
      </w:r>
      <w:r w:rsidR="006130CB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Law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Disciplinary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Statute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Service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CD9">
        <w:fldChar w:fldCharType="begin"/>
      </w:r>
      <w:r w:rsidR="00094CD9" w:rsidRPr="00094CD9">
        <w:rPr>
          <w:lang w:val="en-US"/>
        </w:rPr>
        <w:instrText xml:space="preserve"> HYPERLINK "https://zakon.rada.gov.ua/laws/show/1068-17" </w:instrText>
      </w:r>
      <w:r w:rsidR="00094CD9">
        <w:fldChar w:fldCharType="separate"/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https://zakon.rada.gov.ua/laws/show/1068-17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A25A50" w:rsidRPr="006130CB" w:rsidRDefault="00A25A50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985954">
        <w:rPr>
          <w:rFonts w:ascii="Times New Roman" w:hAnsi="Times New Roman" w:cs="Times New Roman"/>
          <w:sz w:val="28"/>
          <w:szCs w:val="28"/>
          <w:lang w:val="uk-UA"/>
        </w:rPr>
        <w:t>Verkhovna</w:t>
      </w:r>
      <w:proofErr w:type="spellEnd"/>
      <w:r w:rsidR="0098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954">
        <w:rPr>
          <w:rFonts w:ascii="Times New Roman" w:hAnsi="Times New Roman" w:cs="Times New Roman"/>
          <w:sz w:val="28"/>
          <w:szCs w:val="28"/>
          <w:lang w:val="uk-UA"/>
        </w:rPr>
        <w:t>Rada</w:t>
      </w:r>
      <w:proofErr w:type="spellEnd"/>
      <w:r w:rsidR="0098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95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985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5954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6130C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130CB">
        <w:rPr>
          <w:rFonts w:ascii="Times New Roman" w:hAnsi="Times New Roman" w:cs="Times New Roman"/>
          <w:sz w:val="28"/>
          <w:szCs w:val="28"/>
          <w:lang w:val="uk-UA"/>
        </w:rPr>
        <w:t xml:space="preserve">12). </w:t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Code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Civil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0CB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Retrieved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CD9">
        <w:fldChar w:fldCharType="begin"/>
      </w:r>
      <w:r w:rsidR="00094CD9" w:rsidRPr="00094CD9">
        <w:rPr>
          <w:lang w:val="en-US"/>
        </w:rPr>
        <w:instrText xml:space="preserve"> HYPERLINK "https://zakon.rada.gov.ua/laws/show/5403-17" </w:instrText>
      </w:r>
      <w:r w:rsidR="00094CD9">
        <w:fldChar w:fldCharType="separate"/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https://zakon.rada.gov.ua/laws/show/5403-17</w:t>
      </w:r>
      <w:r w:rsidR="00094CD9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6130CB" w:rsidRPr="006130CB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23E63" w:rsidRPr="00B23E63" w:rsidRDefault="00A25A50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Koval</w:t>
      </w:r>
      <w:proofErr w:type="spellEnd"/>
      <w:r w:rsidR="006130CB" w:rsidRPr="00B23E6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M</w:t>
      </w:r>
      <w:r w:rsidR="006130CB"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3E63">
        <w:rPr>
          <w:rFonts w:ascii="Times New Roman" w:hAnsi="Times New Roman" w:cs="Times New Roman"/>
          <w:sz w:val="28"/>
          <w:szCs w:val="28"/>
          <w:lang w:val="uk-UA"/>
        </w:rPr>
        <w:t>S</w:t>
      </w:r>
      <w:r w:rsidR="006130CB" w:rsidRPr="00B23E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>(1998)</w:t>
      </w:r>
      <w:r w:rsidR="00B23E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Formation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individual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style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fire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officers</w:t>
      </w:r>
      <w:proofErr w:type="spellEnd"/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Ph</w:t>
      </w:r>
      <w:proofErr w:type="spellEnd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D. </w:t>
      </w:r>
      <w:proofErr w:type="spellStart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Pedagogy</w:t>
      </w:r>
      <w:proofErr w:type="spellEnd"/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Pedagogy</w:t>
      </w:r>
      <w:proofErr w:type="spellEnd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</w:t>
      </w: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APS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Pedagogy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Vocational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E63" w:rsidRPr="00F83DCE" w:rsidRDefault="00A25A50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Kupchak</w:t>
      </w:r>
      <w:proofErr w:type="spellEnd"/>
      <w:r w:rsid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6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Ya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(2018).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Preparation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experts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ecology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higher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educational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institutions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means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23E63">
        <w:rPr>
          <w:rFonts w:ascii="Times New Roman" w:hAnsi="Times New Roman" w:cs="Times New Roman"/>
          <w:sz w:val="28"/>
          <w:szCs w:val="28"/>
          <w:lang w:val="uk-UA"/>
        </w:rPr>
        <w:t>technologies</w:t>
      </w:r>
      <w:proofErr w:type="spellEnd"/>
      <w:r w:rsidR="00B23E63" w:rsidRPr="00B23E6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Ph</w:t>
      </w:r>
      <w:proofErr w:type="spellEnd"/>
      <w:r w:rsidR="00B23E63" w:rsidRPr="00B23E63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D.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in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Pedagogy</w:t>
      </w:r>
      <w:proofErr w:type="spellEnd"/>
      <w:r w:rsidR="00B23E63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Pedagogy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.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Lviv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State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University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of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Life</w:t>
      </w:r>
      <w:proofErr w:type="spellEnd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 xml:space="preserve"> </w:t>
      </w:r>
      <w:proofErr w:type="spellStart"/>
      <w:r w:rsidR="00B23E63" w:rsidRPr="00F83DCE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Safety</w:t>
      </w:r>
      <w:proofErr w:type="spellEnd"/>
      <w:r w:rsidR="00B23E63" w:rsidRPr="00F83D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5A50" w:rsidRPr="00F83DCE" w:rsidRDefault="00A25A50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Kupchak</w:t>
      </w:r>
      <w:proofErr w:type="spellEnd"/>
      <w:r w:rsid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63" w:rsidRPr="00F83DC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Ya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&amp;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Samilo</w:t>
      </w:r>
      <w:proofErr w:type="spellEnd"/>
      <w:r w:rsid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A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. (2019).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element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vocational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SES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bodies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divisions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Proceedings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1st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Scientific-Practical Internet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Actual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Business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Accounting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Financial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Management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Lviv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>, 106–108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83DCE" w:rsidRPr="00F83DCE" w:rsidRDefault="00A25A50" w:rsidP="00F8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Kucherenko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S. M. (2015).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Consideration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motivation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rescuers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SES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special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conditions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f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extreme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crisis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17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173-179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F83DCE" w:rsidRPr="00F83DCE" w:rsidRDefault="00A25A50" w:rsidP="00F83D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CE">
        <w:rPr>
          <w:rFonts w:ascii="Times New Roman" w:hAnsi="Times New Roman" w:cs="Times New Roman"/>
          <w:sz w:val="28"/>
          <w:szCs w:val="28"/>
          <w:lang w:val="uk-UA"/>
        </w:rPr>
        <w:lastRenderedPageBreak/>
        <w:t>10. R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en-US"/>
        </w:rPr>
        <w:t>atushniy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3DCE" w:rsidRPr="00F83DCE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>T.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Samilo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 A. V.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Kuziliak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 V. Y. &amp;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en-US"/>
        </w:rPr>
        <w:t>Povstyn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83DCE" w:rsidRPr="00F83DC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. (2015)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Theoretical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Foundations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Practical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Aspects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Management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in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Civil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Protection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Bodies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and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Subdivisions</w:t>
      </w:r>
      <w:proofErr w:type="spellEnd"/>
      <w:r w:rsidR="00F83DCE" w:rsidRPr="00F83DC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Lviv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. [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192C06" w:rsidRPr="00F83DCE" w:rsidRDefault="00465850" w:rsidP="007E5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Shokin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, G. V. (1996).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Osnovy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kadrovoho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menedzhmentu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Psykholohiia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upravlinnia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personalom</w:t>
      </w:r>
      <w:proofErr w:type="spellEnd"/>
      <w:r w:rsidR="00F83DCE"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Fundamentals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personnel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management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Psychology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Personnel</w:t>
      </w:r>
      <w:proofErr w:type="spellEnd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83DCE">
        <w:rPr>
          <w:rFonts w:ascii="Times New Roman" w:hAnsi="Times New Roman" w:cs="Times New Roman"/>
          <w:i/>
          <w:sz w:val="28"/>
          <w:szCs w:val="28"/>
          <w:lang w:val="uk-UA"/>
        </w:rPr>
        <w:t>Management</w:t>
      </w:r>
      <w:proofErr w:type="spellEnd"/>
      <w:r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83DCE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. [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="00F83DCE" w:rsidRPr="00F83DCE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sectPr w:rsidR="00192C06" w:rsidRPr="00F83DCE" w:rsidSect="007E51FF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71B"/>
    <w:multiLevelType w:val="hybridMultilevel"/>
    <w:tmpl w:val="63D4420E"/>
    <w:lvl w:ilvl="0" w:tplc="80E2D358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FEF18A1"/>
    <w:multiLevelType w:val="hybridMultilevel"/>
    <w:tmpl w:val="B35A1294"/>
    <w:lvl w:ilvl="0" w:tplc="0F160A8E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36E27"/>
    <w:multiLevelType w:val="hybridMultilevel"/>
    <w:tmpl w:val="DEBEC6FE"/>
    <w:lvl w:ilvl="0" w:tplc="20C81198">
      <w:start w:val="1"/>
      <w:numFmt w:val="decimal"/>
      <w:lvlText w:val="%1."/>
      <w:lvlJc w:val="left"/>
      <w:pPr>
        <w:tabs>
          <w:tab w:val="num" w:pos="539"/>
        </w:tabs>
        <w:ind w:left="539" w:hanging="360"/>
      </w:pPr>
      <w:rPr>
        <w:rFonts w:cs="Times New Roman"/>
      </w:rPr>
    </w:lvl>
    <w:lvl w:ilvl="1" w:tplc="50625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3EE1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22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22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22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22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22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22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22"/>
    <w:rsid w:val="000474E1"/>
    <w:rsid w:val="00094CD9"/>
    <w:rsid w:val="000A6685"/>
    <w:rsid w:val="000C4562"/>
    <w:rsid w:val="00180133"/>
    <w:rsid w:val="00183D6D"/>
    <w:rsid w:val="00192C06"/>
    <w:rsid w:val="001B1397"/>
    <w:rsid w:val="001B55DE"/>
    <w:rsid w:val="001B5B69"/>
    <w:rsid w:val="00233A52"/>
    <w:rsid w:val="0029456D"/>
    <w:rsid w:val="0029530B"/>
    <w:rsid w:val="002A235D"/>
    <w:rsid w:val="002A4CB7"/>
    <w:rsid w:val="002C5432"/>
    <w:rsid w:val="002F1D25"/>
    <w:rsid w:val="002F2253"/>
    <w:rsid w:val="00375E7E"/>
    <w:rsid w:val="00394B3B"/>
    <w:rsid w:val="003A5CCE"/>
    <w:rsid w:val="00406646"/>
    <w:rsid w:val="00417D1D"/>
    <w:rsid w:val="00425103"/>
    <w:rsid w:val="00436D69"/>
    <w:rsid w:val="00465850"/>
    <w:rsid w:val="004C78B0"/>
    <w:rsid w:val="004E52F7"/>
    <w:rsid w:val="004F11BE"/>
    <w:rsid w:val="00564280"/>
    <w:rsid w:val="00585D0A"/>
    <w:rsid w:val="005A05CB"/>
    <w:rsid w:val="005B7064"/>
    <w:rsid w:val="005C2252"/>
    <w:rsid w:val="005D2371"/>
    <w:rsid w:val="005D5027"/>
    <w:rsid w:val="005F0387"/>
    <w:rsid w:val="006130CB"/>
    <w:rsid w:val="0062290E"/>
    <w:rsid w:val="00625AF1"/>
    <w:rsid w:val="006550AA"/>
    <w:rsid w:val="00662B46"/>
    <w:rsid w:val="006659DC"/>
    <w:rsid w:val="00677FB5"/>
    <w:rsid w:val="0068270C"/>
    <w:rsid w:val="00687096"/>
    <w:rsid w:val="006C5F91"/>
    <w:rsid w:val="006F0A18"/>
    <w:rsid w:val="00714D06"/>
    <w:rsid w:val="00722622"/>
    <w:rsid w:val="007237CE"/>
    <w:rsid w:val="00736C4B"/>
    <w:rsid w:val="00750CA2"/>
    <w:rsid w:val="00753DDA"/>
    <w:rsid w:val="007C1E93"/>
    <w:rsid w:val="007C6173"/>
    <w:rsid w:val="007E2836"/>
    <w:rsid w:val="007E51FF"/>
    <w:rsid w:val="00836281"/>
    <w:rsid w:val="00860CC6"/>
    <w:rsid w:val="008735E0"/>
    <w:rsid w:val="0088460F"/>
    <w:rsid w:val="00891C6D"/>
    <w:rsid w:val="008C24C8"/>
    <w:rsid w:val="008C4926"/>
    <w:rsid w:val="008E67AE"/>
    <w:rsid w:val="00916883"/>
    <w:rsid w:val="0095114B"/>
    <w:rsid w:val="00985954"/>
    <w:rsid w:val="009B791E"/>
    <w:rsid w:val="009C0423"/>
    <w:rsid w:val="00A04DCB"/>
    <w:rsid w:val="00A131B4"/>
    <w:rsid w:val="00A174E2"/>
    <w:rsid w:val="00A25A50"/>
    <w:rsid w:val="00A312BD"/>
    <w:rsid w:val="00A473B4"/>
    <w:rsid w:val="00A52725"/>
    <w:rsid w:val="00A81F4B"/>
    <w:rsid w:val="00AA5139"/>
    <w:rsid w:val="00AD1C5D"/>
    <w:rsid w:val="00B23E63"/>
    <w:rsid w:val="00B33F20"/>
    <w:rsid w:val="00B43B18"/>
    <w:rsid w:val="00B57C31"/>
    <w:rsid w:val="00BA21AA"/>
    <w:rsid w:val="00BB7697"/>
    <w:rsid w:val="00BF2E56"/>
    <w:rsid w:val="00C32E07"/>
    <w:rsid w:val="00C40535"/>
    <w:rsid w:val="00C63707"/>
    <w:rsid w:val="00C76B12"/>
    <w:rsid w:val="00CC4486"/>
    <w:rsid w:val="00CE4BA3"/>
    <w:rsid w:val="00D111AD"/>
    <w:rsid w:val="00D36909"/>
    <w:rsid w:val="00D45412"/>
    <w:rsid w:val="00D76979"/>
    <w:rsid w:val="00DB5808"/>
    <w:rsid w:val="00DB7E9C"/>
    <w:rsid w:val="00E13663"/>
    <w:rsid w:val="00E15C2B"/>
    <w:rsid w:val="00E24F07"/>
    <w:rsid w:val="00E6232A"/>
    <w:rsid w:val="00E82768"/>
    <w:rsid w:val="00EB46B0"/>
    <w:rsid w:val="00EC524E"/>
    <w:rsid w:val="00EC7A22"/>
    <w:rsid w:val="00ED3175"/>
    <w:rsid w:val="00ED51EA"/>
    <w:rsid w:val="00EF4B47"/>
    <w:rsid w:val="00F15E89"/>
    <w:rsid w:val="00F37E68"/>
    <w:rsid w:val="00F501A4"/>
    <w:rsid w:val="00F83DCE"/>
    <w:rsid w:val="00F86223"/>
    <w:rsid w:val="00FB5A86"/>
    <w:rsid w:val="00FD0487"/>
    <w:rsid w:val="00FD4683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C7A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6">
    <w:name w:val="Основной текст + 6"/>
    <w:aliases w:val="5 pt3,Полужирный1,5 pt25"/>
    <w:uiPriority w:val="99"/>
    <w:rsid w:val="00EC7A22"/>
    <w:rPr>
      <w:rFonts w:ascii="Times New Roman" w:hAnsi="Times New Roman"/>
      <w:b/>
      <w:spacing w:val="0"/>
      <w:sz w:val="13"/>
    </w:rPr>
  </w:style>
  <w:style w:type="character" w:customStyle="1" w:styleId="4">
    <w:name w:val="Основной текст + Курсив4"/>
    <w:uiPriority w:val="99"/>
    <w:rsid w:val="00EC7A22"/>
    <w:rPr>
      <w:rFonts w:ascii="Century Schoolbook" w:hAnsi="Century Schoolbook"/>
      <w:i/>
      <w:spacing w:val="0"/>
      <w:sz w:val="19"/>
    </w:rPr>
  </w:style>
  <w:style w:type="paragraph" w:styleId="a5">
    <w:name w:val="List Paragraph"/>
    <w:basedOn w:val="a"/>
    <w:uiPriority w:val="34"/>
    <w:qFormat/>
    <w:rsid w:val="00EF4B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053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F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C7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EC7A2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6">
    <w:name w:val="Основной текст + 6"/>
    <w:aliases w:val="5 pt3,Полужирный1,5 pt25"/>
    <w:uiPriority w:val="99"/>
    <w:rsid w:val="00EC7A22"/>
    <w:rPr>
      <w:rFonts w:ascii="Times New Roman" w:hAnsi="Times New Roman"/>
      <w:b/>
      <w:spacing w:val="0"/>
      <w:sz w:val="13"/>
    </w:rPr>
  </w:style>
  <w:style w:type="character" w:customStyle="1" w:styleId="4">
    <w:name w:val="Основной текст + Курсив4"/>
    <w:uiPriority w:val="99"/>
    <w:rsid w:val="00EC7A22"/>
    <w:rPr>
      <w:rFonts w:ascii="Century Schoolbook" w:hAnsi="Century Schoolbook"/>
      <w:i/>
      <w:spacing w:val="0"/>
      <w:sz w:val="19"/>
    </w:rPr>
  </w:style>
  <w:style w:type="paragraph" w:styleId="a5">
    <w:name w:val="List Paragraph"/>
    <w:basedOn w:val="a"/>
    <w:uiPriority w:val="34"/>
    <w:qFormat/>
    <w:rsid w:val="00EF4B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40535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F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3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538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22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385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3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9A%D0%BE%D0%BD%D1%82%D1%80%D0%BE%D0%BB%D1%8C&amp;action=edit&amp;redlink=1" TargetMode="External"/><Relationship Id="rId13" Type="http://schemas.openxmlformats.org/officeDocument/2006/relationships/hyperlink" Target="https://zakon.rada.gov.ua/laws/show/1068-17" TargetMode="Externa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E%D0%B1%D0%BE%D0%B2%27%D1%8F%D0%B7%D0%BE%D0%BA" TargetMode="External"/><Relationship Id="rId12" Type="http://schemas.openxmlformats.org/officeDocument/2006/relationships/oleObject" Target="embeddings/_________Microsoft_Visio_2003_2010777777777777777775111111111111111111.vsd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k.wikipedia.org/w/index.php?title=%D0%9A%D1%83%D0%BB%D1%8C%D1%82%D1%83%D1%80%D0%B0_%D0%B2%D0%B8%D1%80%D0%BE%D0%B1%D0%BD%D0%B8%D1%86%D1%82%D0%B2%D0%B0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k.wikipedia.org/wiki/%D0%9C%D0%BE%D1%82%D0%B8%D0%B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1CD0-9ADA-494C-A6B3-5C43BB7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11</cp:revision>
  <dcterms:created xsi:type="dcterms:W3CDTF">2019-10-02T07:13:00Z</dcterms:created>
  <dcterms:modified xsi:type="dcterms:W3CDTF">2019-10-02T07:27:00Z</dcterms:modified>
</cp:coreProperties>
</file>