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D4" w:rsidRDefault="002075D4" w:rsidP="002075D4">
      <w:pPr>
        <w:rPr>
          <w:rFonts w:ascii="Times New Roman" w:hAnsi="Times New Roman" w:cs="Times New Roman"/>
          <w:i/>
          <w:sz w:val="28"/>
          <w:szCs w:val="28"/>
        </w:rPr>
      </w:pPr>
      <w:r>
        <w:rPr>
          <w:rFonts w:ascii="Times New Roman" w:hAnsi="Times New Roman" w:cs="Times New Roman"/>
          <w:i/>
          <w:sz w:val="28"/>
          <w:szCs w:val="28"/>
        </w:rPr>
        <w:t xml:space="preserve">УДК </w:t>
      </w:r>
      <w:r w:rsidR="00902222" w:rsidRPr="00902222">
        <w:rPr>
          <w:rFonts w:ascii="Times New Roman" w:hAnsi="Times New Roman" w:cs="Times New Roman"/>
          <w:i/>
          <w:sz w:val="28"/>
          <w:szCs w:val="28"/>
        </w:rPr>
        <w:t>338.434</w:t>
      </w:r>
    </w:p>
    <w:p w:rsidR="001D30B1" w:rsidRPr="001D30B1" w:rsidRDefault="00997BE3" w:rsidP="00997BE3">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ПАРАДИГМИ СУЧАСНОГО СТАНУ КРЕДИТУВАННЯ ДІЯЛЬНОСТІ</w:t>
      </w:r>
      <w:r w:rsidR="001D30B1" w:rsidRPr="001D30B1">
        <w:rPr>
          <w:rFonts w:ascii="Times New Roman" w:hAnsi="Times New Roman" w:cs="Times New Roman"/>
          <w:b/>
          <w:sz w:val="28"/>
          <w:szCs w:val="28"/>
        </w:rPr>
        <w:t xml:space="preserve"> АГРАРНИХ ПІДПРИЄМСТВ</w:t>
      </w:r>
    </w:p>
    <w:p w:rsidR="002075D4" w:rsidRDefault="002075D4" w:rsidP="002075D4">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С. М. Онисько, </w:t>
      </w:r>
      <w:proofErr w:type="spellStart"/>
      <w:r>
        <w:rPr>
          <w:rFonts w:ascii="Times New Roman" w:hAnsi="Times New Roman" w:cs="Times New Roman"/>
          <w:i/>
          <w:sz w:val="28"/>
          <w:szCs w:val="28"/>
        </w:rPr>
        <w:t>к.е.н</w:t>
      </w:r>
      <w:proofErr w:type="spellEnd"/>
      <w:r>
        <w:rPr>
          <w:rFonts w:ascii="Times New Roman" w:hAnsi="Times New Roman" w:cs="Times New Roman"/>
          <w:i/>
          <w:sz w:val="28"/>
          <w:szCs w:val="28"/>
        </w:rPr>
        <w:t>., професор</w:t>
      </w:r>
    </w:p>
    <w:p w:rsidR="002075D4" w:rsidRDefault="002075D4" w:rsidP="002075D4">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І. І. </w:t>
      </w:r>
      <w:proofErr w:type="spellStart"/>
      <w:r>
        <w:rPr>
          <w:rFonts w:ascii="Times New Roman" w:hAnsi="Times New Roman" w:cs="Times New Roman"/>
          <w:i/>
          <w:sz w:val="28"/>
          <w:szCs w:val="28"/>
        </w:rPr>
        <w:t>Грубінка</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к.е.н</w:t>
      </w:r>
      <w:proofErr w:type="spellEnd"/>
      <w:r>
        <w:rPr>
          <w:rFonts w:ascii="Times New Roman" w:hAnsi="Times New Roman" w:cs="Times New Roman"/>
          <w:i/>
          <w:sz w:val="28"/>
          <w:szCs w:val="28"/>
        </w:rPr>
        <w:t>., асистент</w:t>
      </w:r>
    </w:p>
    <w:p w:rsidR="002075D4" w:rsidRDefault="002075D4" w:rsidP="002075D4">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Р. І. </w:t>
      </w:r>
      <w:proofErr w:type="spellStart"/>
      <w:r>
        <w:rPr>
          <w:rFonts w:ascii="Times New Roman" w:hAnsi="Times New Roman" w:cs="Times New Roman"/>
          <w:i/>
          <w:sz w:val="28"/>
          <w:szCs w:val="28"/>
        </w:rPr>
        <w:t>Содома</w:t>
      </w:r>
      <w:proofErr w:type="spellEnd"/>
      <w:r w:rsidR="00B250F6">
        <w:rPr>
          <w:rFonts w:ascii="Times New Roman" w:hAnsi="Times New Roman" w:cs="Times New Roman"/>
          <w:i/>
          <w:sz w:val="28"/>
          <w:szCs w:val="28"/>
        </w:rPr>
        <w:t xml:space="preserve"> </w:t>
      </w:r>
      <w:proofErr w:type="spellStart"/>
      <w:r w:rsidR="00B250F6">
        <w:rPr>
          <w:rFonts w:ascii="Times New Roman" w:hAnsi="Times New Roman" w:cs="Times New Roman"/>
          <w:i/>
          <w:sz w:val="28"/>
          <w:szCs w:val="28"/>
        </w:rPr>
        <w:t>к.е.н</w:t>
      </w:r>
      <w:proofErr w:type="spellEnd"/>
      <w:r w:rsidR="00B250F6">
        <w:rPr>
          <w:rFonts w:ascii="Times New Roman" w:hAnsi="Times New Roman" w:cs="Times New Roman"/>
          <w:i/>
          <w:sz w:val="28"/>
          <w:szCs w:val="28"/>
        </w:rPr>
        <w:t>.</w:t>
      </w:r>
      <w:r>
        <w:rPr>
          <w:rFonts w:ascii="Times New Roman" w:hAnsi="Times New Roman" w:cs="Times New Roman"/>
          <w:i/>
          <w:sz w:val="28"/>
          <w:szCs w:val="28"/>
        </w:rPr>
        <w:t xml:space="preserve"> , асистент</w:t>
      </w:r>
    </w:p>
    <w:p w:rsidR="00755180" w:rsidRDefault="00755180" w:rsidP="002075D4">
      <w:pPr>
        <w:spacing w:after="0" w:line="360" w:lineRule="auto"/>
        <w:rPr>
          <w:rFonts w:ascii="Times New Roman" w:hAnsi="Times New Roman" w:cs="Times New Roman"/>
          <w:i/>
          <w:sz w:val="28"/>
          <w:szCs w:val="28"/>
        </w:rPr>
      </w:pPr>
      <w:r>
        <w:rPr>
          <w:rFonts w:ascii="Times New Roman" w:hAnsi="Times New Roman" w:cs="Times New Roman"/>
          <w:i/>
          <w:sz w:val="28"/>
          <w:szCs w:val="28"/>
        </w:rPr>
        <w:t>Львівський національний аграрний університет</w:t>
      </w:r>
    </w:p>
    <w:p w:rsidR="0034388E" w:rsidRDefault="0034388E" w:rsidP="00923E9E">
      <w:pPr>
        <w:jc w:val="center"/>
        <w:rPr>
          <w:rFonts w:ascii="Times New Roman" w:hAnsi="Times New Roman" w:cs="Times New Roman"/>
          <w:b/>
          <w:sz w:val="28"/>
          <w:szCs w:val="28"/>
        </w:rPr>
      </w:pPr>
    </w:p>
    <w:p w:rsidR="00831E97" w:rsidRPr="001D0D2F" w:rsidRDefault="001D0D2F" w:rsidP="00831E97">
      <w:pPr>
        <w:spacing w:after="0" w:line="360" w:lineRule="auto"/>
        <w:ind w:firstLine="539"/>
        <w:jc w:val="both"/>
        <w:rPr>
          <w:rFonts w:ascii="Times New Roman" w:hAnsi="Times New Roman" w:cs="Times New Roman"/>
          <w:color w:val="FF0000"/>
          <w:sz w:val="28"/>
          <w:szCs w:val="28"/>
        </w:rPr>
      </w:pPr>
      <w:r w:rsidRPr="007935B6">
        <w:rPr>
          <w:rFonts w:ascii="Times New Roman" w:hAnsi="Times New Roman" w:cs="Times New Roman"/>
          <w:b/>
          <w:sz w:val="28"/>
          <w:szCs w:val="28"/>
        </w:rPr>
        <w:t>Постановка проблеми.</w:t>
      </w:r>
      <w:r w:rsidR="00B250F6">
        <w:rPr>
          <w:rFonts w:ascii="Times New Roman" w:hAnsi="Times New Roman" w:cs="Times New Roman"/>
          <w:b/>
          <w:sz w:val="28"/>
          <w:szCs w:val="28"/>
        </w:rPr>
        <w:t xml:space="preserve"> </w:t>
      </w:r>
      <w:r w:rsidR="005E276E" w:rsidRPr="007214D4">
        <w:rPr>
          <w:rFonts w:ascii="Times New Roman" w:hAnsi="Times New Roman"/>
          <w:sz w:val="28"/>
          <w:szCs w:val="28"/>
        </w:rPr>
        <w:t>Проблема економічного зростання аграрного сектору економіки є вкрай актуальною, що</w:t>
      </w:r>
      <w:r w:rsidR="0024768D">
        <w:rPr>
          <w:rFonts w:ascii="Times New Roman" w:hAnsi="Times New Roman"/>
          <w:sz w:val="28"/>
          <w:szCs w:val="28"/>
        </w:rPr>
        <w:t xml:space="preserve"> пов’язано з раціональним  вико</w:t>
      </w:r>
      <w:r w:rsidR="005E276E" w:rsidRPr="007214D4">
        <w:rPr>
          <w:rFonts w:ascii="Times New Roman" w:hAnsi="Times New Roman"/>
          <w:sz w:val="28"/>
          <w:szCs w:val="28"/>
        </w:rPr>
        <w:t>ристанням як власних, так і позикових фінансо</w:t>
      </w:r>
      <w:r w:rsidR="005E276E" w:rsidRPr="00D214EC">
        <w:rPr>
          <w:rFonts w:ascii="Times New Roman" w:hAnsi="Times New Roman"/>
          <w:sz w:val="28"/>
          <w:szCs w:val="28"/>
        </w:rPr>
        <w:t xml:space="preserve">вих ресурсів. </w:t>
      </w:r>
      <w:r w:rsidR="00B5381D" w:rsidRPr="00D214EC">
        <w:rPr>
          <w:rFonts w:ascii="Times New Roman" w:eastAsia="Times New Roman" w:hAnsi="Times New Roman" w:cs="Times New Roman"/>
          <w:sz w:val="28"/>
          <w:szCs w:val="28"/>
          <w:lang w:eastAsia="ru-RU"/>
        </w:rPr>
        <w:t>Проте низьке фінансове забезпечення, нестача власних оборотних коштів, нерівномірність грошових надходжень від реалізації продукції, недостатній внутрішній платоспроможний попит, високий рівень боргових зобов’язань, обмеженість зовнішніх джерел фінансуванн</w:t>
      </w:r>
      <w:r w:rsidR="00B87CA0">
        <w:rPr>
          <w:rFonts w:ascii="Times New Roman" w:eastAsia="Times New Roman" w:hAnsi="Times New Roman" w:cs="Times New Roman"/>
          <w:sz w:val="28"/>
          <w:szCs w:val="28"/>
          <w:lang w:eastAsia="ru-RU"/>
        </w:rPr>
        <w:t>я</w:t>
      </w:r>
      <w:r w:rsidR="00636D24">
        <w:rPr>
          <w:rFonts w:ascii="Times New Roman" w:eastAsia="Times New Roman" w:hAnsi="Times New Roman" w:cs="Times New Roman"/>
          <w:sz w:val="28"/>
          <w:szCs w:val="28"/>
          <w:lang w:eastAsia="ru-RU"/>
        </w:rPr>
        <w:t xml:space="preserve"> </w:t>
      </w:r>
      <w:r w:rsidR="00B87CA0" w:rsidRPr="008F181C">
        <w:rPr>
          <w:rFonts w:ascii="Times New Roman" w:eastAsia="Times New Roman" w:hAnsi="Times New Roman" w:cs="Times New Roman"/>
          <w:sz w:val="28"/>
          <w:szCs w:val="28"/>
          <w:lang w:eastAsia="ru-RU"/>
        </w:rPr>
        <w:t xml:space="preserve">та ряд інших причин </w:t>
      </w:r>
      <w:r w:rsidR="00B87CA0">
        <w:rPr>
          <w:rFonts w:ascii="Times New Roman" w:eastAsia="Times New Roman" w:hAnsi="Times New Roman" w:cs="Times New Roman"/>
          <w:sz w:val="28"/>
          <w:szCs w:val="28"/>
          <w:lang w:eastAsia="ru-RU"/>
        </w:rPr>
        <w:t>гальмують</w:t>
      </w:r>
      <w:r w:rsidR="00636D24">
        <w:rPr>
          <w:rFonts w:ascii="Times New Roman" w:eastAsia="Times New Roman" w:hAnsi="Times New Roman" w:cs="Times New Roman"/>
          <w:sz w:val="28"/>
          <w:szCs w:val="28"/>
          <w:lang w:eastAsia="ru-RU"/>
        </w:rPr>
        <w:t xml:space="preserve"> </w:t>
      </w:r>
      <w:r w:rsidR="00B5381D" w:rsidRPr="00D214EC">
        <w:rPr>
          <w:rFonts w:ascii="Times New Roman" w:eastAsia="Times New Roman" w:hAnsi="Times New Roman" w:cs="Times New Roman"/>
          <w:sz w:val="28"/>
          <w:szCs w:val="28"/>
          <w:lang w:eastAsia="ru-RU"/>
        </w:rPr>
        <w:t>розвиток аг</w:t>
      </w:r>
      <w:r w:rsidR="005C0F76">
        <w:rPr>
          <w:rFonts w:ascii="Times New Roman" w:eastAsia="Times New Roman" w:hAnsi="Times New Roman" w:cs="Times New Roman"/>
          <w:sz w:val="28"/>
          <w:szCs w:val="28"/>
          <w:lang w:eastAsia="ru-RU"/>
        </w:rPr>
        <w:t>р</w:t>
      </w:r>
      <w:r w:rsidR="00636D24">
        <w:rPr>
          <w:rFonts w:ascii="Times New Roman" w:eastAsia="Times New Roman" w:hAnsi="Times New Roman" w:cs="Times New Roman"/>
          <w:sz w:val="28"/>
          <w:szCs w:val="28"/>
          <w:lang w:eastAsia="ru-RU"/>
        </w:rPr>
        <w:t xml:space="preserve">арних </w:t>
      </w:r>
      <w:r w:rsidR="00B5381D" w:rsidRPr="00D214EC">
        <w:rPr>
          <w:rFonts w:ascii="Times New Roman" w:eastAsia="Times New Roman" w:hAnsi="Times New Roman" w:cs="Times New Roman"/>
          <w:sz w:val="28"/>
          <w:szCs w:val="28"/>
          <w:lang w:eastAsia="ru-RU"/>
        </w:rPr>
        <w:t>формувань.</w:t>
      </w:r>
      <w:r w:rsidR="00B5381D" w:rsidRPr="00D214EC">
        <w:rPr>
          <w:rFonts w:ascii="Times New Roman" w:hAnsi="Times New Roman" w:cs="Times New Roman"/>
          <w:sz w:val="28"/>
          <w:szCs w:val="28"/>
        </w:rPr>
        <w:t xml:space="preserve"> Взяття кредиту на короткостроковий період не дає очікуваного результату, а довгострокове кредитування неохоче практикують банки, зрештою неврожай, або небажаний вплив </w:t>
      </w:r>
      <w:r w:rsidR="00B5381D" w:rsidRPr="00D214EC">
        <w:rPr>
          <w:rStyle w:val="rvts6"/>
          <w:sz w:val="28"/>
          <w:szCs w:val="28"/>
        </w:rPr>
        <w:t>несприятливих</w:t>
      </w:r>
      <w:r w:rsidR="00B5381D" w:rsidRPr="00D214EC">
        <w:rPr>
          <w:rFonts w:ascii="Times New Roman" w:hAnsi="Times New Roman" w:cs="Times New Roman"/>
          <w:sz w:val="28"/>
          <w:szCs w:val="28"/>
        </w:rPr>
        <w:t xml:space="preserve"> погодних умов на сільськогосподарську продукцію, </w:t>
      </w:r>
      <w:r w:rsidR="00B5381D" w:rsidRPr="00D214EC">
        <w:rPr>
          <w:rStyle w:val="rvts6"/>
          <w:sz w:val="28"/>
          <w:szCs w:val="28"/>
        </w:rPr>
        <w:t xml:space="preserve">недосконалість технологій, які використовуються позичальником </w:t>
      </w:r>
      <w:r w:rsidR="00B5381D" w:rsidRPr="00D214EC">
        <w:rPr>
          <w:rFonts w:ascii="Times New Roman" w:hAnsi="Times New Roman" w:cs="Times New Roman"/>
          <w:sz w:val="28"/>
          <w:szCs w:val="28"/>
        </w:rPr>
        <w:t xml:space="preserve">призведе до неможливості </w:t>
      </w:r>
      <w:r w:rsidR="00B5381D" w:rsidRPr="00D214EC">
        <w:rPr>
          <w:rStyle w:val="rvts6"/>
          <w:sz w:val="28"/>
          <w:szCs w:val="28"/>
        </w:rPr>
        <w:t xml:space="preserve">погашення </w:t>
      </w:r>
      <w:r w:rsidR="00B5381D" w:rsidRPr="00D214EC">
        <w:rPr>
          <w:rFonts w:ascii="Times New Roman" w:hAnsi="Times New Roman" w:cs="Times New Roman"/>
          <w:sz w:val="28"/>
          <w:szCs w:val="28"/>
        </w:rPr>
        <w:t>кредиту.</w:t>
      </w:r>
      <w:r w:rsidR="00636D24">
        <w:rPr>
          <w:rFonts w:ascii="Times New Roman" w:hAnsi="Times New Roman" w:cs="Times New Roman"/>
          <w:sz w:val="28"/>
          <w:szCs w:val="28"/>
        </w:rPr>
        <w:t xml:space="preserve"> </w:t>
      </w:r>
      <w:r w:rsidR="005E276E" w:rsidRPr="00EA6616">
        <w:rPr>
          <w:rFonts w:ascii="Times New Roman" w:hAnsi="Times New Roman"/>
          <w:sz w:val="28"/>
          <w:szCs w:val="28"/>
        </w:rPr>
        <w:t>Кредит</w:t>
      </w:r>
      <w:r w:rsidR="00EA6616" w:rsidRPr="00EA6616">
        <w:rPr>
          <w:rFonts w:ascii="Times New Roman" w:hAnsi="Times New Roman"/>
          <w:sz w:val="28"/>
          <w:szCs w:val="28"/>
        </w:rPr>
        <w:t xml:space="preserve">ування </w:t>
      </w:r>
      <w:r w:rsidR="005E276E" w:rsidRPr="00EA6616">
        <w:rPr>
          <w:rFonts w:ascii="Times New Roman" w:hAnsi="Times New Roman"/>
          <w:sz w:val="28"/>
          <w:szCs w:val="28"/>
        </w:rPr>
        <w:t xml:space="preserve"> аграрно</w:t>
      </w:r>
      <w:r w:rsidR="00EA6616" w:rsidRPr="00EA6616">
        <w:rPr>
          <w:rFonts w:ascii="Times New Roman" w:hAnsi="Times New Roman"/>
          <w:sz w:val="28"/>
          <w:szCs w:val="28"/>
        </w:rPr>
        <w:t>го</w:t>
      </w:r>
      <w:r w:rsidR="005E276E" w:rsidRPr="00EA6616">
        <w:rPr>
          <w:rFonts w:ascii="Times New Roman" w:hAnsi="Times New Roman"/>
          <w:sz w:val="28"/>
          <w:szCs w:val="28"/>
        </w:rPr>
        <w:t xml:space="preserve"> сектор</w:t>
      </w:r>
      <w:r w:rsidR="00EA6616" w:rsidRPr="00EA6616">
        <w:rPr>
          <w:rFonts w:ascii="Times New Roman" w:hAnsi="Times New Roman"/>
          <w:sz w:val="28"/>
          <w:szCs w:val="28"/>
        </w:rPr>
        <w:t>у</w:t>
      </w:r>
      <w:r w:rsidR="005E276E" w:rsidRPr="00EA6616">
        <w:rPr>
          <w:rFonts w:ascii="Times New Roman" w:hAnsi="Times New Roman"/>
          <w:sz w:val="28"/>
          <w:szCs w:val="28"/>
        </w:rPr>
        <w:t xml:space="preserve"> економіки вимага</w:t>
      </w:r>
      <w:r w:rsidR="00EA6616" w:rsidRPr="00EA6616">
        <w:rPr>
          <w:rFonts w:ascii="Times New Roman" w:hAnsi="Times New Roman"/>
          <w:sz w:val="28"/>
          <w:szCs w:val="28"/>
        </w:rPr>
        <w:t>є</w:t>
      </w:r>
      <w:r w:rsidR="005E276E" w:rsidRPr="00EA6616">
        <w:rPr>
          <w:rFonts w:ascii="Times New Roman" w:hAnsi="Times New Roman"/>
          <w:sz w:val="28"/>
          <w:szCs w:val="28"/>
        </w:rPr>
        <w:t xml:space="preserve"> таких економічних умов, які б враховували як специфіку сільського господарства, так і ринков</w:t>
      </w:r>
      <w:r w:rsidR="00EA6616">
        <w:rPr>
          <w:rFonts w:ascii="Times New Roman" w:hAnsi="Times New Roman"/>
          <w:sz w:val="28"/>
          <w:szCs w:val="28"/>
        </w:rPr>
        <w:t>е</w:t>
      </w:r>
      <w:r w:rsidR="005E276E" w:rsidRPr="00EA6616">
        <w:rPr>
          <w:rFonts w:ascii="Times New Roman" w:hAnsi="Times New Roman"/>
          <w:sz w:val="28"/>
          <w:szCs w:val="28"/>
        </w:rPr>
        <w:t xml:space="preserve"> середовищ</w:t>
      </w:r>
      <w:r w:rsidR="00EA6616">
        <w:rPr>
          <w:rFonts w:ascii="Times New Roman" w:hAnsi="Times New Roman"/>
          <w:sz w:val="28"/>
          <w:szCs w:val="28"/>
        </w:rPr>
        <w:t>е</w:t>
      </w:r>
      <w:r w:rsidR="005E276E" w:rsidRPr="00902222">
        <w:rPr>
          <w:rFonts w:ascii="Times New Roman" w:hAnsi="Times New Roman"/>
          <w:sz w:val="28"/>
          <w:szCs w:val="28"/>
        </w:rPr>
        <w:t xml:space="preserve">. Тому актуальними є наукові дослідження дієвості інструментарію для удосконалення </w:t>
      </w:r>
      <w:r w:rsidR="00C70AA3" w:rsidRPr="00902222">
        <w:rPr>
          <w:rFonts w:ascii="Times New Roman" w:hAnsi="Times New Roman"/>
          <w:sz w:val="28"/>
          <w:szCs w:val="28"/>
        </w:rPr>
        <w:t>кредитування</w:t>
      </w:r>
      <w:r w:rsidR="005E276E" w:rsidRPr="00902222">
        <w:rPr>
          <w:rFonts w:ascii="Times New Roman" w:hAnsi="Times New Roman"/>
          <w:sz w:val="28"/>
          <w:szCs w:val="28"/>
        </w:rPr>
        <w:t xml:space="preserve"> аграрних підприємств як запоруки стабільного розвитку аграрного сектору економіки</w:t>
      </w:r>
      <w:r w:rsidR="00C70AA3" w:rsidRPr="00902222">
        <w:rPr>
          <w:rFonts w:ascii="Times New Roman" w:hAnsi="Times New Roman"/>
          <w:sz w:val="28"/>
          <w:szCs w:val="28"/>
        </w:rPr>
        <w:t>.</w:t>
      </w:r>
    </w:p>
    <w:p w:rsidR="009045CE" w:rsidRPr="00C635DE" w:rsidRDefault="0034388E" w:rsidP="00C635DE">
      <w:pPr>
        <w:spacing w:after="0" w:line="360" w:lineRule="auto"/>
        <w:ind w:firstLine="540"/>
        <w:jc w:val="both"/>
        <w:rPr>
          <w:rFonts w:ascii="Times New Roman" w:hAnsi="Times New Roman" w:cs="Times New Roman"/>
          <w:sz w:val="28"/>
          <w:szCs w:val="28"/>
        </w:rPr>
      </w:pPr>
      <w:r w:rsidRPr="005650D0">
        <w:rPr>
          <w:rFonts w:ascii="Times New Roman" w:hAnsi="Times New Roman" w:cs="Times New Roman"/>
          <w:b/>
          <w:sz w:val="28"/>
          <w:szCs w:val="28"/>
        </w:rPr>
        <w:lastRenderedPageBreak/>
        <w:t>Аналіз останніх досліджень і публікацій.</w:t>
      </w:r>
      <w:r w:rsidRPr="00E556C8">
        <w:rPr>
          <w:rFonts w:ascii="Times New Roman" w:hAnsi="Times New Roman" w:cs="Times New Roman"/>
          <w:sz w:val="28"/>
          <w:szCs w:val="28"/>
        </w:rPr>
        <w:t xml:space="preserve"> У науковій економічній літературі п</w:t>
      </w:r>
      <w:r w:rsidRPr="003E0BAA">
        <w:rPr>
          <w:rFonts w:ascii="Times New Roman" w:hAnsi="Times New Roman" w:cs="Times New Roman"/>
          <w:sz w:val="28"/>
          <w:szCs w:val="28"/>
        </w:rPr>
        <w:t xml:space="preserve">роблеми </w:t>
      </w:r>
      <w:r w:rsidR="003E0BAA" w:rsidRPr="003E0BAA">
        <w:rPr>
          <w:rFonts w:ascii="Times New Roman" w:hAnsi="Times New Roman" w:cs="Times New Roman"/>
          <w:sz w:val="28"/>
          <w:szCs w:val="28"/>
        </w:rPr>
        <w:t>кредитування аграрних підприємств</w:t>
      </w:r>
      <w:r w:rsidRPr="003E0BAA">
        <w:rPr>
          <w:rFonts w:ascii="Times New Roman" w:hAnsi="Times New Roman" w:cs="Times New Roman"/>
          <w:sz w:val="28"/>
          <w:szCs w:val="28"/>
        </w:rPr>
        <w:t xml:space="preserve">, розглядаються комплексно. </w:t>
      </w:r>
      <w:r w:rsidRPr="00E556C8">
        <w:rPr>
          <w:rFonts w:ascii="Times New Roman" w:hAnsi="Times New Roman" w:cs="Times New Roman"/>
          <w:sz w:val="28"/>
          <w:szCs w:val="28"/>
        </w:rPr>
        <w:t xml:space="preserve">Варто виділити </w:t>
      </w:r>
      <w:r w:rsidRPr="00E1113B">
        <w:rPr>
          <w:rFonts w:ascii="Times New Roman" w:hAnsi="Times New Roman" w:cs="Times New Roman"/>
          <w:sz w:val="28"/>
          <w:szCs w:val="28"/>
        </w:rPr>
        <w:t xml:space="preserve">наукові праці багатьох вчених, зокрема, В.М. </w:t>
      </w:r>
      <w:proofErr w:type="spellStart"/>
      <w:r w:rsidRPr="00E1113B">
        <w:rPr>
          <w:rFonts w:ascii="Times New Roman" w:hAnsi="Times New Roman" w:cs="Times New Roman"/>
          <w:sz w:val="28"/>
          <w:szCs w:val="28"/>
        </w:rPr>
        <w:t>Алексійчука</w:t>
      </w:r>
      <w:proofErr w:type="spellEnd"/>
      <w:r w:rsidRPr="00E1113B">
        <w:rPr>
          <w:rFonts w:ascii="Times New Roman" w:hAnsi="Times New Roman" w:cs="Times New Roman"/>
          <w:sz w:val="28"/>
          <w:szCs w:val="28"/>
        </w:rPr>
        <w:t xml:space="preserve">, </w:t>
      </w:r>
      <w:r w:rsidR="00E1113B" w:rsidRPr="00E1113B">
        <w:rPr>
          <w:rFonts w:ascii="Times New Roman" w:hAnsi="Times New Roman" w:cs="Times New Roman"/>
          <w:sz w:val="28"/>
          <w:szCs w:val="28"/>
        </w:rPr>
        <w:t>І. М. Барановського</w:t>
      </w:r>
      <w:r w:rsidRPr="00E1113B">
        <w:rPr>
          <w:rFonts w:ascii="Times New Roman" w:eastAsia="Times New Roman" w:hAnsi="Times New Roman" w:cs="Times New Roman"/>
          <w:sz w:val="28"/>
          <w:szCs w:val="28"/>
          <w:lang w:eastAsia="ru-RU"/>
        </w:rPr>
        <w:t xml:space="preserve">, </w:t>
      </w:r>
      <w:r w:rsidRPr="00E1113B">
        <w:rPr>
          <w:rFonts w:ascii="Times New Roman" w:hAnsi="Times New Roman" w:cs="Times New Roman"/>
          <w:sz w:val="28"/>
          <w:szCs w:val="28"/>
        </w:rPr>
        <w:t xml:space="preserve">М.Я. Дем'яненка, </w:t>
      </w:r>
      <w:r w:rsidR="005F40DB">
        <w:rPr>
          <w:rFonts w:ascii="Times New Roman" w:hAnsi="Times New Roman" w:cs="Times New Roman"/>
          <w:sz w:val="28"/>
          <w:szCs w:val="28"/>
        </w:rPr>
        <w:t xml:space="preserve">І. М. </w:t>
      </w:r>
      <w:proofErr w:type="spellStart"/>
      <w:r w:rsidR="005F40DB">
        <w:rPr>
          <w:rFonts w:ascii="Times New Roman" w:hAnsi="Times New Roman" w:cs="Times New Roman"/>
          <w:sz w:val="28"/>
          <w:szCs w:val="28"/>
        </w:rPr>
        <w:t>Дзюблюка</w:t>
      </w:r>
      <w:proofErr w:type="spellEnd"/>
      <w:r w:rsidR="005F40DB">
        <w:rPr>
          <w:rFonts w:ascii="Times New Roman" w:hAnsi="Times New Roman" w:cs="Times New Roman"/>
          <w:sz w:val="28"/>
          <w:szCs w:val="28"/>
        </w:rPr>
        <w:t xml:space="preserve">,Б.Л. </w:t>
      </w:r>
      <w:proofErr w:type="spellStart"/>
      <w:r w:rsidR="005F40DB">
        <w:rPr>
          <w:rFonts w:ascii="Times New Roman" w:hAnsi="Times New Roman" w:cs="Times New Roman"/>
          <w:sz w:val="28"/>
          <w:szCs w:val="28"/>
        </w:rPr>
        <w:t>Луціва</w:t>
      </w:r>
      <w:proofErr w:type="spellEnd"/>
      <w:r w:rsidR="005F40DB" w:rsidRPr="005F40DB">
        <w:rPr>
          <w:rFonts w:ascii="Times New Roman" w:hAnsi="Times New Roman" w:cs="Times New Roman"/>
          <w:sz w:val="28"/>
          <w:szCs w:val="28"/>
        </w:rPr>
        <w:t>[8]</w:t>
      </w:r>
      <w:r w:rsidR="005F40DB">
        <w:rPr>
          <w:rFonts w:ascii="Times New Roman" w:hAnsi="Times New Roman" w:cs="Times New Roman"/>
          <w:sz w:val="28"/>
          <w:szCs w:val="28"/>
        </w:rPr>
        <w:t xml:space="preserve">, М.Й. </w:t>
      </w:r>
      <w:proofErr w:type="spellStart"/>
      <w:r w:rsidR="005F40DB">
        <w:rPr>
          <w:rFonts w:ascii="Times New Roman" w:hAnsi="Times New Roman" w:cs="Times New Roman"/>
          <w:sz w:val="28"/>
          <w:szCs w:val="28"/>
        </w:rPr>
        <w:t>Маліка</w:t>
      </w:r>
      <w:proofErr w:type="spellEnd"/>
      <w:r w:rsidR="002927B7" w:rsidRPr="002927B7">
        <w:rPr>
          <w:rFonts w:ascii="Times New Roman" w:hAnsi="Times New Roman" w:cs="Times New Roman"/>
          <w:sz w:val="28"/>
          <w:szCs w:val="28"/>
        </w:rPr>
        <w:t xml:space="preserve">[9], </w:t>
      </w:r>
      <w:r w:rsidR="005F40DB">
        <w:rPr>
          <w:rFonts w:ascii="Times New Roman" w:hAnsi="Times New Roman" w:cs="Times New Roman"/>
          <w:sz w:val="28"/>
          <w:szCs w:val="28"/>
        </w:rPr>
        <w:t xml:space="preserve">С.М. </w:t>
      </w:r>
      <w:proofErr w:type="spellStart"/>
      <w:r w:rsidR="00E1113B" w:rsidRPr="00C635DE">
        <w:rPr>
          <w:rFonts w:ascii="Times New Roman" w:hAnsi="Times New Roman" w:cs="Times New Roman"/>
          <w:sz w:val="28"/>
          <w:szCs w:val="28"/>
        </w:rPr>
        <w:t>Мочерн</w:t>
      </w:r>
      <w:r w:rsidR="00E1113B">
        <w:rPr>
          <w:rFonts w:ascii="Times New Roman" w:hAnsi="Times New Roman" w:cs="Times New Roman"/>
          <w:sz w:val="28"/>
          <w:szCs w:val="28"/>
        </w:rPr>
        <w:t>ого</w:t>
      </w:r>
      <w:proofErr w:type="spellEnd"/>
      <w:r w:rsidR="00E1113B">
        <w:rPr>
          <w:rFonts w:ascii="Times New Roman" w:hAnsi="Times New Roman" w:cs="Times New Roman"/>
          <w:sz w:val="28"/>
          <w:szCs w:val="28"/>
        </w:rPr>
        <w:t>,</w:t>
      </w:r>
      <w:r w:rsidR="002927B7">
        <w:rPr>
          <w:rFonts w:ascii="Times New Roman" w:hAnsi="Times New Roman" w:cs="Times New Roman"/>
          <w:sz w:val="28"/>
          <w:szCs w:val="28"/>
        </w:rPr>
        <w:t xml:space="preserve">А.В. </w:t>
      </w:r>
      <w:proofErr w:type="spellStart"/>
      <w:r w:rsidR="002927B7">
        <w:rPr>
          <w:rFonts w:ascii="Times New Roman" w:hAnsi="Times New Roman" w:cs="Times New Roman"/>
          <w:sz w:val="28"/>
          <w:szCs w:val="28"/>
        </w:rPr>
        <w:t>Непрана</w:t>
      </w:r>
      <w:proofErr w:type="spellEnd"/>
      <w:r w:rsidR="002927B7" w:rsidRPr="002927B7">
        <w:rPr>
          <w:rFonts w:ascii="Times New Roman" w:hAnsi="Times New Roman" w:cs="Times New Roman"/>
          <w:sz w:val="28"/>
          <w:szCs w:val="28"/>
        </w:rPr>
        <w:t>[</w:t>
      </w:r>
      <w:r w:rsidR="002927B7">
        <w:rPr>
          <w:rFonts w:ascii="Times New Roman" w:hAnsi="Times New Roman" w:cs="Times New Roman"/>
          <w:sz w:val="28"/>
          <w:szCs w:val="28"/>
        </w:rPr>
        <w:t>10</w:t>
      </w:r>
      <w:r w:rsidR="002927B7" w:rsidRPr="002927B7">
        <w:rPr>
          <w:rFonts w:ascii="Times New Roman" w:hAnsi="Times New Roman" w:cs="Times New Roman"/>
          <w:sz w:val="28"/>
          <w:szCs w:val="28"/>
        </w:rPr>
        <w:t xml:space="preserve">], </w:t>
      </w:r>
      <w:r w:rsidR="00D94161" w:rsidRPr="00E1113B">
        <w:rPr>
          <w:rFonts w:ascii="Times New Roman" w:hAnsi="Times New Roman" w:cs="Times New Roman"/>
          <w:sz w:val="28"/>
          <w:szCs w:val="28"/>
        </w:rPr>
        <w:t xml:space="preserve">С. </w:t>
      </w:r>
      <w:r w:rsidR="00B87CA0">
        <w:rPr>
          <w:rFonts w:ascii="Times New Roman" w:hAnsi="Times New Roman" w:cs="Times New Roman"/>
          <w:sz w:val="28"/>
          <w:szCs w:val="28"/>
        </w:rPr>
        <w:t xml:space="preserve">М. Онисько, </w:t>
      </w:r>
      <w:r w:rsidR="00D94161" w:rsidRPr="00E1113B">
        <w:rPr>
          <w:rFonts w:ascii="Times New Roman" w:hAnsi="Times New Roman" w:cs="Times New Roman"/>
          <w:sz w:val="28"/>
          <w:szCs w:val="28"/>
        </w:rPr>
        <w:t xml:space="preserve">Р. А. </w:t>
      </w:r>
      <w:proofErr w:type="spellStart"/>
      <w:r w:rsidR="00D94161" w:rsidRPr="00E1113B">
        <w:rPr>
          <w:rFonts w:ascii="Times New Roman" w:hAnsi="Times New Roman" w:cs="Times New Roman"/>
          <w:sz w:val="28"/>
          <w:szCs w:val="28"/>
        </w:rPr>
        <w:t>Слав’юк</w:t>
      </w:r>
      <w:r w:rsidR="00E1113B">
        <w:rPr>
          <w:rFonts w:ascii="Times New Roman" w:hAnsi="Times New Roman" w:cs="Times New Roman"/>
          <w:sz w:val="28"/>
          <w:szCs w:val="28"/>
        </w:rPr>
        <w:t>а</w:t>
      </w:r>
      <w:proofErr w:type="spellEnd"/>
      <w:r w:rsidR="00D94161" w:rsidRPr="00E1113B">
        <w:rPr>
          <w:rFonts w:ascii="Times New Roman" w:hAnsi="Times New Roman" w:cs="Times New Roman"/>
          <w:sz w:val="28"/>
          <w:szCs w:val="28"/>
        </w:rPr>
        <w:t>, П. А. Стецюк</w:t>
      </w:r>
      <w:r w:rsidR="00E1113B">
        <w:rPr>
          <w:rFonts w:ascii="Times New Roman" w:hAnsi="Times New Roman" w:cs="Times New Roman"/>
          <w:sz w:val="28"/>
          <w:szCs w:val="28"/>
        </w:rPr>
        <w:t>а</w:t>
      </w:r>
      <w:r w:rsidR="00E1113B" w:rsidRPr="00E1113B">
        <w:rPr>
          <w:rFonts w:ascii="Times New Roman" w:hAnsi="Times New Roman" w:cs="Times New Roman"/>
          <w:sz w:val="28"/>
          <w:szCs w:val="28"/>
        </w:rPr>
        <w:t xml:space="preserve">, Г. В. </w:t>
      </w:r>
      <w:proofErr w:type="spellStart"/>
      <w:r w:rsidR="00E1113B" w:rsidRPr="00E1113B">
        <w:rPr>
          <w:rFonts w:ascii="Times New Roman" w:hAnsi="Times New Roman" w:cs="Times New Roman"/>
          <w:sz w:val="28"/>
          <w:szCs w:val="28"/>
        </w:rPr>
        <w:t>Черевк</w:t>
      </w:r>
      <w:r w:rsidR="00E1113B">
        <w:rPr>
          <w:rFonts w:ascii="Times New Roman" w:hAnsi="Times New Roman" w:cs="Times New Roman"/>
          <w:sz w:val="28"/>
          <w:szCs w:val="28"/>
        </w:rPr>
        <w:t>а</w:t>
      </w:r>
      <w:proofErr w:type="spellEnd"/>
      <w:r w:rsidR="00636D24">
        <w:rPr>
          <w:rFonts w:ascii="Times New Roman" w:hAnsi="Times New Roman" w:cs="Times New Roman"/>
          <w:sz w:val="28"/>
          <w:szCs w:val="28"/>
        </w:rPr>
        <w:t xml:space="preserve"> </w:t>
      </w:r>
      <w:r w:rsidRPr="00D94161">
        <w:rPr>
          <w:rFonts w:ascii="Times New Roman" w:hAnsi="Times New Roman" w:cs="Times New Roman"/>
          <w:sz w:val="28"/>
          <w:szCs w:val="28"/>
        </w:rPr>
        <w:t>та інш</w:t>
      </w:r>
      <w:r w:rsidR="00900AEF">
        <w:rPr>
          <w:rFonts w:ascii="Times New Roman" w:hAnsi="Times New Roman" w:cs="Times New Roman"/>
          <w:sz w:val="28"/>
          <w:szCs w:val="28"/>
        </w:rPr>
        <w:t>их</w:t>
      </w:r>
      <w:r w:rsidRPr="00D94161">
        <w:rPr>
          <w:rFonts w:ascii="Times New Roman" w:hAnsi="Times New Roman" w:cs="Times New Roman"/>
          <w:sz w:val="28"/>
          <w:szCs w:val="28"/>
        </w:rPr>
        <w:t xml:space="preserve">. </w:t>
      </w:r>
      <w:r w:rsidR="009045CE" w:rsidRPr="00034876">
        <w:rPr>
          <w:rFonts w:ascii="Times New Roman" w:hAnsi="Times New Roman" w:cs="Times New Roman"/>
          <w:sz w:val="28"/>
          <w:szCs w:val="28"/>
        </w:rPr>
        <w:t>Питаннями кредиту та відносин, що виникають при його обслуговуванні, займалися вчені у всі часи і старалися вникнувши в його сутність, зрозуміти та впорядкувати його сторони. Як ми бачимо, сьогодні, хоча і дослідженнями встановлено його суть, види, форми, значення та можливості, все одно при використанні кредиту виникають непередбачувані, раптові події які міняють його форму, вид, терміни і можливо навіть саму сутність.</w:t>
      </w:r>
      <w:r w:rsidR="00636D24">
        <w:rPr>
          <w:rFonts w:ascii="Times New Roman" w:hAnsi="Times New Roman" w:cs="Times New Roman"/>
          <w:sz w:val="28"/>
          <w:szCs w:val="28"/>
        </w:rPr>
        <w:t xml:space="preserve"> </w:t>
      </w:r>
      <w:r w:rsidR="009045CE" w:rsidRPr="00034876">
        <w:rPr>
          <w:rFonts w:ascii="Times New Roman" w:hAnsi="Times New Roman" w:cs="Times New Roman"/>
          <w:sz w:val="28"/>
          <w:szCs w:val="28"/>
        </w:rPr>
        <w:t>Результати таких досліджень важко впроваджувати в практику, так як банківська сфера є досить консервативною. Що стосується нововведень в аграрній сфері, то відмітимо повну неготовність сприймати будь-які інновації у зв’язку із недостатньою компетенцією кадрів, відсутністю новітніх засобів спри</w:t>
      </w:r>
      <w:r w:rsidR="009045CE" w:rsidRPr="00C635DE">
        <w:rPr>
          <w:rFonts w:ascii="Times New Roman" w:hAnsi="Times New Roman" w:cs="Times New Roman"/>
          <w:sz w:val="28"/>
          <w:szCs w:val="28"/>
        </w:rPr>
        <w:t xml:space="preserve">йняття та поширення інформації тощо. </w:t>
      </w:r>
    </w:p>
    <w:p w:rsidR="009045CE" w:rsidRDefault="009045CE" w:rsidP="00B87CA0">
      <w:pPr>
        <w:spacing w:after="0" w:line="360" w:lineRule="auto"/>
        <w:ind w:firstLine="540"/>
        <w:jc w:val="both"/>
        <w:rPr>
          <w:rFonts w:ascii="Times New Roman" w:hAnsi="Times New Roman" w:cs="Times New Roman"/>
          <w:sz w:val="28"/>
          <w:szCs w:val="28"/>
        </w:rPr>
      </w:pPr>
      <w:r w:rsidRPr="00C635DE">
        <w:rPr>
          <w:rFonts w:ascii="Times New Roman" w:hAnsi="Times New Roman" w:cs="Times New Roman"/>
          <w:sz w:val="28"/>
          <w:szCs w:val="28"/>
        </w:rPr>
        <w:t xml:space="preserve">За роки незалежності сформувалося декілька визначень кредитних відносин, але усі вони спираються на взаємовідносинах між учасниками кредитного договору. С. В. </w:t>
      </w:r>
      <w:proofErr w:type="spellStart"/>
      <w:r w:rsidRPr="00C635DE">
        <w:rPr>
          <w:rFonts w:ascii="Times New Roman" w:hAnsi="Times New Roman" w:cs="Times New Roman"/>
          <w:sz w:val="28"/>
          <w:szCs w:val="28"/>
        </w:rPr>
        <w:t>Мочерний</w:t>
      </w:r>
      <w:proofErr w:type="spellEnd"/>
      <w:r w:rsidRPr="00C635DE">
        <w:rPr>
          <w:rFonts w:ascii="Times New Roman" w:hAnsi="Times New Roman" w:cs="Times New Roman"/>
          <w:sz w:val="28"/>
          <w:szCs w:val="28"/>
        </w:rPr>
        <w:t xml:space="preserve"> визначає кредитні відносини як систему економічних відносин між різними економічними суб’єктами щодо організації механізму кредитування, проведення маркетингових досліджень і надання коштів у позику та плати за неї [</w:t>
      </w:r>
      <w:r w:rsidR="00900AEF" w:rsidRPr="00245D0D">
        <w:rPr>
          <w:rFonts w:ascii="Times New Roman" w:hAnsi="Times New Roman" w:cs="Times New Roman"/>
          <w:color w:val="000000"/>
          <w:sz w:val="28"/>
          <w:szCs w:val="28"/>
        </w:rPr>
        <w:t>6, с.</w:t>
      </w:r>
      <w:r w:rsidR="00245D0D" w:rsidRPr="00245D0D">
        <w:rPr>
          <w:rFonts w:ascii="Times New Roman" w:hAnsi="Times New Roman" w:cs="Times New Roman"/>
          <w:color w:val="000000"/>
          <w:sz w:val="28"/>
          <w:szCs w:val="28"/>
        </w:rPr>
        <w:t>111</w:t>
      </w:r>
      <w:r w:rsidRPr="00245D0D">
        <w:rPr>
          <w:rFonts w:ascii="Times New Roman" w:hAnsi="Times New Roman" w:cs="Times New Roman"/>
          <w:sz w:val="28"/>
          <w:szCs w:val="28"/>
        </w:rPr>
        <w:t>].</w:t>
      </w:r>
      <w:r w:rsidRPr="00C635DE">
        <w:rPr>
          <w:rFonts w:ascii="Times New Roman" w:hAnsi="Times New Roman" w:cs="Times New Roman"/>
          <w:sz w:val="28"/>
          <w:szCs w:val="28"/>
        </w:rPr>
        <w:t xml:space="preserve"> Ми поділяємо думку даного вченого, так як певні взаємовідносини (кредитні) виникають між суб’єктами правовідносин за певний час перед наданням коштів у користування, тобто пошук кредитора, оцінка кредитоспроможності позичальника, підготовчий етап тощо. Відповідно, в </w:t>
      </w:r>
      <w:r w:rsidRPr="00C635DE">
        <w:rPr>
          <w:rFonts w:ascii="Times New Roman" w:hAnsi="Times New Roman" w:cs="Times New Roman"/>
          <w:sz w:val="28"/>
          <w:szCs w:val="28"/>
        </w:rPr>
        <w:lastRenderedPageBreak/>
        <w:t>сільському господарстві існують умови які потрібно врахувати перед укладанням договору, а саме його специфічні особливості – природно-кліматичні, соціально-економічні,</w:t>
      </w:r>
      <w:r w:rsidR="00900AEF">
        <w:rPr>
          <w:rFonts w:ascii="Times New Roman" w:hAnsi="Times New Roman" w:cs="Times New Roman"/>
          <w:sz w:val="28"/>
          <w:szCs w:val="28"/>
        </w:rPr>
        <w:t xml:space="preserve"> рівень відсоткових ставок тощо</w:t>
      </w:r>
      <w:r w:rsidR="00C635DE" w:rsidRPr="00900AEF">
        <w:rPr>
          <w:rFonts w:ascii="Times New Roman" w:hAnsi="Times New Roman" w:cs="Times New Roman"/>
          <w:sz w:val="28"/>
          <w:szCs w:val="28"/>
        </w:rPr>
        <w:t>[</w:t>
      </w:r>
      <w:r w:rsidR="00900AEF" w:rsidRPr="00900AEF">
        <w:rPr>
          <w:rFonts w:ascii="Times New Roman" w:hAnsi="Times New Roman" w:cs="Times New Roman"/>
          <w:sz w:val="28"/>
          <w:szCs w:val="28"/>
        </w:rPr>
        <w:t>5, с. 57</w:t>
      </w:r>
      <w:r w:rsidR="00C635DE" w:rsidRPr="00900AEF">
        <w:rPr>
          <w:rFonts w:ascii="Times New Roman" w:hAnsi="Times New Roman" w:cs="Times New Roman"/>
          <w:sz w:val="28"/>
          <w:szCs w:val="28"/>
        </w:rPr>
        <w:t>].</w:t>
      </w:r>
      <w:r w:rsidR="00636D24">
        <w:rPr>
          <w:rFonts w:ascii="Times New Roman" w:hAnsi="Times New Roman" w:cs="Times New Roman"/>
          <w:sz w:val="28"/>
          <w:szCs w:val="28"/>
        </w:rPr>
        <w:t xml:space="preserve"> </w:t>
      </w:r>
      <w:r w:rsidRPr="00B8444E">
        <w:rPr>
          <w:rFonts w:ascii="Times New Roman" w:hAnsi="Times New Roman" w:cs="Times New Roman"/>
          <w:sz w:val="28"/>
          <w:szCs w:val="28"/>
        </w:rPr>
        <w:t>М.С.</w:t>
      </w:r>
      <w:proofErr w:type="spellStart"/>
      <w:r w:rsidRPr="00B8444E">
        <w:rPr>
          <w:rFonts w:ascii="Times New Roman" w:hAnsi="Times New Roman" w:cs="Times New Roman"/>
          <w:sz w:val="28"/>
          <w:szCs w:val="28"/>
        </w:rPr>
        <w:t>Ващик</w:t>
      </w:r>
      <w:proofErr w:type="spellEnd"/>
      <w:r w:rsidRPr="00B8444E">
        <w:rPr>
          <w:rFonts w:ascii="Times New Roman" w:hAnsi="Times New Roman" w:cs="Times New Roman"/>
          <w:sz w:val="28"/>
          <w:szCs w:val="28"/>
        </w:rPr>
        <w:t xml:space="preserve"> і Г.В.</w:t>
      </w:r>
      <w:proofErr w:type="spellStart"/>
      <w:r w:rsidRPr="00B8444E">
        <w:rPr>
          <w:rFonts w:ascii="Times New Roman" w:hAnsi="Times New Roman" w:cs="Times New Roman"/>
          <w:sz w:val="28"/>
          <w:szCs w:val="28"/>
        </w:rPr>
        <w:t>Черевко</w:t>
      </w:r>
      <w:proofErr w:type="spellEnd"/>
      <w:r w:rsidRPr="00B8444E">
        <w:rPr>
          <w:rFonts w:ascii="Times New Roman" w:hAnsi="Times New Roman" w:cs="Times New Roman"/>
          <w:sz w:val="28"/>
          <w:szCs w:val="28"/>
        </w:rPr>
        <w:t xml:space="preserve"> вважають, «що кредитні відносини, зокрема в сільському господарстві, слід тлумачити насамперед як суспільно-економічні, оскільки у теперішній час вступ кредитора і позичальника в кредитні відносини зумовлює безліч не лише економічних (у плані суто матеріального аспекту одержання позики, оцінки кредитоспроможності позичальника тощо), а й формальних та неформальних суспільних відносин між ними»</w:t>
      </w:r>
      <w:r w:rsidRPr="00245D0D">
        <w:rPr>
          <w:rFonts w:ascii="Times New Roman" w:hAnsi="Times New Roman" w:cs="Times New Roman"/>
          <w:sz w:val="28"/>
          <w:szCs w:val="28"/>
        </w:rPr>
        <w:t>[</w:t>
      </w:r>
      <w:r w:rsidR="00900AEF" w:rsidRPr="00245D0D">
        <w:rPr>
          <w:rFonts w:ascii="Times New Roman" w:hAnsi="Times New Roman" w:cs="Times New Roman"/>
          <w:sz w:val="28"/>
          <w:szCs w:val="28"/>
        </w:rPr>
        <w:t>2, с.</w:t>
      </w:r>
      <w:r w:rsidR="00245D0D" w:rsidRPr="00245D0D">
        <w:rPr>
          <w:rFonts w:ascii="Times New Roman" w:hAnsi="Times New Roman" w:cs="Times New Roman"/>
          <w:sz w:val="28"/>
          <w:szCs w:val="28"/>
        </w:rPr>
        <w:t>16</w:t>
      </w:r>
      <w:r w:rsidRPr="00902222">
        <w:rPr>
          <w:rFonts w:ascii="Times New Roman" w:hAnsi="Times New Roman" w:cs="Times New Roman"/>
          <w:sz w:val="28"/>
          <w:szCs w:val="28"/>
        </w:rPr>
        <w:t xml:space="preserve">]. </w:t>
      </w:r>
      <w:r w:rsidR="00997BE3" w:rsidRPr="00902222">
        <w:rPr>
          <w:rFonts w:ascii="Times New Roman" w:hAnsi="Times New Roman" w:cs="Times New Roman"/>
          <w:sz w:val="28"/>
          <w:szCs w:val="28"/>
        </w:rPr>
        <w:t>Можемо</w:t>
      </w:r>
      <w:r w:rsidRPr="00902222">
        <w:rPr>
          <w:rFonts w:ascii="Times New Roman" w:hAnsi="Times New Roman" w:cs="Times New Roman"/>
          <w:sz w:val="28"/>
          <w:szCs w:val="28"/>
        </w:rPr>
        <w:t xml:space="preserve"> частково погодитися з даними авторами, так як вважаємо, що суспільні відносини знаходяться поза межами кредитних. Таке твердження</w:t>
      </w:r>
      <w:r w:rsidRPr="00B8444E">
        <w:rPr>
          <w:rFonts w:ascii="Times New Roman" w:hAnsi="Times New Roman" w:cs="Times New Roman"/>
          <w:sz w:val="28"/>
          <w:szCs w:val="28"/>
        </w:rPr>
        <w:t xml:space="preserve"> підтримує і</w:t>
      </w:r>
      <w:r w:rsidR="00636D24">
        <w:rPr>
          <w:rFonts w:ascii="Times New Roman" w:hAnsi="Times New Roman" w:cs="Times New Roman"/>
          <w:sz w:val="28"/>
          <w:szCs w:val="28"/>
        </w:rPr>
        <w:t xml:space="preserve"> </w:t>
      </w:r>
      <w:r w:rsidRPr="00B8444E">
        <w:rPr>
          <w:rFonts w:ascii="Times New Roman" w:hAnsi="Times New Roman" w:cs="Times New Roman"/>
          <w:sz w:val="28"/>
          <w:szCs w:val="28"/>
        </w:rPr>
        <w:t>О.В.</w:t>
      </w:r>
      <w:proofErr w:type="spellStart"/>
      <w:r w:rsidRPr="00B8444E">
        <w:rPr>
          <w:rFonts w:ascii="Times New Roman" w:hAnsi="Times New Roman" w:cs="Times New Roman"/>
          <w:sz w:val="28"/>
          <w:szCs w:val="28"/>
        </w:rPr>
        <w:t>Дзюблюк</w:t>
      </w:r>
      <w:proofErr w:type="spellEnd"/>
      <w:r w:rsidRPr="00B8444E">
        <w:rPr>
          <w:rFonts w:ascii="Times New Roman" w:hAnsi="Times New Roman" w:cs="Times New Roman"/>
          <w:sz w:val="28"/>
          <w:szCs w:val="28"/>
        </w:rPr>
        <w:t xml:space="preserve"> – «потрібно зазначити, що використання терміна «суспільні відносини» надто розмиває об’єкт дослідження, а тому краще вести мову про економічні відносини, що більш предметно характеризують ту сферу взаємозв’язків економічних агентів, яка стосується використання кредиту, адже кредит як категорія перебуває винятково в межах економічних відносин і поза ними не існує</w:t>
      </w:r>
      <w:r w:rsidRPr="00245D0D">
        <w:rPr>
          <w:rFonts w:ascii="Times New Roman" w:hAnsi="Times New Roman" w:cs="Times New Roman"/>
          <w:sz w:val="28"/>
          <w:szCs w:val="28"/>
        </w:rPr>
        <w:t>» [</w:t>
      </w:r>
      <w:r w:rsidR="00815BC5" w:rsidRPr="00245D0D">
        <w:rPr>
          <w:rFonts w:ascii="Times New Roman" w:hAnsi="Times New Roman" w:cs="Times New Roman"/>
          <w:sz w:val="28"/>
          <w:szCs w:val="28"/>
        </w:rPr>
        <w:t>3, с.</w:t>
      </w:r>
      <w:r w:rsidR="00245D0D" w:rsidRPr="00245D0D">
        <w:rPr>
          <w:rFonts w:ascii="Times New Roman" w:hAnsi="Times New Roman" w:cs="Times New Roman"/>
          <w:sz w:val="28"/>
          <w:szCs w:val="28"/>
        </w:rPr>
        <w:t>12</w:t>
      </w:r>
      <w:r w:rsidRPr="00245D0D">
        <w:rPr>
          <w:rFonts w:ascii="Times New Roman" w:hAnsi="Times New Roman" w:cs="Times New Roman"/>
          <w:sz w:val="28"/>
          <w:szCs w:val="28"/>
        </w:rPr>
        <w:t>].</w:t>
      </w:r>
    </w:p>
    <w:p w:rsidR="009045CE" w:rsidRPr="00B8444E" w:rsidRDefault="009045CE" w:rsidP="009045CE">
      <w:pPr>
        <w:spacing w:after="0" w:line="360" w:lineRule="auto"/>
        <w:ind w:firstLine="550"/>
        <w:jc w:val="both"/>
        <w:rPr>
          <w:rFonts w:ascii="Times New Roman" w:hAnsi="Times New Roman" w:cs="Times New Roman"/>
          <w:sz w:val="28"/>
          <w:szCs w:val="28"/>
        </w:rPr>
      </w:pPr>
      <w:r w:rsidRPr="00E556C8">
        <w:rPr>
          <w:rFonts w:ascii="Times New Roman" w:hAnsi="Times New Roman" w:cs="Times New Roman"/>
          <w:sz w:val="28"/>
          <w:szCs w:val="28"/>
        </w:rPr>
        <w:t>Але, як засвідчує огляд літературних джерел існує ще ряд невирішених питань, які вимагають погл</w:t>
      </w:r>
      <w:r w:rsidR="00B87CA0">
        <w:rPr>
          <w:rFonts w:ascii="Times New Roman" w:hAnsi="Times New Roman" w:cs="Times New Roman"/>
          <w:sz w:val="28"/>
          <w:szCs w:val="28"/>
        </w:rPr>
        <w:t xml:space="preserve">ибленого дослідження. </w:t>
      </w:r>
      <w:r w:rsidR="00B87CA0" w:rsidRPr="00902222">
        <w:rPr>
          <w:rFonts w:ascii="Times New Roman" w:hAnsi="Times New Roman" w:cs="Times New Roman"/>
          <w:sz w:val="28"/>
          <w:szCs w:val="28"/>
        </w:rPr>
        <w:t xml:space="preserve">Зокрема, </w:t>
      </w:r>
      <w:r w:rsidRPr="00902222">
        <w:rPr>
          <w:rFonts w:ascii="Times New Roman" w:hAnsi="Times New Roman" w:cs="Times New Roman"/>
          <w:sz w:val="28"/>
          <w:szCs w:val="28"/>
        </w:rPr>
        <w:t xml:space="preserve">не удосконалено </w:t>
      </w:r>
      <w:r w:rsidR="00D71FA9" w:rsidRPr="00902222">
        <w:rPr>
          <w:rFonts w:ascii="Times New Roman" w:hAnsi="Times New Roman" w:cs="Times New Roman"/>
          <w:sz w:val="28"/>
          <w:szCs w:val="28"/>
        </w:rPr>
        <w:t xml:space="preserve">механізм кредитування і реалізації </w:t>
      </w:r>
      <w:r w:rsidRPr="00902222">
        <w:rPr>
          <w:rFonts w:ascii="Times New Roman" w:hAnsi="Times New Roman" w:cs="Times New Roman"/>
          <w:sz w:val="28"/>
          <w:szCs w:val="28"/>
        </w:rPr>
        <w:t>кредит</w:t>
      </w:r>
      <w:r w:rsidR="00D71FA9" w:rsidRPr="00902222">
        <w:rPr>
          <w:rFonts w:ascii="Times New Roman" w:hAnsi="Times New Roman" w:cs="Times New Roman"/>
          <w:sz w:val="28"/>
          <w:szCs w:val="28"/>
        </w:rPr>
        <w:t>них відносин</w:t>
      </w:r>
      <w:r w:rsidR="00636D24">
        <w:rPr>
          <w:rFonts w:ascii="Times New Roman" w:hAnsi="Times New Roman" w:cs="Times New Roman"/>
          <w:sz w:val="28"/>
          <w:szCs w:val="28"/>
        </w:rPr>
        <w:t xml:space="preserve"> </w:t>
      </w:r>
      <w:r w:rsidRPr="00902222">
        <w:rPr>
          <w:rFonts w:ascii="Times New Roman" w:hAnsi="Times New Roman" w:cs="Times New Roman"/>
          <w:sz w:val="28"/>
          <w:szCs w:val="28"/>
        </w:rPr>
        <w:t>аграрних підприємств в умовах фінансової кризи сьогодення.</w:t>
      </w:r>
    </w:p>
    <w:p w:rsidR="0034388E" w:rsidRPr="00A72DCA" w:rsidRDefault="0034388E" w:rsidP="0034388E">
      <w:pPr>
        <w:pStyle w:val="a8"/>
        <w:spacing w:line="360" w:lineRule="auto"/>
        <w:ind w:firstLine="540"/>
        <w:jc w:val="both"/>
        <w:rPr>
          <w:b w:val="0"/>
          <w:color w:val="00B050"/>
          <w:szCs w:val="28"/>
        </w:rPr>
      </w:pPr>
      <w:r w:rsidRPr="005650D0">
        <w:rPr>
          <w:szCs w:val="28"/>
        </w:rPr>
        <w:t xml:space="preserve">Постановка завдання. </w:t>
      </w:r>
      <w:r w:rsidRPr="002E18E6">
        <w:rPr>
          <w:b w:val="0"/>
          <w:szCs w:val="28"/>
        </w:rPr>
        <w:t xml:space="preserve">Важливим завданням даної статті є </w:t>
      </w:r>
      <w:r w:rsidR="00E217F7">
        <w:rPr>
          <w:b w:val="0"/>
          <w:szCs w:val="28"/>
        </w:rPr>
        <w:t xml:space="preserve">формування </w:t>
      </w:r>
      <w:r w:rsidR="00E217F7" w:rsidRPr="00E217F7">
        <w:rPr>
          <w:b w:val="0"/>
          <w:szCs w:val="28"/>
        </w:rPr>
        <w:t xml:space="preserve">моделі </w:t>
      </w:r>
      <w:r w:rsidR="006212DB" w:rsidRPr="00E217F7">
        <w:rPr>
          <w:b w:val="0"/>
          <w:szCs w:val="28"/>
        </w:rPr>
        <w:t xml:space="preserve">кредитних відносин </w:t>
      </w:r>
      <w:r w:rsidR="00E217F7" w:rsidRPr="00E217F7">
        <w:rPr>
          <w:b w:val="0"/>
          <w:szCs w:val="28"/>
        </w:rPr>
        <w:t>аграрних підприємств з банками</w:t>
      </w:r>
      <w:r w:rsidR="006212DB" w:rsidRPr="00E217F7">
        <w:rPr>
          <w:b w:val="0"/>
          <w:szCs w:val="28"/>
        </w:rPr>
        <w:t xml:space="preserve">, </w:t>
      </w:r>
      <w:r w:rsidR="00E217F7">
        <w:rPr>
          <w:b w:val="0"/>
          <w:szCs w:val="28"/>
        </w:rPr>
        <w:t xml:space="preserve">Основна увага приділена аналізу кредитування </w:t>
      </w:r>
      <w:proofErr w:type="spellStart"/>
      <w:r w:rsidR="00E217F7">
        <w:rPr>
          <w:b w:val="0"/>
          <w:szCs w:val="28"/>
        </w:rPr>
        <w:t>агровиробників</w:t>
      </w:r>
      <w:proofErr w:type="spellEnd"/>
      <w:r w:rsidR="00E217F7">
        <w:rPr>
          <w:b w:val="0"/>
          <w:szCs w:val="28"/>
        </w:rPr>
        <w:t xml:space="preserve"> в розрізі районів Львівської області з відображенням флуктуації відсоткових ставок та виокремленням банків, які надали кредити аграрним підприємствам. </w:t>
      </w:r>
    </w:p>
    <w:p w:rsidR="006C741F" w:rsidRPr="009045CE" w:rsidRDefault="001D0D2F" w:rsidP="009045CE">
      <w:pPr>
        <w:spacing w:after="0" w:line="360" w:lineRule="auto"/>
        <w:ind w:firstLine="539"/>
        <w:jc w:val="both"/>
        <w:rPr>
          <w:rFonts w:ascii="Times New Roman" w:hAnsi="Times New Roman" w:cs="Times New Roman"/>
          <w:sz w:val="28"/>
          <w:szCs w:val="28"/>
        </w:rPr>
      </w:pPr>
      <w:r w:rsidRPr="002E18E6">
        <w:rPr>
          <w:rFonts w:ascii="Times New Roman" w:hAnsi="Times New Roman" w:cs="Times New Roman"/>
          <w:b/>
          <w:sz w:val="28"/>
          <w:szCs w:val="28"/>
        </w:rPr>
        <w:lastRenderedPageBreak/>
        <w:t>Виклад основного матеріалу.</w:t>
      </w:r>
      <w:r w:rsidR="00B250F6">
        <w:rPr>
          <w:rFonts w:ascii="Times New Roman" w:hAnsi="Times New Roman" w:cs="Times New Roman"/>
          <w:b/>
          <w:sz w:val="28"/>
          <w:szCs w:val="28"/>
        </w:rPr>
        <w:t xml:space="preserve"> </w:t>
      </w:r>
      <w:r w:rsidR="00A72DCA" w:rsidRPr="00C35F89">
        <w:rPr>
          <w:rFonts w:ascii="Times New Roman" w:eastAsia="Times New Roman" w:hAnsi="Times New Roman" w:cs="Times New Roman"/>
          <w:sz w:val="28"/>
          <w:szCs w:val="28"/>
          <w:lang w:eastAsia="ru-RU"/>
        </w:rPr>
        <w:t>В сільському господарстві пристосовуватися до економічних  умов є вкрай важко, тому визначальн</w:t>
      </w:r>
      <w:r w:rsidR="00835ACA">
        <w:rPr>
          <w:rFonts w:ascii="Times New Roman" w:eastAsia="Times New Roman" w:hAnsi="Times New Roman" w:cs="Times New Roman"/>
          <w:sz w:val="28"/>
          <w:szCs w:val="28"/>
          <w:lang w:eastAsia="ru-RU"/>
        </w:rPr>
        <w:t xml:space="preserve">им є фінансовий протекціонізм, який передбачає </w:t>
      </w:r>
      <w:r w:rsidR="00A72DCA" w:rsidRPr="00C35F89">
        <w:rPr>
          <w:rFonts w:ascii="Times New Roman" w:eastAsia="Times New Roman" w:hAnsi="Times New Roman" w:cs="Times New Roman"/>
          <w:sz w:val="28"/>
          <w:szCs w:val="28"/>
          <w:lang w:eastAsia="ru-RU"/>
        </w:rPr>
        <w:t>комплекс заходів із стимулювання фінансово-кредитних установ до надання кредитів на більш вигідних умовах для позичальника (</w:t>
      </w:r>
      <w:r w:rsidR="00C35F89" w:rsidRPr="00C35F89">
        <w:rPr>
          <w:rFonts w:ascii="Times New Roman" w:eastAsia="Times New Roman" w:hAnsi="Times New Roman" w:cs="Times New Roman"/>
          <w:sz w:val="28"/>
          <w:szCs w:val="28"/>
          <w:lang w:eastAsia="ru-RU"/>
        </w:rPr>
        <w:t xml:space="preserve">аграрного </w:t>
      </w:r>
      <w:r w:rsidR="00A72DCA" w:rsidRPr="00C35F89">
        <w:rPr>
          <w:rFonts w:ascii="Times New Roman" w:eastAsia="Times New Roman" w:hAnsi="Times New Roman" w:cs="Times New Roman"/>
          <w:sz w:val="28"/>
          <w:szCs w:val="28"/>
          <w:lang w:eastAsia="ru-RU"/>
        </w:rPr>
        <w:t>підприємства). Сучасні кр</w:t>
      </w:r>
      <w:r w:rsidR="00C35F89" w:rsidRPr="00C35F89">
        <w:rPr>
          <w:rFonts w:ascii="Times New Roman" w:eastAsia="Times New Roman" w:hAnsi="Times New Roman" w:cs="Times New Roman"/>
          <w:sz w:val="28"/>
          <w:szCs w:val="28"/>
          <w:lang w:eastAsia="ru-RU"/>
        </w:rPr>
        <w:t xml:space="preserve">едитні установи використовують </w:t>
      </w:r>
      <w:r w:rsidR="00A72DCA" w:rsidRPr="00C35F89">
        <w:rPr>
          <w:rFonts w:ascii="Times New Roman" w:eastAsia="Times New Roman" w:hAnsi="Times New Roman" w:cs="Times New Roman"/>
          <w:sz w:val="28"/>
          <w:szCs w:val="28"/>
          <w:lang w:eastAsia="ru-RU"/>
        </w:rPr>
        <w:t>у своїй практиці нетрадиційні форми кредитування, гарантуванн</w:t>
      </w:r>
      <w:r w:rsidR="00835ACA">
        <w:rPr>
          <w:rFonts w:ascii="Times New Roman" w:eastAsia="Times New Roman" w:hAnsi="Times New Roman" w:cs="Times New Roman"/>
          <w:sz w:val="28"/>
          <w:szCs w:val="28"/>
          <w:lang w:eastAsia="ru-RU"/>
        </w:rPr>
        <w:t xml:space="preserve">я, розвивають страхування та з </w:t>
      </w:r>
      <w:r w:rsidR="00A72DCA" w:rsidRPr="00C35F89">
        <w:rPr>
          <w:rFonts w:ascii="Times New Roman" w:eastAsia="Times New Roman" w:hAnsi="Times New Roman" w:cs="Times New Roman"/>
          <w:sz w:val="28"/>
          <w:szCs w:val="28"/>
          <w:lang w:eastAsia="ru-RU"/>
        </w:rPr>
        <w:t xml:space="preserve">допомогою держави використовують пільгове кредитування аграрних підприємств. </w:t>
      </w:r>
    </w:p>
    <w:p w:rsidR="004B5A3F" w:rsidRDefault="00CE679D" w:rsidP="004B5A3F">
      <w:pPr>
        <w:spacing w:after="0" w:line="360" w:lineRule="auto"/>
        <w:ind w:firstLine="540"/>
        <w:jc w:val="both"/>
        <w:rPr>
          <w:rFonts w:ascii="Times New Roman" w:hAnsi="Times New Roman" w:cs="Times New Roman"/>
          <w:b/>
          <w:sz w:val="28"/>
          <w:szCs w:val="28"/>
        </w:rPr>
      </w:pPr>
      <w:r w:rsidRPr="006C741F">
        <w:rPr>
          <w:rFonts w:ascii="Times New Roman" w:hAnsi="Times New Roman"/>
          <w:sz w:val="28"/>
          <w:szCs w:val="28"/>
        </w:rPr>
        <w:t xml:space="preserve">Динамічність функціонування аграрних підприємств, з одного боку, і нестабільність сучасних ринкових відносин на селі – з іншого призводять до зростання ролі кредитних відносин між підприємствами аграрного сектору економіки і банками.  Кредитні відносини в Україні, як і в будь-якій країні з ринковою економікою, складають підвалини економічних процесів. </w:t>
      </w:r>
    </w:p>
    <w:p w:rsidR="00CE679D" w:rsidRPr="0061701E" w:rsidRDefault="00CE679D" w:rsidP="00CE679D">
      <w:pPr>
        <w:spacing w:after="0" w:line="360" w:lineRule="auto"/>
        <w:ind w:right="282" w:firstLine="540"/>
        <w:jc w:val="both"/>
        <w:rPr>
          <w:rFonts w:ascii="Times New Roman" w:hAnsi="Times New Roman"/>
          <w:sz w:val="28"/>
          <w:szCs w:val="28"/>
        </w:rPr>
      </w:pPr>
      <w:r w:rsidRPr="0061701E">
        <w:rPr>
          <w:rFonts w:ascii="Times New Roman" w:hAnsi="Times New Roman"/>
          <w:sz w:val="28"/>
          <w:szCs w:val="28"/>
        </w:rPr>
        <w:t>Функціонування кредиту є передумовою виникнення кредитних відносин, хоча, на нашу думку, вони мають зворотний характер, тісно пов’язані між собою і постійно вдосконалюють одні одних. Коли в одних сферах проявляється надлишок грошових засобів, то в інших виникає в них потреба, а наступний перерозподіл викликає розвиток кредитних відносин.</w:t>
      </w:r>
    </w:p>
    <w:p w:rsidR="00CE679D" w:rsidRDefault="009045CE" w:rsidP="00CE679D">
      <w:pPr>
        <w:spacing w:after="0" w:line="360" w:lineRule="auto"/>
        <w:ind w:right="282" w:firstLine="540"/>
        <w:jc w:val="both"/>
        <w:rPr>
          <w:rFonts w:ascii="Times New Roman" w:hAnsi="Times New Roman"/>
          <w:sz w:val="28"/>
          <w:szCs w:val="28"/>
        </w:rPr>
      </w:pPr>
      <w:r>
        <w:rPr>
          <w:rFonts w:ascii="Times New Roman" w:hAnsi="Times New Roman"/>
          <w:sz w:val="28"/>
          <w:szCs w:val="28"/>
        </w:rPr>
        <w:t>П</w:t>
      </w:r>
      <w:r w:rsidR="00CE679D" w:rsidRPr="0061701E">
        <w:rPr>
          <w:rFonts w:ascii="Times New Roman" w:hAnsi="Times New Roman"/>
          <w:sz w:val="28"/>
          <w:szCs w:val="28"/>
        </w:rPr>
        <w:t xml:space="preserve">ід </w:t>
      </w:r>
      <w:r w:rsidR="00CE679D" w:rsidRPr="009045CE">
        <w:rPr>
          <w:rFonts w:ascii="Times New Roman" w:hAnsi="Times New Roman"/>
          <w:sz w:val="28"/>
          <w:szCs w:val="28"/>
        </w:rPr>
        <w:t>кредитними відносинами аграрних підприємств з банками</w:t>
      </w:r>
      <w:r w:rsidR="00CE679D" w:rsidRPr="0061701E">
        <w:rPr>
          <w:rFonts w:ascii="Times New Roman" w:hAnsi="Times New Roman"/>
          <w:sz w:val="28"/>
          <w:szCs w:val="28"/>
        </w:rPr>
        <w:t xml:space="preserve"> розуміємо сукупність компонентів (вид і форма кредиту, методи кредитування, кредитна ставка, маркетинг банку, кредитна угода), що забезпечуються фінансовими ресурсами банку й створюють взаємовигідні умови реалізації інтересів банків-кредиторів та аграрних підприємств-позичальників. У ринковій економічній системі кредитні відносини формуються в умовах задоволення банками попиту на кредитні ресурси. Кредитні відносини про</w:t>
      </w:r>
      <w:r w:rsidR="00835ACA">
        <w:rPr>
          <w:rFonts w:ascii="Times New Roman" w:hAnsi="Times New Roman"/>
          <w:sz w:val="28"/>
          <w:szCs w:val="28"/>
        </w:rPr>
        <w:t xml:space="preserve">понуємо розглянути у </w:t>
      </w:r>
      <w:r w:rsidR="00835ACA">
        <w:rPr>
          <w:rFonts w:ascii="Times New Roman" w:hAnsi="Times New Roman"/>
          <w:sz w:val="28"/>
          <w:szCs w:val="28"/>
        </w:rPr>
        <w:lastRenderedPageBreak/>
        <w:t xml:space="preserve">взаємодії фінансового ринку </w:t>
      </w:r>
      <w:r w:rsidR="00CE679D" w:rsidRPr="0061701E">
        <w:rPr>
          <w:rFonts w:ascii="Times New Roman" w:hAnsi="Times New Roman"/>
          <w:sz w:val="28"/>
          <w:szCs w:val="28"/>
        </w:rPr>
        <w:t>та економічних умов функціонуван</w:t>
      </w:r>
      <w:r w:rsidR="00B22F7B">
        <w:rPr>
          <w:rFonts w:ascii="Times New Roman" w:hAnsi="Times New Roman"/>
          <w:sz w:val="28"/>
          <w:szCs w:val="28"/>
        </w:rPr>
        <w:t>ня аграрних підприємств (рис. 1</w:t>
      </w:r>
      <w:r w:rsidR="00CE679D" w:rsidRPr="0061701E">
        <w:rPr>
          <w:rFonts w:ascii="Times New Roman" w:hAnsi="Times New Roman"/>
          <w:sz w:val="28"/>
          <w:szCs w:val="28"/>
        </w:rPr>
        <w:t>).</w:t>
      </w:r>
    </w:p>
    <w:p w:rsidR="00783A5F" w:rsidRPr="00B237B4" w:rsidRDefault="00783A5F" w:rsidP="00900AEF">
      <w:pPr>
        <w:rPr>
          <w:b/>
          <w:color w:val="548DD4"/>
          <w:sz w:val="28"/>
          <w:szCs w:val="28"/>
        </w:rPr>
      </w:pPr>
      <w:r>
        <w:rPr>
          <w:b/>
          <w:noProof/>
          <w:color w:val="548DD4"/>
          <w:sz w:val="28"/>
          <w:szCs w:val="28"/>
          <w:lang w:eastAsia="uk-UA"/>
        </w:rPr>
        <w:drawing>
          <wp:inline distT="0" distB="0" distL="0" distR="0">
            <wp:extent cx="5791200" cy="3409950"/>
            <wp:effectExtent l="0" t="0" r="0" b="0"/>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3409950"/>
                    </a:xfrm>
                    <a:prstGeom prst="rect">
                      <a:avLst/>
                    </a:prstGeom>
                    <a:noFill/>
                    <a:ln>
                      <a:noFill/>
                    </a:ln>
                  </pic:spPr>
                </pic:pic>
              </a:graphicData>
            </a:graphic>
          </wp:inline>
        </w:drawing>
      </w:r>
    </w:p>
    <w:p w:rsidR="00783A5F" w:rsidRPr="00783A5F" w:rsidRDefault="00783A5F" w:rsidP="00B250F6">
      <w:pPr>
        <w:ind w:firstLine="709"/>
        <w:jc w:val="center"/>
        <w:rPr>
          <w:rFonts w:ascii="Times New Roman" w:hAnsi="Times New Roman" w:cs="Times New Roman"/>
          <w:b/>
          <w:sz w:val="28"/>
          <w:szCs w:val="28"/>
        </w:rPr>
      </w:pPr>
      <w:r w:rsidRPr="00783A5F">
        <w:rPr>
          <w:rFonts w:ascii="Times New Roman" w:hAnsi="Times New Roman" w:cs="Times New Roman"/>
          <w:b/>
          <w:sz w:val="28"/>
          <w:szCs w:val="28"/>
        </w:rPr>
        <w:t xml:space="preserve">Рис. </w:t>
      </w:r>
      <w:r w:rsidR="00B22F7B">
        <w:rPr>
          <w:rFonts w:ascii="Times New Roman" w:hAnsi="Times New Roman" w:cs="Times New Roman"/>
          <w:b/>
          <w:sz w:val="28"/>
          <w:szCs w:val="28"/>
        </w:rPr>
        <w:t>1</w:t>
      </w:r>
      <w:r w:rsidRPr="00783A5F">
        <w:rPr>
          <w:rFonts w:ascii="Times New Roman" w:hAnsi="Times New Roman" w:cs="Times New Roman"/>
          <w:b/>
          <w:sz w:val="28"/>
          <w:szCs w:val="28"/>
        </w:rPr>
        <w:t>. Модель кредитних відносин аграрних підприємств з банками.</w:t>
      </w:r>
      <w:r>
        <w:rPr>
          <w:rFonts w:ascii="Times New Roman" w:hAnsi="Times New Roman" w:cs="Times New Roman"/>
          <w:b/>
          <w:sz w:val="28"/>
          <w:szCs w:val="28"/>
        </w:rPr>
        <w:t>*</w:t>
      </w:r>
    </w:p>
    <w:p w:rsidR="00783A5F" w:rsidRPr="00783A5F" w:rsidRDefault="00783A5F" w:rsidP="00CE679D">
      <w:pPr>
        <w:spacing w:after="0" w:line="360" w:lineRule="auto"/>
        <w:ind w:right="282" w:firstLine="540"/>
        <w:jc w:val="both"/>
        <w:rPr>
          <w:rFonts w:ascii="Times New Roman" w:hAnsi="Times New Roman"/>
          <w:sz w:val="24"/>
          <w:szCs w:val="24"/>
        </w:rPr>
      </w:pPr>
      <w:r w:rsidRPr="00783A5F">
        <w:rPr>
          <w:rFonts w:ascii="Times New Roman" w:hAnsi="Times New Roman"/>
          <w:sz w:val="24"/>
          <w:szCs w:val="24"/>
        </w:rPr>
        <w:t>*Власне опрацювання авторів</w:t>
      </w:r>
    </w:p>
    <w:p w:rsidR="00CE679D" w:rsidRPr="0061701E" w:rsidRDefault="00CE679D" w:rsidP="00CE679D">
      <w:pPr>
        <w:spacing w:after="0" w:line="360" w:lineRule="auto"/>
        <w:ind w:right="282" w:firstLine="567"/>
        <w:jc w:val="both"/>
        <w:rPr>
          <w:rFonts w:ascii="Times New Roman" w:hAnsi="Times New Roman"/>
          <w:sz w:val="28"/>
          <w:szCs w:val="28"/>
        </w:rPr>
      </w:pPr>
      <w:r w:rsidRPr="0061701E">
        <w:rPr>
          <w:rFonts w:ascii="Times New Roman" w:hAnsi="Times New Roman"/>
          <w:sz w:val="28"/>
          <w:szCs w:val="28"/>
        </w:rPr>
        <w:t xml:space="preserve">Виділимо чотири етапи формування кредитних відносин аграрних  підприємств з банками: </w:t>
      </w:r>
    </w:p>
    <w:p w:rsidR="00CE679D" w:rsidRPr="0061701E" w:rsidRDefault="00CE679D" w:rsidP="00CE679D">
      <w:pPr>
        <w:spacing w:after="0" w:line="360" w:lineRule="auto"/>
        <w:ind w:right="282" w:firstLine="567"/>
        <w:jc w:val="both"/>
        <w:rPr>
          <w:rFonts w:ascii="Times New Roman" w:hAnsi="Times New Roman"/>
          <w:sz w:val="28"/>
          <w:szCs w:val="28"/>
        </w:rPr>
      </w:pPr>
      <w:r w:rsidRPr="0061701E">
        <w:rPr>
          <w:rFonts w:ascii="Times New Roman" w:hAnsi="Times New Roman"/>
          <w:sz w:val="28"/>
          <w:szCs w:val="28"/>
        </w:rPr>
        <w:t>– перший – моніторинг банку, який здійснює відділ маркетингу. Результати моніторингу дають підстави банкові встановлювати кредитні відносини;</w:t>
      </w:r>
    </w:p>
    <w:p w:rsidR="00CE679D" w:rsidRPr="0061701E" w:rsidRDefault="00CE679D" w:rsidP="009608A2">
      <w:pPr>
        <w:tabs>
          <w:tab w:val="left" w:pos="567"/>
        </w:tabs>
        <w:spacing w:after="0" w:line="360" w:lineRule="auto"/>
        <w:ind w:firstLine="567"/>
        <w:jc w:val="both"/>
        <w:rPr>
          <w:rFonts w:ascii="Times New Roman" w:hAnsi="Times New Roman"/>
          <w:sz w:val="28"/>
          <w:szCs w:val="28"/>
        </w:rPr>
      </w:pPr>
      <w:r w:rsidRPr="0061701E">
        <w:rPr>
          <w:rFonts w:ascii="Times New Roman" w:hAnsi="Times New Roman"/>
          <w:sz w:val="28"/>
          <w:szCs w:val="28"/>
        </w:rPr>
        <w:t>– другий – встановлення кр</w:t>
      </w:r>
      <w:r w:rsidR="009608A2">
        <w:rPr>
          <w:rFonts w:ascii="Times New Roman" w:hAnsi="Times New Roman"/>
          <w:sz w:val="28"/>
          <w:szCs w:val="28"/>
        </w:rPr>
        <w:t xml:space="preserve">едитних відносин. Відповідно до </w:t>
      </w:r>
      <w:r w:rsidRPr="0061701E">
        <w:rPr>
          <w:rFonts w:ascii="Times New Roman" w:hAnsi="Times New Roman"/>
          <w:sz w:val="28"/>
          <w:szCs w:val="28"/>
        </w:rPr>
        <w:t xml:space="preserve">кредитної політики банку, результатів моніторингу, </w:t>
      </w:r>
      <w:r w:rsidRPr="008F181C">
        <w:rPr>
          <w:rFonts w:ascii="Times New Roman" w:hAnsi="Times New Roman"/>
          <w:sz w:val="28"/>
          <w:szCs w:val="28"/>
        </w:rPr>
        <w:t>видів і форм кредиту,</w:t>
      </w:r>
      <w:r w:rsidRPr="0061701E">
        <w:rPr>
          <w:rFonts w:ascii="Times New Roman" w:hAnsi="Times New Roman"/>
          <w:sz w:val="28"/>
          <w:szCs w:val="28"/>
        </w:rPr>
        <w:t xml:space="preserve"> відсоткової ставки (відсоткова ставка є платою за користування фінансовими ресурсами банку (позиченим капіталом)), методів кредитув</w:t>
      </w:r>
      <w:r w:rsidR="00513005">
        <w:rPr>
          <w:rFonts w:ascii="Times New Roman" w:hAnsi="Times New Roman"/>
          <w:sz w:val="28"/>
          <w:szCs w:val="28"/>
        </w:rPr>
        <w:t>ання укладається кредитна угода</w:t>
      </w:r>
      <w:r w:rsidRPr="0061701E">
        <w:rPr>
          <w:rFonts w:ascii="Times New Roman" w:hAnsi="Times New Roman"/>
          <w:sz w:val="28"/>
          <w:szCs w:val="28"/>
        </w:rPr>
        <w:t>;</w:t>
      </w:r>
    </w:p>
    <w:p w:rsidR="00CE679D" w:rsidRPr="0061701E" w:rsidRDefault="00CE679D" w:rsidP="009608A2">
      <w:pPr>
        <w:numPr>
          <w:ilvl w:val="0"/>
          <w:numId w:val="1"/>
        </w:numPr>
        <w:spacing w:after="0" w:line="360" w:lineRule="auto"/>
        <w:ind w:left="0" w:firstLine="567"/>
        <w:jc w:val="both"/>
        <w:rPr>
          <w:rFonts w:ascii="Times New Roman" w:hAnsi="Times New Roman"/>
          <w:sz w:val="28"/>
          <w:szCs w:val="28"/>
        </w:rPr>
      </w:pPr>
      <w:r w:rsidRPr="0061701E">
        <w:rPr>
          <w:rFonts w:ascii="Times New Roman" w:hAnsi="Times New Roman"/>
          <w:sz w:val="28"/>
          <w:szCs w:val="28"/>
        </w:rPr>
        <w:lastRenderedPageBreak/>
        <w:t xml:space="preserve"> третій – процес кредитування. </w:t>
      </w:r>
      <w:r w:rsidR="008F181C">
        <w:rPr>
          <w:rFonts w:ascii="Times New Roman" w:hAnsi="Times New Roman"/>
          <w:sz w:val="28"/>
          <w:szCs w:val="28"/>
        </w:rPr>
        <w:t>Відбувається згідно встановленого</w:t>
      </w:r>
      <w:r w:rsidR="00457D5A">
        <w:rPr>
          <w:rFonts w:ascii="Times New Roman" w:hAnsi="Times New Roman"/>
          <w:sz w:val="28"/>
          <w:szCs w:val="28"/>
        </w:rPr>
        <w:t xml:space="preserve"> </w:t>
      </w:r>
      <w:r w:rsidRPr="008F181C">
        <w:rPr>
          <w:rFonts w:ascii="Times New Roman" w:hAnsi="Times New Roman"/>
          <w:sz w:val="28"/>
          <w:szCs w:val="28"/>
        </w:rPr>
        <w:t>вид</w:t>
      </w:r>
      <w:r w:rsidR="008F181C" w:rsidRPr="008F181C">
        <w:rPr>
          <w:rFonts w:ascii="Times New Roman" w:hAnsi="Times New Roman"/>
          <w:sz w:val="28"/>
          <w:szCs w:val="28"/>
        </w:rPr>
        <w:t>у</w:t>
      </w:r>
      <w:r w:rsidRPr="008F181C">
        <w:rPr>
          <w:rFonts w:ascii="Times New Roman" w:hAnsi="Times New Roman"/>
          <w:sz w:val="28"/>
          <w:szCs w:val="28"/>
        </w:rPr>
        <w:t xml:space="preserve"> кредитування</w:t>
      </w:r>
      <w:r w:rsidRPr="0061701E">
        <w:rPr>
          <w:rFonts w:ascii="Times New Roman" w:hAnsi="Times New Roman"/>
          <w:sz w:val="28"/>
          <w:szCs w:val="28"/>
        </w:rPr>
        <w:t xml:space="preserve"> є основним елементом кредитних відносин між аграрними підприємствами та банками;</w:t>
      </w:r>
    </w:p>
    <w:p w:rsidR="00CE679D" w:rsidRPr="0061701E" w:rsidRDefault="00CE679D" w:rsidP="00CE679D">
      <w:pPr>
        <w:spacing w:after="0" w:line="360" w:lineRule="auto"/>
        <w:ind w:right="282" w:firstLine="540"/>
        <w:jc w:val="both"/>
        <w:rPr>
          <w:rFonts w:ascii="Times New Roman" w:hAnsi="Times New Roman"/>
          <w:sz w:val="28"/>
          <w:szCs w:val="28"/>
        </w:rPr>
      </w:pPr>
      <w:r w:rsidRPr="0061701E">
        <w:rPr>
          <w:rFonts w:ascii="Times New Roman" w:hAnsi="Times New Roman"/>
          <w:sz w:val="28"/>
          <w:szCs w:val="28"/>
        </w:rPr>
        <w:t>– четвертий – повернення кредиту. Своєчасне повернення кредиту підтверджує кредитоспроможність позичальника та зміцнює кредитні відносини.</w:t>
      </w:r>
    </w:p>
    <w:p w:rsidR="00900AEF" w:rsidRPr="0061701E" w:rsidRDefault="00900AEF" w:rsidP="00900AEF">
      <w:pPr>
        <w:spacing w:after="0" w:line="360" w:lineRule="auto"/>
        <w:ind w:right="282" w:firstLine="567"/>
        <w:jc w:val="both"/>
        <w:rPr>
          <w:rFonts w:ascii="Times New Roman" w:hAnsi="Times New Roman"/>
          <w:sz w:val="28"/>
          <w:szCs w:val="28"/>
        </w:rPr>
      </w:pPr>
      <w:r w:rsidRPr="0061701E">
        <w:rPr>
          <w:rFonts w:ascii="Times New Roman" w:hAnsi="Times New Roman"/>
          <w:sz w:val="28"/>
          <w:szCs w:val="28"/>
        </w:rPr>
        <w:t xml:space="preserve">Банки в більшості випадків практикують надання короткострокових кредитів. За сучасних скрутних економічних умов першочерговим об'єктом короткострокового кредитування є одержання коштів для придбання пального, отрутохімікатів, </w:t>
      </w:r>
      <w:r w:rsidR="00835ACA" w:rsidRPr="008F181C">
        <w:rPr>
          <w:rFonts w:ascii="Times New Roman" w:hAnsi="Times New Roman"/>
          <w:sz w:val="28"/>
          <w:szCs w:val="28"/>
        </w:rPr>
        <w:t>запчастин</w:t>
      </w:r>
      <w:r w:rsidR="002142E1">
        <w:rPr>
          <w:rFonts w:ascii="Times New Roman" w:hAnsi="Times New Roman"/>
          <w:sz w:val="28"/>
          <w:szCs w:val="28"/>
        </w:rPr>
        <w:t xml:space="preserve"> </w:t>
      </w:r>
      <w:r w:rsidR="00835ACA">
        <w:rPr>
          <w:rFonts w:ascii="Times New Roman" w:hAnsi="Times New Roman"/>
          <w:sz w:val="28"/>
          <w:szCs w:val="28"/>
        </w:rPr>
        <w:t xml:space="preserve">для </w:t>
      </w:r>
      <w:r w:rsidRPr="0061701E">
        <w:rPr>
          <w:rFonts w:ascii="Times New Roman" w:hAnsi="Times New Roman"/>
          <w:sz w:val="28"/>
          <w:szCs w:val="28"/>
        </w:rPr>
        <w:t>ремонту сільськогосподарської техніки. Довгострокові кредити банки надають у меншому обсязі, переважно вони потрібні на придбання комбайнів для збирання зернових, цукрових буряків, картоплі</w:t>
      </w:r>
      <w:r w:rsidR="008F181C">
        <w:rPr>
          <w:rFonts w:ascii="Times New Roman" w:hAnsi="Times New Roman"/>
          <w:sz w:val="28"/>
          <w:szCs w:val="28"/>
        </w:rPr>
        <w:t xml:space="preserve">, </w:t>
      </w:r>
      <w:r w:rsidRPr="0061701E">
        <w:rPr>
          <w:rFonts w:ascii="Times New Roman" w:hAnsi="Times New Roman"/>
          <w:sz w:val="28"/>
          <w:szCs w:val="28"/>
        </w:rPr>
        <w:t>на оновлення фруктових садів і винограду, а також на</w:t>
      </w:r>
      <w:r w:rsidR="008F181C">
        <w:rPr>
          <w:rFonts w:ascii="Times New Roman" w:hAnsi="Times New Roman"/>
          <w:sz w:val="28"/>
          <w:szCs w:val="28"/>
        </w:rPr>
        <w:t xml:space="preserve"> будівництво та</w:t>
      </w:r>
      <w:r w:rsidRPr="0061701E">
        <w:rPr>
          <w:rFonts w:ascii="Times New Roman" w:hAnsi="Times New Roman"/>
          <w:sz w:val="28"/>
          <w:szCs w:val="28"/>
        </w:rPr>
        <w:t xml:space="preserve"> ремонт тваринницьких приміщень, покриття інших виробничо-господарських витрат. </w:t>
      </w:r>
    </w:p>
    <w:p w:rsidR="009608A2" w:rsidRPr="007612F2" w:rsidRDefault="009608A2" w:rsidP="009608A2">
      <w:pPr>
        <w:pStyle w:val="a3"/>
        <w:shd w:val="clear" w:color="auto" w:fill="FFFFFF"/>
        <w:spacing w:before="0" w:beforeAutospacing="0" w:after="0" w:afterAutospacing="0" w:line="360" w:lineRule="auto"/>
        <w:ind w:firstLine="540"/>
        <w:jc w:val="both"/>
        <w:rPr>
          <w:sz w:val="28"/>
          <w:szCs w:val="28"/>
          <w:lang w:val="uk-UA"/>
        </w:rPr>
      </w:pPr>
      <w:r>
        <w:rPr>
          <w:sz w:val="28"/>
          <w:szCs w:val="28"/>
          <w:lang w:val="uk-UA"/>
        </w:rPr>
        <w:t>Аграрним підприємствам не вистачає власних джерел фінансування капітальних вкладень, за таких умов єдиним джерелом їх компенсації повинні стати інвестиційні кредити банківських установ, що пройшли кризу ліквідності і мають у своєму розпорядженні відповідний показник капіталу[</w:t>
      </w:r>
      <w:r w:rsidR="00815BC5">
        <w:rPr>
          <w:sz w:val="28"/>
          <w:szCs w:val="28"/>
          <w:lang w:val="uk-UA"/>
        </w:rPr>
        <w:t>4, с. 57</w:t>
      </w:r>
      <w:r>
        <w:rPr>
          <w:sz w:val="28"/>
          <w:szCs w:val="28"/>
          <w:lang w:val="uk-UA"/>
        </w:rPr>
        <w:t xml:space="preserve">]. </w:t>
      </w:r>
    </w:p>
    <w:p w:rsidR="006C741F" w:rsidRPr="00A86095" w:rsidRDefault="006C741F" w:rsidP="006C741F">
      <w:pPr>
        <w:spacing w:after="0" w:line="36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В аграрній</w:t>
      </w:r>
      <w:r w:rsidRPr="00A86095">
        <w:rPr>
          <w:rFonts w:ascii="Times New Roman" w:hAnsi="Times New Roman" w:cs="Times New Roman"/>
          <w:sz w:val="28"/>
          <w:szCs w:val="28"/>
        </w:rPr>
        <w:t xml:space="preserve"> сфері </w:t>
      </w:r>
      <w:r w:rsidRPr="00A86095">
        <w:rPr>
          <w:rFonts w:ascii="Times New Roman" w:hAnsi="Times New Roman" w:cs="Times New Roman"/>
          <w:sz w:val="28"/>
          <w:szCs w:val="20"/>
        </w:rPr>
        <w:t xml:space="preserve">кредитні ресурси відіграють вирішальну роль: сезонний розрив між вкладенням і надходженням коштів, безперервність процесів відтворення, значна потреба в обігових засобах перетворюють кредит в основне джерело </w:t>
      </w:r>
      <w:r>
        <w:rPr>
          <w:rFonts w:ascii="Times New Roman" w:hAnsi="Times New Roman" w:cs="Times New Roman"/>
          <w:sz w:val="28"/>
          <w:szCs w:val="20"/>
        </w:rPr>
        <w:t xml:space="preserve">поповнення фінансових ресурсів. </w:t>
      </w:r>
      <w:r w:rsidRPr="00A86095">
        <w:rPr>
          <w:rFonts w:ascii="Times New Roman" w:hAnsi="Times New Roman" w:cs="Times New Roman"/>
          <w:sz w:val="28"/>
          <w:szCs w:val="28"/>
        </w:rPr>
        <w:t xml:space="preserve">Обмеженість власних коштів змушує аграрні підприємства сподіватися на підтримку </w:t>
      </w:r>
      <w:r w:rsidR="00835ACA">
        <w:rPr>
          <w:rFonts w:ascii="Times New Roman" w:hAnsi="Times New Roman" w:cs="Times New Roman"/>
          <w:sz w:val="28"/>
          <w:szCs w:val="28"/>
        </w:rPr>
        <w:t xml:space="preserve">з боку банків через свої форми </w:t>
      </w:r>
      <w:r w:rsidRPr="00A86095">
        <w:rPr>
          <w:rFonts w:ascii="Times New Roman" w:hAnsi="Times New Roman" w:cs="Times New Roman"/>
          <w:sz w:val="28"/>
          <w:szCs w:val="28"/>
        </w:rPr>
        <w:t>кредитування [</w:t>
      </w:r>
      <w:r w:rsidR="00815BC5">
        <w:rPr>
          <w:rFonts w:ascii="Times New Roman" w:hAnsi="Times New Roman" w:cs="Times New Roman"/>
          <w:sz w:val="28"/>
          <w:szCs w:val="28"/>
        </w:rPr>
        <w:t xml:space="preserve">1, </w:t>
      </w:r>
      <w:r w:rsidR="00815BC5" w:rsidRPr="00A86095">
        <w:rPr>
          <w:rFonts w:ascii="Times New Roman" w:hAnsi="Times New Roman" w:cs="Times New Roman"/>
          <w:sz w:val="28"/>
          <w:szCs w:val="28"/>
        </w:rPr>
        <w:t>с.</w:t>
      </w:r>
      <w:r w:rsidR="00815BC5" w:rsidRPr="00815BC5">
        <w:rPr>
          <w:rFonts w:ascii="Times New Roman" w:hAnsi="Times New Roman" w:cs="Times New Roman"/>
          <w:sz w:val="28"/>
          <w:szCs w:val="28"/>
        </w:rPr>
        <w:t>238</w:t>
      </w:r>
      <w:r w:rsidRPr="00815BC5">
        <w:rPr>
          <w:rFonts w:ascii="Times New Roman" w:hAnsi="Times New Roman" w:cs="Times New Roman"/>
          <w:sz w:val="28"/>
          <w:szCs w:val="28"/>
        </w:rPr>
        <w:t>].</w:t>
      </w:r>
    </w:p>
    <w:p w:rsidR="004E34C6" w:rsidRDefault="004E34C6" w:rsidP="004E34C6">
      <w:pPr>
        <w:pStyle w:val="a3"/>
        <w:shd w:val="clear" w:color="auto" w:fill="FFFFFF"/>
        <w:spacing w:before="0" w:beforeAutospacing="0" w:after="0" w:afterAutospacing="0" w:line="360" w:lineRule="auto"/>
        <w:ind w:firstLine="540"/>
        <w:jc w:val="both"/>
        <w:rPr>
          <w:sz w:val="28"/>
          <w:szCs w:val="28"/>
          <w:lang w:val="uk-UA"/>
        </w:rPr>
      </w:pPr>
      <w:r w:rsidRPr="009608A2">
        <w:rPr>
          <w:sz w:val="28"/>
          <w:szCs w:val="28"/>
          <w:lang w:val="uk-UA"/>
        </w:rPr>
        <w:t xml:space="preserve">Розглядаючи діяльність банків країн із найвищою питомою вагою позичкових коштів в аграрному капіталі то до таких доцільно віднести </w:t>
      </w:r>
      <w:r w:rsidRPr="009608A2">
        <w:rPr>
          <w:sz w:val="28"/>
          <w:szCs w:val="28"/>
          <w:lang w:val="uk-UA"/>
        </w:rPr>
        <w:lastRenderedPageBreak/>
        <w:t xml:space="preserve">Англію і Німеччину — близько 50%, Францію — понад 40%, Італію та Бельгію — понад 30%. </w:t>
      </w:r>
      <w:r w:rsidR="00835ACA" w:rsidRPr="008F181C">
        <w:rPr>
          <w:sz w:val="28"/>
          <w:szCs w:val="28"/>
          <w:lang w:val="uk-UA"/>
        </w:rPr>
        <w:t xml:space="preserve">Загалом </w:t>
      </w:r>
      <w:r w:rsidR="00835ACA">
        <w:rPr>
          <w:sz w:val="28"/>
          <w:szCs w:val="28"/>
          <w:lang w:val="uk-UA"/>
        </w:rPr>
        <w:t>у</w:t>
      </w:r>
      <w:r w:rsidRPr="00835ACA">
        <w:rPr>
          <w:sz w:val="28"/>
          <w:szCs w:val="28"/>
          <w:lang w:val="uk-UA"/>
        </w:rPr>
        <w:t xml:space="preserve"> країнах Європейського Союзу 40% господарств повністю залежать від залучення позичкових коштів і лише 25% фермерських господарств обходиться без банківських кредитів. </w:t>
      </w:r>
    </w:p>
    <w:p w:rsidR="004E34C6" w:rsidRPr="003118E8" w:rsidRDefault="004E34C6" w:rsidP="004E34C6">
      <w:pPr>
        <w:pStyle w:val="a3"/>
        <w:shd w:val="clear" w:color="auto" w:fill="FFFFFF"/>
        <w:spacing w:before="0" w:beforeAutospacing="0" w:after="0" w:afterAutospacing="0" w:line="360" w:lineRule="auto"/>
        <w:ind w:firstLine="540"/>
        <w:jc w:val="both"/>
        <w:rPr>
          <w:sz w:val="28"/>
          <w:szCs w:val="28"/>
          <w:lang w:val="uk-UA"/>
        </w:rPr>
      </w:pPr>
      <w:r w:rsidRPr="00457D5A">
        <w:rPr>
          <w:sz w:val="28"/>
          <w:szCs w:val="28"/>
          <w:lang w:val="uk-UA"/>
        </w:rPr>
        <w:t>В Україні</w:t>
      </w:r>
      <w:r w:rsidR="00B250F6">
        <w:rPr>
          <w:sz w:val="28"/>
          <w:szCs w:val="28"/>
          <w:lang w:val="uk-UA"/>
        </w:rPr>
        <w:t xml:space="preserve"> </w:t>
      </w:r>
      <w:r w:rsidRPr="00457D5A">
        <w:rPr>
          <w:rStyle w:val="apple-style-span"/>
          <w:bCs/>
          <w:sz w:val="28"/>
          <w:szCs w:val="28"/>
          <w:lang w:val="uk-UA"/>
        </w:rPr>
        <w:t>ліцензію</w:t>
      </w:r>
      <w:r w:rsidRPr="007612F2">
        <w:rPr>
          <w:rStyle w:val="apple-converted-space"/>
          <w:bCs/>
          <w:sz w:val="28"/>
          <w:szCs w:val="28"/>
        </w:rPr>
        <w:t> </w:t>
      </w:r>
      <w:r w:rsidRPr="00457D5A">
        <w:rPr>
          <w:rStyle w:val="apple-style-span"/>
          <w:sz w:val="28"/>
          <w:szCs w:val="28"/>
          <w:lang w:val="uk-UA"/>
        </w:rPr>
        <w:t>Національного банку України на здійснення</w:t>
      </w:r>
      <w:r w:rsidR="00BE4AC3">
        <w:rPr>
          <w:rStyle w:val="apple-style-span"/>
          <w:sz w:val="28"/>
          <w:szCs w:val="28"/>
          <w:lang w:val="uk-UA"/>
        </w:rPr>
        <w:t xml:space="preserve"> </w:t>
      </w:r>
      <w:r w:rsidRPr="00457D5A">
        <w:rPr>
          <w:rStyle w:val="apple-style-span"/>
          <w:sz w:val="28"/>
          <w:szCs w:val="28"/>
          <w:lang w:val="uk-UA"/>
        </w:rPr>
        <w:t>банківських</w:t>
      </w:r>
      <w:r w:rsidR="00BE4AC3">
        <w:rPr>
          <w:rStyle w:val="apple-style-span"/>
          <w:sz w:val="28"/>
          <w:szCs w:val="28"/>
          <w:lang w:val="uk-UA"/>
        </w:rPr>
        <w:t xml:space="preserve"> </w:t>
      </w:r>
      <w:r w:rsidRPr="00457D5A">
        <w:rPr>
          <w:rStyle w:val="apple-style-span"/>
          <w:sz w:val="28"/>
          <w:szCs w:val="28"/>
          <w:lang w:val="uk-UA"/>
        </w:rPr>
        <w:t>операцій</w:t>
      </w:r>
      <w:r w:rsidRPr="007612F2">
        <w:rPr>
          <w:rStyle w:val="apple-converted-space"/>
          <w:b/>
          <w:bCs/>
          <w:sz w:val="28"/>
          <w:szCs w:val="28"/>
        </w:rPr>
        <w:t> </w:t>
      </w:r>
      <w:r w:rsidRPr="007612F2">
        <w:rPr>
          <w:rStyle w:val="apple-style-span"/>
          <w:sz w:val="28"/>
          <w:szCs w:val="28"/>
          <w:lang w:val="uk-UA"/>
        </w:rPr>
        <w:t>мають</w:t>
      </w:r>
      <w:r w:rsidRPr="007612F2">
        <w:rPr>
          <w:rStyle w:val="apple-converted-space"/>
          <w:b/>
          <w:bCs/>
          <w:sz w:val="28"/>
          <w:szCs w:val="28"/>
        </w:rPr>
        <w:t> </w:t>
      </w:r>
      <w:r w:rsidRPr="00457D5A">
        <w:rPr>
          <w:rStyle w:val="apple-style-span"/>
          <w:bCs/>
          <w:sz w:val="28"/>
          <w:szCs w:val="28"/>
          <w:lang w:val="uk-UA"/>
        </w:rPr>
        <w:t>1</w:t>
      </w:r>
      <w:r w:rsidRPr="007612F2">
        <w:rPr>
          <w:rStyle w:val="apple-style-span"/>
          <w:bCs/>
          <w:sz w:val="28"/>
          <w:szCs w:val="28"/>
          <w:lang w:val="uk-UA"/>
        </w:rPr>
        <w:t>51</w:t>
      </w:r>
      <w:r w:rsidRPr="007612F2">
        <w:rPr>
          <w:rStyle w:val="apple-converted-space"/>
          <w:b/>
          <w:bCs/>
          <w:sz w:val="28"/>
          <w:szCs w:val="28"/>
        </w:rPr>
        <w:t> </w:t>
      </w:r>
      <w:r w:rsidRPr="00457D5A">
        <w:rPr>
          <w:rStyle w:val="apple-style-span"/>
          <w:sz w:val="28"/>
          <w:szCs w:val="28"/>
          <w:lang w:val="uk-UA"/>
        </w:rPr>
        <w:t>банк</w:t>
      </w:r>
      <w:r w:rsidRPr="00457D5A">
        <w:rPr>
          <w:sz w:val="28"/>
          <w:szCs w:val="28"/>
          <w:lang w:val="uk-UA"/>
        </w:rPr>
        <w:t xml:space="preserve"> і жодного</w:t>
      </w:r>
      <w:r w:rsidR="00BE4AC3">
        <w:rPr>
          <w:sz w:val="28"/>
          <w:szCs w:val="28"/>
          <w:lang w:val="uk-UA"/>
        </w:rPr>
        <w:t xml:space="preserve"> спеціалізованого діючого </w:t>
      </w:r>
      <w:r w:rsidRPr="00457D5A">
        <w:rPr>
          <w:sz w:val="28"/>
          <w:szCs w:val="28"/>
          <w:lang w:val="uk-UA"/>
        </w:rPr>
        <w:t>аграрного банку, в якому</w:t>
      </w:r>
      <w:r w:rsidR="00BE4AC3">
        <w:rPr>
          <w:sz w:val="28"/>
          <w:szCs w:val="28"/>
          <w:lang w:val="uk-UA"/>
        </w:rPr>
        <w:t xml:space="preserve"> </w:t>
      </w:r>
      <w:r w:rsidRPr="00457D5A">
        <w:rPr>
          <w:sz w:val="28"/>
          <w:szCs w:val="28"/>
          <w:lang w:val="uk-UA"/>
        </w:rPr>
        <w:t>частка</w:t>
      </w:r>
      <w:r w:rsidR="00BE4AC3">
        <w:rPr>
          <w:sz w:val="28"/>
          <w:szCs w:val="28"/>
          <w:lang w:val="uk-UA"/>
        </w:rPr>
        <w:t xml:space="preserve"> </w:t>
      </w:r>
      <w:r w:rsidRPr="00457D5A">
        <w:rPr>
          <w:sz w:val="28"/>
          <w:szCs w:val="28"/>
          <w:lang w:val="uk-UA"/>
        </w:rPr>
        <w:t>кредитів для сільського</w:t>
      </w:r>
      <w:r w:rsidR="00BE4AC3">
        <w:rPr>
          <w:sz w:val="28"/>
          <w:szCs w:val="28"/>
          <w:lang w:val="uk-UA"/>
        </w:rPr>
        <w:t xml:space="preserve"> </w:t>
      </w:r>
      <w:r w:rsidRPr="00457D5A">
        <w:rPr>
          <w:sz w:val="28"/>
          <w:szCs w:val="28"/>
          <w:lang w:val="uk-UA"/>
        </w:rPr>
        <w:t>господарства у структурі кредитного портфеля становила б понад 50%</w:t>
      </w:r>
      <w:r w:rsidRPr="00815BC5">
        <w:rPr>
          <w:sz w:val="28"/>
          <w:szCs w:val="28"/>
          <w:lang w:val="uk-UA"/>
        </w:rPr>
        <w:t>[</w:t>
      </w:r>
      <w:r w:rsidR="00815BC5" w:rsidRPr="00815BC5">
        <w:rPr>
          <w:sz w:val="28"/>
          <w:szCs w:val="28"/>
          <w:lang w:val="uk-UA"/>
        </w:rPr>
        <w:t>7</w:t>
      </w:r>
      <w:r w:rsidRPr="00815BC5">
        <w:rPr>
          <w:sz w:val="28"/>
          <w:szCs w:val="28"/>
          <w:lang w:val="uk-UA"/>
        </w:rPr>
        <w:t>].</w:t>
      </w:r>
    </w:p>
    <w:p w:rsidR="006C741F" w:rsidRDefault="006C741F" w:rsidP="006C741F">
      <w:pPr>
        <w:spacing w:after="0" w:line="360" w:lineRule="auto"/>
        <w:ind w:firstLine="539"/>
        <w:jc w:val="both"/>
        <w:rPr>
          <w:rFonts w:ascii="Times New Roman" w:hAnsi="Times New Roman" w:cs="Times New Roman"/>
          <w:sz w:val="28"/>
          <w:szCs w:val="28"/>
        </w:rPr>
      </w:pPr>
      <w:r w:rsidRPr="0063612E">
        <w:rPr>
          <w:rStyle w:val="rvts6"/>
          <w:sz w:val="28"/>
          <w:szCs w:val="28"/>
        </w:rPr>
        <w:t xml:space="preserve">Використовувати кредити, що пропонують банки, аграрні підприємства не можуть через те, що мінімальні терміни кредитів для села повинні перевищувати 6 місяців, проте, велика частина короткострокових кредитів видається на строк від 2 до 4 місяців, що економічно не </w:t>
      </w:r>
      <w:r w:rsidR="00F87C15" w:rsidRPr="0063612E">
        <w:rPr>
          <w:rStyle w:val="rvts6"/>
          <w:sz w:val="28"/>
          <w:szCs w:val="28"/>
        </w:rPr>
        <w:t>обґрунтовано</w:t>
      </w:r>
      <w:r w:rsidRPr="0063612E">
        <w:rPr>
          <w:rStyle w:val="rvts6"/>
          <w:sz w:val="28"/>
          <w:szCs w:val="28"/>
        </w:rPr>
        <w:t xml:space="preserve"> для аграрного сектора, а також високі процентні ставки банків не дають змоги сільськогосподарським підприємствам користуватися кредитними ресурсами</w:t>
      </w:r>
      <w:r w:rsidRPr="0063612E">
        <w:rPr>
          <w:rFonts w:ascii="Times New Roman" w:hAnsi="Times New Roman" w:cs="Times New Roman"/>
          <w:sz w:val="28"/>
          <w:szCs w:val="28"/>
        </w:rPr>
        <w:t>.</w:t>
      </w:r>
    </w:p>
    <w:p w:rsidR="00CF283C" w:rsidRPr="0020733B" w:rsidRDefault="00CF283C" w:rsidP="00815BC5">
      <w:pPr>
        <w:spacing w:after="0" w:line="360" w:lineRule="auto"/>
        <w:ind w:firstLine="540"/>
        <w:jc w:val="both"/>
        <w:rPr>
          <w:rFonts w:ascii="Times New Roman" w:hAnsi="Times New Roman" w:cs="Times New Roman"/>
          <w:sz w:val="28"/>
          <w:szCs w:val="28"/>
        </w:rPr>
      </w:pPr>
      <w:r w:rsidRPr="0020733B">
        <w:rPr>
          <w:rFonts w:ascii="Times New Roman" w:hAnsi="Times New Roman" w:cs="Times New Roman"/>
          <w:sz w:val="28"/>
          <w:szCs w:val="28"/>
        </w:rPr>
        <w:t>Ставка за кредитом є одним з найважливіших показників доступу до кредитних ресурсів для позичальника. Розмір кредитних ставок є відображенням макроекономічного розвитку країни, стану її фінансової системи, ризиків наявних при кредитуванні та ряду інших факторів. В наступній таблиці показано середній розмір ставок, по кредитах агра</w:t>
      </w:r>
      <w:r w:rsidR="00573976">
        <w:rPr>
          <w:rFonts w:ascii="Times New Roman" w:hAnsi="Times New Roman" w:cs="Times New Roman"/>
          <w:sz w:val="28"/>
          <w:szCs w:val="28"/>
        </w:rPr>
        <w:t>р</w:t>
      </w:r>
      <w:r w:rsidRPr="0020733B">
        <w:rPr>
          <w:rFonts w:ascii="Times New Roman" w:hAnsi="Times New Roman" w:cs="Times New Roman"/>
          <w:sz w:val="28"/>
          <w:szCs w:val="28"/>
        </w:rPr>
        <w:t>них підприємств в останні роки.</w:t>
      </w:r>
    </w:p>
    <w:p w:rsidR="00CF283C" w:rsidRPr="0020733B" w:rsidRDefault="00CF283C" w:rsidP="00815BC5">
      <w:pPr>
        <w:spacing w:after="0" w:line="360" w:lineRule="auto"/>
        <w:ind w:left="7788"/>
        <w:jc w:val="center"/>
        <w:rPr>
          <w:rFonts w:ascii="Times New Roman" w:hAnsi="Times New Roman" w:cs="Times New Roman"/>
          <w:i/>
          <w:sz w:val="28"/>
          <w:szCs w:val="28"/>
        </w:rPr>
      </w:pPr>
      <w:r w:rsidRPr="0020733B">
        <w:rPr>
          <w:rFonts w:ascii="Times New Roman" w:hAnsi="Times New Roman" w:cs="Times New Roman"/>
          <w:i/>
          <w:sz w:val="28"/>
          <w:szCs w:val="28"/>
        </w:rPr>
        <w:t>Таблиця 1</w:t>
      </w:r>
    </w:p>
    <w:p w:rsidR="00CF283C" w:rsidRPr="0020733B" w:rsidRDefault="00CF283C" w:rsidP="00CF283C">
      <w:pPr>
        <w:spacing w:after="0" w:line="360" w:lineRule="auto"/>
        <w:jc w:val="center"/>
        <w:rPr>
          <w:rFonts w:ascii="Times New Roman" w:hAnsi="Times New Roman" w:cs="Times New Roman"/>
          <w:b/>
          <w:sz w:val="28"/>
          <w:szCs w:val="28"/>
        </w:rPr>
      </w:pPr>
      <w:r w:rsidRPr="0020733B">
        <w:rPr>
          <w:rFonts w:ascii="Times New Roman" w:hAnsi="Times New Roman" w:cs="Times New Roman"/>
          <w:b/>
          <w:sz w:val="28"/>
          <w:szCs w:val="28"/>
        </w:rPr>
        <w:t>Середні ставки за кредитами отриманими аграрними підприємствами в розрізі районів Львівської області у 2010-2014 роках, %*</w:t>
      </w:r>
    </w:p>
    <w:tbl>
      <w:tblPr>
        <w:tblW w:w="9230" w:type="dxa"/>
        <w:tblInd w:w="93" w:type="dxa"/>
        <w:tblLook w:val="04A0" w:firstRow="1" w:lastRow="0" w:firstColumn="1" w:lastColumn="0" w:noHBand="0" w:noVBand="1"/>
      </w:tblPr>
      <w:tblGrid>
        <w:gridCol w:w="2469"/>
        <w:gridCol w:w="1374"/>
        <w:gridCol w:w="1418"/>
        <w:gridCol w:w="1276"/>
        <w:gridCol w:w="1417"/>
        <w:gridCol w:w="1276"/>
      </w:tblGrid>
      <w:tr w:rsidR="00BD2FA8" w:rsidRPr="0020733B" w:rsidTr="00636D24">
        <w:trPr>
          <w:trHeight w:val="575"/>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2FA8" w:rsidRPr="0020733B" w:rsidRDefault="00BD2FA8"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Показник</w:t>
            </w:r>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BD2FA8" w:rsidRPr="0020733B" w:rsidRDefault="00BD2FA8" w:rsidP="00245A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2010 р.</w:t>
            </w:r>
          </w:p>
        </w:tc>
        <w:tc>
          <w:tcPr>
            <w:tcW w:w="1418" w:type="dxa"/>
            <w:tcBorders>
              <w:top w:val="single" w:sz="8" w:space="0" w:color="auto"/>
              <w:left w:val="nil"/>
              <w:right w:val="single" w:sz="8" w:space="0" w:color="auto"/>
            </w:tcBorders>
            <w:shd w:val="clear" w:color="auto" w:fill="auto"/>
            <w:vAlign w:val="center"/>
          </w:tcPr>
          <w:p w:rsidR="00BD2FA8" w:rsidRPr="0020733B" w:rsidRDefault="00BD2FA8" w:rsidP="00245A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2011 р.</w:t>
            </w:r>
          </w:p>
        </w:tc>
        <w:tc>
          <w:tcPr>
            <w:tcW w:w="1276" w:type="dxa"/>
            <w:tcBorders>
              <w:top w:val="single" w:sz="8" w:space="0" w:color="auto"/>
              <w:left w:val="nil"/>
              <w:right w:val="single" w:sz="8" w:space="0" w:color="auto"/>
            </w:tcBorders>
            <w:shd w:val="clear" w:color="auto" w:fill="auto"/>
            <w:vAlign w:val="center"/>
          </w:tcPr>
          <w:p w:rsidR="00BD2FA8" w:rsidRPr="0020733B" w:rsidRDefault="00BD2FA8" w:rsidP="00245A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2012 р.</w:t>
            </w:r>
          </w:p>
        </w:tc>
        <w:tc>
          <w:tcPr>
            <w:tcW w:w="1417" w:type="dxa"/>
            <w:tcBorders>
              <w:top w:val="single" w:sz="8" w:space="0" w:color="auto"/>
              <w:left w:val="nil"/>
              <w:right w:val="single" w:sz="8" w:space="0" w:color="auto"/>
            </w:tcBorders>
            <w:shd w:val="clear" w:color="auto" w:fill="auto"/>
            <w:vAlign w:val="center"/>
          </w:tcPr>
          <w:p w:rsidR="00BD2FA8" w:rsidRPr="0020733B" w:rsidRDefault="00BD2FA8" w:rsidP="00245A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2013 р.</w:t>
            </w:r>
          </w:p>
        </w:tc>
        <w:tc>
          <w:tcPr>
            <w:tcW w:w="1276" w:type="dxa"/>
            <w:tcBorders>
              <w:top w:val="single" w:sz="8" w:space="0" w:color="auto"/>
              <w:left w:val="nil"/>
              <w:right w:val="single" w:sz="8" w:space="0" w:color="auto"/>
            </w:tcBorders>
            <w:shd w:val="clear" w:color="auto" w:fill="auto"/>
            <w:vAlign w:val="center"/>
          </w:tcPr>
          <w:p w:rsidR="00BD2FA8" w:rsidRPr="0020733B" w:rsidRDefault="00BD2FA8" w:rsidP="00245AE9">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2014 р.</w:t>
            </w:r>
          </w:p>
        </w:tc>
      </w:tr>
      <w:tr w:rsidR="00065C8E" w:rsidRPr="0020733B" w:rsidTr="00636D24">
        <w:trPr>
          <w:trHeight w:val="383"/>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Бродівський</w:t>
            </w:r>
            <w:proofErr w:type="spellEnd"/>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24</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18,5</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c>
          <w:tcPr>
            <w:tcW w:w="1276" w:type="dxa"/>
            <w:tcBorders>
              <w:top w:val="single" w:sz="8" w:space="0" w:color="auto"/>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r>
      <w:tr w:rsidR="00065C8E" w:rsidRPr="0020733B" w:rsidTr="00636D24">
        <w:trPr>
          <w:trHeight w:val="546"/>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Буський</w:t>
            </w:r>
            <w:proofErr w:type="spellEnd"/>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21,5</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w:t>
            </w:r>
          </w:p>
        </w:tc>
        <w:tc>
          <w:tcPr>
            <w:tcW w:w="1276" w:type="dxa"/>
            <w:tcBorders>
              <w:top w:val="single" w:sz="8" w:space="0" w:color="auto"/>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18,5</w:t>
            </w:r>
          </w:p>
        </w:tc>
      </w:tr>
    </w:tbl>
    <w:p w:rsidR="00B250F6" w:rsidRPr="00B250F6" w:rsidRDefault="00B250F6" w:rsidP="00B250F6">
      <w:pPr>
        <w:spacing w:after="0"/>
        <w:rPr>
          <w:rFonts w:ascii="Times New Roman" w:hAnsi="Times New Roman" w:cs="Times New Roman"/>
          <w:sz w:val="28"/>
          <w:szCs w:val="28"/>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B250F6">
        <w:rPr>
          <w:rFonts w:ascii="Times New Roman" w:hAnsi="Times New Roman" w:cs="Times New Roman"/>
          <w:sz w:val="28"/>
          <w:szCs w:val="28"/>
        </w:rPr>
        <w:t>Продовження таблиці 1</w:t>
      </w:r>
    </w:p>
    <w:tbl>
      <w:tblPr>
        <w:tblW w:w="9230" w:type="dxa"/>
        <w:tblInd w:w="93" w:type="dxa"/>
        <w:tblLook w:val="04A0" w:firstRow="1" w:lastRow="0" w:firstColumn="1" w:lastColumn="0" w:noHBand="0" w:noVBand="1"/>
      </w:tblPr>
      <w:tblGrid>
        <w:gridCol w:w="2469"/>
        <w:gridCol w:w="1374"/>
        <w:gridCol w:w="1418"/>
        <w:gridCol w:w="1276"/>
        <w:gridCol w:w="1417"/>
        <w:gridCol w:w="1276"/>
      </w:tblGrid>
      <w:tr w:rsidR="00065C8E" w:rsidRPr="0020733B" w:rsidTr="00C80D86">
        <w:trPr>
          <w:trHeight w:val="188"/>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Городоцький</w:t>
            </w:r>
            <w:proofErr w:type="spellEnd"/>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w:t>
            </w:r>
          </w:p>
        </w:tc>
        <w:tc>
          <w:tcPr>
            <w:tcW w:w="1276" w:type="dxa"/>
            <w:tcBorders>
              <w:top w:val="single" w:sz="8" w:space="0" w:color="auto"/>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24</w:t>
            </w:r>
          </w:p>
        </w:tc>
      </w:tr>
      <w:tr w:rsidR="00065C8E" w:rsidRPr="0020733B" w:rsidTr="00C80D86">
        <w:trPr>
          <w:trHeight w:val="266"/>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r w:rsidRPr="00BD2FA8">
              <w:rPr>
                <w:rFonts w:ascii="Times New Roman" w:hAnsi="Times New Roman" w:cs="Times New Roman"/>
                <w:color w:val="000000"/>
                <w:sz w:val="28"/>
                <w:szCs w:val="28"/>
              </w:rPr>
              <w:t>Дрогобицький</w:t>
            </w:r>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25</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21,5</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r>
      <w:tr w:rsidR="00065C8E" w:rsidRPr="0020733B" w:rsidTr="00C80D86">
        <w:trPr>
          <w:trHeight w:val="216"/>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Жидачівський</w:t>
            </w:r>
            <w:proofErr w:type="spellEnd"/>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19,8</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w:t>
            </w:r>
          </w:p>
        </w:tc>
      </w:tr>
      <w:tr w:rsidR="00065C8E" w:rsidRPr="0020733B" w:rsidTr="00C80D86">
        <w:trPr>
          <w:trHeight w:val="284"/>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Жовківський</w:t>
            </w:r>
            <w:proofErr w:type="spellEnd"/>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22,5</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20,4</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18,2</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r>
      <w:tr w:rsidR="00065C8E" w:rsidRPr="0020733B" w:rsidTr="00C36F85">
        <w:trPr>
          <w:trHeight w:val="234"/>
        </w:trPr>
        <w:tc>
          <w:tcPr>
            <w:tcW w:w="2469" w:type="dxa"/>
            <w:tcBorders>
              <w:top w:val="single" w:sz="4" w:space="0" w:color="auto"/>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Золочівський</w:t>
            </w:r>
            <w:proofErr w:type="spellEnd"/>
          </w:p>
        </w:tc>
        <w:tc>
          <w:tcPr>
            <w:tcW w:w="1374" w:type="dxa"/>
            <w:tcBorders>
              <w:top w:val="single" w:sz="4"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w:t>
            </w:r>
          </w:p>
        </w:tc>
        <w:tc>
          <w:tcPr>
            <w:tcW w:w="1418" w:type="dxa"/>
            <w:tcBorders>
              <w:top w:val="single" w:sz="4"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w:t>
            </w:r>
          </w:p>
        </w:tc>
        <w:tc>
          <w:tcPr>
            <w:tcW w:w="1276" w:type="dxa"/>
            <w:tcBorders>
              <w:top w:val="single" w:sz="4"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single" w:sz="4"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c>
          <w:tcPr>
            <w:tcW w:w="1276" w:type="dxa"/>
            <w:tcBorders>
              <w:top w:val="single" w:sz="4" w:space="0" w:color="auto"/>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r>
      <w:tr w:rsidR="00065C8E" w:rsidRPr="0020733B" w:rsidTr="00C80D86">
        <w:trPr>
          <w:trHeight w:val="308"/>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Кам’янко-Бузький</w:t>
            </w:r>
            <w:proofErr w:type="spellEnd"/>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24,5</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22,3</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r>
      <w:tr w:rsidR="00065C8E" w:rsidRPr="0020733B" w:rsidTr="00C80D86">
        <w:trPr>
          <w:trHeight w:val="256"/>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r w:rsidRPr="00BD2FA8">
              <w:rPr>
                <w:rFonts w:ascii="Times New Roman" w:hAnsi="Times New Roman" w:cs="Times New Roman"/>
                <w:color w:val="000000"/>
                <w:sz w:val="28"/>
                <w:szCs w:val="28"/>
              </w:rPr>
              <w:t>Миколаївський</w:t>
            </w:r>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24</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w:t>
            </w:r>
          </w:p>
        </w:tc>
      </w:tr>
      <w:tr w:rsidR="00065C8E" w:rsidRPr="0020733B" w:rsidTr="00C80D86">
        <w:trPr>
          <w:trHeight w:val="332"/>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Мостиський</w:t>
            </w:r>
            <w:proofErr w:type="spellEnd"/>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r>
      <w:tr w:rsidR="00065C8E" w:rsidRPr="0020733B" w:rsidTr="00C80D86">
        <w:trPr>
          <w:trHeight w:val="266"/>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r w:rsidRPr="00BD2FA8">
              <w:rPr>
                <w:rFonts w:ascii="Times New Roman" w:hAnsi="Times New Roman" w:cs="Times New Roman"/>
                <w:color w:val="000000"/>
                <w:sz w:val="28"/>
                <w:szCs w:val="28"/>
              </w:rPr>
              <w:t>Перемишлянський</w:t>
            </w:r>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23,5</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19,1</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19,7</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w:t>
            </w:r>
          </w:p>
        </w:tc>
      </w:tr>
      <w:tr w:rsidR="00065C8E" w:rsidRPr="0020733B" w:rsidTr="00C80D86">
        <w:trPr>
          <w:trHeight w:val="214"/>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Пустомитівський</w:t>
            </w:r>
            <w:proofErr w:type="spellEnd"/>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20,5</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19,4</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r>
      <w:tr w:rsidR="00065C8E" w:rsidRPr="0020733B" w:rsidTr="00C80D86">
        <w:trPr>
          <w:trHeight w:val="290"/>
        </w:trPr>
        <w:tc>
          <w:tcPr>
            <w:tcW w:w="2469" w:type="dxa"/>
            <w:tcBorders>
              <w:top w:val="nil"/>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Радехівський</w:t>
            </w:r>
            <w:proofErr w:type="spellEnd"/>
          </w:p>
        </w:tc>
        <w:tc>
          <w:tcPr>
            <w:tcW w:w="1374"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c>
          <w:tcPr>
            <w:tcW w:w="1418"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16,5</w:t>
            </w:r>
          </w:p>
        </w:tc>
        <w:tc>
          <w:tcPr>
            <w:tcW w:w="1276"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c>
          <w:tcPr>
            <w:tcW w:w="1417" w:type="dxa"/>
            <w:tcBorders>
              <w:top w:val="nil"/>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w:t>
            </w:r>
          </w:p>
        </w:tc>
        <w:tc>
          <w:tcPr>
            <w:tcW w:w="1276" w:type="dxa"/>
            <w:tcBorders>
              <w:top w:val="nil"/>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w:t>
            </w:r>
          </w:p>
        </w:tc>
      </w:tr>
      <w:tr w:rsidR="00CF283C" w:rsidRPr="0020733B" w:rsidTr="00C80D86">
        <w:trPr>
          <w:trHeight w:val="238"/>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283C" w:rsidRPr="00BD2FA8" w:rsidRDefault="00CF283C" w:rsidP="00245AE9">
            <w:pPr>
              <w:spacing w:after="0" w:line="240" w:lineRule="auto"/>
              <w:rPr>
                <w:rFonts w:ascii="Times New Roman" w:hAnsi="Times New Roman" w:cs="Times New Roman"/>
                <w:color w:val="000000"/>
                <w:sz w:val="28"/>
                <w:szCs w:val="28"/>
              </w:rPr>
            </w:pPr>
            <w:r w:rsidRPr="00BD2FA8">
              <w:rPr>
                <w:rFonts w:ascii="Times New Roman" w:hAnsi="Times New Roman" w:cs="Times New Roman"/>
                <w:color w:val="000000"/>
                <w:sz w:val="28"/>
                <w:szCs w:val="28"/>
              </w:rPr>
              <w:t>Самбірський</w:t>
            </w:r>
          </w:p>
        </w:tc>
        <w:tc>
          <w:tcPr>
            <w:tcW w:w="1374" w:type="dxa"/>
            <w:tcBorders>
              <w:top w:val="single" w:sz="8" w:space="0" w:color="auto"/>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22,8</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w:t>
            </w:r>
          </w:p>
        </w:tc>
      </w:tr>
      <w:tr w:rsidR="00065C8E" w:rsidRPr="0020733B" w:rsidTr="00C80D86">
        <w:trPr>
          <w:trHeight w:val="314"/>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Сколівський</w:t>
            </w:r>
            <w:proofErr w:type="spellEnd"/>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17,5</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18,5</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r>
      <w:tr w:rsidR="00065C8E" w:rsidRPr="0020733B" w:rsidTr="00C80D86">
        <w:trPr>
          <w:trHeight w:val="248"/>
        </w:trPr>
        <w:tc>
          <w:tcPr>
            <w:tcW w:w="2469" w:type="dxa"/>
            <w:tcBorders>
              <w:top w:val="single" w:sz="8" w:space="0" w:color="auto"/>
              <w:left w:val="single" w:sz="8" w:space="0" w:color="auto"/>
              <w:bottom w:val="single" w:sz="4"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r w:rsidRPr="00BD2FA8">
              <w:rPr>
                <w:rFonts w:ascii="Times New Roman" w:hAnsi="Times New Roman" w:cs="Times New Roman"/>
                <w:color w:val="000000"/>
                <w:sz w:val="28"/>
                <w:szCs w:val="28"/>
              </w:rPr>
              <w:t>Сокальський</w:t>
            </w:r>
          </w:p>
        </w:tc>
        <w:tc>
          <w:tcPr>
            <w:tcW w:w="1374" w:type="dxa"/>
            <w:tcBorders>
              <w:top w:val="single" w:sz="8" w:space="0" w:color="auto"/>
              <w:left w:val="nil"/>
              <w:bottom w:val="single" w:sz="4"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24</w:t>
            </w:r>
          </w:p>
        </w:tc>
        <w:tc>
          <w:tcPr>
            <w:tcW w:w="1418" w:type="dxa"/>
            <w:tcBorders>
              <w:top w:val="single" w:sz="8" w:space="0" w:color="auto"/>
              <w:left w:val="nil"/>
              <w:bottom w:val="single" w:sz="4"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18,8</w:t>
            </w:r>
          </w:p>
        </w:tc>
        <w:tc>
          <w:tcPr>
            <w:tcW w:w="1276" w:type="dxa"/>
            <w:tcBorders>
              <w:top w:val="single" w:sz="8" w:space="0" w:color="auto"/>
              <w:left w:val="nil"/>
              <w:bottom w:val="single" w:sz="4"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single" w:sz="8" w:space="0" w:color="auto"/>
              <w:left w:val="nil"/>
              <w:bottom w:val="single" w:sz="4"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21,5</w:t>
            </w:r>
          </w:p>
        </w:tc>
        <w:tc>
          <w:tcPr>
            <w:tcW w:w="1276" w:type="dxa"/>
            <w:tcBorders>
              <w:top w:val="single" w:sz="8" w:space="0" w:color="auto"/>
              <w:left w:val="nil"/>
              <w:bottom w:val="single" w:sz="4"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20,4</w:t>
            </w:r>
          </w:p>
        </w:tc>
      </w:tr>
      <w:tr w:rsidR="00CF283C" w:rsidRPr="0020733B" w:rsidTr="00C80D86">
        <w:trPr>
          <w:trHeight w:val="220"/>
        </w:trPr>
        <w:tc>
          <w:tcPr>
            <w:tcW w:w="2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83C" w:rsidRPr="00BD2FA8" w:rsidRDefault="00CF283C" w:rsidP="00245AE9">
            <w:pPr>
              <w:spacing w:after="0" w:line="240" w:lineRule="auto"/>
              <w:jc w:val="both"/>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Старосамбірський</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r>
      <w:tr w:rsidR="00CF283C" w:rsidRPr="0020733B" w:rsidTr="00C80D86">
        <w:trPr>
          <w:trHeight w:val="310"/>
        </w:trPr>
        <w:tc>
          <w:tcPr>
            <w:tcW w:w="2469" w:type="dxa"/>
            <w:tcBorders>
              <w:top w:val="nil"/>
              <w:left w:val="single" w:sz="8" w:space="0" w:color="auto"/>
              <w:bottom w:val="single" w:sz="8" w:space="0" w:color="auto"/>
              <w:right w:val="single" w:sz="8" w:space="0" w:color="auto"/>
            </w:tcBorders>
            <w:shd w:val="clear" w:color="auto" w:fill="auto"/>
            <w:noWrap/>
            <w:vAlign w:val="center"/>
            <w:hideMark/>
          </w:tcPr>
          <w:p w:rsidR="00CF283C" w:rsidRPr="00BD2FA8" w:rsidRDefault="00CF283C"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Стрийський</w:t>
            </w:r>
            <w:proofErr w:type="spellEnd"/>
          </w:p>
        </w:tc>
        <w:tc>
          <w:tcPr>
            <w:tcW w:w="1374" w:type="dxa"/>
            <w:tcBorders>
              <w:top w:val="nil"/>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22</w:t>
            </w:r>
          </w:p>
        </w:tc>
        <w:tc>
          <w:tcPr>
            <w:tcW w:w="1418" w:type="dxa"/>
            <w:tcBorders>
              <w:top w:val="nil"/>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18,5</w:t>
            </w:r>
          </w:p>
        </w:tc>
        <w:tc>
          <w:tcPr>
            <w:tcW w:w="1276" w:type="dxa"/>
            <w:tcBorders>
              <w:top w:val="nil"/>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nil"/>
              <w:left w:val="nil"/>
              <w:bottom w:val="single" w:sz="8" w:space="0" w:color="auto"/>
              <w:right w:val="single" w:sz="8" w:space="0" w:color="auto"/>
            </w:tcBorders>
            <w:shd w:val="clear" w:color="auto" w:fill="auto"/>
            <w:noWrap/>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19</w:t>
            </w:r>
          </w:p>
        </w:tc>
        <w:tc>
          <w:tcPr>
            <w:tcW w:w="1276" w:type="dxa"/>
            <w:tcBorders>
              <w:top w:val="nil"/>
              <w:left w:val="nil"/>
              <w:bottom w:val="single" w:sz="8" w:space="0" w:color="auto"/>
              <w:right w:val="single" w:sz="8" w:space="0" w:color="auto"/>
            </w:tcBorders>
            <w:shd w:val="clear" w:color="auto" w:fill="auto"/>
            <w:vAlign w:val="center"/>
            <w:hideMark/>
          </w:tcPr>
          <w:p w:rsidR="00CF283C" w:rsidRPr="0020733B" w:rsidRDefault="00CF283C"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w:t>
            </w:r>
          </w:p>
        </w:tc>
      </w:tr>
      <w:tr w:rsidR="0000685E" w:rsidRPr="0020733B" w:rsidTr="00C80D86">
        <w:trPr>
          <w:trHeight w:val="234"/>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0685E" w:rsidRPr="00BD2FA8" w:rsidRDefault="00065C8E" w:rsidP="00245AE9">
            <w:pPr>
              <w:spacing w:after="0" w:line="240" w:lineRule="auto"/>
              <w:rPr>
                <w:rFonts w:ascii="Times New Roman" w:hAnsi="Times New Roman" w:cs="Times New Roman"/>
                <w:color w:val="000000"/>
                <w:sz w:val="28"/>
                <w:szCs w:val="28"/>
              </w:rPr>
            </w:pPr>
            <w:proofErr w:type="spellStart"/>
            <w:r w:rsidRPr="00BD2FA8">
              <w:rPr>
                <w:rFonts w:ascii="Times New Roman" w:hAnsi="Times New Roman" w:cs="Times New Roman"/>
                <w:color w:val="000000"/>
                <w:sz w:val="28"/>
                <w:szCs w:val="28"/>
              </w:rPr>
              <w:t>Турківський</w:t>
            </w:r>
            <w:proofErr w:type="spellEnd"/>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00685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0685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00685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0685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276" w:type="dxa"/>
            <w:tcBorders>
              <w:top w:val="single" w:sz="8" w:space="0" w:color="auto"/>
              <w:left w:val="nil"/>
              <w:bottom w:val="single" w:sz="8" w:space="0" w:color="auto"/>
              <w:right w:val="single" w:sz="8" w:space="0" w:color="auto"/>
            </w:tcBorders>
            <w:shd w:val="clear" w:color="auto" w:fill="auto"/>
            <w:vAlign w:val="center"/>
          </w:tcPr>
          <w:p w:rsidR="0000685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r>
      <w:tr w:rsidR="00065C8E" w:rsidRPr="0020733B" w:rsidTr="00C80D86">
        <w:trPr>
          <w:trHeight w:val="184"/>
        </w:trPr>
        <w:tc>
          <w:tcPr>
            <w:tcW w:w="2469" w:type="dxa"/>
            <w:tcBorders>
              <w:top w:val="single" w:sz="8" w:space="0" w:color="auto"/>
              <w:left w:val="single" w:sz="8" w:space="0" w:color="auto"/>
              <w:bottom w:val="single" w:sz="8" w:space="0" w:color="auto"/>
              <w:right w:val="single" w:sz="8" w:space="0" w:color="auto"/>
            </w:tcBorders>
            <w:shd w:val="clear" w:color="auto" w:fill="auto"/>
            <w:noWrap/>
            <w:vAlign w:val="center"/>
          </w:tcPr>
          <w:p w:rsidR="00065C8E" w:rsidRPr="00BD2FA8" w:rsidRDefault="00065C8E" w:rsidP="00245AE9">
            <w:pPr>
              <w:spacing w:after="0" w:line="240" w:lineRule="auto"/>
              <w:rPr>
                <w:rFonts w:ascii="Times New Roman" w:hAnsi="Times New Roman" w:cs="Times New Roman"/>
                <w:color w:val="000000"/>
                <w:sz w:val="28"/>
                <w:szCs w:val="28"/>
              </w:rPr>
            </w:pPr>
            <w:r w:rsidRPr="00BD2FA8">
              <w:rPr>
                <w:rFonts w:ascii="Times New Roman" w:hAnsi="Times New Roman" w:cs="Times New Roman"/>
                <w:color w:val="000000"/>
                <w:sz w:val="28"/>
                <w:szCs w:val="28"/>
              </w:rPr>
              <w:t>Яворівський</w:t>
            </w:r>
          </w:p>
        </w:tc>
        <w:tc>
          <w:tcPr>
            <w:tcW w:w="1374"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8"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c>
          <w:tcPr>
            <w:tcW w:w="1276"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17" w:type="dxa"/>
            <w:tcBorders>
              <w:top w:val="single" w:sz="8" w:space="0" w:color="auto"/>
              <w:left w:val="nil"/>
              <w:bottom w:val="single" w:sz="8" w:space="0" w:color="auto"/>
              <w:right w:val="single" w:sz="8" w:space="0" w:color="auto"/>
            </w:tcBorders>
            <w:shd w:val="clear" w:color="auto" w:fill="auto"/>
            <w:noWrap/>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23</w:t>
            </w:r>
          </w:p>
        </w:tc>
        <w:tc>
          <w:tcPr>
            <w:tcW w:w="1276" w:type="dxa"/>
            <w:tcBorders>
              <w:top w:val="single" w:sz="8" w:space="0" w:color="auto"/>
              <w:left w:val="nil"/>
              <w:bottom w:val="single" w:sz="8" w:space="0" w:color="auto"/>
              <w:right w:val="single" w:sz="8" w:space="0" w:color="auto"/>
            </w:tcBorders>
            <w:shd w:val="clear" w:color="auto" w:fill="auto"/>
            <w:vAlign w:val="center"/>
          </w:tcPr>
          <w:p w:rsidR="00065C8E" w:rsidRPr="0020733B" w:rsidRDefault="00065C8E" w:rsidP="00245AE9">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r>
    </w:tbl>
    <w:p w:rsidR="00CF283C" w:rsidRPr="00D100BA" w:rsidRDefault="00CF283C" w:rsidP="00FE7ACF">
      <w:pPr>
        <w:spacing w:after="0" w:line="360" w:lineRule="auto"/>
        <w:rPr>
          <w:rFonts w:ascii="Times New Roman" w:hAnsi="Times New Roman" w:cs="Times New Roman"/>
          <w:sz w:val="24"/>
          <w:szCs w:val="24"/>
        </w:rPr>
      </w:pPr>
      <w:r w:rsidRPr="00D100BA">
        <w:rPr>
          <w:rFonts w:ascii="Times New Roman" w:hAnsi="Times New Roman" w:cs="Times New Roman"/>
          <w:sz w:val="24"/>
          <w:szCs w:val="24"/>
        </w:rPr>
        <w:t xml:space="preserve">* </w:t>
      </w:r>
      <w:proofErr w:type="spellStart"/>
      <w:r w:rsidRPr="00D100BA">
        <w:rPr>
          <w:rFonts w:ascii="Times New Roman" w:hAnsi="Times New Roman" w:cs="Times New Roman"/>
          <w:sz w:val="24"/>
          <w:szCs w:val="24"/>
        </w:rPr>
        <w:t>разраховано</w:t>
      </w:r>
      <w:proofErr w:type="spellEnd"/>
      <w:r w:rsidRPr="00D100BA">
        <w:rPr>
          <w:rFonts w:ascii="Times New Roman" w:hAnsi="Times New Roman" w:cs="Times New Roman"/>
          <w:sz w:val="24"/>
          <w:szCs w:val="24"/>
        </w:rPr>
        <w:t xml:space="preserve"> згідно даних Львівської ОДА</w:t>
      </w:r>
    </w:p>
    <w:p w:rsidR="00CF283C" w:rsidRPr="0020733B" w:rsidRDefault="009608A2" w:rsidP="00FE7A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CF283C" w:rsidRPr="0020733B">
        <w:rPr>
          <w:rFonts w:ascii="Times New Roman" w:hAnsi="Times New Roman" w:cs="Times New Roman"/>
          <w:sz w:val="28"/>
          <w:szCs w:val="28"/>
        </w:rPr>
        <w:t xml:space="preserve"> таблиці 1, </w:t>
      </w:r>
      <w:r>
        <w:rPr>
          <w:rFonts w:ascii="Times New Roman" w:hAnsi="Times New Roman" w:cs="Times New Roman"/>
          <w:sz w:val="28"/>
          <w:szCs w:val="28"/>
        </w:rPr>
        <w:t>не прослідковуються</w:t>
      </w:r>
      <w:r w:rsidR="00CF283C" w:rsidRPr="0020733B">
        <w:rPr>
          <w:rFonts w:ascii="Times New Roman" w:hAnsi="Times New Roman" w:cs="Times New Roman"/>
          <w:sz w:val="28"/>
          <w:szCs w:val="28"/>
        </w:rPr>
        <w:t xml:space="preserve"> тенденції до різкої зміни кредитних ставок в бік зростання чи зменшення. Можемо констатувати, що в 2014 році спостерігається максимальне значення ставок в деяких районах (</w:t>
      </w:r>
      <w:proofErr w:type="spellStart"/>
      <w:r w:rsidR="00CF283C" w:rsidRPr="0020733B">
        <w:rPr>
          <w:rFonts w:ascii="Times New Roman" w:hAnsi="Times New Roman" w:cs="Times New Roman"/>
          <w:sz w:val="28"/>
          <w:szCs w:val="28"/>
        </w:rPr>
        <w:t>Городоцький</w:t>
      </w:r>
      <w:proofErr w:type="spellEnd"/>
      <w:r w:rsidR="00CF283C" w:rsidRPr="0020733B">
        <w:rPr>
          <w:rFonts w:ascii="Times New Roman" w:hAnsi="Times New Roman" w:cs="Times New Roman"/>
          <w:sz w:val="28"/>
          <w:szCs w:val="28"/>
        </w:rPr>
        <w:t xml:space="preserve">, </w:t>
      </w:r>
      <w:proofErr w:type="spellStart"/>
      <w:r w:rsidR="00CF283C" w:rsidRPr="0020733B">
        <w:rPr>
          <w:rFonts w:ascii="Times New Roman" w:hAnsi="Times New Roman" w:cs="Times New Roman"/>
          <w:sz w:val="28"/>
          <w:szCs w:val="28"/>
        </w:rPr>
        <w:t>Золочівський</w:t>
      </w:r>
      <w:proofErr w:type="spellEnd"/>
      <w:r w:rsidR="00CF283C" w:rsidRPr="0020733B">
        <w:rPr>
          <w:rFonts w:ascii="Times New Roman" w:hAnsi="Times New Roman" w:cs="Times New Roman"/>
          <w:sz w:val="28"/>
          <w:szCs w:val="28"/>
        </w:rPr>
        <w:t>). Загалом слід відмітити, що рівень розміру кредитних ставок є досить високим, середнє значення їх коливається на рівні 20-21%, що робить кредитні ресурси недоступними для великої кількості аграрних підприємств. Такий рівень ставок, зумовлений перш за все проблемами з ліквідністю у банківській системі, оскільки на початку досліджуваного періоду інфляція в країні була незначною, на відміну від його кінця. Нестача коштів змушує банк</w:t>
      </w:r>
      <w:r w:rsidR="00580CC6">
        <w:rPr>
          <w:rFonts w:ascii="Times New Roman" w:hAnsi="Times New Roman" w:cs="Times New Roman"/>
          <w:sz w:val="28"/>
          <w:szCs w:val="28"/>
        </w:rPr>
        <w:t>и</w:t>
      </w:r>
      <w:r w:rsidR="00CF283C" w:rsidRPr="0020733B">
        <w:rPr>
          <w:rFonts w:ascii="Times New Roman" w:hAnsi="Times New Roman" w:cs="Times New Roman"/>
          <w:sz w:val="28"/>
          <w:szCs w:val="28"/>
        </w:rPr>
        <w:t xml:space="preserve"> піднімати ставки для депозитних вкладів, що автоматично призводить до подорожчання їх кредитних ресурсів.</w:t>
      </w:r>
    </w:p>
    <w:p w:rsidR="00513005" w:rsidRPr="00513005" w:rsidRDefault="00CF283C" w:rsidP="00B250F6">
      <w:pPr>
        <w:pStyle w:val="a3"/>
        <w:shd w:val="clear" w:color="auto" w:fill="FFFFFF"/>
        <w:spacing w:before="0" w:beforeAutospacing="0" w:after="0" w:afterAutospacing="0" w:line="360" w:lineRule="auto"/>
        <w:ind w:firstLine="540"/>
        <w:jc w:val="both"/>
        <w:rPr>
          <w:sz w:val="28"/>
          <w:szCs w:val="28"/>
          <w:lang w:val="uk-UA"/>
        </w:rPr>
      </w:pPr>
      <w:r w:rsidRPr="00BE4AC3">
        <w:rPr>
          <w:sz w:val="28"/>
          <w:szCs w:val="28"/>
          <w:lang w:val="uk-UA"/>
        </w:rPr>
        <w:lastRenderedPageBreak/>
        <w:t>Ці</w:t>
      </w:r>
      <w:r w:rsidR="00BE4AC3" w:rsidRPr="00BE4AC3">
        <w:rPr>
          <w:sz w:val="28"/>
          <w:szCs w:val="28"/>
          <w:lang w:val="uk-UA"/>
        </w:rPr>
        <w:t xml:space="preserve"> </w:t>
      </w:r>
      <w:r w:rsidRPr="00BE4AC3">
        <w:rPr>
          <w:sz w:val="28"/>
          <w:szCs w:val="28"/>
          <w:lang w:val="uk-UA"/>
        </w:rPr>
        <w:t>тенденції</w:t>
      </w:r>
      <w:r w:rsidR="00BE4AC3">
        <w:rPr>
          <w:sz w:val="28"/>
          <w:szCs w:val="28"/>
          <w:lang w:val="uk-UA"/>
        </w:rPr>
        <w:t xml:space="preserve"> </w:t>
      </w:r>
      <w:r w:rsidRPr="00BE4AC3">
        <w:rPr>
          <w:sz w:val="28"/>
          <w:szCs w:val="28"/>
          <w:lang w:val="uk-UA"/>
        </w:rPr>
        <w:t>призводять до зменшення кількості підприємств, що отримали кредити (табл. 2), та банківських</w:t>
      </w:r>
      <w:r w:rsidR="00BE4AC3">
        <w:rPr>
          <w:sz w:val="28"/>
          <w:szCs w:val="28"/>
          <w:lang w:val="uk-UA"/>
        </w:rPr>
        <w:t xml:space="preserve"> </w:t>
      </w:r>
      <w:r w:rsidRPr="00BE4AC3">
        <w:rPr>
          <w:sz w:val="28"/>
          <w:szCs w:val="28"/>
          <w:lang w:val="uk-UA"/>
        </w:rPr>
        <w:t>установ, що</w:t>
      </w:r>
      <w:r w:rsidR="00BE4AC3">
        <w:rPr>
          <w:sz w:val="28"/>
          <w:szCs w:val="28"/>
          <w:lang w:val="uk-UA"/>
        </w:rPr>
        <w:t xml:space="preserve"> </w:t>
      </w:r>
      <w:r w:rsidRPr="00BE4AC3">
        <w:rPr>
          <w:sz w:val="28"/>
          <w:szCs w:val="28"/>
          <w:lang w:val="uk-UA"/>
        </w:rPr>
        <w:t>їх</w:t>
      </w:r>
      <w:r w:rsidR="00BE4AC3">
        <w:rPr>
          <w:sz w:val="28"/>
          <w:szCs w:val="28"/>
          <w:lang w:val="uk-UA"/>
        </w:rPr>
        <w:t xml:space="preserve"> </w:t>
      </w:r>
      <w:r w:rsidRPr="00BE4AC3">
        <w:rPr>
          <w:sz w:val="28"/>
          <w:szCs w:val="28"/>
          <w:lang w:val="uk-UA"/>
        </w:rPr>
        <w:t>надають</w:t>
      </w:r>
      <w:r w:rsidR="00BE4AC3">
        <w:rPr>
          <w:sz w:val="28"/>
          <w:szCs w:val="28"/>
          <w:lang w:val="uk-UA"/>
        </w:rPr>
        <w:t xml:space="preserve"> </w:t>
      </w:r>
      <w:r w:rsidRPr="00BE4AC3">
        <w:rPr>
          <w:sz w:val="28"/>
          <w:szCs w:val="28"/>
          <w:lang w:val="uk-UA"/>
        </w:rPr>
        <w:t>аграрним</w:t>
      </w:r>
      <w:r w:rsidR="00BE4AC3">
        <w:rPr>
          <w:sz w:val="28"/>
          <w:szCs w:val="28"/>
          <w:lang w:val="uk-UA"/>
        </w:rPr>
        <w:t xml:space="preserve"> </w:t>
      </w:r>
      <w:r w:rsidRPr="00BE4AC3">
        <w:rPr>
          <w:sz w:val="28"/>
          <w:szCs w:val="28"/>
          <w:lang w:val="uk-UA"/>
        </w:rPr>
        <w:t>підприємствам.</w:t>
      </w:r>
    </w:p>
    <w:p w:rsidR="00CF283C" w:rsidRPr="0020733B" w:rsidRDefault="00CF283C" w:rsidP="00CF283C">
      <w:pPr>
        <w:spacing w:after="0" w:line="360" w:lineRule="auto"/>
        <w:rPr>
          <w:rFonts w:ascii="Times New Roman" w:hAnsi="Times New Roman" w:cs="Times New Roman"/>
          <w:i/>
          <w:sz w:val="28"/>
          <w:szCs w:val="28"/>
        </w:rPr>
      </w:pP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sz w:val="28"/>
          <w:szCs w:val="28"/>
        </w:rPr>
        <w:tab/>
      </w:r>
      <w:r w:rsidRPr="0020733B">
        <w:rPr>
          <w:rFonts w:ascii="Times New Roman" w:hAnsi="Times New Roman" w:cs="Times New Roman"/>
          <w:i/>
          <w:sz w:val="28"/>
          <w:szCs w:val="28"/>
        </w:rPr>
        <w:t>Таблиця 2</w:t>
      </w:r>
    </w:p>
    <w:p w:rsidR="004524E3" w:rsidRPr="0020733B" w:rsidRDefault="00CF283C" w:rsidP="004524E3">
      <w:pPr>
        <w:spacing w:after="0" w:line="360" w:lineRule="auto"/>
        <w:jc w:val="center"/>
        <w:rPr>
          <w:rFonts w:ascii="Times New Roman" w:hAnsi="Times New Roman" w:cs="Times New Roman"/>
          <w:b/>
          <w:sz w:val="28"/>
          <w:szCs w:val="28"/>
        </w:rPr>
      </w:pPr>
      <w:r w:rsidRPr="0020733B">
        <w:rPr>
          <w:rFonts w:ascii="Times New Roman" w:hAnsi="Times New Roman" w:cs="Times New Roman"/>
          <w:b/>
          <w:sz w:val="28"/>
          <w:szCs w:val="28"/>
        </w:rPr>
        <w:t xml:space="preserve">Показники стану банківського кредитування аграрних підприємств </w:t>
      </w:r>
      <w:r w:rsidR="002A34C0">
        <w:rPr>
          <w:rFonts w:ascii="Times New Roman" w:hAnsi="Times New Roman" w:cs="Times New Roman"/>
          <w:b/>
          <w:sz w:val="28"/>
          <w:szCs w:val="28"/>
        </w:rPr>
        <w:t xml:space="preserve">Львівської області </w:t>
      </w:r>
      <w:r w:rsidRPr="0020733B">
        <w:rPr>
          <w:rFonts w:ascii="Times New Roman" w:hAnsi="Times New Roman" w:cs="Times New Roman"/>
          <w:b/>
          <w:sz w:val="28"/>
          <w:szCs w:val="28"/>
        </w:rPr>
        <w:t>протягом 2013-2014 років*</w:t>
      </w:r>
    </w:p>
    <w:tbl>
      <w:tblPr>
        <w:tblW w:w="9229" w:type="dxa"/>
        <w:tblInd w:w="93" w:type="dxa"/>
        <w:tblLook w:val="04A0" w:firstRow="1" w:lastRow="0" w:firstColumn="1" w:lastColumn="0" w:noHBand="0" w:noVBand="1"/>
      </w:tblPr>
      <w:tblGrid>
        <w:gridCol w:w="3701"/>
        <w:gridCol w:w="1267"/>
        <w:gridCol w:w="1551"/>
        <w:gridCol w:w="1276"/>
        <w:gridCol w:w="1446"/>
      </w:tblGrid>
      <w:tr w:rsidR="00CF283C" w:rsidRPr="0020733B" w:rsidTr="0078165F">
        <w:trPr>
          <w:trHeight w:val="630"/>
        </w:trPr>
        <w:tc>
          <w:tcPr>
            <w:tcW w:w="3701" w:type="dxa"/>
            <w:vMerge w:val="restart"/>
            <w:tcBorders>
              <w:top w:val="single" w:sz="4" w:space="0" w:color="auto"/>
              <w:left w:val="single" w:sz="4" w:space="0" w:color="auto"/>
              <w:right w:val="single" w:sz="4" w:space="0" w:color="auto"/>
            </w:tcBorders>
            <w:shd w:val="clear" w:color="auto" w:fill="auto"/>
            <w:noWrap/>
            <w:vAlign w:val="center"/>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Банк</w:t>
            </w:r>
          </w:p>
        </w:tc>
        <w:tc>
          <w:tcPr>
            <w:tcW w:w="2818" w:type="dxa"/>
            <w:gridSpan w:val="2"/>
            <w:tcBorders>
              <w:top w:val="single" w:sz="4" w:space="0" w:color="auto"/>
              <w:left w:val="nil"/>
              <w:bottom w:val="single" w:sz="4" w:space="0" w:color="auto"/>
              <w:right w:val="single" w:sz="4" w:space="0" w:color="auto"/>
            </w:tcBorders>
            <w:shd w:val="clear" w:color="auto" w:fill="auto"/>
            <w:noWrap/>
            <w:vAlign w:val="center"/>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2013р.</w:t>
            </w:r>
          </w:p>
        </w:tc>
        <w:tc>
          <w:tcPr>
            <w:tcW w:w="2710" w:type="dxa"/>
            <w:gridSpan w:val="2"/>
            <w:tcBorders>
              <w:top w:val="single" w:sz="4" w:space="0" w:color="auto"/>
              <w:left w:val="nil"/>
              <w:bottom w:val="single" w:sz="4" w:space="0" w:color="auto"/>
              <w:right w:val="single" w:sz="4" w:space="0" w:color="auto"/>
            </w:tcBorders>
            <w:shd w:val="clear" w:color="auto" w:fill="auto"/>
            <w:noWrap/>
            <w:vAlign w:val="center"/>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2014р.</w:t>
            </w:r>
          </w:p>
        </w:tc>
      </w:tr>
      <w:tr w:rsidR="00CF283C" w:rsidRPr="0020733B" w:rsidTr="0078165F">
        <w:trPr>
          <w:trHeight w:val="630"/>
        </w:trPr>
        <w:tc>
          <w:tcPr>
            <w:tcW w:w="3701" w:type="dxa"/>
            <w:vMerge/>
            <w:tcBorders>
              <w:left w:val="single" w:sz="4" w:space="0" w:color="auto"/>
              <w:bottom w:val="single" w:sz="4" w:space="0" w:color="auto"/>
              <w:right w:val="single" w:sz="4" w:space="0" w:color="auto"/>
            </w:tcBorders>
            <w:shd w:val="clear" w:color="auto" w:fill="auto"/>
            <w:noWrap/>
            <w:vAlign w:val="center"/>
            <w:hideMark/>
          </w:tcPr>
          <w:p w:rsidR="00CF283C" w:rsidRPr="0020733B" w:rsidRDefault="00CF283C" w:rsidP="004524E3">
            <w:pPr>
              <w:spacing w:after="0" w:line="240" w:lineRule="auto"/>
              <w:jc w:val="center"/>
              <w:rPr>
                <w:rFonts w:ascii="Times New Roman" w:hAnsi="Times New Roman" w:cs="Times New Roman"/>
                <w:color w:val="000000"/>
                <w:sz w:val="28"/>
                <w:szCs w:val="28"/>
              </w:rPr>
            </w:pP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887067" w:rsidP="004524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Суми кредиту, </w:t>
            </w:r>
            <w:r w:rsidR="00CF283C" w:rsidRPr="0020733B">
              <w:rPr>
                <w:rFonts w:ascii="Times New Roman" w:hAnsi="Times New Roman" w:cs="Times New Roman"/>
                <w:color w:val="000000"/>
                <w:sz w:val="28"/>
                <w:szCs w:val="28"/>
              </w:rPr>
              <w:t xml:space="preserve">тис. </w:t>
            </w:r>
            <w:proofErr w:type="spellStart"/>
            <w:r w:rsidR="00CF283C" w:rsidRPr="0020733B">
              <w:rPr>
                <w:rFonts w:ascii="Times New Roman" w:hAnsi="Times New Roman" w:cs="Times New Roman"/>
                <w:color w:val="000000"/>
                <w:sz w:val="28"/>
                <w:szCs w:val="28"/>
              </w:rPr>
              <w:t>грн</w:t>
            </w:r>
            <w:proofErr w:type="spellEnd"/>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887067" w:rsidP="004524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Кількість д</w:t>
            </w:r>
            <w:r w:rsidR="00CF283C" w:rsidRPr="0020733B">
              <w:rPr>
                <w:rFonts w:ascii="Times New Roman" w:hAnsi="Times New Roman" w:cs="Times New Roman"/>
                <w:color w:val="000000"/>
                <w:sz w:val="28"/>
                <w:szCs w:val="28"/>
              </w:rPr>
              <w:t>оговор</w:t>
            </w:r>
            <w:r>
              <w:rPr>
                <w:rFonts w:ascii="Times New Roman" w:hAnsi="Times New Roman" w:cs="Times New Roman"/>
                <w:color w:val="000000"/>
                <w:sz w:val="28"/>
                <w:szCs w:val="28"/>
              </w:rPr>
              <w:t>ів</w:t>
            </w:r>
            <w:r w:rsidR="00CF283C" w:rsidRPr="0020733B">
              <w:rPr>
                <w:rFonts w:ascii="Times New Roman" w:hAnsi="Times New Roman" w:cs="Times New Roman"/>
                <w:color w:val="000000"/>
                <w:sz w:val="28"/>
                <w:szCs w:val="28"/>
              </w:rPr>
              <w:t>, 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283C" w:rsidRPr="0020733B" w:rsidRDefault="00887067" w:rsidP="004524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Суми кредиту, </w:t>
            </w:r>
            <w:r w:rsidRPr="0020733B">
              <w:rPr>
                <w:rFonts w:ascii="Times New Roman" w:hAnsi="Times New Roman" w:cs="Times New Roman"/>
                <w:color w:val="000000"/>
                <w:sz w:val="28"/>
                <w:szCs w:val="28"/>
              </w:rPr>
              <w:t xml:space="preserve">тис. </w:t>
            </w:r>
            <w:proofErr w:type="spellStart"/>
            <w:r w:rsidRPr="0020733B">
              <w:rPr>
                <w:rFonts w:ascii="Times New Roman" w:hAnsi="Times New Roman" w:cs="Times New Roman"/>
                <w:color w:val="000000"/>
                <w:sz w:val="28"/>
                <w:szCs w:val="28"/>
              </w:rPr>
              <w:t>грн</w:t>
            </w:r>
            <w:proofErr w:type="spellEnd"/>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73281" w:rsidRDefault="00887067" w:rsidP="004524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Кількість</w:t>
            </w:r>
          </w:p>
          <w:p w:rsidR="00473281" w:rsidRDefault="00887067" w:rsidP="004524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w:t>
            </w:r>
            <w:r w:rsidRPr="0020733B">
              <w:rPr>
                <w:rFonts w:ascii="Times New Roman" w:hAnsi="Times New Roman" w:cs="Times New Roman"/>
                <w:color w:val="000000"/>
                <w:sz w:val="28"/>
                <w:szCs w:val="28"/>
              </w:rPr>
              <w:t>оговор</w:t>
            </w:r>
            <w:r>
              <w:rPr>
                <w:rFonts w:ascii="Times New Roman" w:hAnsi="Times New Roman" w:cs="Times New Roman"/>
                <w:color w:val="000000"/>
                <w:sz w:val="28"/>
                <w:szCs w:val="28"/>
              </w:rPr>
              <w:t>ів</w:t>
            </w:r>
            <w:r w:rsidRPr="0020733B">
              <w:rPr>
                <w:rFonts w:ascii="Times New Roman" w:hAnsi="Times New Roman" w:cs="Times New Roman"/>
                <w:color w:val="000000"/>
                <w:sz w:val="28"/>
                <w:szCs w:val="28"/>
              </w:rPr>
              <w:t>,</w:t>
            </w:r>
          </w:p>
          <w:p w:rsidR="00CF283C" w:rsidRPr="0020733B" w:rsidRDefault="00887067"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од.</w:t>
            </w:r>
          </w:p>
        </w:tc>
      </w:tr>
      <w:tr w:rsidR="00CF283C" w:rsidRPr="0020733B" w:rsidTr="0078165F">
        <w:trPr>
          <w:trHeight w:val="3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909D1" w:rsidP="004524E3">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D71FA9" w:rsidRPr="00C36F85">
              <w:rPr>
                <w:rFonts w:ascii="Times New Roman" w:hAnsi="Times New Roman" w:cs="Times New Roman"/>
                <w:sz w:val="28"/>
                <w:szCs w:val="28"/>
              </w:rPr>
              <w:t>АТ «</w:t>
            </w:r>
            <w:r w:rsidR="00CF283C" w:rsidRPr="00C36F85">
              <w:rPr>
                <w:rFonts w:ascii="Times New Roman" w:hAnsi="Times New Roman" w:cs="Times New Roman"/>
                <w:sz w:val="28"/>
                <w:szCs w:val="28"/>
              </w:rPr>
              <w:t>Ощадний банк</w:t>
            </w:r>
            <w:r w:rsidR="00D71FA9"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17380</w:t>
            </w:r>
          </w:p>
        </w:tc>
        <w:tc>
          <w:tcPr>
            <w:tcW w:w="1551" w:type="dxa"/>
            <w:tcBorders>
              <w:top w:val="nil"/>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7</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6922</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5</w:t>
            </w:r>
          </w:p>
        </w:tc>
      </w:tr>
      <w:tr w:rsidR="00CF283C" w:rsidRPr="0020733B" w:rsidTr="0078165F">
        <w:trPr>
          <w:trHeight w:val="2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909D1" w:rsidP="004524E3">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D71FA9" w:rsidRPr="00C36F85">
              <w:rPr>
                <w:rFonts w:ascii="Times New Roman" w:hAnsi="Times New Roman" w:cs="Times New Roman"/>
                <w:sz w:val="28"/>
                <w:szCs w:val="28"/>
              </w:rPr>
              <w:t>АТ «</w:t>
            </w:r>
            <w:proofErr w:type="spellStart"/>
            <w:r w:rsidR="00CF283C" w:rsidRPr="00C36F85">
              <w:rPr>
                <w:rFonts w:ascii="Times New Roman" w:hAnsi="Times New Roman" w:cs="Times New Roman"/>
                <w:sz w:val="28"/>
                <w:szCs w:val="28"/>
              </w:rPr>
              <w:t>Укрсиббанк</w:t>
            </w:r>
            <w:proofErr w:type="spellEnd"/>
            <w:r w:rsidR="00D71FA9"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16500</w:t>
            </w:r>
          </w:p>
        </w:tc>
        <w:tc>
          <w:tcPr>
            <w:tcW w:w="1551" w:type="dxa"/>
            <w:tcBorders>
              <w:top w:val="nil"/>
              <w:left w:val="nil"/>
              <w:bottom w:val="single" w:sz="4" w:space="0" w:color="auto"/>
              <w:right w:val="single" w:sz="4" w:space="0" w:color="auto"/>
            </w:tcBorders>
            <w:shd w:val="clear" w:color="auto" w:fill="auto"/>
            <w:vAlign w:val="center"/>
            <w:hideMark/>
          </w:tcPr>
          <w:p w:rsidR="00CF283C" w:rsidRPr="004524E3" w:rsidRDefault="00CF283C" w:rsidP="004524E3">
            <w:pPr>
              <w:spacing w:after="0" w:line="240" w:lineRule="auto"/>
              <w:jc w:val="center"/>
              <w:rPr>
                <w:rFonts w:ascii="Times New Roman" w:hAnsi="Times New Roman" w:cs="Times New Roman"/>
                <w:sz w:val="28"/>
                <w:szCs w:val="28"/>
              </w:rPr>
            </w:pPr>
            <w:r w:rsidRPr="004524E3">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4524E3" w:rsidP="004524E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CF283C" w:rsidRPr="0020733B">
              <w:rPr>
                <w:rFonts w:ascii="Times New Roman" w:hAnsi="Times New Roman" w:cs="Times New Roman"/>
                <w:color w:val="000000"/>
                <w:sz w:val="28"/>
                <w:szCs w:val="28"/>
              </w:rPr>
              <w:t> </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r w:rsidR="004524E3">
              <w:rPr>
                <w:rFonts w:ascii="Times New Roman" w:hAnsi="Times New Roman" w:cs="Times New Roman"/>
                <w:color w:val="000000"/>
                <w:sz w:val="28"/>
                <w:szCs w:val="28"/>
              </w:rPr>
              <w:t>----</w:t>
            </w:r>
          </w:p>
        </w:tc>
      </w:tr>
      <w:tr w:rsidR="00CF283C" w:rsidRPr="0020733B" w:rsidTr="0078165F">
        <w:trPr>
          <w:trHeight w:val="3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909D1" w:rsidP="004524E3">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D71FA9" w:rsidRPr="00C36F85">
              <w:rPr>
                <w:rFonts w:ascii="Times New Roman" w:hAnsi="Times New Roman" w:cs="Times New Roman"/>
                <w:sz w:val="28"/>
                <w:szCs w:val="28"/>
              </w:rPr>
              <w:t>АТ «</w:t>
            </w:r>
            <w:proofErr w:type="spellStart"/>
            <w:r w:rsidR="00CF283C" w:rsidRPr="00C36F85">
              <w:rPr>
                <w:rFonts w:ascii="Times New Roman" w:hAnsi="Times New Roman" w:cs="Times New Roman"/>
                <w:sz w:val="28"/>
                <w:szCs w:val="28"/>
              </w:rPr>
              <w:t>Райфайзен</w:t>
            </w:r>
            <w:proofErr w:type="spellEnd"/>
            <w:r w:rsidR="00CF283C" w:rsidRPr="00C36F85">
              <w:rPr>
                <w:rFonts w:ascii="Times New Roman" w:hAnsi="Times New Roman" w:cs="Times New Roman"/>
                <w:sz w:val="28"/>
                <w:szCs w:val="28"/>
              </w:rPr>
              <w:t xml:space="preserve"> Банк Аваль</w:t>
            </w:r>
            <w:r w:rsidR="00D71FA9"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6225</w:t>
            </w:r>
          </w:p>
        </w:tc>
        <w:tc>
          <w:tcPr>
            <w:tcW w:w="1551" w:type="dxa"/>
            <w:tcBorders>
              <w:top w:val="nil"/>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5300</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3</w:t>
            </w:r>
          </w:p>
        </w:tc>
      </w:tr>
      <w:tr w:rsidR="00CF283C" w:rsidRPr="0020733B" w:rsidTr="0078165F">
        <w:trPr>
          <w:trHeight w:val="27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283C"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proofErr w:type="spellStart"/>
            <w:r w:rsidR="00CF283C" w:rsidRPr="00C36F85">
              <w:rPr>
                <w:rFonts w:ascii="Times New Roman" w:hAnsi="Times New Roman" w:cs="Times New Roman"/>
                <w:sz w:val="28"/>
                <w:szCs w:val="28"/>
              </w:rPr>
              <w:t>ПроКредит</w:t>
            </w:r>
            <w:proofErr w:type="spellEnd"/>
            <w:r w:rsidR="00CF283C" w:rsidRPr="00C36F85">
              <w:rPr>
                <w:rFonts w:ascii="Times New Roman" w:hAnsi="Times New Roman" w:cs="Times New Roman"/>
                <w:sz w:val="28"/>
                <w:szCs w:val="28"/>
              </w:rPr>
              <w:t xml:space="preserve"> Банк</w:t>
            </w:r>
            <w:r w:rsidRPr="00C36F85">
              <w:rPr>
                <w:rFonts w:ascii="Times New Roman" w:hAnsi="Times New Roman" w:cs="Times New Roman"/>
                <w:sz w:val="28"/>
                <w:szCs w:val="28"/>
              </w:rPr>
              <w:t>»</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3873</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4800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4</w:t>
            </w:r>
          </w:p>
        </w:tc>
      </w:tr>
      <w:tr w:rsidR="004524E3" w:rsidRPr="0020733B" w:rsidTr="0078165F">
        <w:trPr>
          <w:trHeight w:val="372"/>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E3"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proofErr w:type="spellStart"/>
            <w:r w:rsidR="004524E3" w:rsidRPr="00C36F85">
              <w:rPr>
                <w:rFonts w:ascii="Times New Roman" w:hAnsi="Times New Roman" w:cs="Times New Roman"/>
                <w:sz w:val="28"/>
                <w:szCs w:val="28"/>
              </w:rPr>
              <w:t>Піреус</w:t>
            </w:r>
            <w:r w:rsidR="00D909D1">
              <w:rPr>
                <w:rFonts w:ascii="Times New Roman" w:hAnsi="Times New Roman" w:cs="Times New Roman"/>
                <w:sz w:val="28"/>
                <w:szCs w:val="28"/>
              </w:rPr>
              <w:t>Б</w:t>
            </w:r>
            <w:r w:rsidR="004524E3" w:rsidRPr="00C36F85">
              <w:rPr>
                <w:rFonts w:ascii="Times New Roman" w:hAnsi="Times New Roman" w:cs="Times New Roman"/>
                <w:sz w:val="28"/>
                <w:szCs w:val="28"/>
              </w:rPr>
              <w:t>анк</w:t>
            </w:r>
            <w:proofErr w:type="spellEnd"/>
            <w:r w:rsidR="00D909D1">
              <w:rPr>
                <w:rFonts w:ascii="Times New Roman" w:hAnsi="Times New Roman" w:cs="Times New Roman"/>
                <w:sz w:val="28"/>
                <w:szCs w:val="28"/>
              </w:rPr>
              <w:t xml:space="preserve"> МКБ</w:t>
            </w:r>
            <w:r w:rsidRPr="00C36F85">
              <w:rPr>
                <w:rFonts w:ascii="Times New Roman" w:hAnsi="Times New Roman" w:cs="Times New Roman"/>
                <w:sz w:val="28"/>
                <w:szCs w:val="28"/>
              </w:rPr>
              <w:t>»</w:t>
            </w:r>
          </w:p>
        </w:tc>
        <w:tc>
          <w:tcPr>
            <w:tcW w:w="1267" w:type="dxa"/>
            <w:tcBorders>
              <w:top w:val="single" w:sz="4" w:space="0" w:color="auto"/>
              <w:left w:val="nil"/>
              <w:bottom w:val="single" w:sz="4" w:space="0" w:color="auto"/>
              <w:right w:val="single" w:sz="4" w:space="0" w:color="auto"/>
            </w:tcBorders>
            <w:shd w:val="clear" w:color="auto" w:fill="auto"/>
            <w:noWrap/>
            <w:hideMark/>
          </w:tcPr>
          <w:p w:rsidR="004524E3" w:rsidRDefault="004524E3" w:rsidP="00900AEF">
            <w:pPr>
              <w:spacing w:after="0" w:line="240" w:lineRule="auto"/>
              <w:jc w:val="center"/>
            </w:pPr>
            <w:r w:rsidRPr="00EB5817">
              <w:rPr>
                <w:rFonts w:ascii="Times New Roman" w:hAnsi="Times New Roman" w:cs="Times New Roman"/>
                <w:color w:val="000000"/>
                <w:sz w:val="28"/>
                <w:szCs w:val="28"/>
              </w:rPr>
              <w:t>----</w:t>
            </w:r>
          </w:p>
        </w:tc>
        <w:tc>
          <w:tcPr>
            <w:tcW w:w="1551" w:type="dxa"/>
            <w:tcBorders>
              <w:top w:val="single" w:sz="4" w:space="0" w:color="auto"/>
              <w:left w:val="nil"/>
              <w:bottom w:val="single" w:sz="4" w:space="0" w:color="auto"/>
              <w:right w:val="single" w:sz="4" w:space="0" w:color="auto"/>
            </w:tcBorders>
            <w:shd w:val="clear" w:color="auto" w:fill="auto"/>
            <w:noWrap/>
            <w:hideMark/>
          </w:tcPr>
          <w:p w:rsidR="004524E3" w:rsidRDefault="004524E3" w:rsidP="00900AEF">
            <w:pPr>
              <w:spacing w:after="0" w:line="240" w:lineRule="auto"/>
              <w:jc w:val="center"/>
            </w:pPr>
            <w:r w:rsidRPr="00EB5817">
              <w:rPr>
                <w:rFonts w:ascii="Times New Roman" w:hAnsi="Times New Roman" w:cs="Times New Roman"/>
                <w:color w:val="000000"/>
                <w:sz w:val="28"/>
                <w:szCs w:val="28"/>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524E3" w:rsidRPr="0020733B" w:rsidRDefault="004524E3"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4400</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4524E3" w:rsidRPr="0020733B" w:rsidRDefault="004524E3"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w:t>
            </w:r>
          </w:p>
        </w:tc>
      </w:tr>
      <w:tr w:rsidR="004524E3" w:rsidRPr="0020733B" w:rsidTr="0078165F">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E3" w:rsidRPr="00C36F85" w:rsidRDefault="00F87C15"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w:t>
            </w:r>
            <w:r w:rsidR="00D71FA9" w:rsidRPr="00C36F85">
              <w:rPr>
                <w:rFonts w:ascii="Times New Roman" w:hAnsi="Times New Roman" w:cs="Times New Roman"/>
                <w:sz w:val="28"/>
                <w:szCs w:val="28"/>
              </w:rPr>
              <w:t xml:space="preserve"> «</w:t>
            </w:r>
            <w:proofErr w:type="spellStart"/>
            <w:r w:rsidR="004524E3" w:rsidRPr="00C36F85">
              <w:rPr>
                <w:rFonts w:ascii="Times New Roman" w:hAnsi="Times New Roman" w:cs="Times New Roman"/>
                <w:sz w:val="28"/>
                <w:szCs w:val="28"/>
              </w:rPr>
              <w:t>Златобанк</w:t>
            </w:r>
            <w:proofErr w:type="spellEnd"/>
            <w:r w:rsidR="00D71FA9" w:rsidRPr="00C36F85">
              <w:rPr>
                <w:rFonts w:ascii="Times New Roman" w:hAnsi="Times New Roman" w:cs="Times New Roman"/>
                <w:sz w:val="28"/>
                <w:szCs w:val="28"/>
              </w:rPr>
              <w:t>»</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2200</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EB5817">
              <w:rPr>
                <w:rFonts w:ascii="Times New Roman" w:hAnsi="Times New Roman" w:cs="Times New Roman"/>
                <w:color w:val="000000"/>
                <w:sz w:val="28"/>
                <w:szCs w:val="28"/>
              </w:rPr>
              <w:t>----</w:t>
            </w:r>
          </w:p>
        </w:tc>
        <w:tc>
          <w:tcPr>
            <w:tcW w:w="1434" w:type="dxa"/>
            <w:tcBorders>
              <w:top w:val="single" w:sz="4" w:space="0" w:color="auto"/>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EB5817">
              <w:rPr>
                <w:rFonts w:ascii="Times New Roman" w:hAnsi="Times New Roman" w:cs="Times New Roman"/>
                <w:color w:val="000000"/>
                <w:sz w:val="28"/>
                <w:szCs w:val="28"/>
              </w:rPr>
              <w:t>----</w:t>
            </w:r>
          </w:p>
        </w:tc>
      </w:tr>
      <w:tr w:rsidR="004524E3" w:rsidRPr="0020733B" w:rsidTr="0078165F">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4E3"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proofErr w:type="spellStart"/>
            <w:r w:rsidR="00D909D1">
              <w:rPr>
                <w:rFonts w:ascii="Times New Roman" w:hAnsi="Times New Roman" w:cs="Times New Roman"/>
                <w:sz w:val="28"/>
                <w:szCs w:val="28"/>
              </w:rPr>
              <w:t>УнікредитБ</w:t>
            </w:r>
            <w:r w:rsidR="004524E3" w:rsidRPr="00C36F85">
              <w:rPr>
                <w:rFonts w:ascii="Times New Roman" w:hAnsi="Times New Roman" w:cs="Times New Roman"/>
                <w:sz w:val="28"/>
                <w:szCs w:val="28"/>
              </w:rPr>
              <w:t>анк</w:t>
            </w:r>
            <w:proofErr w:type="spellEnd"/>
            <w:r w:rsidRPr="00C36F85">
              <w:rPr>
                <w:rFonts w:ascii="Times New Roman" w:hAnsi="Times New Roman" w:cs="Times New Roman"/>
                <w:sz w:val="28"/>
                <w:szCs w:val="28"/>
              </w:rPr>
              <w:t>»</w:t>
            </w:r>
          </w:p>
        </w:tc>
        <w:tc>
          <w:tcPr>
            <w:tcW w:w="1267" w:type="dxa"/>
            <w:tcBorders>
              <w:top w:val="single" w:sz="4" w:space="0" w:color="auto"/>
              <w:left w:val="nil"/>
              <w:bottom w:val="single" w:sz="4" w:space="0" w:color="auto"/>
              <w:right w:val="single" w:sz="4" w:space="0" w:color="auto"/>
            </w:tcBorders>
            <w:shd w:val="clear" w:color="000000" w:fill="FFFFFF"/>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100</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w:t>
            </w:r>
          </w:p>
        </w:tc>
        <w:tc>
          <w:tcPr>
            <w:tcW w:w="1276" w:type="dxa"/>
            <w:tcBorders>
              <w:top w:val="single" w:sz="4" w:space="0" w:color="auto"/>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EB5817">
              <w:rPr>
                <w:rFonts w:ascii="Times New Roman" w:hAnsi="Times New Roman" w:cs="Times New Roman"/>
                <w:color w:val="000000"/>
                <w:sz w:val="28"/>
                <w:szCs w:val="28"/>
              </w:rPr>
              <w:t>----</w:t>
            </w:r>
          </w:p>
        </w:tc>
        <w:tc>
          <w:tcPr>
            <w:tcW w:w="1434" w:type="dxa"/>
            <w:tcBorders>
              <w:top w:val="single" w:sz="4" w:space="0" w:color="auto"/>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EB5817">
              <w:rPr>
                <w:rFonts w:ascii="Times New Roman" w:hAnsi="Times New Roman" w:cs="Times New Roman"/>
                <w:color w:val="000000"/>
                <w:sz w:val="28"/>
                <w:szCs w:val="28"/>
              </w:rPr>
              <w:t>----</w:t>
            </w:r>
          </w:p>
        </w:tc>
      </w:tr>
      <w:tr w:rsidR="00CF283C" w:rsidRPr="0020733B" w:rsidTr="0078165F">
        <w:trPr>
          <w:trHeight w:val="2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proofErr w:type="spellStart"/>
            <w:r w:rsidR="00D909D1">
              <w:rPr>
                <w:rFonts w:ascii="Times New Roman" w:hAnsi="Times New Roman" w:cs="Times New Roman"/>
                <w:sz w:val="28"/>
                <w:szCs w:val="28"/>
              </w:rPr>
              <w:t>Креді</w:t>
            </w:r>
            <w:r w:rsidR="00CF283C" w:rsidRPr="00C36F85">
              <w:rPr>
                <w:rFonts w:ascii="Times New Roman" w:hAnsi="Times New Roman" w:cs="Times New Roman"/>
                <w:sz w:val="28"/>
                <w:szCs w:val="28"/>
              </w:rPr>
              <w:t>агріколь</w:t>
            </w:r>
            <w:proofErr w:type="spellEnd"/>
            <w:r w:rsidR="00CF283C" w:rsidRPr="00C36F85">
              <w:rPr>
                <w:rFonts w:ascii="Times New Roman" w:hAnsi="Times New Roman" w:cs="Times New Roman"/>
                <w:sz w:val="28"/>
                <w:szCs w:val="28"/>
              </w:rPr>
              <w:t xml:space="preserve"> банк</w:t>
            </w:r>
            <w:r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650</w:t>
            </w:r>
          </w:p>
        </w:tc>
        <w:tc>
          <w:tcPr>
            <w:tcW w:w="1551" w:type="dxa"/>
            <w:tcBorders>
              <w:top w:val="nil"/>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200</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w:t>
            </w:r>
          </w:p>
        </w:tc>
      </w:tr>
      <w:tr w:rsidR="00CF283C" w:rsidRPr="0020733B" w:rsidTr="0078165F">
        <w:trPr>
          <w:trHeight w:val="32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proofErr w:type="spellStart"/>
            <w:r w:rsidR="00CF283C" w:rsidRPr="00C36F85">
              <w:rPr>
                <w:rFonts w:ascii="Times New Roman" w:hAnsi="Times New Roman" w:cs="Times New Roman"/>
                <w:sz w:val="28"/>
                <w:szCs w:val="28"/>
              </w:rPr>
              <w:t>Кредобанк</w:t>
            </w:r>
            <w:proofErr w:type="spellEnd"/>
            <w:r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5695</w:t>
            </w:r>
          </w:p>
        </w:tc>
        <w:tc>
          <w:tcPr>
            <w:tcW w:w="1551" w:type="dxa"/>
            <w:tcBorders>
              <w:top w:val="nil"/>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 </w:t>
            </w:r>
          </w:p>
        </w:tc>
      </w:tr>
      <w:tr w:rsidR="00CF283C" w:rsidRPr="0020733B" w:rsidTr="0078165F">
        <w:trPr>
          <w:trHeight w:val="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 xml:space="preserve">ПАТ </w:t>
            </w:r>
            <w:r w:rsidR="00D909D1">
              <w:rPr>
                <w:rFonts w:ascii="Times New Roman" w:hAnsi="Times New Roman" w:cs="Times New Roman"/>
                <w:sz w:val="28"/>
                <w:szCs w:val="28"/>
              </w:rPr>
              <w:t>АБ «</w:t>
            </w:r>
            <w:r w:rsidR="00CF283C" w:rsidRPr="00C36F85">
              <w:rPr>
                <w:rFonts w:ascii="Times New Roman" w:hAnsi="Times New Roman" w:cs="Times New Roman"/>
                <w:sz w:val="28"/>
                <w:szCs w:val="28"/>
              </w:rPr>
              <w:t>Південний</w:t>
            </w:r>
            <w:r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300000</w:t>
            </w:r>
          </w:p>
        </w:tc>
        <w:tc>
          <w:tcPr>
            <w:tcW w:w="1551" w:type="dxa"/>
            <w:tcBorders>
              <w:top w:val="nil"/>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418000</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2</w:t>
            </w:r>
          </w:p>
        </w:tc>
      </w:tr>
      <w:tr w:rsidR="00CF283C" w:rsidRPr="0020733B" w:rsidTr="0078165F">
        <w:trPr>
          <w:trHeight w:val="2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F283C"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r w:rsidR="00D909D1">
              <w:rPr>
                <w:rFonts w:ascii="Times New Roman" w:hAnsi="Times New Roman" w:cs="Times New Roman"/>
                <w:sz w:val="28"/>
                <w:szCs w:val="28"/>
              </w:rPr>
              <w:t>ОКСІ БАНК</w:t>
            </w:r>
            <w:r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6880</w:t>
            </w:r>
          </w:p>
        </w:tc>
        <w:tc>
          <w:tcPr>
            <w:tcW w:w="1551" w:type="dxa"/>
            <w:tcBorders>
              <w:top w:val="nil"/>
              <w:left w:val="nil"/>
              <w:bottom w:val="single" w:sz="4" w:space="0" w:color="auto"/>
              <w:right w:val="single" w:sz="4" w:space="0" w:color="auto"/>
            </w:tcBorders>
            <w:shd w:val="clear" w:color="auto" w:fill="auto"/>
            <w:vAlign w:val="center"/>
            <w:hideMark/>
          </w:tcPr>
          <w:p w:rsidR="00CF283C" w:rsidRPr="0020733B" w:rsidRDefault="00CF283C"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1500</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w:t>
            </w:r>
          </w:p>
        </w:tc>
      </w:tr>
      <w:tr w:rsidR="004524E3" w:rsidRPr="0020733B" w:rsidTr="0078165F">
        <w:trPr>
          <w:trHeight w:val="27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524E3" w:rsidRPr="00C36F85" w:rsidRDefault="00D909D1" w:rsidP="004524E3">
            <w:pPr>
              <w:spacing w:after="0" w:line="240" w:lineRule="auto"/>
              <w:rPr>
                <w:rFonts w:ascii="Times New Roman" w:hAnsi="Times New Roman" w:cs="Times New Roman"/>
                <w:sz w:val="28"/>
                <w:szCs w:val="28"/>
              </w:rPr>
            </w:pPr>
            <w:r>
              <w:rPr>
                <w:rFonts w:ascii="Times New Roman" w:hAnsi="Times New Roman" w:cs="Times New Roman"/>
                <w:sz w:val="28"/>
                <w:szCs w:val="28"/>
              </w:rPr>
              <w:t>ПАТ «Банк «</w:t>
            </w:r>
            <w:r w:rsidR="004524E3" w:rsidRPr="00C36F85">
              <w:rPr>
                <w:rFonts w:ascii="Times New Roman" w:hAnsi="Times New Roman" w:cs="Times New Roman"/>
                <w:sz w:val="28"/>
                <w:szCs w:val="28"/>
              </w:rPr>
              <w:t>Київська Русь</w:t>
            </w:r>
            <w:r w:rsidR="00D71FA9"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4000</w:t>
            </w:r>
          </w:p>
        </w:tc>
        <w:tc>
          <w:tcPr>
            <w:tcW w:w="1551" w:type="dxa"/>
            <w:tcBorders>
              <w:top w:val="nil"/>
              <w:left w:val="nil"/>
              <w:bottom w:val="single" w:sz="4" w:space="0" w:color="auto"/>
              <w:right w:val="single" w:sz="4" w:space="0" w:color="auto"/>
            </w:tcBorders>
            <w:shd w:val="clear" w:color="auto" w:fill="auto"/>
            <w:noWrap/>
            <w:vAlign w:val="bottom"/>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2152B9">
              <w:rPr>
                <w:rFonts w:ascii="Times New Roman" w:hAnsi="Times New Roman" w:cs="Times New Roman"/>
                <w:color w:val="000000"/>
                <w:sz w:val="28"/>
                <w:szCs w:val="28"/>
              </w:rPr>
              <w:t>----</w:t>
            </w:r>
          </w:p>
        </w:tc>
        <w:tc>
          <w:tcPr>
            <w:tcW w:w="1434" w:type="dxa"/>
            <w:tcBorders>
              <w:top w:val="nil"/>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2152B9">
              <w:rPr>
                <w:rFonts w:ascii="Times New Roman" w:hAnsi="Times New Roman" w:cs="Times New Roman"/>
                <w:color w:val="000000"/>
                <w:sz w:val="28"/>
                <w:szCs w:val="28"/>
              </w:rPr>
              <w:t>----</w:t>
            </w:r>
          </w:p>
        </w:tc>
      </w:tr>
      <w:tr w:rsidR="004524E3" w:rsidRPr="0020733B" w:rsidTr="0078165F">
        <w:trPr>
          <w:trHeight w:val="5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524E3" w:rsidRPr="00C36F85" w:rsidRDefault="00D71FA9"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 «</w:t>
            </w:r>
            <w:r w:rsidR="004524E3" w:rsidRPr="00C36F85">
              <w:rPr>
                <w:rFonts w:ascii="Times New Roman" w:hAnsi="Times New Roman" w:cs="Times New Roman"/>
                <w:sz w:val="28"/>
                <w:szCs w:val="28"/>
              </w:rPr>
              <w:t>Всеукраїнський акціонерний банк</w:t>
            </w:r>
            <w:r w:rsidRPr="00C36F85">
              <w:rPr>
                <w:rFonts w:ascii="Times New Roman" w:hAnsi="Times New Roman" w:cs="Times New Roman"/>
                <w:sz w:val="28"/>
                <w:szCs w:val="28"/>
              </w:rPr>
              <w:t>»</w:t>
            </w:r>
          </w:p>
        </w:tc>
        <w:tc>
          <w:tcPr>
            <w:tcW w:w="1267" w:type="dxa"/>
            <w:tcBorders>
              <w:top w:val="nil"/>
              <w:left w:val="nil"/>
              <w:bottom w:val="single" w:sz="4" w:space="0" w:color="auto"/>
              <w:right w:val="single" w:sz="4" w:space="0" w:color="auto"/>
            </w:tcBorders>
            <w:shd w:val="clear" w:color="000000" w:fill="FFFFFF"/>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4818</w:t>
            </w:r>
          </w:p>
        </w:tc>
        <w:tc>
          <w:tcPr>
            <w:tcW w:w="1551" w:type="dxa"/>
            <w:tcBorders>
              <w:top w:val="nil"/>
              <w:left w:val="nil"/>
              <w:bottom w:val="single" w:sz="4" w:space="0" w:color="auto"/>
              <w:right w:val="single" w:sz="4" w:space="0" w:color="auto"/>
            </w:tcBorders>
            <w:shd w:val="clear" w:color="auto" w:fill="auto"/>
            <w:noWrap/>
            <w:vAlign w:val="bottom"/>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2152B9">
              <w:rPr>
                <w:rFonts w:ascii="Times New Roman" w:hAnsi="Times New Roman" w:cs="Times New Roman"/>
                <w:color w:val="000000"/>
                <w:sz w:val="28"/>
                <w:szCs w:val="28"/>
              </w:rPr>
              <w:t>----</w:t>
            </w:r>
          </w:p>
        </w:tc>
        <w:tc>
          <w:tcPr>
            <w:tcW w:w="1434" w:type="dxa"/>
            <w:tcBorders>
              <w:top w:val="nil"/>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2152B9">
              <w:rPr>
                <w:rFonts w:ascii="Times New Roman" w:hAnsi="Times New Roman" w:cs="Times New Roman"/>
                <w:color w:val="000000"/>
                <w:sz w:val="28"/>
                <w:szCs w:val="28"/>
              </w:rPr>
              <w:t>----</w:t>
            </w:r>
          </w:p>
        </w:tc>
      </w:tr>
      <w:tr w:rsidR="004524E3" w:rsidRPr="0020733B" w:rsidTr="0078165F">
        <w:trPr>
          <w:trHeight w:val="2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4524E3" w:rsidRPr="00C36F85" w:rsidRDefault="004524E3" w:rsidP="004524E3">
            <w:pPr>
              <w:spacing w:after="0" w:line="240" w:lineRule="auto"/>
              <w:rPr>
                <w:rFonts w:ascii="Times New Roman" w:hAnsi="Times New Roman" w:cs="Times New Roman"/>
                <w:sz w:val="28"/>
                <w:szCs w:val="28"/>
              </w:rPr>
            </w:pPr>
            <w:r w:rsidRPr="00C36F85">
              <w:rPr>
                <w:rFonts w:ascii="Times New Roman" w:hAnsi="Times New Roman" w:cs="Times New Roman"/>
                <w:sz w:val="28"/>
                <w:szCs w:val="28"/>
              </w:rPr>
              <w:t>ПАТ</w:t>
            </w:r>
            <w:r w:rsidR="00D909D1">
              <w:rPr>
                <w:rFonts w:ascii="Times New Roman" w:hAnsi="Times New Roman" w:cs="Times New Roman"/>
                <w:sz w:val="28"/>
                <w:szCs w:val="28"/>
              </w:rPr>
              <w:t xml:space="preserve"> КБ </w:t>
            </w:r>
            <w:r w:rsidRPr="00C36F85">
              <w:rPr>
                <w:rFonts w:ascii="Times New Roman" w:hAnsi="Times New Roman" w:cs="Times New Roman"/>
                <w:sz w:val="28"/>
                <w:szCs w:val="28"/>
              </w:rPr>
              <w:t>"Фінансова ініціатива"</w:t>
            </w:r>
          </w:p>
        </w:tc>
        <w:tc>
          <w:tcPr>
            <w:tcW w:w="1267" w:type="dxa"/>
            <w:tcBorders>
              <w:top w:val="nil"/>
              <w:left w:val="nil"/>
              <w:bottom w:val="single" w:sz="4" w:space="0" w:color="auto"/>
              <w:right w:val="single" w:sz="4" w:space="0" w:color="auto"/>
            </w:tcBorders>
            <w:shd w:val="clear" w:color="000000" w:fill="FFFFFF"/>
            <w:vAlign w:val="center"/>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15223</w:t>
            </w:r>
          </w:p>
        </w:tc>
        <w:tc>
          <w:tcPr>
            <w:tcW w:w="1551" w:type="dxa"/>
            <w:tcBorders>
              <w:top w:val="nil"/>
              <w:left w:val="nil"/>
              <w:bottom w:val="single" w:sz="4" w:space="0" w:color="auto"/>
              <w:right w:val="single" w:sz="4" w:space="0" w:color="auto"/>
            </w:tcBorders>
            <w:shd w:val="clear" w:color="auto" w:fill="auto"/>
            <w:noWrap/>
            <w:vAlign w:val="bottom"/>
            <w:hideMark/>
          </w:tcPr>
          <w:p w:rsidR="004524E3" w:rsidRPr="0020733B" w:rsidRDefault="004524E3" w:rsidP="004524E3">
            <w:pPr>
              <w:spacing w:after="0" w:line="240" w:lineRule="auto"/>
              <w:jc w:val="center"/>
              <w:rPr>
                <w:rFonts w:ascii="Times New Roman" w:hAnsi="Times New Roman" w:cs="Times New Roman"/>
                <w:sz w:val="28"/>
                <w:szCs w:val="28"/>
              </w:rPr>
            </w:pPr>
            <w:r w:rsidRPr="0020733B">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2152B9">
              <w:rPr>
                <w:rFonts w:ascii="Times New Roman" w:hAnsi="Times New Roman" w:cs="Times New Roman"/>
                <w:color w:val="000000"/>
                <w:sz w:val="28"/>
                <w:szCs w:val="28"/>
              </w:rPr>
              <w:t>----</w:t>
            </w:r>
          </w:p>
        </w:tc>
        <w:tc>
          <w:tcPr>
            <w:tcW w:w="1434" w:type="dxa"/>
            <w:tcBorders>
              <w:top w:val="nil"/>
              <w:left w:val="nil"/>
              <w:bottom w:val="single" w:sz="4" w:space="0" w:color="auto"/>
              <w:right w:val="single" w:sz="4" w:space="0" w:color="auto"/>
            </w:tcBorders>
            <w:shd w:val="clear" w:color="auto" w:fill="auto"/>
            <w:noWrap/>
            <w:hideMark/>
          </w:tcPr>
          <w:p w:rsidR="004524E3" w:rsidRDefault="004524E3" w:rsidP="004524E3">
            <w:pPr>
              <w:spacing w:after="0" w:line="240" w:lineRule="auto"/>
              <w:jc w:val="center"/>
            </w:pPr>
            <w:r w:rsidRPr="002152B9">
              <w:rPr>
                <w:rFonts w:ascii="Times New Roman" w:hAnsi="Times New Roman" w:cs="Times New Roman"/>
                <w:color w:val="000000"/>
                <w:sz w:val="28"/>
                <w:szCs w:val="28"/>
              </w:rPr>
              <w:t>----</w:t>
            </w:r>
          </w:p>
        </w:tc>
      </w:tr>
      <w:tr w:rsidR="00CF283C" w:rsidRPr="0020733B" w:rsidTr="0078165F">
        <w:trPr>
          <w:trHeight w:val="31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rPr>
                <w:rFonts w:ascii="Times New Roman" w:hAnsi="Times New Roman" w:cs="Times New Roman"/>
                <w:color w:val="000000"/>
                <w:sz w:val="28"/>
                <w:szCs w:val="28"/>
              </w:rPr>
            </w:pPr>
            <w:r w:rsidRPr="0020733B">
              <w:rPr>
                <w:rFonts w:ascii="Times New Roman" w:hAnsi="Times New Roman" w:cs="Times New Roman"/>
                <w:color w:val="000000"/>
                <w:sz w:val="28"/>
                <w:szCs w:val="28"/>
              </w:rPr>
              <w:t>Разом</w:t>
            </w:r>
          </w:p>
        </w:tc>
        <w:tc>
          <w:tcPr>
            <w:tcW w:w="1267"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383544</w:t>
            </w:r>
          </w:p>
        </w:tc>
        <w:tc>
          <w:tcPr>
            <w:tcW w:w="1551"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35</w:t>
            </w:r>
          </w:p>
        </w:tc>
        <w:tc>
          <w:tcPr>
            <w:tcW w:w="1276"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441122</w:t>
            </w:r>
          </w:p>
        </w:tc>
        <w:tc>
          <w:tcPr>
            <w:tcW w:w="1434" w:type="dxa"/>
            <w:tcBorders>
              <w:top w:val="nil"/>
              <w:left w:val="nil"/>
              <w:bottom w:val="single" w:sz="4" w:space="0" w:color="auto"/>
              <w:right w:val="single" w:sz="4" w:space="0" w:color="auto"/>
            </w:tcBorders>
            <w:shd w:val="clear" w:color="auto" w:fill="auto"/>
            <w:noWrap/>
            <w:vAlign w:val="bottom"/>
            <w:hideMark/>
          </w:tcPr>
          <w:p w:rsidR="00CF283C" w:rsidRPr="0020733B" w:rsidRDefault="00CF283C" w:rsidP="004524E3">
            <w:pPr>
              <w:spacing w:after="0" w:line="240" w:lineRule="auto"/>
              <w:jc w:val="center"/>
              <w:rPr>
                <w:rFonts w:ascii="Times New Roman" w:hAnsi="Times New Roman" w:cs="Times New Roman"/>
                <w:color w:val="000000"/>
                <w:sz w:val="28"/>
                <w:szCs w:val="28"/>
              </w:rPr>
            </w:pPr>
            <w:r w:rsidRPr="0020733B">
              <w:rPr>
                <w:rFonts w:ascii="Times New Roman" w:hAnsi="Times New Roman" w:cs="Times New Roman"/>
                <w:color w:val="000000"/>
                <w:sz w:val="28"/>
                <w:szCs w:val="28"/>
              </w:rPr>
              <w:t>17</w:t>
            </w:r>
          </w:p>
        </w:tc>
      </w:tr>
    </w:tbl>
    <w:p w:rsidR="00CF283C" w:rsidRPr="0020733B" w:rsidRDefault="00CF283C" w:rsidP="00CF77D6">
      <w:pPr>
        <w:spacing w:after="0" w:line="360" w:lineRule="auto"/>
        <w:rPr>
          <w:rFonts w:ascii="Times New Roman" w:hAnsi="Times New Roman" w:cs="Times New Roman"/>
          <w:sz w:val="28"/>
          <w:szCs w:val="28"/>
        </w:rPr>
      </w:pPr>
      <w:r w:rsidRPr="0020733B">
        <w:rPr>
          <w:rFonts w:ascii="Times New Roman" w:hAnsi="Times New Roman" w:cs="Times New Roman"/>
          <w:sz w:val="28"/>
          <w:szCs w:val="28"/>
        </w:rPr>
        <w:t xml:space="preserve">* </w:t>
      </w:r>
      <w:r w:rsidRPr="002A34C0">
        <w:rPr>
          <w:rFonts w:ascii="Times New Roman" w:hAnsi="Times New Roman" w:cs="Times New Roman"/>
          <w:sz w:val="24"/>
          <w:szCs w:val="24"/>
        </w:rPr>
        <w:t>дані Львівської ОДА</w:t>
      </w:r>
    </w:p>
    <w:p w:rsidR="00CF283C" w:rsidRDefault="00CF283C" w:rsidP="00CF77D6">
      <w:pPr>
        <w:spacing w:after="0" w:line="360" w:lineRule="auto"/>
        <w:jc w:val="both"/>
        <w:rPr>
          <w:rFonts w:ascii="Times New Roman" w:hAnsi="Times New Roman" w:cs="Times New Roman"/>
          <w:color w:val="000000"/>
          <w:sz w:val="28"/>
          <w:szCs w:val="28"/>
        </w:rPr>
      </w:pPr>
      <w:r w:rsidRPr="0020733B">
        <w:rPr>
          <w:rFonts w:ascii="Times New Roman" w:hAnsi="Times New Roman" w:cs="Times New Roman"/>
          <w:sz w:val="28"/>
          <w:szCs w:val="28"/>
        </w:rPr>
        <w:tab/>
        <w:t xml:space="preserve">Проводячи аналіз таблиці, можемо </w:t>
      </w:r>
      <w:r w:rsidR="002A34C0">
        <w:rPr>
          <w:rFonts w:ascii="Times New Roman" w:hAnsi="Times New Roman" w:cs="Times New Roman"/>
          <w:sz w:val="28"/>
          <w:szCs w:val="28"/>
        </w:rPr>
        <w:t>стверджувати</w:t>
      </w:r>
      <w:r w:rsidRPr="0020733B">
        <w:rPr>
          <w:rFonts w:ascii="Times New Roman" w:hAnsi="Times New Roman" w:cs="Times New Roman"/>
          <w:sz w:val="28"/>
          <w:szCs w:val="28"/>
        </w:rPr>
        <w:t xml:space="preserve"> про різке зменшення кількості кредитних договорів у 2014 році на 18 одиниць. Також зменшилася кількість банківських установ, що кредитували аграрні підприємства з 14 у 2013 році до 7 у 2014 році. Таке зменшення, на нашу думку, є негативним явищем і вказує на погіршення ліквідності не тільки в </w:t>
      </w:r>
      <w:r w:rsidRPr="0020733B">
        <w:rPr>
          <w:rFonts w:ascii="Times New Roman" w:hAnsi="Times New Roman" w:cs="Times New Roman"/>
          <w:sz w:val="28"/>
          <w:szCs w:val="28"/>
        </w:rPr>
        <w:lastRenderedPageBreak/>
        <w:t xml:space="preserve">банківських установах, але і в аграрних підприємствах. Водночас цікавою є тенденція до зростання отриманих </w:t>
      </w:r>
      <w:r w:rsidR="002A34C0">
        <w:rPr>
          <w:rFonts w:ascii="Times New Roman" w:hAnsi="Times New Roman" w:cs="Times New Roman"/>
          <w:sz w:val="28"/>
          <w:szCs w:val="28"/>
        </w:rPr>
        <w:t xml:space="preserve">кредитних сум на 55578 тис. </w:t>
      </w:r>
      <w:proofErr w:type="spellStart"/>
      <w:r w:rsidR="002A34C0">
        <w:rPr>
          <w:rFonts w:ascii="Times New Roman" w:hAnsi="Times New Roman" w:cs="Times New Roman"/>
          <w:sz w:val="28"/>
          <w:szCs w:val="28"/>
        </w:rPr>
        <w:t>грн</w:t>
      </w:r>
      <w:proofErr w:type="spellEnd"/>
      <w:r w:rsidRPr="0020733B">
        <w:rPr>
          <w:rFonts w:ascii="Times New Roman" w:hAnsi="Times New Roman" w:cs="Times New Roman"/>
          <w:sz w:val="28"/>
          <w:szCs w:val="28"/>
        </w:rPr>
        <w:t xml:space="preserve"> і відповідно суми кредиту на 1 договір на </w:t>
      </w:r>
      <w:r w:rsidRPr="0020733B">
        <w:rPr>
          <w:rFonts w:ascii="Times New Roman" w:hAnsi="Times New Roman" w:cs="Times New Roman"/>
          <w:color w:val="000000"/>
          <w:sz w:val="28"/>
          <w:szCs w:val="28"/>
        </w:rPr>
        <w:t>14990 тис. грн. Це вказує на зростання сум кредитів наданих окремим підприємствам, які для кредитних установ вважаються надійними позичальниками</w:t>
      </w:r>
      <w:r w:rsidR="002A34C0">
        <w:rPr>
          <w:rFonts w:ascii="Times New Roman" w:hAnsi="Times New Roman" w:cs="Times New Roman"/>
          <w:color w:val="000000"/>
          <w:sz w:val="28"/>
          <w:szCs w:val="28"/>
        </w:rPr>
        <w:t>. Кредити отримані аграрними підприємствами в розрізі окремих районів</w:t>
      </w:r>
      <w:r w:rsidR="00D42CF2">
        <w:rPr>
          <w:rFonts w:ascii="Times New Roman" w:hAnsi="Times New Roman" w:cs="Times New Roman"/>
          <w:color w:val="000000"/>
          <w:sz w:val="28"/>
          <w:szCs w:val="28"/>
        </w:rPr>
        <w:t xml:space="preserve"> Львівської області представлено в</w:t>
      </w:r>
      <w:r w:rsidR="002A34C0">
        <w:rPr>
          <w:rFonts w:ascii="Times New Roman" w:hAnsi="Times New Roman" w:cs="Times New Roman"/>
          <w:color w:val="000000"/>
          <w:sz w:val="28"/>
          <w:szCs w:val="28"/>
        </w:rPr>
        <w:t xml:space="preserve"> табл. 3.</w:t>
      </w:r>
    </w:p>
    <w:p w:rsidR="00CF283C" w:rsidRPr="0020733B" w:rsidRDefault="00CF283C" w:rsidP="00CF283C">
      <w:pPr>
        <w:spacing w:after="0" w:line="360" w:lineRule="auto"/>
        <w:jc w:val="both"/>
        <w:rPr>
          <w:rFonts w:ascii="Times New Roman" w:hAnsi="Times New Roman" w:cs="Times New Roman"/>
          <w:i/>
          <w:color w:val="000000"/>
          <w:sz w:val="28"/>
          <w:szCs w:val="28"/>
        </w:rPr>
      </w:pP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color w:val="000000"/>
          <w:sz w:val="28"/>
          <w:szCs w:val="28"/>
        </w:rPr>
        <w:tab/>
      </w:r>
      <w:r w:rsidRPr="0020733B">
        <w:rPr>
          <w:rFonts w:ascii="Times New Roman" w:hAnsi="Times New Roman" w:cs="Times New Roman"/>
          <w:i/>
          <w:color w:val="000000"/>
          <w:sz w:val="28"/>
          <w:szCs w:val="28"/>
        </w:rPr>
        <w:t>Таблиця 3</w:t>
      </w:r>
    </w:p>
    <w:p w:rsidR="00CF283C" w:rsidRPr="0020733B" w:rsidRDefault="00CF283C" w:rsidP="00CF283C">
      <w:pPr>
        <w:spacing w:after="0" w:line="360" w:lineRule="auto"/>
        <w:jc w:val="center"/>
        <w:rPr>
          <w:rFonts w:ascii="Times New Roman" w:hAnsi="Times New Roman" w:cs="Times New Roman"/>
          <w:b/>
          <w:color w:val="000000"/>
          <w:sz w:val="28"/>
          <w:szCs w:val="28"/>
        </w:rPr>
      </w:pPr>
      <w:r w:rsidRPr="0020733B">
        <w:rPr>
          <w:rFonts w:ascii="Times New Roman" w:hAnsi="Times New Roman" w:cs="Times New Roman"/>
          <w:b/>
          <w:color w:val="000000"/>
          <w:sz w:val="28"/>
          <w:szCs w:val="28"/>
        </w:rPr>
        <w:t xml:space="preserve">Кредити отримані аграрними підприємствами в розрізі </w:t>
      </w:r>
      <w:r w:rsidR="00F278B6">
        <w:rPr>
          <w:rFonts w:ascii="Times New Roman" w:hAnsi="Times New Roman" w:cs="Times New Roman"/>
          <w:b/>
          <w:color w:val="000000"/>
          <w:sz w:val="28"/>
          <w:szCs w:val="28"/>
        </w:rPr>
        <w:t xml:space="preserve">окремих </w:t>
      </w:r>
      <w:r w:rsidRPr="0020733B">
        <w:rPr>
          <w:rFonts w:ascii="Times New Roman" w:hAnsi="Times New Roman" w:cs="Times New Roman"/>
          <w:b/>
          <w:color w:val="000000"/>
          <w:sz w:val="28"/>
          <w:szCs w:val="28"/>
        </w:rPr>
        <w:t xml:space="preserve">районів </w:t>
      </w:r>
      <w:r w:rsidR="00F278B6">
        <w:rPr>
          <w:rFonts w:ascii="Times New Roman" w:hAnsi="Times New Roman" w:cs="Times New Roman"/>
          <w:b/>
          <w:color w:val="000000"/>
          <w:sz w:val="28"/>
          <w:szCs w:val="28"/>
        </w:rPr>
        <w:t xml:space="preserve">Львівської області </w:t>
      </w:r>
      <w:r w:rsidR="008A0B2C">
        <w:rPr>
          <w:rFonts w:ascii="Times New Roman" w:hAnsi="Times New Roman" w:cs="Times New Roman"/>
          <w:b/>
          <w:color w:val="000000"/>
          <w:sz w:val="28"/>
          <w:szCs w:val="28"/>
        </w:rPr>
        <w:t>п</w:t>
      </w:r>
      <w:r w:rsidRPr="0020733B">
        <w:rPr>
          <w:rFonts w:ascii="Times New Roman" w:hAnsi="Times New Roman" w:cs="Times New Roman"/>
          <w:b/>
          <w:color w:val="000000"/>
          <w:sz w:val="28"/>
          <w:szCs w:val="28"/>
        </w:rPr>
        <w:t>ротя</w:t>
      </w:r>
      <w:r w:rsidR="008A0B2C">
        <w:rPr>
          <w:rFonts w:ascii="Times New Roman" w:hAnsi="Times New Roman" w:cs="Times New Roman"/>
          <w:b/>
          <w:color w:val="000000"/>
          <w:sz w:val="28"/>
          <w:szCs w:val="28"/>
        </w:rPr>
        <w:t>гом</w:t>
      </w:r>
      <w:r w:rsidRPr="0020733B">
        <w:rPr>
          <w:rFonts w:ascii="Times New Roman" w:hAnsi="Times New Roman" w:cs="Times New Roman"/>
          <w:b/>
          <w:color w:val="000000"/>
          <w:sz w:val="28"/>
          <w:szCs w:val="28"/>
        </w:rPr>
        <w:t xml:space="preserve"> 2010-2014 років</w:t>
      </w:r>
      <w:r w:rsidR="00F24CDF">
        <w:rPr>
          <w:rFonts w:ascii="Times New Roman" w:hAnsi="Times New Roman" w:cs="Times New Roman"/>
          <w:b/>
          <w:color w:val="000000"/>
          <w:sz w:val="28"/>
          <w:szCs w:val="28"/>
        </w:rPr>
        <w:t xml:space="preserve">, тис. </w:t>
      </w:r>
      <w:proofErr w:type="spellStart"/>
      <w:r w:rsidR="00F24CDF">
        <w:rPr>
          <w:rFonts w:ascii="Times New Roman" w:hAnsi="Times New Roman" w:cs="Times New Roman"/>
          <w:b/>
          <w:color w:val="000000"/>
          <w:sz w:val="28"/>
          <w:szCs w:val="28"/>
        </w:rPr>
        <w:t>грн</w:t>
      </w:r>
      <w:proofErr w:type="spellEnd"/>
      <w:r w:rsidRPr="0020733B">
        <w:rPr>
          <w:rFonts w:ascii="Times New Roman" w:hAnsi="Times New Roman" w:cs="Times New Roman"/>
          <w:b/>
          <w:color w:val="000000"/>
          <w:sz w:val="28"/>
          <w:szCs w:val="28"/>
        </w:rPr>
        <w:t>*</w:t>
      </w:r>
    </w:p>
    <w:tbl>
      <w:tblPr>
        <w:tblW w:w="8946" w:type="dxa"/>
        <w:tblInd w:w="93" w:type="dxa"/>
        <w:tblLook w:val="04A0" w:firstRow="1" w:lastRow="0" w:firstColumn="1" w:lastColumn="0" w:noHBand="0" w:noVBand="1"/>
      </w:tblPr>
      <w:tblGrid>
        <w:gridCol w:w="2136"/>
        <w:gridCol w:w="1087"/>
        <w:gridCol w:w="1946"/>
        <w:gridCol w:w="2058"/>
        <w:gridCol w:w="1726"/>
      </w:tblGrid>
      <w:tr w:rsidR="008A0B2C" w:rsidRPr="0020733B" w:rsidTr="00740BBB">
        <w:trPr>
          <w:trHeight w:val="204"/>
        </w:trPr>
        <w:tc>
          <w:tcPr>
            <w:tcW w:w="2134" w:type="dxa"/>
            <w:vMerge w:val="restart"/>
            <w:tcBorders>
              <w:top w:val="single" w:sz="4" w:space="0" w:color="auto"/>
              <w:left w:val="single" w:sz="4" w:space="0" w:color="auto"/>
              <w:right w:val="single" w:sz="4" w:space="0" w:color="auto"/>
            </w:tcBorders>
            <w:shd w:val="clear" w:color="auto" w:fill="auto"/>
            <w:noWrap/>
            <w:vAlign w:val="center"/>
          </w:tcPr>
          <w:p w:rsidR="008A0B2C" w:rsidRPr="00740BBB" w:rsidRDefault="008A0B2C"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Район</w:t>
            </w:r>
          </w:p>
        </w:tc>
        <w:tc>
          <w:tcPr>
            <w:tcW w:w="1086" w:type="dxa"/>
            <w:vMerge w:val="restart"/>
            <w:tcBorders>
              <w:top w:val="single" w:sz="4" w:space="0" w:color="auto"/>
              <w:left w:val="nil"/>
              <w:right w:val="single" w:sz="4" w:space="0" w:color="auto"/>
            </w:tcBorders>
            <w:vAlign w:val="center"/>
          </w:tcPr>
          <w:p w:rsidR="008A0B2C" w:rsidRPr="00740BBB" w:rsidRDefault="00F24CDF"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Кредити</w:t>
            </w:r>
          </w:p>
        </w:tc>
        <w:tc>
          <w:tcPr>
            <w:tcW w:w="57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A0B2C" w:rsidRPr="00740BBB" w:rsidRDefault="008A0B2C"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Кредити в т. ч.</w:t>
            </w:r>
            <w:r w:rsidR="00F24CDF" w:rsidRPr="00740BBB">
              <w:rPr>
                <w:rFonts w:ascii="Times New Roman" w:hAnsi="Times New Roman" w:cs="Times New Roman"/>
                <w:color w:val="000000"/>
                <w:sz w:val="24"/>
                <w:szCs w:val="24"/>
              </w:rPr>
              <w:t>:</w:t>
            </w:r>
          </w:p>
        </w:tc>
      </w:tr>
      <w:tr w:rsidR="008A0B2C" w:rsidRPr="0020733B" w:rsidTr="00740BBB">
        <w:trPr>
          <w:trHeight w:val="294"/>
        </w:trPr>
        <w:tc>
          <w:tcPr>
            <w:tcW w:w="2134" w:type="dxa"/>
            <w:vMerge/>
            <w:tcBorders>
              <w:left w:val="single" w:sz="4" w:space="0" w:color="auto"/>
              <w:bottom w:val="single" w:sz="4" w:space="0" w:color="auto"/>
              <w:right w:val="single" w:sz="4" w:space="0" w:color="auto"/>
            </w:tcBorders>
            <w:shd w:val="clear" w:color="auto" w:fill="auto"/>
            <w:noWrap/>
            <w:vAlign w:val="center"/>
            <w:hideMark/>
          </w:tcPr>
          <w:p w:rsidR="008A0B2C" w:rsidRPr="00740BBB" w:rsidRDefault="008A0B2C" w:rsidP="0090208D">
            <w:pPr>
              <w:spacing w:after="0" w:line="240" w:lineRule="auto"/>
              <w:jc w:val="center"/>
              <w:rPr>
                <w:rFonts w:ascii="Times New Roman" w:hAnsi="Times New Roman" w:cs="Times New Roman"/>
                <w:color w:val="000000"/>
                <w:sz w:val="24"/>
                <w:szCs w:val="24"/>
              </w:rPr>
            </w:pPr>
          </w:p>
        </w:tc>
        <w:tc>
          <w:tcPr>
            <w:tcW w:w="1086" w:type="dxa"/>
            <w:vMerge/>
            <w:tcBorders>
              <w:left w:val="nil"/>
              <w:bottom w:val="single" w:sz="4" w:space="0" w:color="auto"/>
              <w:right w:val="single" w:sz="4" w:space="0" w:color="auto"/>
            </w:tcBorders>
            <w:vAlign w:val="center"/>
          </w:tcPr>
          <w:p w:rsidR="008A0B2C" w:rsidRPr="00740BBB" w:rsidRDefault="008A0B2C" w:rsidP="0090208D">
            <w:pPr>
              <w:spacing w:after="0" w:line="240" w:lineRule="auto"/>
              <w:jc w:val="center"/>
              <w:rPr>
                <w:rFonts w:ascii="Times New Roman" w:hAnsi="Times New Roman" w:cs="Times New Roman"/>
                <w:color w:val="000000"/>
                <w:sz w:val="24"/>
                <w:szCs w:val="24"/>
              </w:rPr>
            </w:pP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B2C" w:rsidRPr="00740BBB" w:rsidRDefault="008A0B2C"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Ко</w:t>
            </w:r>
            <w:r w:rsidR="00F278B6" w:rsidRPr="00740BBB">
              <w:rPr>
                <w:rFonts w:ascii="Times New Roman" w:hAnsi="Times New Roman" w:cs="Times New Roman"/>
                <w:color w:val="000000"/>
                <w:sz w:val="24"/>
                <w:szCs w:val="24"/>
              </w:rPr>
              <w:t>р</w:t>
            </w:r>
            <w:r w:rsidRPr="00740BBB">
              <w:rPr>
                <w:rFonts w:ascii="Times New Roman" w:hAnsi="Times New Roman" w:cs="Times New Roman"/>
                <w:color w:val="000000"/>
                <w:sz w:val="24"/>
                <w:szCs w:val="24"/>
              </w:rPr>
              <w:t>откострокові</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8A0B2C" w:rsidRPr="00740BBB" w:rsidRDefault="008A0B2C"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Середньострокові</w:t>
            </w:r>
          </w:p>
        </w:tc>
        <w:tc>
          <w:tcPr>
            <w:tcW w:w="1726" w:type="dxa"/>
            <w:tcBorders>
              <w:top w:val="single" w:sz="4" w:space="0" w:color="auto"/>
              <w:left w:val="nil"/>
              <w:bottom w:val="single" w:sz="4" w:space="0" w:color="auto"/>
              <w:right w:val="single" w:sz="4" w:space="0" w:color="auto"/>
            </w:tcBorders>
            <w:shd w:val="clear" w:color="auto" w:fill="auto"/>
            <w:noWrap/>
            <w:vAlign w:val="center"/>
            <w:hideMark/>
          </w:tcPr>
          <w:p w:rsidR="008A0B2C" w:rsidRPr="00740BBB" w:rsidRDefault="008A0B2C"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Довгострокові</w:t>
            </w:r>
          </w:p>
        </w:tc>
      </w:tr>
      <w:tr w:rsidR="00F278B6" w:rsidRPr="0020733B" w:rsidTr="00740BBB">
        <w:trPr>
          <w:trHeight w:val="279"/>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Бродівський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33056,6</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32931,8</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64,8</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60</w:t>
            </w:r>
          </w:p>
        </w:tc>
      </w:tr>
      <w:tr w:rsidR="00F278B6" w:rsidRPr="0020733B" w:rsidTr="00740BBB">
        <w:trPr>
          <w:trHeight w:val="279"/>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Буський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9814,3</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8077</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966,9</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770,4</w:t>
            </w:r>
          </w:p>
        </w:tc>
      </w:tr>
      <w:tr w:rsidR="00F278B6" w:rsidRPr="0020733B" w:rsidTr="00740BBB">
        <w:trPr>
          <w:trHeight w:val="369"/>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Городоцький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1532</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1532</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288"/>
        </w:trPr>
        <w:tc>
          <w:tcPr>
            <w:tcW w:w="2134" w:type="dxa"/>
            <w:tcBorders>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r w:rsidRPr="00740BBB">
              <w:rPr>
                <w:rFonts w:ascii="Times New Roman" w:hAnsi="Times New Roman" w:cs="Times New Roman"/>
                <w:color w:val="000000"/>
                <w:sz w:val="24"/>
                <w:szCs w:val="24"/>
              </w:rPr>
              <w:t>Дрогобицький</w:t>
            </w:r>
          </w:p>
        </w:tc>
        <w:tc>
          <w:tcPr>
            <w:tcW w:w="1086" w:type="dxa"/>
            <w:tcBorders>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9124,68</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6006</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720</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2398,68</w:t>
            </w:r>
          </w:p>
        </w:tc>
      </w:tr>
      <w:tr w:rsidR="00F278B6" w:rsidRPr="0020733B" w:rsidTr="00740BBB">
        <w:trPr>
          <w:trHeight w:val="364"/>
        </w:trPr>
        <w:tc>
          <w:tcPr>
            <w:tcW w:w="2134" w:type="dxa"/>
            <w:tcBorders>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Жидачівський</w:t>
            </w:r>
            <w:proofErr w:type="spellEnd"/>
          </w:p>
        </w:tc>
        <w:tc>
          <w:tcPr>
            <w:tcW w:w="1086" w:type="dxa"/>
            <w:tcBorders>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23561,6</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10720</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11819,8</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1021,8</w:t>
            </w:r>
          </w:p>
        </w:tc>
      </w:tr>
      <w:tr w:rsidR="00F278B6" w:rsidRPr="0020733B" w:rsidTr="00740BBB">
        <w:trPr>
          <w:trHeight w:val="284"/>
        </w:trPr>
        <w:tc>
          <w:tcPr>
            <w:tcW w:w="2134" w:type="dxa"/>
            <w:tcBorders>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Жовківський</w:t>
            </w:r>
            <w:proofErr w:type="spellEnd"/>
          </w:p>
        </w:tc>
        <w:tc>
          <w:tcPr>
            <w:tcW w:w="1086" w:type="dxa"/>
            <w:tcBorders>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17370,6</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12367,8</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4413</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589,8</w:t>
            </w:r>
          </w:p>
        </w:tc>
      </w:tr>
      <w:tr w:rsidR="00F278B6" w:rsidRPr="0020733B" w:rsidTr="00740BBB">
        <w:trPr>
          <w:trHeight w:val="374"/>
        </w:trPr>
        <w:tc>
          <w:tcPr>
            <w:tcW w:w="2134" w:type="dxa"/>
            <w:tcBorders>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Золочівський</w:t>
            </w:r>
            <w:proofErr w:type="spellEnd"/>
          </w:p>
        </w:tc>
        <w:tc>
          <w:tcPr>
            <w:tcW w:w="1086" w:type="dxa"/>
            <w:tcBorders>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35084,4</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9577,48</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3003</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22503,96</w:t>
            </w:r>
          </w:p>
        </w:tc>
      </w:tr>
      <w:tr w:rsidR="00F278B6" w:rsidRPr="0020733B" w:rsidTr="00740BBB">
        <w:trPr>
          <w:trHeight w:val="266"/>
        </w:trPr>
        <w:tc>
          <w:tcPr>
            <w:tcW w:w="2134" w:type="dxa"/>
            <w:tcBorders>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Кам’янко-Бузький</w:t>
            </w:r>
            <w:proofErr w:type="spellEnd"/>
          </w:p>
        </w:tc>
        <w:tc>
          <w:tcPr>
            <w:tcW w:w="1086" w:type="dxa"/>
            <w:tcBorders>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48281</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48077</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204</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228"/>
        </w:trPr>
        <w:tc>
          <w:tcPr>
            <w:tcW w:w="2134" w:type="dxa"/>
            <w:tcBorders>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r w:rsidRPr="00740BBB">
              <w:rPr>
                <w:rFonts w:ascii="Times New Roman" w:hAnsi="Times New Roman" w:cs="Times New Roman"/>
                <w:color w:val="000000"/>
                <w:sz w:val="24"/>
                <w:szCs w:val="24"/>
              </w:rPr>
              <w:t>Миколаївський</w:t>
            </w:r>
          </w:p>
        </w:tc>
        <w:tc>
          <w:tcPr>
            <w:tcW w:w="1086" w:type="dxa"/>
            <w:tcBorders>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1653,8</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1580</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73,8</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318"/>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r w:rsidRPr="00740BBB">
              <w:rPr>
                <w:rFonts w:ascii="Times New Roman" w:hAnsi="Times New Roman" w:cs="Times New Roman"/>
                <w:color w:val="000000"/>
                <w:sz w:val="24"/>
                <w:szCs w:val="24"/>
              </w:rPr>
              <w:t>Перемишлянський</w:t>
            </w:r>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36312,6</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21848</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13114</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1350,6</w:t>
            </w:r>
          </w:p>
        </w:tc>
      </w:tr>
      <w:tr w:rsidR="00F278B6" w:rsidRPr="0020733B" w:rsidTr="00740BBB">
        <w:trPr>
          <w:trHeight w:val="280"/>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Пустомитівський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53399</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16161</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29122,2</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8115,84</w:t>
            </w:r>
          </w:p>
        </w:tc>
      </w:tr>
      <w:tr w:rsidR="00F278B6" w:rsidRPr="0020733B" w:rsidTr="00740BBB">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Радехівський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837750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833731</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3417,66</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601,2</w:t>
            </w:r>
          </w:p>
        </w:tc>
      </w:tr>
      <w:tr w:rsidR="00F278B6" w:rsidRPr="0020733B" w:rsidTr="00740BBB">
        <w:trPr>
          <w:trHeight w:val="318"/>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r w:rsidRPr="00740BBB">
              <w:rPr>
                <w:rFonts w:ascii="Times New Roman" w:hAnsi="Times New Roman" w:cs="Times New Roman"/>
                <w:color w:val="000000"/>
                <w:sz w:val="24"/>
                <w:szCs w:val="24"/>
              </w:rPr>
              <w:t>Самбірський</w:t>
            </w:r>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23811,6</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22761,6</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1050</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279"/>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Сколівський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3324</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552</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2772</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228"/>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r w:rsidRPr="00740BBB">
              <w:rPr>
                <w:rFonts w:ascii="Times New Roman" w:hAnsi="Times New Roman" w:cs="Times New Roman"/>
                <w:color w:val="000000"/>
                <w:sz w:val="24"/>
                <w:szCs w:val="24"/>
              </w:rPr>
              <w:t>Сокальський</w:t>
            </w:r>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32728,3</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29763</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2965,34</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176"/>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78B6" w:rsidRPr="00740BBB" w:rsidRDefault="00F278B6" w:rsidP="0090208D">
            <w:pPr>
              <w:spacing w:after="0" w:line="240" w:lineRule="auto"/>
              <w:jc w:val="both"/>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Старосамбірський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300</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280"/>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proofErr w:type="spellStart"/>
            <w:r w:rsidRPr="00740BBB">
              <w:rPr>
                <w:rFonts w:ascii="Times New Roman" w:hAnsi="Times New Roman" w:cs="Times New Roman"/>
                <w:color w:val="000000"/>
                <w:sz w:val="24"/>
                <w:szCs w:val="24"/>
              </w:rPr>
              <w:t>Стрийський</w:t>
            </w:r>
            <w:proofErr w:type="spellEnd"/>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9407</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8780</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627</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х</w:t>
            </w:r>
          </w:p>
        </w:tc>
      </w:tr>
      <w:tr w:rsidR="00F278B6" w:rsidRPr="0020733B" w:rsidTr="00740BBB">
        <w:trPr>
          <w:trHeight w:val="330"/>
        </w:trPr>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rPr>
                <w:rFonts w:ascii="Times New Roman" w:hAnsi="Times New Roman" w:cs="Times New Roman"/>
                <w:color w:val="000000"/>
                <w:sz w:val="24"/>
                <w:szCs w:val="24"/>
              </w:rPr>
            </w:pPr>
            <w:r w:rsidRPr="00740BBB">
              <w:rPr>
                <w:rFonts w:ascii="Times New Roman" w:hAnsi="Times New Roman" w:cs="Times New Roman"/>
                <w:color w:val="000000"/>
                <w:sz w:val="24"/>
                <w:szCs w:val="24"/>
              </w:rPr>
              <w:t>Разом</w:t>
            </w:r>
          </w:p>
        </w:tc>
        <w:tc>
          <w:tcPr>
            <w:tcW w:w="1086" w:type="dxa"/>
            <w:tcBorders>
              <w:top w:val="single" w:sz="4" w:space="0" w:color="auto"/>
              <w:left w:val="nil"/>
              <w:bottom w:val="single" w:sz="4" w:space="0" w:color="auto"/>
              <w:right w:val="single" w:sz="4" w:space="0" w:color="auto"/>
            </w:tcBorders>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1176511</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1064766</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74333,5</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F278B6" w:rsidRPr="00740BBB" w:rsidRDefault="00F278B6" w:rsidP="0090208D">
            <w:pPr>
              <w:spacing w:after="0" w:line="240" w:lineRule="auto"/>
              <w:jc w:val="center"/>
              <w:rPr>
                <w:rFonts w:ascii="Times New Roman" w:hAnsi="Times New Roman" w:cs="Times New Roman"/>
                <w:color w:val="000000"/>
                <w:sz w:val="24"/>
                <w:szCs w:val="24"/>
              </w:rPr>
            </w:pPr>
            <w:r w:rsidRPr="00740BBB">
              <w:rPr>
                <w:rFonts w:ascii="Times New Roman" w:hAnsi="Times New Roman" w:cs="Times New Roman"/>
                <w:color w:val="000000"/>
                <w:sz w:val="24"/>
                <w:szCs w:val="24"/>
              </w:rPr>
              <w:t>37412,28</w:t>
            </w:r>
          </w:p>
        </w:tc>
      </w:tr>
    </w:tbl>
    <w:p w:rsidR="00CF283C" w:rsidRPr="008A0B2C" w:rsidRDefault="00CF283C" w:rsidP="0090208D">
      <w:pPr>
        <w:spacing w:after="0" w:line="240" w:lineRule="auto"/>
        <w:rPr>
          <w:rFonts w:ascii="Times New Roman" w:hAnsi="Times New Roman" w:cs="Times New Roman"/>
          <w:sz w:val="24"/>
          <w:szCs w:val="24"/>
        </w:rPr>
      </w:pPr>
      <w:r w:rsidRPr="008A0B2C">
        <w:rPr>
          <w:rFonts w:ascii="Times New Roman" w:hAnsi="Times New Roman" w:cs="Times New Roman"/>
          <w:sz w:val="24"/>
          <w:szCs w:val="24"/>
        </w:rPr>
        <w:t>* дані Львівської ОДА</w:t>
      </w:r>
    </w:p>
    <w:p w:rsidR="00CF283C" w:rsidRPr="0020733B" w:rsidRDefault="00CF283C" w:rsidP="00CF283C">
      <w:pPr>
        <w:spacing w:after="0" w:line="360" w:lineRule="auto"/>
        <w:jc w:val="both"/>
        <w:rPr>
          <w:rFonts w:ascii="Times New Roman" w:hAnsi="Times New Roman" w:cs="Times New Roman"/>
          <w:sz w:val="28"/>
          <w:szCs w:val="28"/>
        </w:rPr>
      </w:pPr>
      <w:r w:rsidRPr="0020733B">
        <w:rPr>
          <w:rFonts w:ascii="Times New Roman" w:hAnsi="Times New Roman" w:cs="Times New Roman"/>
          <w:sz w:val="28"/>
          <w:szCs w:val="28"/>
        </w:rPr>
        <w:tab/>
        <w:t xml:space="preserve">Згідно даних представлених в таблиці, найменшу частку в строковій структурі кредитів займають довгострокові кредити – 3,2%, найбільшу короткотермінові – 90,5%, відповідно середньострокові – 6,3%. На протязі останніх років чітко позначилася тенденція до зростання питомої ваги </w:t>
      </w:r>
      <w:r w:rsidRPr="0020733B">
        <w:rPr>
          <w:rFonts w:ascii="Times New Roman" w:hAnsi="Times New Roman" w:cs="Times New Roman"/>
          <w:sz w:val="28"/>
          <w:szCs w:val="28"/>
        </w:rPr>
        <w:lastRenderedPageBreak/>
        <w:t>короткотермінових кредитів, але при цьому частка середньострокових і довгострокових кредитів зменшується. Останні не видавались аграрним підприємствам починаючи з 2013 року, а видача середньострокових кредитів не спостерігалася вже у 2014 році. З цього можемо зробити висновок, що кредити аграрних підприємств спрямовуються переважно в фінансування оборотного капіталу, при цьому фінансування основного капіталу за рахунок позичених джерел різко скоротилося через підвищені ризики в діяльності як кредиторів (банків) так і їх позичальників – аграрних підприємств.</w:t>
      </w:r>
    </w:p>
    <w:p w:rsidR="00CF283C" w:rsidRPr="0020733B" w:rsidRDefault="00CF283C" w:rsidP="00CF283C">
      <w:pPr>
        <w:spacing w:after="0" w:line="360" w:lineRule="auto"/>
        <w:jc w:val="both"/>
        <w:rPr>
          <w:rFonts w:ascii="Times New Roman" w:hAnsi="Times New Roman" w:cs="Times New Roman"/>
          <w:sz w:val="28"/>
          <w:szCs w:val="28"/>
        </w:rPr>
      </w:pPr>
      <w:r w:rsidRPr="0020733B">
        <w:rPr>
          <w:rFonts w:ascii="Times New Roman" w:hAnsi="Times New Roman" w:cs="Times New Roman"/>
          <w:sz w:val="28"/>
          <w:szCs w:val="28"/>
        </w:rPr>
        <w:tab/>
        <w:t>В таблиці 3 також прослідковується тренд до зростання питомої ваги окремих районів у структурі отриманих кредитів аграрними підприємствами. Для його більш наочного відображення ми побудували діаграму показану на рисунку</w:t>
      </w:r>
      <w:r w:rsidR="00A53AE2">
        <w:rPr>
          <w:rFonts w:ascii="Times New Roman" w:hAnsi="Times New Roman" w:cs="Times New Roman"/>
          <w:sz w:val="28"/>
          <w:szCs w:val="28"/>
        </w:rPr>
        <w:t xml:space="preserve"> 2</w:t>
      </w:r>
      <w:r w:rsidRPr="0020733B">
        <w:rPr>
          <w:rFonts w:ascii="Times New Roman" w:hAnsi="Times New Roman" w:cs="Times New Roman"/>
          <w:sz w:val="28"/>
          <w:szCs w:val="28"/>
        </w:rPr>
        <w:t>.</w:t>
      </w:r>
    </w:p>
    <w:tbl>
      <w:tblPr>
        <w:tblW w:w="9726" w:type="dxa"/>
        <w:tblInd w:w="93" w:type="dxa"/>
        <w:tblLook w:val="04A0" w:firstRow="1" w:lastRow="0" w:firstColumn="1" w:lastColumn="0" w:noHBand="0" w:noVBand="1"/>
      </w:tblPr>
      <w:tblGrid>
        <w:gridCol w:w="10536"/>
      </w:tblGrid>
      <w:tr w:rsidR="00CF283C" w:rsidRPr="0020733B" w:rsidTr="00F87C15">
        <w:trPr>
          <w:trHeight w:val="315"/>
        </w:trPr>
        <w:tc>
          <w:tcPr>
            <w:tcW w:w="9726" w:type="dxa"/>
            <w:tcBorders>
              <w:top w:val="nil"/>
              <w:left w:val="nil"/>
              <w:bottom w:val="nil"/>
              <w:right w:val="nil"/>
            </w:tcBorders>
            <w:shd w:val="clear" w:color="auto" w:fill="auto"/>
            <w:noWrap/>
            <w:vAlign w:val="bottom"/>
            <w:hideMark/>
          </w:tcPr>
          <w:p w:rsidR="00CF283C" w:rsidRPr="00F24CDF" w:rsidRDefault="00F87C15" w:rsidP="00900AEF">
            <w:pPr>
              <w:spacing w:after="0" w:line="360" w:lineRule="auto"/>
              <w:rPr>
                <w:rFonts w:ascii="Times New Roman" w:hAnsi="Times New Roman" w:cs="Times New Roman"/>
                <w:color w:val="D9D9D9" w:themeColor="background1" w:themeShade="D9"/>
                <w:sz w:val="28"/>
                <w:szCs w:val="28"/>
              </w:rPr>
            </w:pPr>
            <w:r>
              <w:rPr>
                <w:noProof/>
                <w:lang w:eastAsia="uk-UA"/>
              </w:rPr>
              <w:drawing>
                <wp:inline distT="0" distB="0" distL="0" distR="0">
                  <wp:extent cx="6553200" cy="3857625"/>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CF283C" w:rsidRPr="0020733B" w:rsidRDefault="00CF283C" w:rsidP="00CF283C">
      <w:pPr>
        <w:spacing w:after="0" w:line="360" w:lineRule="auto"/>
        <w:jc w:val="center"/>
        <w:rPr>
          <w:rFonts w:ascii="Times New Roman" w:hAnsi="Times New Roman" w:cs="Times New Roman"/>
          <w:b/>
          <w:sz w:val="28"/>
          <w:szCs w:val="28"/>
        </w:rPr>
      </w:pPr>
      <w:r w:rsidRPr="0020733B">
        <w:rPr>
          <w:rFonts w:ascii="Times New Roman" w:hAnsi="Times New Roman" w:cs="Times New Roman"/>
          <w:i/>
          <w:sz w:val="28"/>
          <w:szCs w:val="28"/>
        </w:rPr>
        <w:lastRenderedPageBreak/>
        <w:t xml:space="preserve">Рис. </w:t>
      </w:r>
      <w:r w:rsidR="00A53AE2">
        <w:rPr>
          <w:rFonts w:ascii="Times New Roman" w:hAnsi="Times New Roman" w:cs="Times New Roman"/>
          <w:i/>
          <w:sz w:val="28"/>
          <w:szCs w:val="28"/>
        </w:rPr>
        <w:t>2</w:t>
      </w:r>
      <w:r w:rsidRPr="0020733B">
        <w:rPr>
          <w:rFonts w:ascii="Times New Roman" w:hAnsi="Times New Roman" w:cs="Times New Roman"/>
          <w:i/>
          <w:sz w:val="28"/>
          <w:szCs w:val="28"/>
        </w:rPr>
        <w:t xml:space="preserve">. </w:t>
      </w:r>
      <w:r w:rsidRPr="0020733B">
        <w:rPr>
          <w:rFonts w:ascii="Times New Roman" w:hAnsi="Times New Roman" w:cs="Times New Roman"/>
          <w:b/>
          <w:sz w:val="28"/>
          <w:szCs w:val="28"/>
        </w:rPr>
        <w:t>Питома вага</w:t>
      </w:r>
      <w:r w:rsidR="00CF77D6">
        <w:rPr>
          <w:rFonts w:ascii="Times New Roman" w:hAnsi="Times New Roman" w:cs="Times New Roman"/>
          <w:b/>
          <w:sz w:val="28"/>
          <w:szCs w:val="28"/>
        </w:rPr>
        <w:t xml:space="preserve"> окремих</w:t>
      </w:r>
      <w:r w:rsidRPr="0020733B">
        <w:rPr>
          <w:rFonts w:ascii="Times New Roman" w:hAnsi="Times New Roman" w:cs="Times New Roman"/>
          <w:b/>
          <w:sz w:val="28"/>
          <w:szCs w:val="28"/>
        </w:rPr>
        <w:t xml:space="preserve"> районів </w:t>
      </w:r>
      <w:r w:rsidR="00CF77D6">
        <w:rPr>
          <w:rFonts w:ascii="Times New Roman" w:hAnsi="Times New Roman" w:cs="Times New Roman"/>
          <w:b/>
          <w:sz w:val="28"/>
          <w:szCs w:val="28"/>
        </w:rPr>
        <w:t xml:space="preserve">Львівської області </w:t>
      </w:r>
      <w:r w:rsidRPr="0020733B">
        <w:rPr>
          <w:rFonts w:ascii="Times New Roman" w:hAnsi="Times New Roman" w:cs="Times New Roman"/>
          <w:b/>
          <w:sz w:val="28"/>
          <w:szCs w:val="28"/>
        </w:rPr>
        <w:t>у структурі кредитів отриманих аграрними підприємствами протя</w:t>
      </w:r>
      <w:r w:rsidR="00F24CDF">
        <w:rPr>
          <w:rFonts w:ascii="Times New Roman" w:hAnsi="Times New Roman" w:cs="Times New Roman"/>
          <w:b/>
          <w:sz w:val="28"/>
          <w:szCs w:val="28"/>
        </w:rPr>
        <w:t>гом</w:t>
      </w:r>
      <w:r w:rsidRPr="0020733B">
        <w:rPr>
          <w:rFonts w:ascii="Times New Roman" w:hAnsi="Times New Roman" w:cs="Times New Roman"/>
          <w:b/>
          <w:sz w:val="28"/>
          <w:szCs w:val="28"/>
        </w:rPr>
        <w:t xml:space="preserve"> 2010-2014 років*</w:t>
      </w:r>
    </w:p>
    <w:p w:rsidR="00CF283C" w:rsidRPr="0020733B" w:rsidRDefault="00CF283C" w:rsidP="00CF283C">
      <w:pPr>
        <w:spacing w:after="0" w:line="360" w:lineRule="auto"/>
        <w:jc w:val="both"/>
        <w:rPr>
          <w:rFonts w:ascii="Times New Roman" w:hAnsi="Times New Roman" w:cs="Times New Roman"/>
          <w:sz w:val="28"/>
          <w:szCs w:val="28"/>
        </w:rPr>
      </w:pPr>
      <w:r w:rsidRPr="0020733B">
        <w:rPr>
          <w:rFonts w:ascii="Times New Roman" w:hAnsi="Times New Roman" w:cs="Times New Roman"/>
          <w:sz w:val="28"/>
          <w:szCs w:val="28"/>
        </w:rPr>
        <w:t>*</w:t>
      </w:r>
      <w:r w:rsidR="00F24CDF" w:rsidRPr="008A0B2C">
        <w:rPr>
          <w:rFonts w:ascii="Times New Roman" w:hAnsi="Times New Roman" w:cs="Times New Roman"/>
          <w:sz w:val="24"/>
          <w:szCs w:val="24"/>
        </w:rPr>
        <w:t>дані Львівської ОДА</w:t>
      </w:r>
    </w:p>
    <w:p w:rsidR="00CF283C" w:rsidRPr="0020733B" w:rsidRDefault="00CF283C" w:rsidP="00CF283C">
      <w:pPr>
        <w:spacing w:after="0" w:line="360" w:lineRule="auto"/>
        <w:jc w:val="both"/>
        <w:rPr>
          <w:rFonts w:ascii="Times New Roman" w:hAnsi="Times New Roman" w:cs="Times New Roman"/>
          <w:sz w:val="28"/>
          <w:szCs w:val="28"/>
        </w:rPr>
      </w:pPr>
      <w:r w:rsidRPr="0020733B">
        <w:rPr>
          <w:rFonts w:ascii="Times New Roman" w:hAnsi="Times New Roman" w:cs="Times New Roman"/>
          <w:sz w:val="28"/>
          <w:szCs w:val="28"/>
        </w:rPr>
        <w:tab/>
        <w:t xml:space="preserve">Як видно з рисунку, найбільшу питому вагу займає </w:t>
      </w:r>
      <w:proofErr w:type="spellStart"/>
      <w:r w:rsidRPr="0020733B">
        <w:rPr>
          <w:rFonts w:ascii="Times New Roman" w:hAnsi="Times New Roman" w:cs="Times New Roman"/>
          <w:sz w:val="28"/>
          <w:szCs w:val="28"/>
        </w:rPr>
        <w:t>Радехівський</w:t>
      </w:r>
      <w:proofErr w:type="spellEnd"/>
      <w:r w:rsidRPr="0020733B">
        <w:rPr>
          <w:rFonts w:ascii="Times New Roman" w:hAnsi="Times New Roman" w:cs="Times New Roman"/>
          <w:sz w:val="28"/>
          <w:szCs w:val="28"/>
        </w:rPr>
        <w:t xml:space="preserve"> район – 71,2%, тобто майже третю частину, що підтверджує припущення, яке ми висловили при аналізі таблиці 2. Як відомо саме в цьому районі функціонує єдиний у Львівській області цукровий завод (</w:t>
      </w:r>
      <w:proofErr w:type="spellStart"/>
      <w:r w:rsidRPr="0020733B">
        <w:rPr>
          <w:rFonts w:ascii="Times New Roman" w:hAnsi="Times New Roman" w:cs="Times New Roman"/>
          <w:sz w:val="28"/>
          <w:szCs w:val="28"/>
        </w:rPr>
        <w:t>ТзОВ</w:t>
      </w:r>
      <w:proofErr w:type="spellEnd"/>
      <w:r w:rsidRPr="0020733B">
        <w:rPr>
          <w:rFonts w:ascii="Times New Roman" w:hAnsi="Times New Roman" w:cs="Times New Roman"/>
          <w:sz w:val="28"/>
          <w:szCs w:val="28"/>
        </w:rPr>
        <w:t xml:space="preserve"> «</w:t>
      </w:r>
      <w:proofErr w:type="spellStart"/>
      <w:r w:rsidRPr="0020733B">
        <w:rPr>
          <w:rFonts w:ascii="Times New Roman" w:hAnsi="Times New Roman" w:cs="Times New Roman"/>
          <w:sz w:val="28"/>
          <w:szCs w:val="28"/>
        </w:rPr>
        <w:t>Радехівський</w:t>
      </w:r>
      <w:proofErr w:type="spellEnd"/>
      <w:r w:rsidRPr="0020733B">
        <w:rPr>
          <w:rFonts w:ascii="Times New Roman" w:hAnsi="Times New Roman" w:cs="Times New Roman"/>
          <w:sz w:val="28"/>
          <w:szCs w:val="28"/>
        </w:rPr>
        <w:t xml:space="preserve"> цукор») і велике аграрне підприємство ПП «Західний Буг», які протягом останніх років отримали майже більше 600 </w:t>
      </w:r>
      <w:proofErr w:type="spellStart"/>
      <w:r w:rsidRPr="0020733B">
        <w:rPr>
          <w:rFonts w:ascii="Times New Roman" w:hAnsi="Times New Roman" w:cs="Times New Roman"/>
          <w:sz w:val="28"/>
          <w:szCs w:val="28"/>
        </w:rPr>
        <w:t>млн</w:t>
      </w:r>
      <w:proofErr w:type="spellEnd"/>
      <w:r w:rsidRPr="0020733B">
        <w:rPr>
          <w:rFonts w:ascii="Times New Roman" w:hAnsi="Times New Roman" w:cs="Times New Roman"/>
          <w:sz w:val="28"/>
          <w:szCs w:val="28"/>
        </w:rPr>
        <w:t xml:space="preserve"> грн. кредитів. Питома вага решти районів значно менша, найбільша вона в Сокальського(4,5%), Самбірського (3,1%), </w:t>
      </w:r>
      <w:proofErr w:type="spellStart"/>
      <w:r w:rsidRPr="0020733B">
        <w:rPr>
          <w:rFonts w:ascii="Times New Roman" w:hAnsi="Times New Roman" w:cs="Times New Roman"/>
          <w:sz w:val="28"/>
          <w:szCs w:val="28"/>
        </w:rPr>
        <w:t>Кам’янк</w:t>
      </w:r>
      <w:r w:rsidR="004E34C6">
        <w:rPr>
          <w:rFonts w:ascii="Times New Roman" w:hAnsi="Times New Roman" w:cs="Times New Roman"/>
          <w:sz w:val="28"/>
          <w:szCs w:val="28"/>
        </w:rPr>
        <w:t>о</w:t>
      </w:r>
      <w:r w:rsidRPr="0020733B">
        <w:rPr>
          <w:rFonts w:ascii="Times New Roman" w:hAnsi="Times New Roman" w:cs="Times New Roman"/>
          <w:sz w:val="28"/>
          <w:szCs w:val="28"/>
        </w:rPr>
        <w:t>-Бу</w:t>
      </w:r>
      <w:r w:rsidR="004E34C6">
        <w:rPr>
          <w:rFonts w:ascii="Times New Roman" w:hAnsi="Times New Roman" w:cs="Times New Roman"/>
          <w:sz w:val="28"/>
          <w:szCs w:val="28"/>
        </w:rPr>
        <w:t>з</w:t>
      </w:r>
      <w:r w:rsidRPr="0020733B">
        <w:rPr>
          <w:rFonts w:ascii="Times New Roman" w:hAnsi="Times New Roman" w:cs="Times New Roman"/>
          <w:sz w:val="28"/>
          <w:szCs w:val="28"/>
        </w:rPr>
        <w:t>ького</w:t>
      </w:r>
      <w:proofErr w:type="spellEnd"/>
      <w:r w:rsidRPr="0020733B">
        <w:rPr>
          <w:rFonts w:ascii="Times New Roman" w:hAnsi="Times New Roman" w:cs="Times New Roman"/>
          <w:sz w:val="28"/>
          <w:szCs w:val="28"/>
        </w:rPr>
        <w:t>(2,8%).</w:t>
      </w:r>
    </w:p>
    <w:p w:rsidR="00C41094" w:rsidRPr="00EF0D7E" w:rsidRDefault="00C41094" w:rsidP="00C41094">
      <w:pPr>
        <w:spacing w:after="0" w:line="360" w:lineRule="auto"/>
        <w:ind w:firstLine="540"/>
        <w:jc w:val="both"/>
        <w:rPr>
          <w:rFonts w:ascii="Times New Roman" w:hAnsi="Times New Roman" w:cs="Times New Roman"/>
          <w:b/>
          <w:sz w:val="28"/>
          <w:szCs w:val="28"/>
        </w:rPr>
      </w:pPr>
      <w:r w:rsidRPr="00EF0D7E">
        <w:rPr>
          <w:rFonts w:ascii="Times New Roman" w:hAnsi="Times New Roman" w:cs="Times New Roman"/>
          <w:sz w:val="28"/>
          <w:szCs w:val="28"/>
        </w:rPr>
        <w:t xml:space="preserve">Доступність кредитних ресурсів для </w:t>
      </w:r>
      <w:r>
        <w:rPr>
          <w:rFonts w:ascii="Times New Roman" w:hAnsi="Times New Roman" w:cs="Times New Roman"/>
          <w:sz w:val="28"/>
          <w:szCs w:val="28"/>
        </w:rPr>
        <w:t xml:space="preserve">аграрних </w:t>
      </w:r>
      <w:r w:rsidRPr="00EF0D7E">
        <w:rPr>
          <w:rFonts w:ascii="Times New Roman" w:hAnsi="Times New Roman" w:cs="Times New Roman"/>
          <w:sz w:val="28"/>
          <w:szCs w:val="28"/>
        </w:rPr>
        <w:t>товаровиробників впливає на збільшення обсягів виробництва, активізує підприємницьку ініціативу та сприяє підвищенню конкурентоспроможності аграрних підприємств. Таким чином, кредитування безпосередньо пов'язане з економічним базисом агропромислової сфери, оскільки становлять функціональну детермінанту його ефективного та сталого зростання.</w:t>
      </w:r>
    </w:p>
    <w:p w:rsidR="004E34C6" w:rsidRDefault="006C741F" w:rsidP="006C741F">
      <w:pPr>
        <w:spacing w:after="0" w:line="360" w:lineRule="auto"/>
        <w:ind w:firstLine="539"/>
        <w:jc w:val="both"/>
        <w:rPr>
          <w:rFonts w:ascii="Times New Roman" w:eastAsia="TimesNewRoman" w:hAnsi="Times New Roman" w:cs="Times New Roman"/>
          <w:sz w:val="28"/>
          <w:szCs w:val="28"/>
        </w:rPr>
      </w:pPr>
      <w:r w:rsidRPr="006C741F">
        <w:rPr>
          <w:rFonts w:ascii="Times New Roman" w:hAnsi="Times New Roman" w:cs="Times New Roman"/>
          <w:b/>
          <w:sz w:val="28"/>
          <w:szCs w:val="28"/>
        </w:rPr>
        <w:t>В</w:t>
      </w:r>
      <w:r w:rsidR="0063612E" w:rsidRPr="0063612E">
        <w:rPr>
          <w:rFonts w:ascii="Times New Roman" w:hAnsi="Times New Roman" w:cs="Times New Roman"/>
          <w:b/>
          <w:sz w:val="28"/>
          <w:szCs w:val="28"/>
        </w:rPr>
        <w:t>исновки</w:t>
      </w:r>
      <w:r w:rsidR="0063612E" w:rsidRPr="0063612E">
        <w:rPr>
          <w:rFonts w:ascii="Times New Roman" w:hAnsi="Times New Roman" w:cs="Times New Roman"/>
          <w:sz w:val="28"/>
          <w:szCs w:val="28"/>
        </w:rPr>
        <w:t>.</w:t>
      </w:r>
      <w:r w:rsidR="0063612E" w:rsidRPr="0063612E">
        <w:rPr>
          <w:rFonts w:ascii="Times New Roman" w:eastAsia="TimesNewRoman" w:hAnsi="Times New Roman" w:cs="Times New Roman"/>
          <w:sz w:val="28"/>
          <w:szCs w:val="28"/>
        </w:rPr>
        <w:t xml:space="preserve"> Отже, розглянувши дану ст</w:t>
      </w:r>
      <w:r w:rsidR="00997BE3">
        <w:rPr>
          <w:rFonts w:ascii="Times New Roman" w:eastAsia="TimesNewRoman" w:hAnsi="Times New Roman" w:cs="Times New Roman"/>
          <w:sz w:val="28"/>
          <w:szCs w:val="28"/>
        </w:rPr>
        <w:t>аттю можна прийти до висновку, що кредитування є необхідним джерелом забезпечення діяльності аграрних підприємств.</w:t>
      </w:r>
      <w:r w:rsidR="00D71FA9">
        <w:rPr>
          <w:rFonts w:ascii="Times New Roman" w:eastAsia="TimesNewRoman" w:hAnsi="Times New Roman" w:cs="Times New Roman"/>
          <w:sz w:val="28"/>
          <w:szCs w:val="28"/>
        </w:rPr>
        <w:t xml:space="preserve"> Сучасний стан кредитування аграрних підприємств характеризується значним рівнем відсоткових ставок, відповідно обмеженим доступом господарств до кредитних ресурсів. Характерним є зростання частки короткострокових кредитів (90%), що є наслідком високого ризику для банківських установ при здійсненні кредитування на значні терміни в умовах</w:t>
      </w:r>
      <w:r w:rsidR="004567DD">
        <w:rPr>
          <w:rFonts w:ascii="Times New Roman" w:eastAsia="TimesNewRoman" w:hAnsi="Times New Roman" w:cs="Times New Roman"/>
          <w:sz w:val="28"/>
          <w:szCs w:val="28"/>
        </w:rPr>
        <w:t xml:space="preserve"> непрогнозованої макроекономічної ситуації.</w:t>
      </w:r>
    </w:p>
    <w:p w:rsidR="004567DD" w:rsidRPr="00997BE3" w:rsidRDefault="004567DD" w:rsidP="006C741F">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В таких умовах економічного спаду, обмеженого кредитного ресурсу, значного потенційного ризику, здійснення кредитування аграрних підприємств потребує нових підходів щодо його реалізації, зокрема індивідуального підходу не тільки до підприємств окремої галузі, але і до кожного підприємства.</w:t>
      </w:r>
    </w:p>
    <w:p w:rsidR="0063612E" w:rsidRDefault="0063612E" w:rsidP="006C741F">
      <w:pPr>
        <w:spacing w:after="0" w:line="360" w:lineRule="auto"/>
        <w:ind w:firstLine="539"/>
        <w:jc w:val="both"/>
        <w:rPr>
          <w:rFonts w:ascii="Times New Roman" w:hAnsi="Times New Roman" w:cs="Times New Roman"/>
          <w:sz w:val="28"/>
          <w:szCs w:val="28"/>
        </w:rPr>
      </w:pPr>
      <w:r w:rsidRPr="0063612E">
        <w:rPr>
          <w:rFonts w:ascii="Times New Roman" w:hAnsi="Times New Roman" w:cs="Times New Roman"/>
          <w:sz w:val="28"/>
          <w:szCs w:val="28"/>
        </w:rPr>
        <w:t>А тому головним завданням є осмислення та вибір програм</w:t>
      </w:r>
      <w:r w:rsidR="004567DD">
        <w:rPr>
          <w:rFonts w:ascii="Times New Roman" w:hAnsi="Times New Roman" w:cs="Times New Roman"/>
          <w:sz w:val="28"/>
          <w:szCs w:val="28"/>
        </w:rPr>
        <w:t xml:space="preserve"> кредитування</w:t>
      </w:r>
      <w:r w:rsidRPr="0063612E">
        <w:rPr>
          <w:rFonts w:ascii="Times New Roman" w:hAnsi="Times New Roman" w:cs="Times New Roman"/>
          <w:sz w:val="28"/>
          <w:szCs w:val="28"/>
        </w:rPr>
        <w:t xml:space="preserve">, які максимально будуть придатними для кожного окремого </w:t>
      </w:r>
      <w:r w:rsidR="004567DD">
        <w:rPr>
          <w:rFonts w:ascii="Times New Roman" w:hAnsi="Times New Roman" w:cs="Times New Roman"/>
          <w:sz w:val="28"/>
          <w:szCs w:val="28"/>
        </w:rPr>
        <w:t xml:space="preserve">взятого </w:t>
      </w:r>
      <w:r w:rsidR="005B71D6">
        <w:rPr>
          <w:rFonts w:ascii="Times New Roman" w:hAnsi="Times New Roman" w:cs="Times New Roman"/>
          <w:sz w:val="28"/>
          <w:szCs w:val="28"/>
        </w:rPr>
        <w:t>суб’єкта аграрного виробництва</w:t>
      </w:r>
      <w:r w:rsidRPr="0063612E">
        <w:rPr>
          <w:rFonts w:ascii="Times New Roman" w:hAnsi="Times New Roman" w:cs="Times New Roman"/>
          <w:sz w:val="28"/>
          <w:szCs w:val="28"/>
        </w:rPr>
        <w:t>.</w:t>
      </w:r>
    </w:p>
    <w:p w:rsidR="002927B7" w:rsidRDefault="002927B7" w:rsidP="006C741F">
      <w:pPr>
        <w:spacing w:after="0" w:line="360" w:lineRule="auto"/>
        <w:ind w:firstLine="539"/>
        <w:jc w:val="both"/>
        <w:rPr>
          <w:rFonts w:ascii="Times New Roman" w:hAnsi="Times New Roman" w:cs="Times New Roman"/>
          <w:sz w:val="28"/>
          <w:szCs w:val="28"/>
        </w:rPr>
      </w:pPr>
    </w:p>
    <w:p w:rsidR="005650D0" w:rsidRDefault="005650D0" w:rsidP="005650D0">
      <w:pPr>
        <w:pStyle w:val="af"/>
        <w:spacing w:after="0" w:line="360" w:lineRule="auto"/>
        <w:ind w:left="0" w:right="282" w:firstLine="822"/>
        <w:jc w:val="center"/>
        <w:rPr>
          <w:rFonts w:ascii="Times New Roman" w:hAnsi="Times New Roman" w:cs="Times New Roman"/>
          <w:b/>
          <w:sz w:val="28"/>
          <w:szCs w:val="28"/>
        </w:rPr>
      </w:pPr>
      <w:r w:rsidRPr="005650D0">
        <w:rPr>
          <w:rFonts w:ascii="Times New Roman" w:hAnsi="Times New Roman" w:cs="Times New Roman"/>
          <w:b/>
          <w:sz w:val="28"/>
          <w:szCs w:val="28"/>
        </w:rPr>
        <w:t>БІБЛІОГРАФІЧНИЙ СПИСОК</w:t>
      </w:r>
    </w:p>
    <w:p w:rsidR="00900AEF" w:rsidRPr="00900AEF" w:rsidRDefault="00900AEF" w:rsidP="00900AEF">
      <w:pPr>
        <w:pStyle w:val="af6"/>
        <w:numPr>
          <w:ilvl w:val="0"/>
          <w:numId w:val="4"/>
        </w:numPr>
        <w:tabs>
          <w:tab w:val="left" w:pos="851"/>
        </w:tabs>
        <w:spacing w:line="240" w:lineRule="auto"/>
        <w:ind w:left="0" w:firstLine="567"/>
      </w:pPr>
      <w:r w:rsidRPr="00900AEF">
        <w:t xml:space="preserve">Барановський І.М. Зарубіжний досвід кредитування сільськогосподарських товаровиробників </w:t>
      </w:r>
      <w:r w:rsidR="00997BE3">
        <w:t>/ І.М. Барановський</w:t>
      </w:r>
      <w:r w:rsidRPr="00900AEF">
        <w:t>// Науковий вісник національного аграрного університету.</w:t>
      </w:r>
      <w:r>
        <w:t xml:space="preserve"> – 2008. - № 119. – С. 236-240.</w:t>
      </w:r>
    </w:p>
    <w:p w:rsidR="00900AEF" w:rsidRPr="00900AEF" w:rsidRDefault="00900AEF" w:rsidP="00900AEF">
      <w:pPr>
        <w:pStyle w:val="af6"/>
        <w:numPr>
          <w:ilvl w:val="0"/>
          <w:numId w:val="4"/>
        </w:numPr>
        <w:tabs>
          <w:tab w:val="left" w:pos="851"/>
        </w:tabs>
        <w:spacing w:line="240" w:lineRule="auto"/>
        <w:ind w:left="0" w:firstLine="567"/>
      </w:pPr>
      <w:proofErr w:type="spellStart"/>
      <w:r w:rsidRPr="00900AEF">
        <w:t>Ващик</w:t>
      </w:r>
      <w:proofErr w:type="spellEnd"/>
      <w:r w:rsidRPr="00900AEF">
        <w:t xml:space="preserve"> М.С. Ефективність кредитного забезпечення сільськогосподарських підприємств: Монографія /</w:t>
      </w:r>
      <w:r w:rsidR="00B250F6">
        <w:t xml:space="preserve"> </w:t>
      </w:r>
      <w:r w:rsidRPr="00900AEF">
        <w:t>М.С.</w:t>
      </w:r>
      <w:proofErr w:type="spellStart"/>
      <w:r w:rsidRPr="00900AEF">
        <w:t>Ващик</w:t>
      </w:r>
      <w:proofErr w:type="spellEnd"/>
      <w:r w:rsidRPr="00900AEF">
        <w:t>, Г.В.</w:t>
      </w:r>
      <w:proofErr w:type="spellStart"/>
      <w:r w:rsidRPr="00900AEF">
        <w:t>Черевко</w:t>
      </w:r>
      <w:proofErr w:type="spellEnd"/>
      <w:r w:rsidRPr="00900AEF">
        <w:t>. – Львів, 2009. – 185с.</w:t>
      </w:r>
    </w:p>
    <w:p w:rsidR="00900AEF" w:rsidRPr="00900AEF" w:rsidRDefault="00900AEF" w:rsidP="00900AEF">
      <w:pPr>
        <w:pStyle w:val="af6"/>
        <w:numPr>
          <w:ilvl w:val="0"/>
          <w:numId w:val="4"/>
        </w:numPr>
        <w:tabs>
          <w:tab w:val="left" w:pos="851"/>
        </w:tabs>
        <w:spacing w:line="240" w:lineRule="auto"/>
        <w:ind w:left="0" w:firstLine="567"/>
      </w:pPr>
      <w:proofErr w:type="spellStart"/>
      <w:r w:rsidRPr="00900AEF">
        <w:t>Дзюблюк</w:t>
      </w:r>
      <w:proofErr w:type="spellEnd"/>
      <w:r w:rsidRPr="00900AEF">
        <w:t xml:space="preserve"> О.В. Сучасні аспекти розуміння сутності і ролі кредиту як економічної категорії /</w:t>
      </w:r>
      <w:r w:rsidR="00636D24">
        <w:t xml:space="preserve"> </w:t>
      </w:r>
      <w:r w:rsidRPr="00900AEF">
        <w:t>О.</w:t>
      </w:r>
      <w:proofErr w:type="spellStart"/>
      <w:r w:rsidRPr="00900AEF">
        <w:t>Дзюблюк</w:t>
      </w:r>
      <w:proofErr w:type="spellEnd"/>
      <w:r w:rsidRPr="00900AEF">
        <w:t xml:space="preserve"> // Світ фінансів. – 2010. - №1. – с. 7-16.</w:t>
      </w:r>
    </w:p>
    <w:p w:rsidR="00900AEF" w:rsidRPr="00900AEF" w:rsidRDefault="00900AEF" w:rsidP="00900AEF">
      <w:pPr>
        <w:pStyle w:val="af6"/>
        <w:numPr>
          <w:ilvl w:val="0"/>
          <w:numId w:val="4"/>
        </w:numPr>
        <w:tabs>
          <w:tab w:val="left" w:pos="851"/>
        </w:tabs>
        <w:spacing w:line="240" w:lineRule="auto"/>
        <w:ind w:left="0" w:firstLine="567"/>
      </w:pPr>
      <w:r w:rsidRPr="00900AEF">
        <w:t xml:space="preserve">Онисько С. М. Характеристика відтворюваного процесу формування основних засобів у сільському господарстві / С. М. Онисько, І. І. </w:t>
      </w:r>
      <w:proofErr w:type="spellStart"/>
      <w:r w:rsidRPr="00900AEF">
        <w:t>Грубінка</w:t>
      </w:r>
      <w:proofErr w:type="spellEnd"/>
      <w:r w:rsidRPr="00900AEF">
        <w:t xml:space="preserve"> // Аграрна економіка. – 2011. –Т.4, № 1-4. – С. 53-57</w:t>
      </w:r>
    </w:p>
    <w:p w:rsidR="00900AEF" w:rsidRPr="00900AEF" w:rsidRDefault="00900AEF" w:rsidP="00900AEF">
      <w:pPr>
        <w:pStyle w:val="af6"/>
        <w:numPr>
          <w:ilvl w:val="0"/>
          <w:numId w:val="4"/>
        </w:numPr>
        <w:tabs>
          <w:tab w:val="left" w:pos="851"/>
        </w:tabs>
        <w:spacing w:line="240" w:lineRule="auto"/>
        <w:ind w:left="0" w:firstLine="567"/>
      </w:pPr>
      <w:r w:rsidRPr="00900AEF">
        <w:t xml:space="preserve">Онисько С.М. Теоретична сутність кредиту та кредитних відносин у сільськогосподарському виробництві / С. М. Онисько, Р.І. </w:t>
      </w:r>
      <w:proofErr w:type="spellStart"/>
      <w:r w:rsidRPr="00900AEF">
        <w:t>Содома</w:t>
      </w:r>
      <w:proofErr w:type="spellEnd"/>
      <w:r w:rsidRPr="00900AEF">
        <w:t>// Економіка АПК. – 2012. - №12. – С. 56-61.</w:t>
      </w:r>
    </w:p>
    <w:p w:rsidR="00900AEF" w:rsidRPr="00900AEF" w:rsidRDefault="00900AEF" w:rsidP="00900AEF">
      <w:pPr>
        <w:pStyle w:val="af6"/>
        <w:numPr>
          <w:ilvl w:val="0"/>
          <w:numId w:val="4"/>
        </w:numPr>
        <w:tabs>
          <w:tab w:val="left" w:pos="851"/>
        </w:tabs>
        <w:spacing w:line="240" w:lineRule="auto"/>
        <w:ind w:left="0" w:firstLine="567"/>
        <w:rPr>
          <w:color w:val="000000"/>
        </w:rPr>
      </w:pPr>
      <w:r w:rsidRPr="00900AEF">
        <w:rPr>
          <w:color w:val="000000"/>
        </w:rPr>
        <w:t>Економічна енциклопедія у трьох томах. Київ: Видавничий центр «Академія». – 2001. – Том 2. – 848 с.</w:t>
      </w:r>
    </w:p>
    <w:p w:rsidR="00900AEF" w:rsidRPr="005F40DB" w:rsidRDefault="00900AEF" w:rsidP="00900AEF">
      <w:pPr>
        <w:pStyle w:val="af6"/>
        <w:numPr>
          <w:ilvl w:val="0"/>
          <w:numId w:val="4"/>
        </w:numPr>
        <w:tabs>
          <w:tab w:val="left" w:pos="851"/>
        </w:tabs>
        <w:spacing w:line="240" w:lineRule="auto"/>
        <w:ind w:left="0" w:firstLine="567"/>
        <w:rPr>
          <w:b/>
          <w:i/>
        </w:rPr>
      </w:pPr>
      <w:r w:rsidRPr="00900AEF">
        <w:t xml:space="preserve">Матеріали офіційного сайту Національного банку України. – 2011 </w:t>
      </w:r>
      <w:r w:rsidRPr="00900AEF">
        <w:rPr>
          <w:bCs/>
        </w:rPr>
        <w:t>[Електронний ресурс]</w:t>
      </w:r>
      <w:r w:rsidRPr="00900AEF">
        <w:t xml:space="preserve">. – Режим доступу: </w:t>
      </w:r>
      <w:hyperlink r:id="rId11" w:history="1">
        <w:r w:rsidRPr="00900AEF">
          <w:rPr>
            <w:rStyle w:val="a4"/>
            <w:b w:val="0"/>
            <w:bCs w:val="0"/>
            <w:color w:val="auto"/>
          </w:rPr>
          <w:t>http://www.bank.gov.ua</w:t>
        </w:r>
      </w:hyperlink>
      <w:r w:rsidRPr="00900AEF">
        <w:rPr>
          <w:bCs/>
        </w:rPr>
        <w:t>.</w:t>
      </w:r>
    </w:p>
    <w:p w:rsidR="005F40DB" w:rsidRPr="005F40DB" w:rsidRDefault="005F40DB" w:rsidP="005F40DB">
      <w:pPr>
        <w:pStyle w:val="af6"/>
        <w:numPr>
          <w:ilvl w:val="0"/>
          <w:numId w:val="4"/>
        </w:numPr>
        <w:spacing w:line="240" w:lineRule="auto"/>
        <w:ind w:left="0" w:firstLine="567"/>
      </w:pPr>
      <w:proofErr w:type="spellStart"/>
      <w:r w:rsidRPr="006E6675">
        <w:t>Луців</w:t>
      </w:r>
      <w:proofErr w:type="spellEnd"/>
      <w:r w:rsidRPr="006E6675">
        <w:t xml:space="preserve"> Б. Л. Інвестиційний потенціал банківської системи України // Б.Л.</w:t>
      </w:r>
      <w:proofErr w:type="spellStart"/>
      <w:r w:rsidRPr="006E6675">
        <w:t>Луців</w:t>
      </w:r>
      <w:proofErr w:type="spellEnd"/>
      <w:r w:rsidRPr="006E6675">
        <w:t xml:space="preserve"> / Актуальні проблеми економіки - 2009р.- №5. – С.53-58.</w:t>
      </w:r>
    </w:p>
    <w:p w:rsidR="005F40DB" w:rsidRPr="006E6675" w:rsidRDefault="005F40DB" w:rsidP="005F40DB">
      <w:pPr>
        <w:pStyle w:val="af6"/>
        <w:numPr>
          <w:ilvl w:val="0"/>
          <w:numId w:val="4"/>
        </w:numPr>
        <w:spacing w:line="240" w:lineRule="auto"/>
        <w:ind w:left="0" w:firstLine="567"/>
      </w:pPr>
      <w:proofErr w:type="spellStart"/>
      <w:r w:rsidRPr="006E6675">
        <w:t>Малік</w:t>
      </w:r>
      <w:proofErr w:type="spellEnd"/>
      <w:r w:rsidRPr="006E6675">
        <w:t xml:space="preserve"> М.Й. Монетарні інструменти стимулювання кредитної активності комерційних банків / М.Й. </w:t>
      </w:r>
      <w:proofErr w:type="spellStart"/>
      <w:r w:rsidRPr="006E6675">
        <w:t>Малік</w:t>
      </w:r>
      <w:proofErr w:type="spellEnd"/>
      <w:r w:rsidRPr="006E6675">
        <w:t>, Л.О. Вдовенко // Економіка АПК. – 2013. - №11. – С.31-33.</w:t>
      </w:r>
    </w:p>
    <w:p w:rsidR="002927B7" w:rsidRPr="00EB338F" w:rsidRDefault="002927B7" w:rsidP="002927B7">
      <w:pPr>
        <w:pStyle w:val="af6"/>
        <w:numPr>
          <w:ilvl w:val="0"/>
          <w:numId w:val="4"/>
        </w:numPr>
        <w:spacing w:after="200" w:line="240" w:lineRule="auto"/>
        <w:ind w:left="0" w:firstLine="567"/>
      </w:pPr>
      <w:proofErr w:type="spellStart"/>
      <w:r w:rsidRPr="00EB338F">
        <w:lastRenderedPageBreak/>
        <w:t>Непран</w:t>
      </w:r>
      <w:proofErr w:type="spellEnd"/>
      <w:r w:rsidRPr="00EB338F">
        <w:t xml:space="preserve"> А.В. Роль кредиту в прискоренні процесів нагромадження капіталів в сільському гос</w:t>
      </w:r>
      <w:r>
        <w:t>подарстві / А.В.</w:t>
      </w:r>
      <w:proofErr w:type="spellStart"/>
      <w:r>
        <w:t>Непран</w:t>
      </w:r>
      <w:proofErr w:type="spellEnd"/>
      <w:r>
        <w:t xml:space="preserve"> //</w:t>
      </w:r>
      <w:r w:rsidRPr="00EB338F">
        <w:t xml:space="preserve"> Економіка АПК.- 2010р. - №11 –С. 74-79.</w:t>
      </w:r>
    </w:p>
    <w:p w:rsidR="00900AEF" w:rsidRDefault="00900AEF" w:rsidP="003170B7">
      <w:pPr>
        <w:rPr>
          <w:sz w:val="28"/>
          <w:szCs w:val="28"/>
        </w:rPr>
      </w:pPr>
    </w:p>
    <w:p w:rsidR="003170B7" w:rsidRDefault="003170B7" w:rsidP="003B6810">
      <w:pPr>
        <w:spacing w:after="0" w:line="360" w:lineRule="auto"/>
        <w:ind w:firstLine="567"/>
        <w:rPr>
          <w:rFonts w:ascii="Times New Roman" w:hAnsi="Times New Roman" w:cs="Times New Roman"/>
          <w:b/>
          <w:i/>
          <w:sz w:val="28"/>
          <w:szCs w:val="28"/>
        </w:rPr>
      </w:pPr>
      <w:r w:rsidRPr="003170B7">
        <w:rPr>
          <w:rFonts w:ascii="Times New Roman" w:hAnsi="Times New Roman" w:cs="Times New Roman"/>
          <w:b/>
          <w:i/>
          <w:sz w:val="28"/>
          <w:szCs w:val="28"/>
        </w:rPr>
        <w:t xml:space="preserve">Онисько С., </w:t>
      </w:r>
      <w:proofErr w:type="spellStart"/>
      <w:r w:rsidRPr="003170B7">
        <w:rPr>
          <w:rFonts w:ascii="Times New Roman" w:hAnsi="Times New Roman" w:cs="Times New Roman"/>
          <w:b/>
          <w:i/>
          <w:sz w:val="28"/>
          <w:szCs w:val="28"/>
        </w:rPr>
        <w:t>Грубінка</w:t>
      </w:r>
      <w:proofErr w:type="spellEnd"/>
      <w:r w:rsidRPr="003170B7">
        <w:rPr>
          <w:rFonts w:ascii="Times New Roman" w:hAnsi="Times New Roman" w:cs="Times New Roman"/>
          <w:b/>
          <w:i/>
          <w:sz w:val="28"/>
          <w:szCs w:val="28"/>
        </w:rPr>
        <w:t xml:space="preserve"> І., </w:t>
      </w:r>
      <w:proofErr w:type="spellStart"/>
      <w:r w:rsidRPr="003170B7">
        <w:rPr>
          <w:rFonts w:ascii="Times New Roman" w:hAnsi="Times New Roman" w:cs="Times New Roman"/>
          <w:b/>
          <w:i/>
          <w:sz w:val="28"/>
          <w:szCs w:val="28"/>
        </w:rPr>
        <w:t>Содома</w:t>
      </w:r>
      <w:proofErr w:type="spellEnd"/>
      <w:r w:rsidRPr="003170B7">
        <w:rPr>
          <w:rFonts w:ascii="Times New Roman" w:hAnsi="Times New Roman" w:cs="Times New Roman"/>
          <w:b/>
          <w:i/>
          <w:sz w:val="28"/>
          <w:szCs w:val="28"/>
        </w:rPr>
        <w:t xml:space="preserve"> Р.</w:t>
      </w:r>
      <w:r w:rsidR="00B81FB5" w:rsidRPr="00B81FB5">
        <w:rPr>
          <w:rFonts w:ascii="Times New Roman" w:hAnsi="Times New Roman" w:cs="Times New Roman"/>
          <w:b/>
          <w:i/>
          <w:sz w:val="28"/>
          <w:szCs w:val="28"/>
          <w:lang w:val="ru-RU"/>
        </w:rPr>
        <w:t xml:space="preserve"> </w:t>
      </w:r>
      <w:r w:rsidR="00997BE3">
        <w:rPr>
          <w:rFonts w:ascii="Times New Roman" w:hAnsi="Times New Roman" w:cs="Times New Roman"/>
          <w:b/>
          <w:i/>
          <w:sz w:val="28"/>
          <w:szCs w:val="28"/>
        </w:rPr>
        <w:t>Парадигми сучасного стану кредитування діяльності аграрних підприємств</w:t>
      </w:r>
    </w:p>
    <w:p w:rsidR="008F4A38" w:rsidRPr="003B6810" w:rsidRDefault="008F4A38" w:rsidP="00636D24">
      <w:pPr>
        <w:spacing w:after="0" w:line="336" w:lineRule="auto"/>
        <w:ind w:firstLine="567"/>
        <w:jc w:val="both"/>
        <w:textAlignment w:val="top"/>
        <w:rPr>
          <w:rFonts w:ascii="Times New Roman" w:hAnsi="Times New Roman" w:cs="Times New Roman"/>
          <w:i/>
          <w:color w:val="FF0000"/>
          <w:sz w:val="28"/>
          <w:szCs w:val="28"/>
          <w:shd w:val="clear" w:color="auto" w:fill="FFFFFF"/>
        </w:rPr>
      </w:pPr>
      <w:r w:rsidRPr="003B6810">
        <w:rPr>
          <w:rFonts w:ascii="Times New Roman" w:hAnsi="Times New Roman" w:cs="Times New Roman"/>
          <w:i/>
          <w:iCs/>
          <w:sz w:val="28"/>
          <w:szCs w:val="28"/>
        </w:rPr>
        <w:t xml:space="preserve">Подано результати дослідження </w:t>
      </w:r>
      <w:r w:rsidR="003B6810" w:rsidRPr="003B6810">
        <w:rPr>
          <w:rFonts w:ascii="Times New Roman" w:hAnsi="Times New Roman" w:cs="Times New Roman"/>
          <w:i/>
          <w:iCs/>
          <w:sz w:val="28"/>
          <w:szCs w:val="28"/>
        </w:rPr>
        <w:t>щодо кредитув</w:t>
      </w:r>
      <w:r w:rsidR="005F40DB">
        <w:rPr>
          <w:rFonts w:ascii="Times New Roman" w:hAnsi="Times New Roman" w:cs="Times New Roman"/>
          <w:i/>
          <w:iCs/>
          <w:sz w:val="28"/>
          <w:szCs w:val="28"/>
        </w:rPr>
        <w:t>ання аграрних підприємств</w:t>
      </w:r>
      <w:r w:rsidR="003B6810" w:rsidRPr="003B6810">
        <w:rPr>
          <w:rFonts w:ascii="Times New Roman" w:hAnsi="Times New Roman" w:cs="Times New Roman"/>
          <w:i/>
          <w:iCs/>
          <w:sz w:val="28"/>
          <w:szCs w:val="28"/>
        </w:rPr>
        <w:t xml:space="preserve">. </w:t>
      </w:r>
      <w:r w:rsidR="003B6810">
        <w:rPr>
          <w:rFonts w:ascii="Times New Roman" w:hAnsi="Times New Roman" w:cs="Times New Roman"/>
          <w:i/>
          <w:iCs/>
          <w:sz w:val="28"/>
          <w:szCs w:val="28"/>
        </w:rPr>
        <w:t>Досліджено</w:t>
      </w:r>
      <w:r w:rsidRPr="003B6810">
        <w:rPr>
          <w:rFonts w:ascii="Times New Roman" w:hAnsi="Times New Roman" w:cs="Times New Roman"/>
          <w:i/>
          <w:iCs/>
          <w:sz w:val="28"/>
          <w:szCs w:val="28"/>
        </w:rPr>
        <w:t xml:space="preserve"> зміст основних підходів до обґрунтування </w:t>
      </w:r>
      <w:r w:rsidRPr="003B6810">
        <w:rPr>
          <w:rFonts w:ascii="Times New Roman" w:hAnsi="Times New Roman" w:cs="Times New Roman"/>
          <w:i/>
          <w:sz w:val="28"/>
          <w:szCs w:val="28"/>
        </w:rPr>
        <w:t xml:space="preserve">кредитних відносин </w:t>
      </w:r>
      <w:r w:rsidR="003B6810" w:rsidRPr="003B6810">
        <w:rPr>
          <w:rFonts w:ascii="Times New Roman" w:hAnsi="Times New Roman" w:cs="Times New Roman"/>
          <w:i/>
          <w:sz w:val="28"/>
          <w:szCs w:val="28"/>
        </w:rPr>
        <w:t>аграрних підприємств</w:t>
      </w:r>
      <w:r w:rsidRPr="003B6810">
        <w:rPr>
          <w:rFonts w:ascii="Times New Roman" w:hAnsi="Times New Roman" w:cs="Times New Roman"/>
          <w:i/>
          <w:sz w:val="28"/>
          <w:szCs w:val="28"/>
        </w:rPr>
        <w:t>.</w:t>
      </w:r>
      <w:r w:rsidR="00B250F6">
        <w:rPr>
          <w:rFonts w:ascii="Times New Roman" w:hAnsi="Times New Roman" w:cs="Times New Roman"/>
          <w:i/>
          <w:sz w:val="28"/>
          <w:szCs w:val="28"/>
        </w:rPr>
        <w:t xml:space="preserve"> </w:t>
      </w:r>
      <w:r w:rsidR="003B6810" w:rsidRPr="003B6810">
        <w:rPr>
          <w:rFonts w:ascii="Times New Roman" w:eastAsia="TimesNewRoman,Italic" w:hAnsi="Times New Roman" w:cs="Times New Roman"/>
          <w:i/>
          <w:iCs/>
          <w:sz w:val="28"/>
          <w:szCs w:val="28"/>
        </w:rPr>
        <w:t>Проаналізовано</w:t>
      </w:r>
      <w:r w:rsidR="003B6810" w:rsidRPr="003B6810">
        <w:rPr>
          <w:rStyle w:val="longtext"/>
          <w:rFonts w:ascii="Times New Roman" w:hAnsi="Times New Roman" w:cs="Times New Roman"/>
          <w:i/>
          <w:sz w:val="28"/>
          <w:szCs w:val="28"/>
          <w:shd w:val="clear" w:color="auto" w:fill="FFFFFF"/>
        </w:rPr>
        <w:t xml:space="preserve"> відсоткові ставки та залучення банківських кредитів в аграрну сферу виробництва. </w:t>
      </w:r>
      <w:r w:rsidRPr="003B6810">
        <w:rPr>
          <w:rFonts w:ascii="Times New Roman" w:hAnsi="Times New Roman" w:cs="Times New Roman"/>
          <w:i/>
          <w:iCs/>
          <w:sz w:val="28"/>
          <w:szCs w:val="28"/>
        </w:rPr>
        <w:t xml:space="preserve">Показано динаміку </w:t>
      </w:r>
      <w:r w:rsidRPr="003B6810">
        <w:rPr>
          <w:rFonts w:ascii="Times New Roman" w:hAnsi="Times New Roman" w:cs="Times New Roman"/>
          <w:i/>
          <w:sz w:val="28"/>
          <w:szCs w:val="28"/>
        </w:rPr>
        <w:t xml:space="preserve">обсягів кредитування в розрізі </w:t>
      </w:r>
      <w:r w:rsidR="003B6810" w:rsidRPr="003B6810">
        <w:rPr>
          <w:rFonts w:ascii="Times New Roman" w:hAnsi="Times New Roman" w:cs="Times New Roman"/>
          <w:i/>
          <w:sz w:val="28"/>
          <w:szCs w:val="28"/>
        </w:rPr>
        <w:t xml:space="preserve">банків та окремих районів Львівської області. </w:t>
      </w:r>
      <w:r w:rsidR="00B250F6">
        <w:rPr>
          <w:rFonts w:ascii="Times New Roman" w:hAnsi="Times New Roman" w:cs="Times New Roman"/>
          <w:i/>
          <w:sz w:val="28"/>
          <w:szCs w:val="28"/>
        </w:rPr>
        <w:t>Проаналізовано тенденції в кредитуванні аграрних підприємств з відповідною їх оцінкою. Вказано на позитивні аспекти</w:t>
      </w:r>
      <w:r w:rsidR="002142E1">
        <w:rPr>
          <w:rFonts w:ascii="Times New Roman" w:hAnsi="Times New Roman" w:cs="Times New Roman"/>
          <w:i/>
          <w:sz w:val="28"/>
          <w:szCs w:val="28"/>
        </w:rPr>
        <w:t xml:space="preserve"> і необхідність</w:t>
      </w:r>
      <w:r w:rsidR="00B250F6">
        <w:rPr>
          <w:rFonts w:ascii="Times New Roman" w:hAnsi="Times New Roman" w:cs="Times New Roman"/>
          <w:i/>
          <w:sz w:val="28"/>
          <w:szCs w:val="28"/>
        </w:rPr>
        <w:t xml:space="preserve"> доступності кредитних ресурсів для</w:t>
      </w:r>
      <w:r w:rsidR="002142E1">
        <w:rPr>
          <w:rFonts w:ascii="Times New Roman" w:hAnsi="Times New Roman" w:cs="Times New Roman"/>
          <w:i/>
          <w:sz w:val="28"/>
          <w:szCs w:val="28"/>
        </w:rPr>
        <w:t xml:space="preserve"> діяльності</w:t>
      </w:r>
      <w:r w:rsidR="00B250F6">
        <w:rPr>
          <w:rFonts w:ascii="Times New Roman" w:hAnsi="Times New Roman" w:cs="Times New Roman"/>
          <w:i/>
          <w:sz w:val="28"/>
          <w:szCs w:val="28"/>
        </w:rPr>
        <w:t xml:space="preserve"> господарств.</w:t>
      </w:r>
      <w:r w:rsidR="00457D5A">
        <w:rPr>
          <w:rFonts w:ascii="Times New Roman" w:hAnsi="Times New Roman" w:cs="Times New Roman"/>
          <w:i/>
          <w:sz w:val="28"/>
          <w:szCs w:val="28"/>
        </w:rPr>
        <w:t xml:space="preserve"> Досліджено структуру кредитів аграрних підприємств в розрізі їх строковості. Наведена модель кредитних відносин аграрних підприємств з банківськими установами, з огляду на особливості здійснення аграрного виробництва та сучасного стану банківської системи.</w:t>
      </w:r>
    </w:p>
    <w:p w:rsidR="002C3273" w:rsidRPr="00307280" w:rsidRDefault="008F4A38" w:rsidP="003B6810">
      <w:pPr>
        <w:pStyle w:val="a8"/>
        <w:spacing w:line="360" w:lineRule="auto"/>
        <w:ind w:firstLine="567"/>
        <w:jc w:val="both"/>
        <w:rPr>
          <w:b w:val="0"/>
          <w:i/>
          <w:szCs w:val="28"/>
        </w:rPr>
      </w:pPr>
      <w:r w:rsidRPr="00307280">
        <w:rPr>
          <w:i/>
          <w:szCs w:val="28"/>
        </w:rPr>
        <w:t>Ключові слова:</w:t>
      </w:r>
      <w:r w:rsidR="00B250F6">
        <w:rPr>
          <w:i/>
          <w:szCs w:val="28"/>
        </w:rPr>
        <w:t xml:space="preserve"> </w:t>
      </w:r>
      <w:r w:rsidRPr="00307280">
        <w:rPr>
          <w:b w:val="0"/>
          <w:i/>
        </w:rPr>
        <w:t xml:space="preserve">банки, </w:t>
      </w:r>
      <w:r w:rsidR="00307280" w:rsidRPr="00307280">
        <w:rPr>
          <w:b w:val="0"/>
          <w:i/>
          <w:iCs/>
        </w:rPr>
        <w:t>кредит</w:t>
      </w:r>
      <w:r w:rsidR="00F87C15">
        <w:rPr>
          <w:b w:val="0"/>
          <w:i/>
          <w:iCs/>
        </w:rPr>
        <w:t>ування</w:t>
      </w:r>
      <w:r w:rsidR="00307280" w:rsidRPr="00307280">
        <w:rPr>
          <w:b w:val="0"/>
          <w:i/>
          <w:iCs/>
        </w:rPr>
        <w:t>, кредитні відносини</w:t>
      </w:r>
      <w:r w:rsidRPr="00307280">
        <w:rPr>
          <w:rFonts w:eastAsia="TimesNewRoman,Italic"/>
          <w:b w:val="0"/>
          <w:i/>
          <w:iCs/>
        </w:rPr>
        <w:t xml:space="preserve">, </w:t>
      </w:r>
      <w:r w:rsidR="00307280" w:rsidRPr="00307280">
        <w:rPr>
          <w:b w:val="0"/>
          <w:i/>
          <w:iCs/>
        </w:rPr>
        <w:t xml:space="preserve">відсоткові ставки, </w:t>
      </w:r>
      <w:r w:rsidR="00307280" w:rsidRPr="00307280">
        <w:rPr>
          <w:rFonts w:eastAsia="TimesNewRoman,Italic"/>
          <w:b w:val="0"/>
          <w:i/>
          <w:iCs/>
        </w:rPr>
        <w:t xml:space="preserve">аграрні </w:t>
      </w:r>
      <w:r w:rsidRPr="00307280">
        <w:rPr>
          <w:rFonts w:eastAsia="TimesNewRoman,Italic"/>
          <w:b w:val="0"/>
          <w:i/>
          <w:iCs/>
        </w:rPr>
        <w:t>підприємства</w:t>
      </w:r>
      <w:r w:rsidRPr="00307280">
        <w:rPr>
          <w:b w:val="0"/>
          <w:i/>
          <w:iCs/>
        </w:rPr>
        <w:t>, аграрний сектор економіки.</w:t>
      </w:r>
    </w:p>
    <w:p w:rsidR="003B6810" w:rsidRDefault="003B6810" w:rsidP="008F4A38">
      <w:pPr>
        <w:pStyle w:val="a8"/>
        <w:spacing w:line="360" w:lineRule="auto"/>
        <w:jc w:val="both"/>
        <w:rPr>
          <w:i/>
          <w:szCs w:val="28"/>
        </w:rPr>
      </w:pPr>
    </w:p>
    <w:p w:rsidR="00A974DD" w:rsidRPr="00997BE3" w:rsidRDefault="00997BE3" w:rsidP="003B6810">
      <w:pPr>
        <w:pStyle w:val="a8"/>
        <w:spacing w:line="360" w:lineRule="auto"/>
        <w:ind w:firstLine="567"/>
        <w:jc w:val="both"/>
        <w:rPr>
          <w:i/>
          <w:szCs w:val="28"/>
          <w:lang w:val="ru-RU"/>
        </w:rPr>
      </w:pPr>
      <w:r>
        <w:rPr>
          <w:i/>
          <w:szCs w:val="28"/>
        </w:rPr>
        <w:t xml:space="preserve">Онисько С., </w:t>
      </w:r>
      <w:proofErr w:type="spellStart"/>
      <w:r>
        <w:rPr>
          <w:i/>
          <w:szCs w:val="28"/>
        </w:rPr>
        <w:t>Грубинк</w:t>
      </w:r>
      <w:proofErr w:type="spellEnd"/>
      <w:r>
        <w:rPr>
          <w:i/>
          <w:szCs w:val="28"/>
          <w:lang w:val="ru-RU"/>
        </w:rPr>
        <w:t>а</w:t>
      </w:r>
      <w:r w:rsidR="00F903B6" w:rsidRPr="00F903B6">
        <w:rPr>
          <w:i/>
          <w:szCs w:val="28"/>
        </w:rPr>
        <w:t xml:space="preserve"> И., </w:t>
      </w:r>
      <w:proofErr w:type="spellStart"/>
      <w:r w:rsidR="00F903B6" w:rsidRPr="00F903B6">
        <w:rPr>
          <w:i/>
          <w:szCs w:val="28"/>
        </w:rPr>
        <w:t>Содома</w:t>
      </w:r>
      <w:proofErr w:type="spellEnd"/>
      <w:r w:rsidR="00F903B6" w:rsidRPr="00F903B6">
        <w:rPr>
          <w:i/>
          <w:szCs w:val="28"/>
        </w:rPr>
        <w:t xml:space="preserve"> Р. </w:t>
      </w:r>
      <w:r>
        <w:rPr>
          <w:i/>
          <w:szCs w:val="28"/>
          <w:lang w:val="ru-RU"/>
        </w:rPr>
        <w:t>Парадигмы современного состояния кредитования деятельности аграрных предприятий</w:t>
      </w:r>
    </w:p>
    <w:p w:rsidR="003B6810" w:rsidRPr="00636D24" w:rsidRDefault="003B6810" w:rsidP="003B6810">
      <w:pPr>
        <w:pStyle w:val="a8"/>
        <w:spacing w:line="360" w:lineRule="auto"/>
        <w:ind w:firstLine="567"/>
        <w:jc w:val="both"/>
        <w:rPr>
          <w:b w:val="0"/>
          <w:i/>
          <w:szCs w:val="28"/>
          <w:lang w:val="ru-RU"/>
        </w:rPr>
      </w:pPr>
      <w:r w:rsidRPr="00636D24">
        <w:rPr>
          <w:b w:val="0"/>
          <w:i/>
          <w:szCs w:val="28"/>
          <w:lang w:val="ru-RU"/>
        </w:rPr>
        <w:t>Представлены</w:t>
      </w:r>
      <w:r w:rsidR="00B250F6" w:rsidRPr="00636D24">
        <w:rPr>
          <w:b w:val="0"/>
          <w:i/>
          <w:szCs w:val="28"/>
          <w:lang w:val="ru-RU"/>
        </w:rPr>
        <w:t xml:space="preserve"> </w:t>
      </w:r>
      <w:r w:rsidRPr="00636D24">
        <w:rPr>
          <w:b w:val="0"/>
          <w:i/>
          <w:szCs w:val="28"/>
          <w:lang w:val="ru-RU"/>
        </w:rPr>
        <w:t>результаты</w:t>
      </w:r>
      <w:r w:rsidR="00B250F6" w:rsidRPr="00636D24">
        <w:rPr>
          <w:b w:val="0"/>
          <w:i/>
          <w:szCs w:val="28"/>
          <w:lang w:val="ru-RU"/>
        </w:rPr>
        <w:t xml:space="preserve"> </w:t>
      </w:r>
      <w:r w:rsidRPr="00636D24">
        <w:rPr>
          <w:b w:val="0"/>
          <w:i/>
          <w:szCs w:val="28"/>
          <w:lang w:val="ru-RU"/>
        </w:rPr>
        <w:t>исследования по кредитованию аграрного сектора экономики. Исследовано</w:t>
      </w:r>
      <w:r w:rsidR="00B250F6" w:rsidRPr="00636D24">
        <w:rPr>
          <w:b w:val="0"/>
          <w:i/>
          <w:szCs w:val="28"/>
          <w:lang w:val="ru-RU"/>
        </w:rPr>
        <w:t xml:space="preserve"> </w:t>
      </w:r>
      <w:r w:rsidRPr="00636D24">
        <w:rPr>
          <w:b w:val="0"/>
          <w:i/>
          <w:szCs w:val="28"/>
          <w:lang w:val="ru-RU"/>
        </w:rPr>
        <w:t>содержание</w:t>
      </w:r>
      <w:r w:rsidR="00B250F6" w:rsidRPr="00636D24">
        <w:rPr>
          <w:b w:val="0"/>
          <w:i/>
          <w:szCs w:val="28"/>
          <w:lang w:val="ru-RU"/>
        </w:rPr>
        <w:t xml:space="preserve"> </w:t>
      </w:r>
      <w:r w:rsidRPr="00636D24">
        <w:rPr>
          <w:b w:val="0"/>
          <w:i/>
          <w:szCs w:val="28"/>
          <w:lang w:val="ru-RU"/>
        </w:rPr>
        <w:t>основных</w:t>
      </w:r>
      <w:r w:rsidR="00B250F6" w:rsidRPr="00636D24">
        <w:rPr>
          <w:b w:val="0"/>
          <w:i/>
          <w:szCs w:val="28"/>
          <w:lang w:val="ru-RU"/>
        </w:rPr>
        <w:t xml:space="preserve"> </w:t>
      </w:r>
      <w:r w:rsidRPr="00636D24">
        <w:rPr>
          <w:b w:val="0"/>
          <w:i/>
          <w:szCs w:val="28"/>
          <w:lang w:val="ru-RU"/>
        </w:rPr>
        <w:t>подходов к обоснованию</w:t>
      </w:r>
      <w:r w:rsidR="00B250F6" w:rsidRPr="00636D24">
        <w:rPr>
          <w:b w:val="0"/>
          <w:i/>
          <w:szCs w:val="28"/>
          <w:lang w:val="ru-RU"/>
        </w:rPr>
        <w:t xml:space="preserve"> </w:t>
      </w:r>
      <w:r w:rsidRPr="00636D24">
        <w:rPr>
          <w:b w:val="0"/>
          <w:i/>
          <w:szCs w:val="28"/>
          <w:lang w:val="ru-RU"/>
        </w:rPr>
        <w:t>кредитных</w:t>
      </w:r>
      <w:r w:rsidR="00636D24">
        <w:rPr>
          <w:b w:val="0"/>
          <w:i/>
          <w:szCs w:val="28"/>
          <w:lang w:val="ru-RU"/>
        </w:rPr>
        <w:t xml:space="preserve"> </w:t>
      </w:r>
      <w:r w:rsidRPr="00636D24">
        <w:rPr>
          <w:b w:val="0"/>
          <w:i/>
          <w:szCs w:val="28"/>
          <w:lang w:val="ru-RU"/>
        </w:rPr>
        <w:t>отношений</w:t>
      </w:r>
      <w:r w:rsidR="00B250F6" w:rsidRPr="00636D24">
        <w:rPr>
          <w:b w:val="0"/>
          <w:i/>
          <w:szCs w:val="28"/>
          <w:lang w:val="ru-RU"/>
        </w:rPr>
        <w:t xml:space="preserve"> </w:t>
      </w:r>
      <w:r w:rsidRPr="00636D24">
        <w:rPr>
          <w:b w:val="0"/>
          <w:i/>
          <w:szCs w:val="28"/>
          <w:lang w:val="ru-RU"/>
        </w:rPr>
        <w:t>аграрных</w:t>
      </w:r>
      <w:r w:rsidR="00B250F6" w:rsidRPr="00636D24">
        <w:rPr>
          <w:b w:val="0"/>
          <w:i/>
          <w:szCs w:val="28"/>
          <w:lang w:val="ru-RU"/>
        </w:rPr>
        <w:t xml:space="preserve"> </w:t>
      </w:r>
      <w:r w:rsidRPr="00636D24">
        <w:rPr>
          <w:b w:val="0"/>
          <w:i/>
          <w:szCs w:val="28"/>
          <w:lang w:val="ru-RU"/>
        </w:rPr>
        <w:t>предприятий. Проанализированы</w:t>
      </w:r>
      <w:r w:rsidR="00B250F6" w:rsidRPr="00636D24">
        <w:rPr>
          <w:b w:val="0"/>
          <w:i/>
          <w:szCs w:val="28"/>
          <w:lang w:val="ru-RU"/>
        </w:rPr>
        <w:t xml:space="preserve"> </w:t>
      </w:r>
      <w:r w:rsidRPr="00636D24">
        <w:rPr>
          <w:b w:val="0"/>
          <w:i/>
          <w:szCs w:val="28"/>
          <w:lang w:val="ru-RU"/>
        </w:rPr>
        <w:t>процентные ставки и привлечение</w:t>
      </w:r>
      <w:r w:rsidR="00B250F6" w:rsidRPr="00636D24">
        <w:rPr>
          <w:b w:val="0"/>
          <w:i/>
          <w:szCs w:val="28"/>
          <w:lang w:val="ru-RU"/>
        </w:rPr>
        <w:t xml:space="preserve"> </w:t>
      </w:r>
      <w:r w:rsidRPr="00636D24">
        <w:rPr>
          <w:b w:val="0"/>
          <w:i/>
          <w:szCs w:val="28"/>
          <w:lang w:val="ru-RU"/>
        </w:rPr>
        <w:t>банковских</w:t>
      </w:r>
      <w:r w:rsidR="00B250F6" w:rsidRPr="00636D24">
        <w:rPr>
          <w:b w:val="0"/>
          <w:i/>
          <w:szCs w:val="28"/>
          <w:lang w:val="ru-RU"/>
        </w:rPr>
        <w:t xml:space="preserve"> </w:t>
      </w:r>
      <w:r w:rsidRPr="00636D24">
        <w:rPr>
          <w:b w:val="0"/>
          <w:i/>
          <w:szCs w:val="28"/>
          <w:lang w:val="ru-RU"/>
        </w:rPr>
        <w:t>кредитов в аграрную сферу производства. Показано динамику</w:t>
      </w:r>
      <w:r w:rsidR="00B250F6" w:rsidRPr="00636D24">
        <w:rPr>
          <w:b w:val="0"/>
          <w:i/>
          <w:szCs w:val="28"/>
          <w:lang w:val="ru-RU"/>
        </w:rPr>
        <w:t xml:space="preserve"> </w:t>
      </w:r>
      <w:r w:rsidRPr="00636D24">
        <w:rPr>
          <w:b w:val="0"/>
          <w:i/>
          <w:szCs w:val="28"/>
          <w:lang w:val="ru-RU"/>
        </w:rPr>
        <w:t>объемов</w:t>
      </w:r>
      <w:r w:rsidR="002142E1" w:rsidRPr="00636D24">
        <w:rPr>
          <w:b w:val="0"/>
          <w:i/>
          <w:szCs w:val="28"/>
          <w:lang w:val="ru-RU"/>
        </w:rPr>
        <w:t xml:space="preserve"> </w:t>
      </w:r>
      <w:r w:rsidRPr="00636D24">
        <w:rPr>
          <w:b w:val="0"/>
          <w:i/>
          <w:szCs w:val="28"/>
          <w:lang w:val="ru-RU"/>
        </w:rPr>
        <w:lastRenderedPageBreak/>
        <w:t>кредитования в разрезе</w:t>
      </w:r>
      <w:r w:rsidR="00B250F6" w:rsidRPr="00636D24">
        <w:rPr>
          <w:b w:val="0"/>
          <w:i/>
          <w:szCs w:val="28"/>
          <w:lang w:val="ru-RU"/>
        </w:rPr>
        <w:t xml:space="preserve"> </w:t>
      </w:r>
      <w:r w:rsidRPr="00636D24">
        <w:rPr>
          <w:b w:val="0"/>
          <w:i/>
          <w:szCs w:val="28"/>
          <w:lang w:val="ru-RU"/>
        </w:rPr>
        <w:t>банков и отдельных</w:t>
      </w:r>
      <w:r w:rsidR="00B250F6" w:rsidRPr="00636D24">
        <w:rPr>
          <w:b w:val="0"/>
          <w:i/>
          <w:szCs w:val="28"/>
          <w:lang w:val="ru-RU"/>
        </w:rPr>
        <w:t xml:space="preserve"> </w:t>
      </w:r>
      <w:r w:rsidRPr="00636D24">
        <w:rPr>
          <w:b w:val="0"/>
          <w:i/>
          <w:szCs w:val="28"/>
          <w:lang w:val="ru-RU"/>
        </w:rPr>
        <w:t>районов</w:t>
      </w:r>
      <w:r w:rsidR="00B250F6" w:rsidRPr="00636D24">
        <w:rPr>
          <w:b w:val="0"/>
          <w:i/>
          <w:szCs w:val="28"/>
          <w:lang w:val="ru-RU"/>
        </w:rPr>
        <w:t xml:space="preserve"> </w:t>
      </w:r>
      <w:r w:rsidRPr="00636D24">
        <w:rPr>
          <w:b w:val="0"/>
          <w:i/>
          <w:szCs w:val="28"/>
          <w:lang w:val="ru-RU"/>
        </w:rPr>
        <w:t>Львовской</w:t>
      </w:r>
      <w:r w:rsidR="00B250F6" w:rsidRPr="00636D24">
        <w:rPr>
          <w:b w:val="0"/>
          <w:i/>
          <w:szCs w:val="28"/>
          <w:lang w:val="ru-RU"/>
        </w:rPr>
        <w:t xml:space="preserve"> </w:t>
      </w:r>
      <w:r w:rsidRPr="00636D24">
        <w:rPr>
          <w:b w:val="0"/>
          <w:i/>
          <w:szCs w:val="28"/>
          <w:lang w:val="ru-RU"/>
        </w:rPr>
        <w:t>области.</w:t>
      </w:r>
      <w:r w:rsidR="00B250F6" w:rsidRPr="00636D24">
        <w:rPr>
          <w:b w:val="0"/>
          <w:i/>
          <w:szCs w:val="28"/>
          <w:lang w:val="ru-RU"/>
        </w:rPr>
        <w:t xml:space="preserve"> </w:t>
      </w:r>
      <w:r w:rsidR="00636D24" w:rsidRPr="00636D24">
        <w:rPr>
          <w:b w:val="0"/>
          <w:i/>
          <w:szCs w:val="28"/>
          <w:lang w:val="ru-RU"/>
        </w:rPr>
        <w:t>Проанализированы</w:t>
      </w:r>
      <w:r w:rsidR="002142E1" w:rsidRPr="00636D24">
        <w:rPr>
          <w:b w:val="0"/>
          <w:i/>
          <w:szCs w:val="28"/>
          <w:lang w:val="ru-RU"/>
        </w:rPr>
        <w:t xml:space="preserve"> тенденции в кредитовании агра</w:t>
      </w:r>
      <w:r w:rsidR="00B250F6" w:rsidRPr="00636D24">
        <w:rPr>
          <w:b w:val="0"/>
          <w:i/>
          <w:szCs w:val="28"/>
          <w:lang w:val="ru-RU"/>
        </w:rPr>
        <w:t xml:space="preserve">рных предприятий </w:t>
      </w:r>
      <w:proofErr w:type="gramStart"/>
      <w:r w:rsidR="00B250F6" w:rsidRPr="00636D24">
        <w:rPr>
          <w:b w:val="0"/>
          <w:i/>
          <w:szCs w:val="28"/>
          <w:lang w:val="ru-RU"/>
        </w:rPr>
        <w:t>из</w:t>
      </w:r>
      <w:proofErr w:type="gramEnd"/>
      <w:r w:rsidR="00B250F6" w:rsidRPr="00636D24">
        <w:rPr>
          <w:b w:val="0"/>
          <w:i/>
          <w:szCs w:val="28"/>
          <w:lang w:val="ru-RU"/>
        </w:rPr>
        <w:t xml:space="preserve"> </w:t>
      </w:r>
      <w:r w:rsidR="00636D24" w:rsidRPr="00636D24">
        <w:rPr>
          <w:b w:val="0"/>
          <w:i/>
          <w:szCs w:val="28"/>
          <w:lang w:val="ru-RU"/>
        </w:rPr>
        <w:t>соответствующей</w:t>
      </w:r>
      <w:r w:rsidR="00B250F6" w:rsidRPr="00636D24">
        <w:rPr>
          <w:b w:val="0"/>
          <w:i/>
          <w:szCs w:val="28"/>
          <w:lang w:val="ru-RU"/>
        </w:rPr>
        <w:t xml:space="preserve"> их оценкой. Указано на позитивные аспекты </w:t>
      </w:r>
      <w:r w:rsidR="002142E1" w:rsidRPr="00636D24">
        <w:rPr>
          <w:b w:val="0"/>
          <w:i/>
          <w:szCs w:val="28"/>
          <w:lang w:val="ru-RU"/>
        </w:rPr>
        <w:t xml:space="preserve">и необходимость </w:t>
      </w:r>
      <w:r w:rsidR="00B250F6" w:rsidRPr="00636D24">
        <w:rPr>
          <w:b w:val="0"/>
          <w:i/>
          <w:szCs w:val="28"/>
          <w:lang w:val="ru-RU"/>
        </w:rPr>
        <w:t>доступности кредитных ресурсов для</w:t>
      </w:r>
      <w:r w:rsidR="002142E1" w:rsidRPr="00636D24">
        <w:rPr>
          <w:b w:val="0"/>
          <w:i/>
          <w:szCs w:val="28"/>
          <w:lang w:val="ru-RU"/>
        </w:rPr>
        <w:t xml:space="preserve"> деятельности</w:t>
      </w:r>
      <w:r w:rsidR="00B250F6" w:rsidRPr="00636D24">
        <w:rPr>
          <w:b w:val="0"/>
          <w:i/>
          <w:szCs w:val="28"/>
          <w:lang w:val="ru-RU"/>
        </w:rPr>
        <w:t xml:space="preserve"> хозяйств.</w:t>
      </w:r>
      <w:r w:rsidR="002142E1" w:rsidRPr="00636D24">
        <w:rPr>
          <w:lang w:val="ru-RU"/>
        </w:rPr>
        <w:t xml:space="preserve"> </w:t>
      </w:r>
      <w:r w:rsidR="002142E1" w:rsidRPr="00636D24">
        <w:rPr>
          <w:b w:val="0"/>
          <w:i/>
          <w:szCs w:val="28"/>
          <w:lang w:val="ru-RU"/>
        </w:rPr>
        <w:t>Исследована структура кредитов аграрных предприятий в разрезе их срочности. Приведенная модель кредитных отношений аграрных предприятий с банковскими учреждениями, учитывая особенности осуществления аграрного производства и современного состояния банковской системы.</w:t>
      </w:r>
    </w:p>
    <w:p w:rsidR="003B6810" w:rsidRPr="00636D24" w:rsidRDefault="00AB4410" w:rsidP="00636D24">
      <w:pPr>
        <w:pStyle w:val="a8"/>
        <w:spacing w:line="360" w:lineRule="auto"/>
        <w:ind w:firstLine="567"/>
        <w:jc w:val="both"/>
        <w:rPr>
          <w:b w:val="0"/>
          <w:i/>
          <w:szCs w:val="28"/>
          <w:lang w:val="ru-RU"/>
        </w:rPr>
      </w:pPr>
      <w:r w:rsidRPr="00636D24">
        <w:rPr>
          <w:i/>
          <w:szCs w:val="28"/>
          <w:lang w:val="ru-RU"/>
        </w:rPr>
        <w:t>Ключевые слова:</w:t>
      </w:r>
      <w:r w:rsidRPr="00636D24">
        <w:rPr>
          <w:b w:val="0"/>
          <w:i/>
          <w:szCs w:val="28"/>
          <w:lang w:val="ru-RU"/>
        </w:rPr>
        <w:t xml:space="preserve"> банки, </w:t>
      </w:r>
      <w:r w:rsidR="00636D24" w:rsidRPr="00636D24">
        <w:rPr>
          <w:b w:val="0"/>
          <w:i/>
          <w:szCs w:val="28"/>
          <w:lang w:val="ru-RU"/>
        </w:rPr>
        <w:t>кредит</w:t>
      </w:r>
      <w:r w:rsidR="00636D24">
        <w:rPr>
          <w:b w:val="0"/>
          <w:i/>
          <w:szCs w:val="28"/>
          <w:lang w:val="ru-RU"/>
        </w:rPr>
        <w:t>ование</w:t>
      </w:r>
      <w:r w:rsidRPr="00636D24">
        <w:rPr>
          <w:b w:val="0"/>
          <w:i/>
          <w:szCs w:val="28"/>
          <w:lang w:val="ru-RU"/>
        </w:rPr>
        <w:t>, кредитные</w:t>
      </w:r>
      <w:r w:rsidR="00B250F6" w:rsidRPr="00636D24">
        <w:rPr>
          <w:b w:val="0"/>
          <w:i/>
          <w:szCs w:val="28"/>
          <w:lang w:val="ru-RU"/>
        </w:rPr>
        <w:t xml:space="preserve"> </w:t>
      </w:r>
      <w:r w:rsidRPr="00636D24">
        <w:rPr>
          <w:b w:val="0"/>
          <w:i/>
          <w:szCs w:val="28"/>
          <w:lang w:val="ru-RU"/>
        </w:rPr>
        <w:t>отношения, процентные ставки, аграрные</w:t>
      </w:r>
      <w:r w:rsidR="00B250F6" w:rsidRPr="00636D24">
        <w:rPr>
          <w:b w:val="0"/>
          <w:i/>
          <w:szCs w:val="28"/>
          <w:lang w:val="ru-RU"/>
        </w:rPr>
        <w:t xml:space="preserve"> </w:t>
      </w:r>
      <w:r w:rsidRPr="00636D24">
        <w:rPr>
          <w:b w:val="0"/>
          <w:i/>
          <w:szCs w:val="28"/>
          <w:lang w:val="ru-RU"/>
        </w:rPr>
        <w:t>предприятия, аграрный сектор экономики.</w:t>
      </w:r>
    </w:p>
    <w:p w:rsidR="00636D24" w:rsidRDefault="00636D24" w:rsidP="00636D24">
      <w:pPr>
        <w:autoSpaceDE w:val="0"/>
        <w:autoSpaceDN w:val="0"/>
        <w:adjustRightInd w:val="0"/>
        <w:spacing w:after="0" w:line="360" w:lineRule="auto"/>
        <w:ind w:firstLine="567"/>
        <w:jc w:val="both"/>
        <w:rPr>
          <w:rFonts w:ascii="Times New Roman" w:hAnsi="Times New Roman" w:cs="Times New Roman"/>
          <w:b/>
          <w:i/>
          <w:iCs/>
          <w:sz w:val="28"/>
          <w:szCs w:val="28"/>
        </w:rPr>
      </w:pPr>
    </w:p>
    <w:p w:rsidR="00636D24" w:rsidRPr="007A6F8B" w:rsidRDefault="00B81FB5" w:rsidP="00636D24">
      <w:pPr>
        <w:autoSpaceDE w:val="0"/>
        <w:autoSpaceDN w:val="0"/>
        <w:adjustRightInd w:val="0"/>
        <w:spacing w:after="0" w:line="360" w:lineRule="auto"/>
        <w:ind w:firstLine="567"/>
        <w:jc w:val="both"/>
        <w:rPr>
          <w:rFonts w:ascii="Times New Roman" w:hAnsi="Times New Roman" w:cs="Times New Roman"/>
          <w:b/>
          <w:i/>
          <w:iCs/>
          <w:sz w:val="28"/>
          <w:szCs w:val="28"/>
          <w:lang w:val="en-US"/>
        </w:rPr>
      </w:pPr>
      <w:proofErr w:type="spellStart"/>
      <w:r>
        <w:rPr>
          <w:rFonts w:ascii="Times New Roman" w:hAnsi="Times New Roman" w:cs="Times New Roman"/>
          <w:b/>
          <w:i/>
          <w:iCs/>
          <w:sz w:val="28"/>
          <w:szCs w:val="28"/>
          <w:lang w:val="en-US"/>
        </w:rPr>
        <w:t>Onys'ko</w:t>
      </w:r>
      <w:proofErr w:type="spellEnd"/>
      <w:r>
        <w:rPr>
          <w:rFonts w:ascii="Times New Roman" w:hAnsi="Times New Roman" w:cs="Times New Roman"/>
          <w:b/>
          <w:i/>
          <w:iCs/>
          <w:sz w:val="28"/>
          <w:szCs w:val="28"/>
          <w:lang w:val="en-US"/>
        </w:rPr>
        <w:t xml:space="preserve"> S., </w:t>
      </w:r>
      <w:proofErr w:type="spellStart"/>
      <w:r>
        <w:rPr>
          <w:rFonts w:ascii="Times New Roman" w:hAnsi="Times New Roman" w:cs="Times New Roman"/>
          <w:b/>
          <w:i/>
          <w:iCs/>
          <w:sz w:val="28"/>
          <w:szCs w:val="28"/>
          <w:lang w:val="en-US"/>
        </w:rPr>
        <w:t>G</w:t>
      </w:r>
      <w:r w:rsidR="00636D24" w:rsidRPr="00EF0252">
        <w:rPr>
          <w:rFonts w:ascii="Times New Roman" w:hAnsi="Times New Roman" w:cs="Times New Roman"/>
          <w:b/>
          <w:i/>
          <w:iCs/>
          <w:sz w:val="28"/>
          <w:szCs w:val="28"/>
          <w:lang w:val="en-US"/>
        </w:rPr>
        <w:t>rubinka</w:t>
      </w:r>
      <w:proofErr w:type="spellEnd"/>
      <w:r>
        <w:rPr>
          <w:rFonts w:ascii="Times New Roman" w:hAnsi="Times New Roman" w:cs="Times New Roman"/>
          <w:b/>
          <w:i/>
          <w:iCs/>
          <w:sz w:val="28"/>
          <w:szCs w:val="28"/>
          <w:lang w:val="en-US"/>
        </w:rPr>
        <w:t xml:space="preserve"> I.</w:t>
      </w:r>
      <w:r w:rsidR="00636D24" w:rsidRPr="00EF0252">
        <w:rPr>
          <w:rFonts w:ascii="Times New Roman" w:hAnsi="Times New Roman" w:cs="Times New Roman"/>
          <w:b/>
          <w:i/>
          <w:iCs/>
          <w:sz w:val="28"/>
          <w:szCs w:val="28"/>
          <w:lang w:val="en-US"/>
        </w:rPr>
        <w:t xml:space="preserve">, </w:t>
      </w:r>
      <w:proofErr w:type="spellStart"/>
      <w:r w:rsidR="00636D24" w:rsidRPr="00EF0252">
        <w:rPr>
          <w:rFonts w:ascii="Times New Roman" w:hAnsi="Times New Roman" w:cs="Times New Roman"/>
          <w:b/>
          <w:i/>
          <w:iCs/>
          <w:sz w:val="28"/>
          <w:szCs w:val="28"/>
          <w:lang w:val="en-US"/>
        </w:rPr>
        <w:t>Sodoma</w:t>
      </w:r>
      <w:proofErr w:type="spellEnd"/>
      <w:r w:rsidR="00636D24" w:rsidRPr="00EF0252">
        <w:rPr>
          <w:rFonts w:ascii="Times New Roman" w:hAnsi="Times New Roman" w:cs="Times New Roman"/>
          <w:b/>
          <w:i/>
          <w:iCs/>
          <w:sz w:val="28"/>
          <w:szCs w:val="28"/>
          <w:lang w:val="en-US"/>
        </w:rPr>
        <w:t xml:space="preserve"> R. Paradigms of current state of</w:t>
      </w:r>
      <w:r w:rsidR="007A6F8B">
        <w:rPr>
          <w:rFonts w:ascii="Times New Roman" w:hAnsi="Times New Roman" w:cs="Times New Roman"/>
          <w:b/>
          <w:i/>
          <w:iCs/>
          <w:sz w:val="28"/>
          <w:szCs w:val="28"/>
          <w:lang w:val="en-US"/>
        </w:rPr>
        <w:t xml:space="preserve"> agricultural enterprises</w:t>
      </w:r>
    </w:p>
    <w:p w:rsidR="00636D24" w:rsidRPr="00EF0252" w:rsidRDefault="00636D24" w:rsidP="00636D24">
      <w:pPr>
        <w:autoSpaceDE w:val="0"/>
        <w:autoSpaceDN w:val="0"/>
        <w:adjustRightInd w:val="0"/>
        <w:spacing w:after="0" w:line="360" w:lineRule="auto"/>
        <w:ind w:firstLine="567"/>
        <w:jc w:val="both"/>
        <w:rPr>
          <w:rFonts w:ascii="Times New Roman" w:hAnsi="Times New Roman" w:cs="Times New Roman"/>
          <w:i/>
          <w:iCs/>
          <w:sz w:val="28"/>
          <w:szCs w:val="28"/>
          <w:lang w:val="en-US"/>
        </w:rPr>
      </w:pPr>
      <w:r w:rsidRPr="00EF0252">
        <w:rPr>
          <w:rFonts w:ascii="Times New Roman" w:hAnsi="Times New Roman" w:cs="Times New Roman"/>
          <w:i/>
          <w:iCs/>
          <w:sz w:val="28"/>
          <w:szCs w:val="28"/>
          <w:lang w:val="en-US"/>
        </w:rPr>
        <w:t>The results of the survey on loans for agricultural companies are presented. The content of the main approaches to the study of credit relations of agricultural enterprises is researched. The interest rates and attracting bank loans in agriculture production are analyzed. The dynamics in lending in the context of banks and certain di</w:t>
      </w:r>
      <w:bookmarkStart w:id="0" w:name="_GoBack"/>
      <w:bookmarkEnd w:id="0"/>
      <w:r w:rsidRPr="00EF0252">
        <w:rPr>
          <w:rFonts w:ascii="Times New Roman" w:hAnsi="Times New Roman" w:cs="Times New Roman"/>
          <w:i/>
          <w:iCs/>
          <w:sz w:val="28"/>
          <w:szCs w:val="28"/>
          <w:lang w:val="en-US"/>
        </w:rPr>
        <w:t xml:space="preserve">stricts of </w:t>
      </w:r>
      <w:proofErr w:type="spellStart"/>
      <w:r w:rsidRPr="00EF0252">
        <w:rPr>
          <w:rFonts w:ascii="Times New Roman" w:hAnsi="Times New Roman" w:cs="Times New Roman"/>
          <w:i/>
          <w:iCs/>
          <w:sz w:val="28"/>
          <w:szCs w:val="28"/>
          <w:lang w:val="en-US"/>
        </w:rPr>
        <w:t>Lviv</w:t>
      </w:r>
      <w:proofErr w:type="spellEnd"/>
      <w:r w:rsidRPr="00EF0252">
        <w:rPr>
          <w:rFonts w:ascii="Times New Roman" w:hAnsi="Times New Roman" w:cs="Times New Roman"/>
          <w:i/>
          <w:iCs/>
          <w:sz w:val="28"/>
          <w:szCs w:val="28"/>
          <w:lang w:val="en-US"/>
        </w:rPr>
        <w:t xml:space="preserve"> region is shown. The trends in lending to agricultural enterprises with the corresponding evaluation are analyzed. Research work</w:t>
      </w:r>
      <w:r w:rsidR="00183E19">
        <w:rPr>
          <w:rFonts w:ascii="Times New Roman" w:hAnsi="Times New Roman" w:cs="Times New Roman"/>
          <w:i/>
          <w:iCs/>
          <w:sz w:val="28"/>
          <w:szCs w:val="28"/>
        </w:rPr>
        <w:t xml:space="preserve"> </w:t>
      </w:r>
      <w:r w:rsidRPr="00EF0252">
        <w:rPr>
          <w:rFonts w:ascii="Times New Roman" w:hAnsi="Times New Roman" w:cs="Times New Roman"/>
          <w:i/>
          <w:iCs/>
          <w:sz w:val="28"/>
          <w:szCs w:val="28"/>
          <w:lang w:val="en-US"/>
        </w:rPr>
        <w:t>is specified on the positive aspects and the need for the availability of credit for households. The structure of loans of agricultural enterprises loans in terms of their maturity is researched. The model of credit relations between agricultural enterprises and banks, considering the peculiarities of agricultural production and the current state of banking system, is presented.</w:t>
      </w:r>
    </w:p>
    <w:p w:rsidR="003170B7" w:rsidRPr="007B51C5" w:rsidRDefault="00636D24" w:rsidP="007B51C5">
      <w:pPr>
        <w:autoSpaceDE w:val="0"/>
        <w:autoSpaceDN w:val="0"/>
        <w:adjustRightInd w:val="0"/>
        <w:spacing w:after="0" w:line="360" w:lineRule="auto"/>
        <w:ind w:firstLine="567"/>
        <w:jc w:val="both"/>
        <w:rPr>
          <w:rFonts w:ascii="Times New Roman" w:hAnsi="Times New Roman" w:cs="Times New Roman"/>
          <w:i/>
          <w:iCs/>
          <w:sz w:val="28"/>
          <w:szCs w:val="28"/>
          <w:lang w:val="en-US"/>
        </w:rPr>
      </w:pPr>
      <w:r w:rsidRPr="00EF0252">
        <w:rPr>
          <w:rFonts w:ascii="Times New Roman" w:hAnsi="Times New Roman" w:cs="Times New Roman"/>
          <w:b/>
          <w:i/>
          <w:iCs/>
          <w:sz w:val="28"/>
          <w:szCs w:val="28"/>
          <w:lang w:val="en-US"/>
        </w:rPr>
        <w:t xml:space="preserve">Keywords: </w:t>
      </w:r>
      <w:r w:rsidRPr="00EF0252">
        <w:rPr>
          <w:rFonts w:ascii="Times New Roman" w:hAnsi="Times New Roman" w:cs="Times New Roman"/>
          <w:i/>
          <w:iCs/>
          <w:sz w:val="28"/>
          <w:szCs w:val="28"/>
          <w:lang w:val="en-US"/>
        </w:rPr>
        <w:t>banks, loans, credit relations, interest rates, agricultural enterprises, the agricultural</w:t>
      </w:r>
      <w:r>
        <w:rPr>
          <w:rFonts w:ascii="Times New Roman" w:hAnsi="Times New Roman" w:cs="Times New Roman"/>
          <w:i/>
          <w:iCs/>
          <w:sz w:val="28"/>
          <w:szCs w:val="28"/>
        </w:rPr>
        <w:t xml:space="preserve"> </w:t>
      </w:r>
      <w:r w:rsidRPr="00EF0252">
        <w:rPr>
          <w:rFonts w:ascii="Times New Roman" w:hAnsi="Times New Roman" w:cs="Times New Roman"/>
          <w:i/>
          <w:iCs/>
          <w:sz w:val="28"/>
          <w:szCs w:val="28"/>
          <w:lang w:val="en-US"/>
        </w:rPr>
        <w:t>sector.</w:t>
      </w:r>
    </w:p>
    <w:sectPr w:rsidR="003170B7" w:rsidRPr="007B51C5" w:rsidSect="006622D8">
      <w:pgSz w:w="11906" w:h="16838"/>
      <w:pgMar w:top="1701" w:right="1416"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86" w:rsidRDefault="00C80D86" w:rsidP="001D0D2F">
      <w:pPr>
        <w:spacing w:after="0" w:line="240" w:lineRule="auto"/>
      </w:pPr>
      <w:r>
        <w:separator/>
      </w:r>
    </w:p>
  </w:endnote>
  <w:endnote w:type="continuationSeparator" w:id="0">
    <w:p w:rsidR="00C80D86" w:rsidRDefault="00C80D86" w:rsidP="001D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Italic">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86" w:rsidRDefault="00C80D86" w:rsidP="001D0D2F">
      <w:pPr>
        <w:spacing w:after="0" w:line="240" w:lineRule="auto"/>
      </w:pPr>
      <w:r>
        <w:separator/>
      </w:r>
    </w:p>
  </w:footnote>
  <w:footnote w:type="continuationSeparator" w:id="0">
    <w:p w:rsidR="00C80D86" w:rsidRDefault="00C80D86" w:rsidP="001D0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7F6"/>
    <w:multiLevelType w:val="hybridMultilevel"/>
    <w:tmpl w:val="334EA690"/>
    <w:lvl w:ilvl="0" w:tplc="2FBA4A00">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3A8E22A8"/>
    <w:multiLevelType w:val="hybridMultilevel"/>
    <w:tmpl w:val="093469B8"/>
    <w:lvl w:ilvl="0" w:tplc="2FF2D22C">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C82D9B"/>
    <w:multiLevelType w:val="hybridMultilevel"/>
    <w:tmpl w:val="70A25660"/>
    <w:lvl w:ilvl="0" w:tplc="0F884328">
      <w:start w:val="1"/>
      <w:numFmt w:val="decimal"/>
      <w:lvlText w:val="%1."/>
      <w:lvlJc w:val="left"/>
      <w:pPr>
        <w:tabs>
          <w:tab w:val="num" w:pos="928"/>
        </w:tabs>
        <w:ind w:left="928" w:hanging="360"/>
      </w:pPr>
      <w:rPr>
        <w:color w:val="auto"/>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D05201"/>
    <w:multiLevelType w:val="hybridMultilevel"/>
    <w:tmpl w:val="B2F8732E"/>
    <w:lvl w:ilvl="0" w:tplc="619C19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53687864"/>
    <w:multiLevelType w:val="hybridMultilevel"/>
    <w:tmpl w:val="70A25660"/>
    <w:lvl w:ilvl="0" w:tplc="0F884328">
      <w:start w:val="1"/>
      <w:numFmt w:val="decimal"/>
      <w:lvlText w:val="%1."/>
      <w:lvlJc w:val="left"/>
      <w:pPr>
        <w:tabs>
          <w:tab w:val="num" w:pos="928"/>
        </w:tabs>
        <w:ind w:left="928" w:hanging="360"/>
      </w:pPr>
      <w:rPr>
        <w:color w:val="auto"/>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EA3F79"/>
    <w:multiLevelType w:val="hybridMultilevel"/>
    <w:tmpl w:val="83FAB48E"/>
    <w:lvl w:ilvl="0" w:tplc="0840D8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1A4E"/>
    <w:rsid w:val="0000685E"/>
    <w:rsid w:val="00017E02"/>
    <w:rsid w:val="00034876"/>
    <w:rsid w:val="00061CF8"/>
    <w:rsid w:val="00065C8E"/>
    <w:rsid w:val="000774FB"/>
    <w:rsid w:val="0009499B"/>
    <w:rsid w:val="000B540D"/>
    <w:rsid w:val="000C793C"/>
    <w:rsid w:val="000E1AA5"/>
    <w:rsid w:val="000F3E56"/>
    <w:rsid w:val="00110513"/>
    <w:rsid w:val="001816B7"/>
    <w:rsid w:val="00183E19"/>
    <w:rsid w:val="001D0D2F"/>
    <w:rsid w:val="001D30B1"/>
    <w:rsid w:val="001F73A8"/>
    <w:rsid w:val="002075D4"/>
    <w:rsid w:val="002142E1"/>
    <w:rsid w:val="00215379"/>
    <w:rsid w:val="0021782D"/>
    <w:rsid w:val="002353FC"/>
    <w:rsid w:val="00245AE9"/>
    <w:rsid w:val="00245D0D"/>
    <w:rsid w:val="0024768D"/>
    <w:rsid w:val="00264820"/>
    <w:rsid w:val="002927B7"/>
    <w:rsid w:val="002A34C0"/>
    <w:rsid w:val="002C3273"/>
    <w:rsid w:val="002E18E6"/>
    <w:rsid w:val="00307280"/>
    <w:rsid w:val="003118E8"/>
    <w:rsid w:val="003170B7"/>
    <w:rsid w:val="00334B1C"/>
    <w:rsid w:val="0034388E"/>
    <w:rsid w:val="0039744A"/>
    <w:rsid w:val="003B6810"/>
    <w:rsid w:val="003D30E2"/>
    <w:rsid w:val="003E0BAA"/>
    <w:rsid w:val="00403768"/>
    <w:rsid w:val="004068C4"/>
    <w:rsid w:val="0041437B"/>
    <w:rsid w:val="004524E3"/>
    <w:rsid w:val="004567DD"/>
    <w:rsid w:val="00457D5A"/>
    <w:rsid w:val="00473281"/>
    <w:rsid w:val="004B5A3F"/>
    <w:rsid w:val="004E34C6"/>
    <w:rsid w:val="00513005"/>
    <w:rsid w:val="005212EF"/>
    <w:rsid w:val="005505C7"/>
    <w:rsid w:val="005650D0"/>
    <w:rsid w:val="00573976"/>
    <w:rsid w:val="00580CC6"/>
    <w:rsid w:val="00584BA5"/>
    <w:rsid w:val="0059173F"/>
    <w:rsid w:val="005B71D6"/>
    <w:rsid w:val="005C0F76"/>
    <w:rsid w:val="005E276E"/>
    <w:rsid w:val="005F40DB"/>
    <w:rsid w:val="00605769"/>
    <w:rsid w:val="0061701E"/>
    <w:rsid w:val="006212DB"/>
    <w:rsid w:val="00621D8C"/>
    <w:rsid w:val="0063612E"/>
    <w:rsid w:val="00636D24"/>
    <w:rsid w:val="00641C1D"/>
    <w:rsid w:val="006622D8"/>
    <w:rsid w:val="006C741F"/>
    <w:rsid w:val="006D3C0A"/>
    <w:rsid w:val="007214D4"/>
    <w:rsid w:val="00740BBB"/>
    <w:rsid w:val="00755180"/>
    <w:rsid w:val="007612F2"/>
    <w:rsid w:val="007665FE"/>
    <w:rsid w:val="0078165F"/>
    <w:rsid w:val="00783A5F"/>
    <w:rsid w:val="007935B6"/>
    <w:rsid w:val="007A6F8B"/>
    <w:rsid w:val="007B51C5"/>
    <w:rsid w:val="00815BC5"/>
    <w:rsid w:val="00822B39"/>
    <w:rsid w:val="00831A4E"/>
    <w:rsid w:val="00831E97"/>
    <w:rsid w:val="00835ACA"/>
    <w:rsid w:val="008542F6"/>
    <w:rsid w:val="00887067"/>
    <w:rsid w:val="008A0B2C"/>
    <w:rsid w:val="008A7CF1"/>
    <w:rsid w:val="008E7425"/>
    <w:rsid w:val="008F181C"/>
    <w:rsid w:val="008F4A38"/>
    <w:rsid w:val="00900AEF"/>
    <w:rsid w:val="0090208D"/>
    <w:rsid w:val="00902222"/>
    <w:rsid w:val="009045CE"/>
    <w:rsid w:val="00905EDA"/>
    <w:rsid w:val="00923E9E"/>
    <w:rsid w:val="009608A2"/>
    <w:rsid w:val="00997BE3"/>
    <w:rsid w:val="009E4CF6"/>
    <w:rsid w:val="00A27EAF"/>
    <w:rsid w:val="00A35FE6"/>
    <w:rsid w:val="00A53AE2"/>
    <w:rsid w:val="00A72DCA"/>
    <w:rsid w:val="00A82C55"/>
    <w:rsid w:val="00A86095"/>
    <w:rsid w:val="00A974DD"/>
    <w:rsid w:val="00AB4410"/>
    <w:rsid w:val="00AD5DD5"/>
    <w:rsid w:val="00B22F7B"/>
    <w:rsid w:val="00B250F6"/>
    <w:rsid w:val="00B51C44"/>
    <w:rsid w:val="00B5381D"/>
    <w:rsid w:val="00B62B65"/>
    <w:rsid w:val="00B718B7"/>
    <w:rsid w:val="00B75D3D"/>
    <w:rsid w:val="00B81FB5"/>
    <w:rsid w:val="00B8444E"/>
    <w:rsid w:val="00B87CA0"/>
    <w:rsid w:val="00BD2FA8"/>
    <w:rsid w:val="00BE4AC3"/>
    <w:rsid w:val="00C24F27"/>
    <w:rsid w:val="00C35F89"/>
    <w:rsid w:val="00C36F85"/>
    <w:rsid w:val="00C41094"/>
    <w:rsid w:val="00C635DE"/>
    <w:rsid w:val="00C70AA3"/>
    <w:rsid w:val="00C80D86"/>
    <w:rsid w:val="00CE679D"/>
    <w:rsid w:val="00CF283C"/>
    <w:rsid w:val="00CF77D6"/>
    <w:rsid w:val="00D100BA"/>
    <w:rsid w:val="00D1100E"/>
    <w:rsid w:val="00D214EC"/>
    <w:rsid w:val="00D328AA"/>
    <w:rsid w:val="00D42CF2"/>
    <w:rsid w:val="00D54D05"/>
    <w:rsid w:val="00D71FA9"/>
    <w:rsid w:val="00D909D1"/>
    <w:rsid w:val="00D94161"/>
    <w:rsid w:val="00DC0368"/>
    <w:rsid w:val="00E1113B"/>
    <w:rsid w:val="00E217F7"/>
    <w:rsid w:val="00E556C8"/>
    <w:rsid w:val="00EA6616"/>
    <w:rsid w:val="00EF0D7E"/>
    <w:rsid w:val="00F24CDF"/>
    <w:rsid w:val="00F278B6"/>
    <w:rsid w:val="00F8221D"/>
    <w:rsid w:val="00F87C15"/>
    <w:rsid w:val="00F903B6"/>
    <w:rsid w:val="00FA7636"/>
    <w:rsid w:val="00FE7AC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D0D2F"/>
  </w:style>
  <w:style w:type="character" w:customStyle="1" w:styleId="rvts6">
    <w:name w:val="rvts6"/>
    <w:basedOn w:val="a0"/>
    <w:rsid w:val="001D0D2F"/>
    <w:rPr>
      <w:rFonts w:ascii="Times New Roman" w:hAnsi="Times New Roman" w:cs="Times New Roman" w:hint="default"/>
      <w:sz w:val="24"/>
      <w:szCs w:val="24"/>
    </w:rPr>
  </w:style>
  <w:style w:type="paragraph" w:customStyle="1" w:styleId="1">
    <w:name w:val="Знак Знак Знак1 Знак"/>
    <w:basedOn w:val="a"/>
    <w:autoRedefine/>
    <w:rsid w:val="001D0D2F"/>
    <w:pPr>
      <w:shd w:val="solid" w:color="FFFFFF" w:fill="auto"/>
      <w:spacing w:after="0" w:line="240" w:lineRule="auto"/>
    </w:pPr>
    <w:rPr>
      <w:rFonts w:ascii="Verdana" w:eastAsia="Times New Roman" w:hAnsi="Verdana" w:cs="Times New Roman"/>
      <w:sz w:val="20"/>
      <w:szCs w:val="20"/>
      <w:lang w:val="en-US"/>
    </w:rPr>
  </w:style>
  <w:style w:type="paragraph" w:styleId="a3">
    <w:name w:val="Normal (Web)"/>
    <w:basedOn w:val="a"/>
    <w:rsid w:val="001D0D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rsid w:val="001D0D2F"/>
    <w:rPr>
      <w:b/>
      <w:bCs/>
      <w:strike w:val="0"/>
      <w:dstrike w:val="0"/>
      <w:color w:val="C64934"/>
      <w:u w:val="none"/>
      <w:effect w:val="none"/>
    </w:rPr>
  </w:style>
  <w:style w:type="character" w:customStyle="1" w:styleId="apple-style-span">
    <w:name w:val="apple-style-span"/>
    <w:basedOn w:val="a0"/>
    <w:rsid w:val="001D0D2F"/>
  </w:style>
  <w:style w:type="character" w:customStyle="1" w:styleId="apple-converted-space">
    <w:name w:val="apple-converted-space"/>
    <w:basedOn w:val="a0"/>
    <w:rsid w:val="001D0D2F"/>
  </w:style>
  <w:style w:type="paragraph" w:styleId="a5">
    <w:name w:val="Balloon Text"/>
    <w:basedOn w:val="a"/>
    <w:link w:val="a6"/>
    <w:uiPriority w:val="99"/>
    <w:semiHidden/>
    <w:unhideWhenUsed/>
    <w:rsid w:val="001D0D2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D0D2F"/>
    <w:rPr>
      <w:rFonts w:ascii="Tahoma" w:hAnsi="Tahoma" w:cs="Tahoma"/>
      <w:sz w:val="16"/>
      <w:szCs w:val="16"/>
    </w:rPr>
  </w:style>
  <w:style w:type="paragraph" w:customStyle="1" w:styleId="a7">
    <w:name w:val="Знак"/>
    <w:basedOn w:val="a"/>
    <w:autoRedefine/>
    <w:rsid w:val="001D0D2F"/>
    <w:pPr>
      <w:shd w:val="solid" w:color="FFFFFF" w:fill="auto"/>
      <w:spacing w:after="0" w:line="240" w:lineRule="auto"/>
    </w:pPr>
    <w:rPr>
      <w:rFonts w:ascii="Verdana" w:eastAsia="Times New Roman" w:hAnsi="Verdana" w:cs="Times New Roman"/>
      <w:sz w:val="20"/>
      <w:szCs w:val="20"/>
      <w:lang w:val="en-US"/>
    </w:rPr>
  </w:style>
  <w:style w:type="paragraph" w:styleId="a8">
    <w:name w:val="Title"/>
    <w:basedOn w:val="a"/>
    <w:link w:val="a9"/>
    <w:qFormat/>
    <w:rsid w:val="001D0D2F"/>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 Знак"/>
    <w:basedOn w:val="a0"/>
    <w:link w:val="a8"/>
    <w:rsid w:val="001D0D2F"/>
    <w:rPr>
      <w:rFonts w:ascii="Times New Roman" w:eastAsia="Times New Roman" w:hAnsi="Times New Roman" w:cs="Times New Roman"/>
      <w:b/>
      <w:sz w:val="28"/>
      <w:szCs w:val="20"/>
      <w:lang w:eastAsia="ru-RU"/>
    </w:rPr>
  </w:style>
  <w:style w:type="paragraph" w:styleId="aa">
    <w:name w:val="footnote text"/>
    <w:basedOn w:val="a"/>
    <w:link w:val="ab"/>
    <w:semiHidden/>
    <w:rsid w:val="001D0D2F"/>
    <w:pPr>
      <w:spacing w:after="0" w:line="360" w:lineRule="auto"/>
      <w:ind w:firstLine="709"/>
      <w:jc w:val="both"/>
    </w:pPr>
    <w:rPr>
      <w:rFonts w:ascii="Times New Roman" w:eastAsia="Calibri" w:hAnsi="Times New Roman" w:cs="Times New Roman"/>
      <w:sz w:val="20"/>
      <w:szCs w:val="20"/>
    </w:rPr>
  </w:style>
  <w:style w:type="character" w:customStyle="1" w:styleId="ab">
    <w:name w:val="Текст виноски Знак"/>
    <w:basedOn w:val="a0"/>
    <w:link w:val="aa"/>
    <w:semiHidden/>
    <w:rsid w:val="001D0D2F"/>
    <w:rPr>
      <w:rFonts w:ascii="Times New Roman" w:eastAsia="Calibri" w:hAnsi="Times New Roman" w:cs="Times New Roman"/>
      <w:sz w:val="20"/>
      <w:szCs w:val="20"/>
    </w:rPr>
  </w:style>
  <w:style w:type="character" w:styleId="ac">
    <w:name w:val="footnote reference"/>
    <w:semiHidden/>
    <w:rsid w:val="001D0D2F"/>
    <w:rPr>
      <w:vertAlign w:val="superscript"/>
    </w:rPr>
  </w:style>
  <w:style w:type="paragraph" w:styleId="2">
    <w:name w:val="Body Text 2"/>
    <w:basedOn w:val="a"/>
    <w:link w:val="20"/>
    <w:rsid w:val="00A72DCA"/>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A72DCA"/>
    <w:rPr>
      <w:rFonts w:ascii="Times New Roman" w:eastAsia="Times New Roman" w:hAnsi="Times New Roman" w:cs="Times New Roman"/>
      <w:sz w:val="24"/>
      <w:szCs w:val="24"/>
      <w:lang w:val="ru-RU" w:eastAsia="ru-RU"/>
    </w:rPr>
  </w:style>
  <w:style w:type="paragraph" w:customStyle="1" w:styleId="western">
    <w:name w:val="western"/>
    <w:basedOn w:val="a"/>
    <w:rsid w:val="00A72D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CE679D"/>
    <w:pPr>
      <w:tabs>
        <w:tab w:val="center" w:pos="4819"/>
        <w:tab w:val="right" w:pos="9639"/>
      </w:tabs>
      <w:spacing w:after="0" w:line="240" w:lineRule="auto"/>
    </w:pPr>
    <w:rPr>
      <w:rFonts w:ascii="Calibri" w:eastAsia="Times New Roman" w:hAnsi="Calibri" w:cs="Times New Roman"/>
      <w:lang w:eastAsia="uk-UA"/>
    </w:rPr>
  </w:style>
  <w:style w:type="character" w:customStyle="1" w:styleId="ae">
    <w:name w:val="Верхній колонтитул Знак"/>
    <w:basedOn w:val="a0"/>
    <w:link w:val="ad"/>
    <w:uiPriority w:val="99"/>
    <w:rsid w:val="00CE679D"/>
    <w:rPr>
      <w:rFonts w:ascii="Calibri" w:eastAsia="Times New Roman" w:hAnsi="Calibri" w:cs="Times New Roman"/>
      <w:lang w:eastAsia="uk-UA"/>
    </w:rPr>
  </w:style>
  <w:style w:type="paragraph" w:styleId="af">
    <w:name w:val="Body Text Indent"/>
    <w:basedOn w:val="a"/>
    <w:link w:val="af0"/>
    <w:uiPriority w:val="99"/>
    <w:unhideWhenUsed/>
    <w:rsid w:val="00B51C44"/>
    <w:pPr>
      <w:spacing w:after="120"/>
      <w:ind w:left="283"/>
    </w:pPr>
  </w:style>
  <w:style w:type="character" w:customStyle="1" w:styleId="af0">
    <w:name w:val="Основний текст з відступом Знак"/>
    <w:basedOn w:val="a0"/>
    <w:link w:val="af"/>
    <w:uiPriority w:val="99"/>
    <w:rsid w:val="00B51C44"/>
  </w:style>
  <w:style w:type="paragraph" w:styleId="af1">
    <w:name w:val="Body Text"/>
    <w:basedOn w:val="a"/>
    <w:link w:val="af2"/>
    <w:uiPriority w:val="99"/>
    <w:semiHidden/>
    <w:unhideWhenUsed/>
    <w:rsid w:val="00B51C44"/>
    <w:pPr>
      <w:spacing w:after="120"/>
    </w:pPr>
  </w:style>
  <w:style w:type="character" w:customStyle="1" w:styleId="af2">
    <w:name w:val="Основний текст Знак"/>
    <w:basedOn w:val="a0"/>
    <w:link w:val="af1"/>
    <w:uiPriority w:val="99"/>
    <w:semiHidden/>
    <w:rsid w:val="00B51C44"/>
  </w:style>
  <w:style w:type="paragraph" w:styleId="af3">
    <w:name w:val="footer"/>
    <w:basedOn w:val="a"/>
    <w:link w:val="af4"/>
    <w:uiPriority w:val="99"/>
    <w:unhideWhenUsed/>
    <w:rsid w:val="003170B7"/>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170B7"/>
  </w:style>
  <w:style w:type="paragraph" w:customStyle="1" w:styleId="af5">
    <w:name w:val="Знак"/>
    <w:basedOn w:val="a"/>
    <w:autoRedefine/>
    <w:rsid w:val="008F4A38"/>
    <w:pPr>
      <w:shd w:val="solid" w:color="FFFFFF" w:fill="auto"/>
      <w:spacing w:after="0" w:line="240" w:lineRule="auto"/>
    </w:pPr>
    <w:rPr>
      <w:rFonts w:ascii="Verdana" w:eastAsia="Times New Roman" w:hAnsi="Verdana" w:cs="Times New Roman"/>
      <w:sz w:val="20"/>
      <w:szCs w:val="20"/>
      <w:lang w:val="en-US"/>
    </w:rPr>
  </w:style>
  <w:style w:type="paragraph" w:styleId="af6">
    <w:name w:val="List Paragraph"/>
    <w:basedOn w:val="a"/>
    <w:uiPriority w:val="34"/>
    <w:qFormat/>
    <w:rsid w:val="008F4A38"/>
    <w:pPr>
      <w:spacing w:after="0" w:line="360" w:lineRule="auto"/>
      <w:ind w:left="720" w:firstLine="709"/>
      <w:contextualSpacing/>
      <w:jc w:val="both"/>
    </w:pPr>
    <w:rPr>
      <w:rFonts w:ascii="Times New Roman" w:eastAsia="Calibri" w:hAnsi="Times New Roman" w:cs="Times New Roman"/>
      <w:sz w:val="28"/>
      <w:szCs w:val="28"/>
    </w:rPr>
  </w:style>
  <w:style w:type="character" w:customStyle="1" w:styleId="longtext">
    <w:name w:val="long_text"/>
    <w:basedOn w:val="a0"/>
    <w:rsid w:val="008F4A38"/>
  </w:style>
  <w:style w:type="character" w:customStyle="1" w:styleId="gt-icon-text1">
    <w:name w:val="gt-icon-text1"/>
    <w:basedOn w:val="a0"/>
    <w:rsid w:val="008F4A38"/>
  </w:style>
  <w:style w:type="paragraph" w:styleId="21">
    <w:name w:val="Body Text Indent 2"/>
    <w:basedOn w:val="a"/>
    <w:link w:val="22"/>
    <w:rsid w:val="008F4A3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8F4A38"/>
    <w:rPr>
      <w:rFonts w:ascii="Times New Roman" w:eastAsia="Times New Roman" w:hAnsi="Times New Roman" w:cs="Times New Roman"/>
      <w:sz w:val="24"/>
      <w:szCs w:val="24"/>
      <w:lang w:val="ru-RU" w:eastAsia="ru-RU"/>
    </w:rPr>
  </w:style>
  <w:style w:type="character" w:customStyle="1" w:styleId="ft28">
    <w:name w:val="ft28"/>
    <w:basedOn w:val="a0"/>
    <w:rsid w:val="008F4A38"/>
  </w:style>
  <w:style w:type="character" w:customStyle="1" w:styleId="ft301">
    <w:name w:val="ft301"/>
    <w:basedOn w:val="a0"/>
    <w:rsid w:val="008F4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1D0D2F"/>
  </w:style>
  <w:style w:type="character" w:customStyle="1" w:styleId="rvts6">
    <w:name w:val="rvts6"/>
    <w:basedOn w:val="a0"/>
    <w:rsid w:val="001D0D2F"/>
    <w:rPr>
      <w:rFonts w:ascii="Times New Roman" w:hAnsi="Times New Roman" w:cs="Times New Roman" w:hint="default"/>
      <w:sz w:val="24"/>
      <w:szCs w:val="24"/>
    </w:rPr>
  </w:style>
  <w:style w:type="paragraph" w:customStyle="1" w:styleId="1">
    <w:name w:val="Знак Знак Знак1 Знак"/>
    <w:basedOn w:val="a"/>
    <w:autoRedefine/>
    <w:rsid w:val="001D0D2F"/>
    <w:pPr>
      <w:shd w:val="solid" w:color="FFFFFF" w:fill="auto"/>
      <w:spacing w:after="0" w:line="240" w:lineRule="auto"/>
    </w:pPr>
    <w:rPr>
      <w:rFonts w:ascii="Verdana" w:eastAsia="Times New Roman" w:hAnsi="Verdana" w:cs="Times New Roman"/>
      <w:sz w:val="20"/>
      <w:szCs w:val="20"/>
      <w:lang w:val="en-US"/>
    </w:rPr>
  </w:style>
  <w:style w:type="paragraph" w:styleId="a3">
    <w:name w:val="Normal (Web)"/>
    <w:basedOn w:val="a"/>
    <w:rsid w:val="001D0D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rsid w:val="001D0D2F"/>
    <w:rPr>
      <w:b/>
      <w:bCs/>
      <w:strike w:val="0"/>
      <w:dstrike w:val="0"/>
      <w:color w:val="C64934"/>
      <w:u w:val="none"/>
      <w:effect w:val="none"/>
    </w:rPr>
  </w:style>
  <w:style w:type="character" w:customStyle="1" w:styleId="apple-style-span">
    <w:name w:val="apple-style-span"/>
    <w:basedOn w:val="a0"/>
    <w:rsid w:val="001D0D2F"/>
  </w:style>
  <w:style w:type="character" w:customStyle="1" w:styleId="apple-converted-space">
    <w:name w:val="apple-converted-space"/>
    <w:basedOn w:val="a0"/>
    <w:rsid w:val="001D0D2F"/>
  </w:style>
  <w:style w:type="paragraph" w:styleId="a5">
    <w:name w:val="Balloon Text"/>
    <w:basedOn w:val="a"/>
    <w:link w:val="a6"/>
    <w:uiPriority w:val="99"/>
    <w:semiHidden/>
    <w:unhideWhenUsed/>
    <w:rsid w:val="001D0D2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D0D2F"/>
    <w:rPr>
      <w:rFonts w:ascii="Tahoma" w:hAnsi="Tahoma" w:cs="Tahoma"/>
      <w:sz w:val="16"/>
      <w:szCs w:val="16"/>
    </w:rPr>
  </w:style>
  <w:style w:type="paragraph" w:customStyle="1" w:styleId="a7">
    <w:name w:val="Знак"/>
    <w:basedOn w:val="a"/>
    <w:autoRedefine/>
    <w:rsid w:val="001D0D2F"/>
    <w:pPr>
      <w:shd w:val="solid" w:color="FFFFFF" w:fill="auto"/>
      <w:spacing w:after="0" w:line="240" w:lineRule="auto"/>
    </w:pPr>
    <w:rPr>
      <w:rFonts w:ascii="Verdana" w:eastAsia="Times New Roman" w:hAnsi="Verdana" w:cs="Times New Roman"/>
      <w:sz w:val="20"/>
      <w:szCs w:val="20"/>
      <w:lang w:val="en-US"/>
    </w:rPr>
  </w:style>
  <w:style w:type="paragraph" w:styleId="a8">
    <w:name w:val="Title"/>
    <w:basedOn w:val="a"/>
    <w:link w:val="a9"/>
    <w:qFormat/>
    <w:rsid w:val="001D0D2F"/>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 Знак"/>
    <w:basedOn w:val="a0"/>
    <w:link w:val="a8"/>
    <w:rsid w:val="001D0D2F"/>
    <w:rPr>
      <w:rFonts w:ascii="Times New Roman" w:eastAsia="Times New Roman" w:hAnsi="Times New Roman" w:cs="Times New Roman"/>
      <w:b/>
      <w:sz w:val="28"/>
      <w:szCs w:val="20"/>
      <w:lang w:eastAsia="ru-RU"/>
    </w:rPr>
  </w:style>
  <w:style w:type="paragraph" w:styleId="aa">
    <w:name w:val="footnote text"/>
    <w:basedOn w:val="a"/>
    <w:link w:val="ab"/>
    <w:semiHidden/>
    <w:rsid w:val="001D0D2F"/>
    <w:pPr>
      <w:spacing w:after="0" w:line="360" w:lineRule="auto"/>
      <w:ind w:firstLine="709"/>
      <w:jc w:val="both"/>
    </w:pPr>
    <w:rPr>
      <w:rFonts w:ascii="Times New Roman" w:eastAsia="Calibri" w:hAnsi="Times New Roman" w:cs="Times New Roman"/>
      <w:sz w:val="20"/>
      <w:szCs w:val="20"/>
    </w:rPr>
  </w:style>
  <w:style w:type="character" w:customStyle="1" w:styleId="ab">
    <w:name w:val="Текст виноски Знак"/>
    <w:basedOn w:val="a0"/>
    <w:link w:val="aa"/>
    <w:semiHidden/>
    <w:rsid w:val="001D0D2F"/>
    <w:rPr>
      <w:rFonts w:ascii="Times New Roman" w:eastAsia="Calibri" w:hAnsi="Times New Roman" w:cs="Times New Roman"/>
      <w:sz w:val="20"/>
      <w:szCs w:val="20"/>
    </w:rPr>
  </w:style>
  <w:style w:type="character" w:styleId="ac">
    <w:name w:val="footnote reference"/>
    <w:semiHidden/>
    <w:rsid w:val="001D0D2F"/>
    <w:rPr>
      <w:vertAlign w:val="superscript"/>
    </w:rPr>
  </w:style>
  <w:style w:type="paragraph" w:styleId="2">
    <w:name w:val="Body Text 2"/>
    <w:basedOn w:val="a"/>
    <w:link w:val="20"/>
    <w:rsid w:val="00A72DCA"/>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rsid w:val="00A72DCA"/>
    <w:rPr>
      <w:rFonts w:ascii="Times New Roman" w:eastAsia="Times New Roman" w:hAnsi="Times New Roman" w:cs="Times New Roman"/>
      <w:sz w:val="24"/>
      <w:szCs w:val="24"/>
      <w:lang w:val="ru-RU" w:eastAsia="ru-RU"/>
    </w:rPr>
  </w:style>
  <w:style w:type="paragraph" w:customStyle="1" w:styleId="western">
    <w:name w:val="western"/>
    <w:basedOn w:val="a"/>
    <w:rsid w:val="00A72D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header"/>
    <w:basedOn w:val="a"/>
    <w:link w:val="ae"/>
    <w:uiPriority w:val="99"/>
    <w:unhideWhenUsed/>
    <w:rsid w:val="00CE679D"/>
    <w:pPr>
      <w:tabs>
        <w:tab w:val="center" w:pos="4819"/>
        <w:tab w:val="right" w:pos="9639"/>
      </w:tabs>
      <w:spacing w:after="0" w:line="240" w:lineRule="auto"/>
    </w:pPr>
    <w:rPr>
      <w:rFonts w:ascii="Calibri" w:eastAsia="Times New Roman" w:hAnsi="Calibri" w:cs="Times New Roman"/>
      <w:lang w:eastAsia="uk-UA"/>
    </w:rPr>
  </w:style>
  <w:style w:type="character" w:customStyle="1" w:styleId="ae">
    <w:name w:val="Верхній колонтитул Знак"/>
    <w:basedOn w:val="a0"/>
    <w:link w:val="ad"/>
    <w:uiPriority w:val="99"/>
    <w:rsid w:val="00CE679D"/>
    <w:rPr>
      <w:rFonts w:ascii="Calibri" w:eastAsia="Times New Roman" w:hAnsi="Calibri" w:cs="Times New Roman"/>
      <w:lang w:eastAsia="uk-UA"/>
    </w:rPr>
  </w:style>
  <w:style w:type="paragraph" w:styleId="af">
    <w:name w:val="Body Text Indent"/>
    <w:basedOn w:val="a"/>
    <w:link w:val="af0"/>
    <w:uiPriority w:val="99"/>
    <w:unhideWhenUsed/>
    <w:rsid w:val="00B51C44"/>
    <w:pPr>
      <w:spacing w:after="120"/>
      <w:ind w:left="283"/>
    </w:pPr>
  </w:style>
  <w:style w:type="character" w:customStyle="1" w:styleId="af0">
    <w:name w:val="Основний текст з відступом Знак"/>
    <w:basedOn w:val="a0"/>
    <w:link w:val="af"/>
    <w:uiPriority w:val="99"/>
    <w:rsid w:val="00B51C44"/>
  </w:style>
  <w:style w:type="paragraph" w:styleId="af1">
    <w:name w:val="Body Text"/>
    <w:basedOn w:val="a"/>
    <w:link w:val="af2"/>
    <w:uiPriority w:val="99"/>
    <w:semiHidden/>
    <w:unhideWhenUsed/>
    <w:rsid w:val="00B51C44"/>
    <w:pPr>
      <w:spacing w:after="120"/>
    </w:pPr>
  </w:style>
  <w:style w:type="character" w:customStyle="1" w:styleId="af2">
    <w:name w:val="Основний текст Знак"/>
    <w:basedOn w:val="a0"/>
    <w:link w:val="af1"/>
    <w:uiPriority w:val="99"/>
    <w:semiHidden/>
    <w:rsid w:val="00B51C44"/>
  </w:style>
  <w:style w:type="paragraph" w:styleId="af3">
    <w:name w:val="footer"/>
    <w:basedOn w:val="a"/>
    <w:link w:val="af4"/>
    <w:uiPriority w:val="99"/>
    <w:unhideWhenUsed/>
    <w:rsid w:val="003170B7"/>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170B7"/>
  </w:style>
  <w:style w:type="paragraph" w:customStyle="1" w:styleId="af5">
    <w:name w:val="Знак"/>
    <w:basedOn w:val="a"/>
    <w:autoRedefine/>
    <w:rsid w:val="008F4A38"/>
    <w:pPr>
      <w:shd w:val="solid" w:color="FFFFFF" w:fill="auto"/>
      <w:spacing w:after="0" w:line="240" w:lineRule="auto"/>
    </w:pPr>
    <w:rPr>
      <w:rFonts w:ascii="Verdana" w:eastAsia="Times New Roman" w:hAnsi="Verdana" w:cs="Times New Roman"/>
      <w:sz w:val="20"/>
      <w:szCs w:val="20"/>
      <w:lang w:val="en-US"/>
    </w:rPr>
  </w:style>
  <w:style w:type="paragraph" w:styleId="af6">
    <w:name w:val="List Paragraph"/>
    <w:basedOn w:val="a"/>
    <w:uiPriority w:val="34"/>
    <w:qFormat/>
    <w:rsid w:val="008F4A38"/>
    <w:pPr>
      <w:spacing w:after="0" w:line="360" w:lineRule="auto"/>
      <w:ind w:left="720" w:firstLine="709"/>
      <w:contextualSpacing/>
      <w:jc w:val="both"/>
    </w:pPr>
    <w:rPr>
      <w:rFonts w:ascii="Times New Roman" w:eastAsia="Calibri" w:hAnsi="Times New Roman" w:cs="Times New Roman"/>
      <w:sz w:val="28"/>
      <w:szCs w:val="28"/>
    </w:rPr>
  </w:style>
  <w:style w:type="character" w:customStyle="1" w:styleId="longtext">
    <w:name w:val="long_text"/>
    <w:basedOn w:val="a0"/>
    <w:rsid w:val="008F4A38"/>
  </w:style>
  <w:style w:type="character" w:customStyle="1" w:styleId="gt-icon-text1">
    <w:name w:val="gt-icon-text1"/>
    <w:basedOn w:val="a0"/>
    <w:rsid w:val="008F4A38"/>
  </w:style>
  <w:style w:type="paragraph" w:styleId="21">
    <w:name w:val="Body Text Indent 2"/>
    <w:basedOn w:val="a"/>
    <w:link w:val="22"/>
    <w:rsid w:val="008F4A38"/>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ий текст з відступом 2 Знак"/>
    <w:basedOn w:val="a0"/>
    <w:link w:val="21"/>
    <w:rsid w:val="008F4A38"/>
    <w:rPr>
      <w:rFonts w:ascii="Times New Roman" w:eastAsia="Times New Roman" w:hAnsi="Times New Roman" w:cs="Times New Roman"/>
      <w:sz w:val="24"/>
      <w:szCs w:val="24"/>
      <w:lang w:val="ru-RU" w:eastAsia="ru-RU"/>
    </w:rPr>
  </w:style>
  <w:style w:type="character" w:customStyle="1" w:styleId="ft28">
    <w:name w:val="ft28"/>
    <w:basedOn w:val="a0"/>
    <w:rsid w:val="008F4A38"/>
  </w:style>
  <w:style w:type="character" w:customStyle="1" w:styleId="ft301">
    <w:name w:val="ft301"/>
    <w:basedOn w:val="a0"/>
    <w:rsid w:val="008F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gov.ua/" TargetMode="Externa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G:\&#1040;&#1085;&#1072;&#1083;&#1110;&#1090;&#1080;&#1082;&#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7143398121283658E-2"/>
          <c:y val="0.1643025509915525"/>
          <c:w val="0.73765189407338194"/>
          <c:h val="0.72512412497957068"/>
        </c:manualLayout>
      </c:layout>
      <c:pie3DChart>
        <c:varyColors val="1"/>
        <c:ser>
          <c:idx val="0"/>
          <c:order val="0"/>
          <c:tx>
            <c:v>Частка районів у структурі кредитів отриманих аграрними підприємствами на протязі 2010-2014 років,%</c:v>
          </c:tx>
          <c:spPr>
            <a:scene3d>
              <a:camera prst="orthographicFront"/>
              <a:lightRig rig="threePt" dir="t"/>
            </a:scene3d>
            <a:sp3d>
              <a:bevelB w="25400"/>
            </a:sp3d>
          </c:spPr>
          <c:explosion val="4"/>
          <c:dPt>
            <c:idx val="0"/>
            <c:bubble3D val="0"/>
            <c:spPr>
              <a:pattFill prst="wdUpDiag">
                <a:fgClr>
                  <a:schemeClr val="tx1"/>
                </a:fgClr>
                <a:bgClr>
                  <a:schemeClr val="bg1"/>
                </a:bgClr>
              </a:pattFill>
              <a:scene3d>
                <a:camera prst="orthographicFront"/>
                <a:lightRig rig="threePt" dir="t"/>
              </a:scene3d>
              <a:sp3d>
                <a:bevelB w="25400"/>
              </a:sp3d>
            </c:spPr>
          </c:dPt>
          <c:dPt>
            <c:idx val="1"/>
            <c:bubble3D val="0"/>
            <c:spPr>
              <a:pattFill prst="pct5">
                <a:fgClr>
                  <a:schemeClr val="tx1"/>
                </a:fgClr>
                <a:bgClr>
                  <a:schemeClr val="bg1"/>
                </a:bgClr>
              </a:pattFill>
              <a:scene3d>
                <a:camera prst="orthographicFront"/>
                <a:lightRig rig="threePt" dir="t"/>
              </a:scene3d>
              <a:sp3d>
                <a:bevelB w="25400"/>
              </a:sp3d>
            </c:spPr>
          </c:dPt>
          <c:dPt>
            <c:idx val="3"/>
            <c:bubble3D val="0"/>
            <c:spPr>
              <a:gradFill flip="none" rotWithShape="1">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tileRect/>
              </a:gradFill>
              <a:scene3d>
                <a:camera prst="orthographicFront"/>
                <a:lightRig rig="threePt" dir="t"/>
              </a:scene3d>
              <a:sp3d>
                <a:bevelB w="25400"/>
              </a:sp3d>
            </c:spPr>
          </c:dPt>
          <c:dPt>
            <c:idx val="4"/>
            <c:bubble3D val="0"/>
            <c:spPr>
              <a:pattFill prst="smGrid">
                <a:fgClr>
                  <a:schemeClr val="tx1"/>
                </a:fgClr>
                <a:bgClr>
                  <a:schemeClr val="bg1">
                    <a:lumMod val="50000"/>
                  </a:schemeClr>
                </a:bgClr>
              </a:pattFill>
              <a:scene3d>
                <a:camera prst="orthographicFront"/>
                <a:lightRig rig="threePt" dir="t"/>
              </a:scene3d>
              <a:sp3d>
                <a:bevelB w="25400"/>
              </a:sp3d>
            </c:spPr>
          </c:dPt>
          <c:dPt>
            <c:idx val="5"/>
            <c:bubble3D val="0"/>
            <c:spPr>
              <a:gradFill flip="none" rotWithShape="1">
                <a:gsLst>
                  <a:gs pos="0">
                    <a:schemeClr val="tx1"/>
                  </a:gs>
                  <a:gs pos="16000">
                    <a:srgbClr val="1F1F1F"/>
                  </a:gs>
                  <a:gs pos="17999">
                    <a:srgbClr val="FFFFFF"/>
                  </a:gs>
                  <a:gs pos="42000">
                    <a:schemeClr val="tx1"/>
                  </a:gs>
                  <a:gs pos="53000">
                    <a:srgbClr val="CFCFCF"/>
                  </a:gs>
                  <a:gs pos="66000">
                    <a:schemeClr val="tx1"/>
                  </a:gs>
                  <a:gs pos="75999">
                    <a:srgbClr val="1F1F1F"/>
                  </a:gs>
                  <a:gs pos="78999">
                    <a:srgbClr val="FFFFFF"/>
                  </a:gs>
                  <a:gs pos="100000">
                    <a:srgbClr val="7F7F7F"/>
                  </a:gs>
                </a:gsLst>
                <a:path path="rect">
                  <a:fillToRect l="50000" t="50000" r="50000" b="50000"/>
                </a:path>
                <a:tileRect/>
              </a:gradFill>
              <a:scene3d>
                <a:camera prst="orthographicFront"/>
                <a:lightRig rig="threePt" dir="t"/>
              </a:scene3d>
              <a:sp3d>
                <a:bevelB w="25400"/>
              </a:sp3d>
            </c:spPr>
          </c:dPt>
          <c:dPt>
            <c:idx val="6"/>
            <c:bubble3D val="0"/>
            <c:spPr>
              <a:solidFill>
                <a:schemeClr val="bg1">
                  <a:lumMod val="65000"/>
                </a:schemeClr>
              </a:solidFill>
              <a:scene3d>
                <a:camera prst="orthographicFront"/>
                <a:lightRig rig="threePt" dir="t"/>
              </a:scene3d>
              <a:sp3d>
                <a:bevelB w="25400"/>
              </a:sp3d>
            </c:spPr>
          </c:dPt>
          <c:dPt>
            <c:idx val="7"/>
            <c:bubble3D val="0"/>
            <c:spPr>
              <a:pattFill prst="dotGrid">
                <a:fgClr>
                  <a:schemeClr val="tx1">
                    <a:lumMod val="85000"/>
                    <a:lumOff val="15000"/>
                  </a:schemeClr>
                </a:fgClr>
                <a:bgClr>
                  <a:schemeClr val="bg1"/>
                </a:bgClr>
              </a:pattFill>
              <a:scene3d>
                <a:camera prst="orthographicFront"/>
                <a:lightRig rig="threePt" dir="t"/>
              </a:scene3d>
              <a:sp3d>
                <a:bevelB w="25400"/>
              </a:sp3d>
            </c:spPr>
          </c:dPt>
          <c:dPt>
            <c:idx val="9"/>
            <c:bubble3D val="0"/>
            <c:spPr>
              <a:pattFill prst="dkHorz">
                <a:fgClr>
                  <a:schemeClr val="tx1"/>
                </a:fgClr>
                <a:bgClr>
                  <a:schemeClr val="bg1"/>
                </a:bgClr>
              </a:pattFill>
              <a:scene3d>
                <a:camera prst="orthographicFront"/>
                <a:lightRig rig="threePt" dir="t"/>
              </a:scene3d>
              <a:sp3d>
                <a:bevelB w="25400"/>
              </a:sp3d>
            </c:spPr>
          </c:dPt>
          <c:dPt>
            <c:idx val="12"/>
            <c:bubble3D val="0"/>
            <c:spPr>
              <a:solidFill>
                <a:schemeClr val="tx1">
                  <a:lumMod val="85000"/>
                  <a:lumOff val="15000"/>
                </a:schemeClr>
              </a:solidFill>
              <a:scene3d>
                <a:camera prst="orthographicFront"/>
                <a:lightRig rig="threePt" dir="t"/>
              </a:scene3d>
              <a:sp3d>
                <a:bevelB w="25400"/>
              </a:sp3d>
            </c:spPr>
          </c:dPt>
          <c:dPt>
            <c:idx val="13"/>
            <c:bubble3D val="0"/>
            <c:spPr>
              <a:pattFill prst="shingle">
                <a:fgClr>
                  <a:schemeClr val="tx1"/>
                </a:fgClr>
                <a:bgClr>
                  <a:schemeClr val="bg1"/>
                </a:bgClr>
              </a:pattFill>
              <a:scene3d>
                <a:camera prst="orthographicFront"/>
                <a:lightRig rig="threePt" dir="t"/>
              </a:scene3d>
              <a:sp3d>
                <a:bevelB w="25400"/>
              </a:sp3d>
            </c:spPr>
          </c:dPt>
          <c:dPt>
            <c:idx val="14"/>
            <c:bubble3D val="0"/>
            <c:explosion val="19"/>
            <c:spPr>
              <a:pattFill prst="lgCheck">
                <a:fgClr>
                  <a:schemeClr val="bg1"/>
                </a:fgClr>
                <a:bgClr>
                  <a:schemeClr val="tx1"/>
                </a:bgClr>
              </a:pattFill>
              <a:scene3d>
                <a:camera prst="orthographicFront"/>
                <a:lightRig rig="threePt" dir="t"/>
              </a:scene3d>
              <a:sp3d>
                <a:bevelB w="25400"/>
              </a:sp3d>
            </c:spPr>
          </c:dPt>
          <c:dPt>
            <c:idx val="15"/>
            <c:bubble3D val="0"/>
            <c:spPr>
              <a:solidFill>
                <a:schemeClr val="bg1">
                  <a:lumMod val="50000"/>
                </a:schemeClr>
              </a:solidFill>
              <a:scene3d>
                <a:camera prst="orthographicFront"/>
                <a:lightRig rig="threePt" dir="t"/>
              </a:scene3d>
              <a:sp3d>
                <a:bevelB w="25400"/>
              </a:sp3d>
            </c:spPr>
          </c:dPt>
          <c:dPt>
            <c:idx val="16"/>
            <c:bubble3D val="0"/>
            <c:spPr>
              <a:solidFill>
                <a:schemeClr val="tx1"/>
              </a:solidFill>
              <a:scene3d>
                <a:camera prst="orthographicFront"/>
                <a:lightRig rig="threePt" dir="t"/>
              </a:scene3d>
              <a:sp3d>
                <a:bevelB w="25400"/>
              </a:sp3d>
            </c:spPr>
          </c:dPt>
          <c:dLbls>
            <c:dLbl>
              <c:idx val="0"/>
              <c:layout>
                <c:manualLayout>
                  <c:x val="-0.21263556370308573"/>
                  <c:y val="-1.9473226456779034E-2"/>
                </c:manualLayout>
              </c:layout>
              <c:dLblPos val="bestFit"/>
              <c:showLegendKey val="0"/>
              <c:showVal val="1"/>
              <c:showCatName val="1"/>
              <c:showSerName val="0"/>
              <c:showPercent val="0"/>
              <c:showBubbleSize val="0"/>
            </c:dLbl>
            <c:dLbl>
              <c:idx val="1"/>
              <c:layout>
                <c:manualLayout>
                  <c:x val="-0.33214442469677757"/>
                  <c:y val="-7.0374599368787358E-2"/>
                </c:manualLayout>
              </c:layout>
              <c:dLblPos val="bestFit"/>
              <c:showLegendKey val="0"/>
              <c:showVal val="1"/>
              <c:showCatName val="1"/>
              <c:showSerName val="0"/>
              <c:showPercent val="0"/>
              <c:showBubbleSize val="0"/>
            </c:dLbl>
            <c:dLbl>
              <c:idx val="2"/>
              <c:layout>
                <c:manualLayout>
                  <c:x val="-0.20972521385880244"/>
                  <c:y val="-0.131367180593885"/>
                </c:manualLayout>
              </c:layout>
              <c:dLblPos val="bestFit"/>
              <c:showLegendKey val="0"/>
              <c:showVal val="1"/>
              <c:showCatName val="1"/>
              <c:showSerName val="0"/>
              <c:showPercent val="0"/>
              <c:showBubbleSize val="0"/>
            </c:dLbl>
            <c:dLbl>
              <c:idx val="3"/>
              <c:layout>
                <c:manualLayout>
                  <c:x val="-5.4730616274732254E-2"/>
                  <c:y val="-0.15896570013435649"/>
                </c:manualLayout>
              </c:layout>
              <c:dLblPos val="bestFit"/>
              <c:showLegendKey val="0"/>
              <c:showVal val="1"/>
              <c:showCatName val="1"/>
              <c:showSerName val="0"/>
              <c:showPercent val="0"/>
              <c:showBubbleSize val="0"/>
            </c:dLbl>
            <c:dLbl>
              <c:idx val="5"/>
              <c:layout>
                <c:manualLayout>
                  <c:x val="8.9928013265285434E-2"/>
                  <c:y val="-0.10061103914061739"/>
                </c:manualLayout>
              </c:layout>
              <c:dLblPos val="bestFit"/>
              <c:showLegendKey val="0"/>
              <c:showVal val="1"/>
              <c:showCatName val="1"/>
              <c:showSerName val="0"/>
              <c:showPercent val="0"/>
              <c:showBubbleSize val="0"/>
            </c:dLbl>
            <c:dLbl>
              <c:idx val="7"/>
              <c:layout>
                <c:manualLayout>
                  <c:x val="0.19781635579342977"/>
                  <c:y val="-0.11562449482725377"/>
                </c:manualLayout>
              </c:layout>
              <c:dLblPos val="bestFit"/>
              <c:showLegendKey val="0"/>
              <c:showVal val="1"/>
              <c:showCatName val="1"/>
              <c:showSerName val="0"/>
              <c:showPercent val="0"/>
              <c:showBubbleSize val="0"/>
            </c:dLbl>
            <c:dLbl>
              <c:idx val="8"/>
              <c:layout>
                <c:manualLayout>
                  <c:x val="0.13617440735646993"/>
                  <c:y val="-3.8490210949005559E-2"/>
                </c:manualLayout>
              </c:layout>
              <c:dLblPos val="bestFit"/>
              <c:showLegendKey val="0"/>
              <c:showVal val="1"/>
              <c:showCatName val="1"/>
              <c:showSerName val="0"/>
              <c:showPercent val="0"/>
              <c:showBubbleSize val="0"/>
            </c:dLbl>
            <c:dLbl>
              <c:idx val="10"/>
              <c:layout>
                <c:manualLayout>
                  <c:x val="0.11410461486448041"/>
                  <c:y val="4.3260822999048335E-2"/>
                </c:manualLayout>
              </c:layout>
              <c:dLblPos val="bestFit"/>
              <c:showLegendKey val="0"/>
              <c:showVal val="1"/>
              <c:showCatName val="1"/>
              <c:showSerName val="0"/>
              <c:showPercent val="0"/>
              <c:showBubbleSize val="0"/>
            </c:dLbl>
            <c:dLbl>
              <c:idx val="11"/>
              <c:layout>
                <c:manualLayout>
                  <c:x val="0.11554406670977063"/>
                  <c:y val="0.12388583663732081"/>
                </c:manualLayout>
              </c:layout>
              <c:dLblPos val="bestFit"/>
              <c:showLegendKey val="0"/>
              <c:showVal val="1"/>
              <c:showCatName val="1"/>
              <c:showSerName val="0"/>
              <c:showPercent val="0"/>
              <c:showBubbleSize val="0"/>
            </c:dLbl>
            <c:dLbl>
              <c:idx val="12"/>
              <c:layout>
                <c:manualLayout>
                  <c:x val="0.10763369523585779"/>
                  <c:y val="0.17800005254909892"/>
                </c:manualLayout>
              </c:layout>
              <c:dLblPos val="bestFit"/>
              <c:showLegendKey val="0"/>
              <c:showVal val="1"/>
              <c:showCatName val="1"/>
              <c:showSerName val="0"/>
              <c:showPercent val="0"/>
              <c:showBubbleSize val="0"/>
            </c:dLbl>
            <c:dLbl>
              <c:idx val="13"/>
              <c:layout>
                <c:manualLayout>
                  <c:x val="8.809315515399134E-2"/>
                  <c:y val="0.21304161755033027"/>
                </c:manualLayout>
              </c:layout>
              <c:dLblPos val="bestFit"/>
              <c:showLegendKey val="0"/>
              <c:showVal val="1"/>
              <c:showCatName val="1"/>
              <c:showSerName val="0"/>
              <c:showPercent val="0"/>
              <c:showBubbleSize val="0"/>
            </c:dLbl>
            <c:dLbl>
              <c:idx val="14"/>
              <c:layout>
                <c:manualLayout>
                  <c:x val="-5.9862828217149527E-2"/>
                  <c:y val="-4.0774538091194069E-3"/>
                </c:manualLayout>
              </c:layout>
              <c:dLblPos val="bestFit"/>
              <c:showLegendKey val="0"/>
              <c:showVal val="1"/>
              <c:showCatName val="1"/>
              <c:showSerName val="0"/>
              <c:showPercent val="0"/>
              <c:showBubbleSize val="0"/>
            </c:dLbl>
            <c:dLbl>
              <c:idx val="15"/>
              <c:layout>
                <c:manualLayout>
                  <c:x val="-0.16405841064816681"/>
                  <c:y val="0.14735613459516492"/>
                </c:manualLayout>
              </c:layout>
              <c:dLblPos val="bestFit"/>
              <c:showLegendKey val="0"/>
              <c:showVal val="1"/>
              <c:showCatName val="1"/>
              <c:showSerName val="0"/>
              <c:showPercent val="0"/>
              <c:showBubbleSize val="0"/>
            </c:dLbl>
            <c:dLbl>
              <c:idx val="16"/>
              <c:layout>
                <c:manualLayout>
                  <c:x val="-0.25022935726391177"/>
                  <c:y val="5.7566201844651534E-2"/>
                </c:manualLayout>
              </c:layout>
              <c:dLblPos val="bestFit"/>
              <c:showLegendKey val="0"/>
              <c:showVal val="1"/>
              <c:showCatName val="1"/>
              <c:showSerName val="0"/>
              <c:showPercent val="0"/>
              <c:showBubbleSize val="0"/>
            </c:dLbl>
            <c:txPr>
              <a:bodyPr/>
              <a:lstStyle/>
              <a:p>
                <a:pPr>
                  <a:defRPr lang="uk-UA" sz="1200">
                    <a:latin typeface="Times New Roman" pitchFamily="18" charset="0"/>
                    <a:cs typeface="Times New Roman" pitchFamily="18" charset="0"/>
                  </a:defRPr>
                </a:pPr>
                <a:endParaRPr lang="uk-UA"/>
              </a:p>
            </c:txPr>
            <c:dLblPos val="bestFit"/>
            <c:showLegendKey val="0"/>
            <c:showVal val="1"/>
            <c:showCatName val="1"/>
            <c:showSerName val="0"/>
            <c:showPercent val="0"/>
            <c:showBubbleSize val="0"/>
            <c:showLeaderLines val="0"/>
          </c:dLbls>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кредитів'!$O$2:$O$18</c:f>
              <c:numCache>
                <c:formatCode>0.0</c:formatCode>
                <c:ptCount val="17"/>
                <c:pt idx="0">
                  <c:v>0.83420000000000005</c:v>
                </c:pt>
                <c:pt idx="1">
                  <c:v>2.8096999999999994</c:v>
                </c:pt>
                <c:pt idx="2">
                  <c:v>0.13020000000000001</c:v>
                </c:pt>
                <c:pt idx="3">
                  <c:v>0.77559999999999996</c:v>
                </c:pt>
                <c:pt idx="4">
                  <c:v>2.0026999999999995</c:v>
                </c:pt>
                <c:pt idx="5">
                  <c:v>1.4763999999999997</c:v>
                </c:pt>
                <c:pt idx="6">
                  <c:v>2.9821</c:v>
                </c:pt>
                <c:pt idx="7">
                  <c:v>4.1036999999999999</c:v>
                </c:pt>
                <c:pt idx="8">
                  <c:v>0.1406</c:v>
                </c:pt>
                <c:pt idx="9">
                  <c:v>2.0238999999999998</c:v>
                </c:pt>
                <c:pt idx="10">
                  <c:v>0.28250000000000003</c:v>
                </c:pt>
                <c:pt idx="11">
                  <c:v>2.5500000000000002E-2</c:v>
                </c:pt>
                <c:pt idx="12">
                  <c:v>2.7818000000000001</c:v>
                </c:pt>
                <c:pt idx="13">
                  <c:v>0.79959999999999998</c:v>
                </c:pt>
                <c:pt idx="14">
                  <c:v>71.206300000000013</c:v>
                </c:pt>
                <c:pt idx="15">
                  <c:v>3.0865</c:v>
                </c:pt>
                <c:pt idx="16">
                  <c:v>4.5388000000000002</c:v>
                </c:pt>
              </c:numCache>
            </c:numRef>
          </c:val>
        </c:ser>
        <c:ser>
          <c:idx val="1"/>
          <c:order val="1"/>
          <c:explosion val="25"/>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кредитів'!$J$1:$J$19</c:f>
              <c:numCache>
                <c:formatCode>General</c:formatCode>
                <c:ptCount val="19"/>
                <c:pt idx="0">
                  <c:v>0</c:v>
                </c:pt>
                <c:pt idx="1">
                  <c:v>966.9</c:v>
                </c:pt>
                <c:pt idx="2">
                  <c:v>64.8</c:v>
                </c:pt>
                <c:pt idx="3">
                  <c:v>0</c:v>
                </c:pt>
                <c:pt idx="4">
                  <c:v>720</c:v>
                </c:pt>
                <c:pt idx="5">
                  <c:v>11819.8</c:v>
                </c:pt>
                <c:pt idx="6">
                  <c:v>4413</c:v>
                </c:pt>
                <c:pt idx="7">
                  <c:v>3003</c:v>
                </c:pt>
                <c:pt idx="8">
                  <c:v>204</c:v>
                </c:pt>
                <c:pt idx="9">
                  <c:v>73.8</c:v>
                </c:pt>
                <c:pt idx="10">
                  <c:v>1050</c:v>
                </c:pt>
                <c:pt idx="11">
                  <c:v>2772</c:v>
                </c:pt>
                <c:pt idx="12">
                  <c:v>0</c:v>
                </c:pt>
                <c:pt idx="13">
                  <c:v>2965.34</c:v>
                </c:pt>
                <c:pt idx="14">
                  <c:v>627</c:v>
                </c:pt>
                <c:pt idx="15">
                  <c:v>3417.66</c:v>
                </c:pt>
                <c:pt idx="16">
                  <c:v>13114</c:v>
                </c:pt>
                <c:pt idx="17">
                  <c:v>29122.2</c:v>
                </c:pt>
                <c:pt idx="18">
                  <c:v>74333.5</c:v>
                </c:pt>
              </c:numCache>
            </c:numRef>
          </c:val>
        </c:ser>
        <c:ser>
          <c:idx val="2"/>
          <c:order val="2"/>
          <c:explosion val="25"/>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кредитів'!$K$1:$K$19</c:f>
              <c:numCache>
                <c:formatCode>General</c:formatCode>
                <c:ptCount val="19"/>
                <c:pt idx="0">
                  <c:v>0</c:v>
                </c:pt>
                <c:pt idx="1">
                  <c:v>770.4</c:v>
                </c:pt>
                <c:pt idx="2">
                  <c:v>60</c:v>
                </c:pt>
                <c:pt idx="3">
                  <c:v>0</c:v>
                </c:pt>
                <c:pt idx="4">
                  <c:v>2398.6799999999998</c:v>
                </c:pt>
                <c:pt idx="5">
                  <c:v>1021.8</c:v>
                </c:pt>
                <c:pt idx="6">
                  <c:v>589.79999999999995</c:v>
                </c:pt>
                <c:pt idx="7">
                  <c:v>22503.960000000003</c:v>
                </c:pt>
                <c:pt idx="8">
                  <c:v>0</c:v>
                </c:pt>
                <c:pt idx="9">
                  <c:v>0</c:v>
                </c:pt>
                <c:pt idx="10">
                  <c:v>0</c:v>
                </c:pt>
                <c:pt idx="11">
                  <c:v>0</c:v>
                </c:pt>
                <c:pt idx="12">
                  <c:v>0</c:v>
                </c:pt>
                <c:pt idx="13">
                  <c:v>0</c:v>
                </c:pt>
                <c:pt idx="14">
                  <c:v>0</c:v>
                </c:pt>
                <c:pt idx="15">
                  <c:v>601.20000000000005</c:v>
                </c:pt>
                <c:pt idx="16">
                  <c:v>1350.6</c:v>
                </c:pt>
                <c:pt idx="17">
                  <c:v>8115.84</c:v>
                </c:pt>
                <c:pt idx="18">
                  <c:v>37412.28</c:v>
                </c:pt>
              </c:numCache>
            </c:numRef>
          </c:val>
        </c:ser>
        <c:ser>
          <c:idx val="3"/>
          <c:order val="3"/>
          <c:explosion val="25"/>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кредитів'!$L$1:$L$19</c:f>
              <c:numCache>
                <c:formatCode>General</c:formatCode>
                <c:ptCount val="19"/>
                <c:pt idx="0">
                  <c:v>0</c:v>
                </c:pt>
                <c:pt idx="1">
                  <c:v>9814.2999999999975</c:v>
                </c:pt>
                <c:pt idx="2">
                  <c:v>33056.600000000006</c:v>
                </c:pt>
                <c:pt idx="3">
                  <c:v>1532</c:v>
                </c:pt>
                <c:pt idx="4">
                  <c:v>9124.68</c:v>
                </c:pt>
                <c:pt idx="5">
                  <c:v>23561.599999999995</c:v>
                </c:pt>
                <c:pt idx="6">
                  <c:v>17370.599999999995</c:v>
                </c:pt>
                <c:pt idx="7">
                  <c:v>35084.44</c:v>
                </c:pt>
                <c:pt idx="8">
                  <c:v>48281</c:v>
                </c:pt>
                <c:pt idx="9">
                  <c:v>1653.8</c:v>
                </c:pt>
                <c:pt idx="10">
                  <c:v>23811.62</c:v>
                </c:pt>
                <c:pt idx="11">
                  <c:v>3324</c:v>
                </c:pt>
                <c:pt idx="12">
                  <c:v>300</c:v>
                </c:pt>
                <c:pt idx="13">
                  <c:v>32728.34</c:v>
                </c:pt>
                <c:pt idx="14">
                  <c:v>9407</c:v>
                </c:pt>
                <c:pt idx="15">
                  <c:v>837749.74</c:v>
                </c:pt>
                <c:pt idx="16">
                  <c:v>36312.6</c:v>
                </c:pt>
                <c:pt idx="17">
                  <c:v>53399.040000000001</c:v>
                </c:pt>
                <c:pt idx="18">
                  <c:v>1176511.3600000001</c:v>
                </c:pt>
              </c:numCache>
            </c:numRef>
          </c:val>
        </c:ser>
        <c:ser>
          <c:idx val="4"/>
          <c:order val="4"/>
          <c:explosion val="25"/>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кредитів'!$M$1:$M$19</c:f>
              <c:numCache>
                <c:formatCode>General</c:formatCode>
                <c:ptCount val="19"/>
                <c:pt idx="1">
                  <c:v>8.3418659042952207E-3</c:v>
                </c:pt>
                <c:pt idx="2">
                  <c:v>2.8097136265645584E-2</c:v>
                </c:pt>
                <c:pt idx="3">
                  <c:v>1.3021548725207384E-3</c:v>
                </c:pt>
                <c:pt idx="4">
                  <c:v>7.7557092181413378E-3</c:v>
                </c:pt>
                <c:pt idx="5">
                  <c:v>2.0026665955864633E-2</c:v>
                </c:pt>
                <c:pt idx="6">
                  <c:v>1.4764498321546167E-2</c:v>
                </c:pt>
                <c:pt idx="7">
                  <c:v>2.9820740532416116E-2</c:v>
                </c:pt>
                <c:pt idx="8">
                  <c:v>4.1037427806901935E-2</c:v>
                </c:pt>
                <c:pt idx="9">
                  <c:v>1.4056812847093969E-3</c:v>
                </c:pt>
                <c:pt idx="10">
                  <c:v>2.0239175591130719E-2</c:v>
                </c:pt>
                <c:pt idx="11">
                  <c:v>2.8253020863308964E-3</c:v>
                </c:pt>
                <c:pt idx="12">
                  <c:v>2.5499116302625421E-4</c:v>
                </c:pt>
                <c:pt idx="13">
                  <c:v>2.7818124935062249E-2</c:v>
                </c:pt>
                <c:pt idx="14">
                  <c:v>7.9956729019599101E-3</c:v>
                </c:pt>
                <c:pt idx="15">
                  <c:v>0.71206260175847347</c:v>
                </c:pt>
                <c:pt idx="16">
                  <c:v>3.086464035502386E-2</c:v>
                </c:pt>
                <c:pt idx="17">
                  <c:v>4.5387611046951576E-2</c:v>
                </c:pt>
                <c:pt idx="18">
                  <c:v>100</c:v>
                </c:pt>
              </c:numCache>
            </c:numRef>
          </c:val>
        </c:ser>
        <c:ser>
          <c:idx val="5"/>
          <c:order val="5"/>
          <c:explosion val="25"/>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кредитів'!$N$1:$N$19</c:f>
              <c:numCache>
                <c:formatCode>General</c:formatCode>
                <c:ptCount val="19"/>
                <c:pt idx="1">
                  <c:v>8.3420000000000022E-3</c:v>
                </c:pt>
                <c:pt idx="2">
                  <c:v>2.8097000000000004E-2</c:v>
                </c:pt>
                <c:pt idx="3">
                  <c:v>1.3020000000000004E-3</c:v>
                </c:pt>
                <c:pt idx="4">
                  <c:v>7.7560000000000016E-3</c:v>
                </c:pt>
                <c:pt idx="5">
                  <c:v>2.0027000000000003E-2</c:v>
                </c:pt>
                <c:pt idx="6">
                  <c:v>1.4763999999999999E-2</c:v>
                </c:pt>
                <c:pt idx="7">
                  <c:v>2.9821000000000007E-2</c:v>
                </c:pt>
                <c:pt idx="8">
                  <c:v>4.1037000000000004E-2</c:v>
                </c:pt>
                <c:pt idx="9">
                  <c:v>1.4059999999999999E-3</c:v>
                </c:pt>
                <c:pt idx="10">
                  <c:v>2.0239000000000007E-2</c:v>
                </c:pt>
                <c:pt idx="11">
                  <c:v>2.8250000000000003E-3</c:v>
                </c:pt>
                <c:pt idx="12">
                  <c:v>2.5500000000000007E-4</c:v>
                </c:pt>
                <c:pt idx="13">
                  <c:v>2.7818000000000006E-2</c:v>
                </c:pt>
                <c:pt idx="14">
                  <c:v>7.9960000000000014E-3</c:v>
                </c:pt>
                <c:pt idx="15">
                  <c:v>0.712063</c:v>
                </c:pt>
                <c:pt idx="16">
                  <c:v>3.0865000000000007E-2</c:v>
                </c:pt>
                <c:pt idx="17">
                  <c:v>4.5388000000000012E-2</c:v>
                </c:pt>
              </c:numCache>
            </c:numRef>
          </c:val>
        </c:ser>
        <c:ser>
          <c:idx val="6"/>
          <c:order val="6"/>
          <c:explosion val="25"/>
          <c:cat>
            <c:strRef>
              <c:f>'Суми кредитів'!$H$2:$H$18</c:f>
              <c:strCache>
                <c:ptCount val="17"/>
                <c:pt idx="0">
                  <c:v>Буський</c:v>
                </c:pt>
                <c:pt idx="1">
                  <c:v>Бродівський</c:v>
                </c:pt>
                <c:pt idx="2">
                  <c:v>Городоцький</c:v>
                </c:pt>
                <c:pt idx="3">
                  <c:v>Дрогобицький</c:v>
                </c:pt>
                <c:pt idx="4">
                  <c:v>Жидачівський</c:v>
                </c:pt>
                <c:pt idx="5">
                  <c:v>Жовківський</c:v>
                </c:pt>
                <c:pt idx="6">
                  <c:v>Золочівський</c:v>
                </c:pt>
                <c:pt idx="7">
                  <c:v>Кам’янко-Бузький</c:v>
                </c:pt>
                <c:pt idx="8">
                  <c:v>Миколаївський</c:v>
                </c:pt>
                <c:pt idx="9">
                  <c:v>Самбірський</c:v>
                </c:pt>
                <c:pt idx="10">
                  <c:v>Сколівський</c:v>
                </c:pt>
                <c:pt idx="11">
                  <c:v>Старосамбірський</c:v>
                </c:pt>
                <c:pt idx="12">
                  <c:v>Сокальський</c:v>
                </c:pt>
                <c:pt idx="13">
                  <c:v>Стрийський</c:v>
                </c:pt>
                <c:pt idx="14">
                  <c:v>Радехівський</c:v>
                </c:pt>
                <c:pt idx="15">
                  <c:v>Перемишлянський</c:v>
                </c:pt>
                <c:pt idx="16">
                  <c:v>Пустомитівський</c:v>
                </c:pt>
              </c:strCache>
            </c:strRef>
          </c:cat>
          <c:val>
            <c:numRef>
              <c:f>'Суми кредитів'!$O$1:$O$19</c:f>
              <c:numCache>
                <c:formatCode>0.0</c:formatCode>
                <c:ptCount val="19"/>
                <c:pt idx="1">
                  <c:v>0.83420000000000005</c:v>
                </c:pt>
                <c:pt idx="2">
                  <c:v>2.8096999999999994</c:v>
                </c:pt>
                <c:pt idx="3">
                  <c:v>0.13020000000000001</c:v>
                </c:pt>
                <c:pt idx="4">
                  <c:v>0.77559999999999996</c:v>
                </c:pt>
                <c:pt idx="5">
                  <c:v>2.0026999999999995</c:v>
                </c:pt>
                <c:pt idx="6">
                  <c:v>1.4763999999999997</c:v>
                </c:pt>
                <c:pt idx="7">
                  <c:v>2.9821</c:v>
                </c:pt>
                <c:pt idx="8">
                  <c:v>4.1036999999999999</c:v>
                </c:pt>
                <c:pt idx="9">
                  <c:v>0.1406</c:v>
                </c:pt>
                <c:pt idx="10">
                  <c:v>2.0238999999999998</c:v>
                </c:pt>
                <c:pt idx="11">
                  <c:v>0.28250000000000003</c:v>
                </c:pt>
                <c:pt idx="12">
                  <c:v>2.5500000000000002E-2</c:v>
                </c:pt>
                <c:pt idx="13">
                  <c:v>2.7818000000000001</c:v>
                </c:pt>
                <c:pt idx="14">
                  <c:v>0.79959999999999998</c:v>
                </c:pt>
                <c:pt idx="15">
                  <c:v>71.206300000000013</c:v>
                </c:pt>
                <c:pt idx="16">
                  <c:v>3.0865</c:v>
                </c:pt>
                <c:pt idx="17">
                  <c:v>4.5388000000000002</c:v>
                </c:pt>
                <c:pt idx="18" formatCode="0">
                  <c:v>100.00009999999999</c:v>
                </c:pt>
              </c:numCache>
            </c:numRef>
          </c:val>
        </c:ser>
        <c:dLbls>
          <c:showLegendKey val="0"/>
          <c:showVal val="0"/>
          <c:showCatName val="0"/>
          <c:showSerName val="0"/>
          <c:showPercent val="0"/>
          <c:showBubbleSize val="0"/>
          <c:showLeaderLines val="0"/>
        </c:dLbls>
      </c:pie3D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E221-B943-4254-870B-A2776666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15</Pages>
  <Words>14433</Words>
  <Characters>8227</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dc:creator>
  <cp:keywords/>
  <dc:description/>
  <cp:lastModifiedBy>igor</cp:lastModifiedBy>
  <cp:revision>112</cp:revision>
  <cp:lastPrinted>2015-05-12T18:50:00Z</cp:lastPrinted>
  <dcterms:created xsi:type="dcterms:W3CDTF">2015-04-17T17:30:00Z</dcterms:created>
  <dcterms:modified xsi:type="dcterms:W3CDTF">2015-05-13T06:41:00Z</dcterms:modified>
</cp:coreProperties>
</file>