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0F" w:rsidRPr="00F97C54" w:rsidRDefault="00FF200F" w:rsidP="00FF200F">
      <w:pPr>
        <w:spacing w:after="0" w:line="360" w:lineRule="auto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F97C54">
        <w:rPr>
          <w:rFonts w:ascii="Times New Roman" w:hAnsi="Times New Roman"/>
          <w:b/>
          <w:caps/>
          <w:sz w:val="24"/>
          <w:szCs w:val="24"/>
          <w:lang w:val="uk-UA"/>
        </w:rPr>
        <w:t>УДК 621.311.61</w:t>
      </w:r>
    </w:p>
    <w:p w:rsidR="00FF200F" w:rsidRPr="00FF200F" w:rsidRDefault="001A53DD" w:rsidP="00FF200F">
      <w:pPr>
        <w:spacing w:after="0" w:line="360" w:lineRule="auto"/>
        <w:jc w:val="center"/>
        <w:rPr>
          <w:rFonts w:ascii="Times New Roman" w:hAnsi="Times New Roman"/>
          <w:b/>
          <w:caps/>
          <w:spacing w:val="-6"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pacing w:val="-6"/>
          <w:sz w:val="24"/>
          <w:szCs w:val="24"/>
          <w:lang w:val="uk-UA"/>
        </w:rPr>
        <w:t xml:space="preserve">вплив частотного перетворювача на показник надійності автономного джерела електроенергії </w:t>
      </w:r>
      <w:r w:rsidR="00D544A9">
        <w:rPr>
          <w:rFonts w:ascii="Times New Roman" w:hAnsi="Times New Roman"/>
          <w:b/>
          <w:caps/>
          <w:spacing w:val="-6"/>
          <w:sz w:val="24"/>
          <w:szCs w:val="24"/>
          <w:lang w:val="uk-UA"/>
        </w:rPr>
        <w:t>протипожежних систем</w:t>
      </w:r>
    </w:p>
    <w:p w:rsidR="00FF200F" w:rsidRPr="00FF200F" w:rsidRDefault="00FF200F" w:rsidP="00FF200F">
      <w:pPr>
        <w:spacing w:after="0" w:line="360" w:lineRule="auto"/>
        <w:ind w:firstLine="709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FF200F" w:rsidRPr="00087CC6" w:rsidRDefault="005E11F2" w:rsidP="00FF200F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Софроня</w:t>
      </w:r>
      <w:proofErr w:type="spellEnd"/>
      <w:r w:rsidR="00087CC6" w:rsidRPr="00087CC6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Валерій</w:t>
      </w:r>
    </w:p>
    <w:p w:rsidR="00EA77FE" w:rsidRDefault="00CB5679" w:rsidP="00FF200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087CC6">
        <w:rPr>
          <w:rFonts w:ascii="Times New Roman" w:hAnsi="Times New Roman"/>
          <w:b/>
          <w:sz w:val="24"/>
          <w:szCs w:val="24"/>
          <w:lang w:val="uk-UA"/>
        </w:rPr>
        <w:t>Шаповалов</w:t>
      </w:r>
      <w:proofErr w:type="spellEnd"/>
      <w:r w:rsidRPr="00087CC6">
        <w:rPr>
          <w:rFonts w:ascii="Times New Roman" w:hAnsi="Times New Roman"/>
          <w:b/>
          <w:sz w:val="24"/>
          <w:szCs w:val="24"/>
          <w:lang w:val="uk-UA"/>
        </w:rPr>
        <w:t xml:space="preserve"> О.В.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F200F" w:rsidRPr="00CB5679">
        <w:rPr>
          <w:rFonts w:ascii="Times New Roman" w:hAnsi="Times New Roman"/>
          <w:i/>
          <w:sz w:val="24"/>
          <w:szCs w:val="24"/>
          <w:lang w:val="uk-UA"/>
        </w:rPr>
        <w:t>к</w:t>
      </w:r>
      <w:r w:rsidRPr="00CB5679">
        <w:rPr>
          <w:rFonts w:ascii="Times New Roman" w:hAnsi="Times New Roman"/>
          <w:i/>
          <w:sz w:val="24"/>
          <w:szCs w:val="24"/>
          <w:lang w:val="uk-UA"/>
        </w:rPr>
        <w:t>анд</w:t>
      </w:r>
      <w:r w:rsidR="00FF200F" w:rsidRPr="00CB5679">
        <w:rPr>
          <w:rFonts w:ascii="Times New Roman" w:hAnsi="Times New Roman"/>
          <w:i/>
          <w:sz w:val="24"/>
          <w:szCs w:val="24"/>
          <w:lang w:val="uk-UA"/>
        </w:rPr>
        <w:t>.т</w:t>
      </w:r>
      <w:r w:rsidRPr="00CB5679">
        <w:rPr>
          <w:rFonts w:ascii="Times New Roman" w:hAnsi="Times New Roman"/>
          <w:i/>
          <w:sz w:val="24"/>
          <w:szCs w:val="24"/>
          <w:lang w:val="uk-UA"/>
        </w:rPr>
        <w:t>ехн</w:t>
      </w:r>
      <w:r w:rsidR="00FF200F" w:rsidRPr="00CB5679">
        <w:rPr>
          <w:rFonts w:ascii="Times New Roman" w:hAnsi="Times New Roman"/>
          <w:i/>
          <w:sz w:val="24"/>
          <w:szCs w:val="24"/>
          <w:lang w:val="uk-UA"/>
        </w:rPr>
        <w:t>.н</w:t>
      </w:r>
      <w:r w:rsidRPr="00CB5679">
        <w:rPr>
          <w:rFonts w:ascii="Times New Roman" w:hAnsi="Times New Roman"/>
          <w:i/>
          <w:sz w:val="24"/>
          <w:szCs w:val="24"/>
          <w:lang w:val="uk-UA"/>
        </w:rPr>
        <w:t>аук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>,</w:t>
      </w:r>
    </w:p>
    <w:p w:rsidR="00CB5679" w:rsidRPr="00CB5679" w:rsidRDefault="00CB5679" w:rsidP="00CB567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CB5679">
        <w:rPr>
          <w:rFonts w:ascii="Times New Roman" w:hAnsi="Times New Roman"/>
          <w:b/>
          <w:i/>
          <w:sz w:val="24"/>
          <w:szCs w:val="24"/>
          <w:lang w:val="uk-UA"/>
        </w:rPr>
        <w:t>Львівський державний університет безпеки життєдіяльності</w:t>
      </w:r>
      <w:r w:rsidRPr="00CB5679">
        <w:rPr>
          <w:rFonts w:ascii="Times New Roman" w:hAnsi="Times New Roman"/>
          <w:i/>
          <w:sz w:val="24"/>
          <w:szCs w:val="24"/>
          <w:lang w:val="uk-UA"/>
        </w:rPr>
        <w:t>,доцент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CB5679">
        <w:rPr>
          <w:rFonts w:ascii="Times New Roman" w:hAnsi="Times New Roman"/>
          <w:i/>
          <w:sz w:val="24"/>
          <w:szCs w:val="24"/>
          <w:lang w:val="uk-UA"/>
        </w:rPr>
        <w:t xml:space="preserve">кафедри </w:t>
      </w:r>
      <w:r>
        <w:rPr>
          <w:rFonts w:ascii="Times New Roman" w:hAnsi="Times New Roman"/>
          <w:i/>
          <w:sz w:val="24"/>
          <w:szCs w:val="24"/>
          <w:lang w:val="uk-UA"/>
        </w:rPr>
        <w:t>наглядово-профілактичної діяльності та пожежної автоматики</w:t>
      </w:r>
    </w:p>
    <w:p w:rsidR="00CB5679" w:rsidRDefault="00CB5679" w:rsidP="00FF200F">
      <w:pPr>
        <w:spacing w:after="0" w:line="240" w:lineRule="auto"/>
        <w:jc w:val="center"/>
        <w:rPr>
          <w:rStyle w:val="tlid-translation"/>
          <w:lang w:val="uk-UA"/>
        </w:rPr>
      </w:pPr>
    </w:p>
    <w:p w:rsidR="00FF200F" w:rsidRDefault="00FF200F" w:rsidP="00D631D5">
      <w:pPr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</w:p>
    <w:p w:rsidR="001A53DD" w:rsidRDefault="001A53DD" w:rsidP="001230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Важливим кроком у </w:t>
      </w:r>
      <w:r w:rsidRPr="00AC287F">
        <w:rPr>
          <w:rFonts w:ascii="Times New Roman" w:hAnsi="Times New Roman"/>
          <w:sz w:val="24"/>
          <w:szCs w:val="24"/>
          <w:lang w:val="uk-UA"/>
        </w:rPr>
        <w:t>Забезпече</w:t>
      </w:r>
      <w:r>
        <w:rPr>
          <w:rFonts w:ascii="Times New Roman" w:hAnsi="Times New Roman"/>
          <w:sz w:val="24"/>
          <w:szCs w:val="24"/>
          <w:lang w:val="uk-UA"/>
        </w:rPr>
        <w:t xml:space="preserve">ння безпечного існування людини є забезпечення надійного функціонування автоматичних систем виявлення пожеж та боротьби з ними. </w:t>
      </w:r>
      <w:r w:rsidRPr="002C5FC2">
        <w:rPr>
          <w:rFonts w:ascii="Times New Roman" w:hAnsi="Times New Roman"/>
          <w:sz w:val="24"/>
          <w:szCs w:val="24"/>
          <w:lang w:val="uk-UA"/>
        </w:rPr>
        <w:t>В системах</w:t>
      </w:r>
      <w:r>
        <w:rPr>
          <w:rFonts w:ascii="Times New Roman" w:hAnsi="Times New Roman"/>
          <w:sz w:val="24"/>
          <w:szCs w:val="24"/>
          <w:lang w:val="uk-UA"/>
        </w:rPr>
        <w:t xml:space="preserve">, які відзначаються найбільшим енергоспоживанням можна віднести системи пожежогасіння,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протидимного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захисту та</w:t>
      </w:r>
      <w:r w:rsidRPr="002C5FC2">
        <w:rPr>
          <w:rFonts w:ascii="Times New Roman" w:hAnsi="Times New Roman"/>
          <w:sz w:val="24"/>
          <w:szCs w:val="24"/>
          <w:lang w:val="uk-UA"/>
        </w:rPr>
        <w:t xml:space="preserve"> внутрішнього протипожежного водопостачання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2C5FC2">
        <w:rPr>
          <w:rFonts w:ascii="Times New Roman" w:hAnsi="Times New Roman"/>
          <w:sz w:val="24"/>
          <w:szCs w:val="24"/>
          <w:lang w:val="uk-UA"/>
        </w:rPr>
        <w:t xml:space="preserve"> до основних елементів можна віднести мережу електричного живлення і насоси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2C5FC2">
        <w:rPr>
          <w:rFonts w:ascii="Times New Roman" w:hAnsi="Times New Roman"/>
          <w:sz w:val="24"/>
          <w:szCs w:val="24"/>
          <w:lang w:val="uk-UA"/>
        </w:rPr>
        <w:t>підвищувачі тиску води з асинхронними двигунами з короткозамкненим ротором (АД)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A53DD" w:rsidRDefault="001A53DD" w:rsidP="001A53D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Найбільш поширеним резервним джерелом електричної енергії є генераторні установки з двигуном внутрішнього згорання. Для них потрібен час для прогрівання, про що говорить виробник установок. Цей час може становити від 3 до 10 хвилин залежно від температури навколишнього середовища та потужності двигуна </w:t>
      </w:r>
      <w:r w:rsidRPr="00734C2C">
        <w:rPr>
          <w:rFonts w:ascii="Times New Roman" w:hAnsi="Times New Roman"/>
          <w:sz w:val="24"/>
          <w:szCs w:val="24"/>
          <w:lang w:val="uk-UA"/>
        </w:rPr>
        <w:t>[4]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A53DD" w:rsidRDefault="001A53DD" w:rsidP="001A53DD">
      <w:pPr>
        <w:spacing w:after="0" w:line="360" w:lineRule="auto"/>
        <w:ind w:firstLine="567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метою усунення часу простою </w:t>
      </w:r>
      <w:r w:rsidR="00FC2562" w:rsidRPr="00FC2562">
        <w:rPr>
          <w:rFonts w:ascii="Times New Roman" w:hAnsi="Times New Roman"/>
          <w:sz w:val="24"/>
          <w:szCs w:val="24"/>
        </w:rPr>
        <w:t xml:space="preserve">систем </w:t>
      </w:r>
      <w:proofErr w:type="spellStart"/>
      <w:r w:rsidR="00FC2562" w:rsidRPr="00FC2562">
        <w:rPr>
          <w:rFonts w:ascii="Times New Roman" w:hAnsi="Times New Roman"/>
          <w:sz w:val="24"/>
          <w:szCs w:val="24"/>
        </w:rPr>
        <w:t>протипожежного</w:t>
      </w:r>
      <w:proofErr w:type="spellEnd"/>
      <w:r w:rsidR="00FC2562" w:rsidRPr="00FC25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2562" w:rsidRPr="00FC2562">
        <w:rPr>
          <w:rFonts w:ascii="Times New Roman" w:hAnsi="Times New Roman"/>
          <w:sz w:val="24"/>
          <w:szCs w:val="24"/>
        </w:rPr>
        <w:t>захисту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з моменту подачі команди на включення до створення </w:t>
      </w:r>
      <w:r w:rsidR="00FC2562">
        <w:rPr>
          <w:rFonts w:ascii="Times New Roman" w:hAnsi="Times New Roman"/>
          <w:sz w:val="24"/>
          <w:szCs w:val="24"/>
          <w:lang w:val="uk-UA"/>
        </w:rPr>
        <w:t xml:space="preserve">у системах необхідних параметрів фізичних </w:t>
      </w:r>
      <w:proofErr w:type="spellStart"/>
      <w:r w:rsidR="00FC2562">
        <w:rPr>
          <w:rFonts w:ascii="Times New Roman" w:hAnsi="Times New Roman"/>
          <w:sz w:val="24"/>
          <w:szCs w:val="24"/>
          <w:lang w:val="uk-UA"/>
        </w:rPr>
        <w:t>ведичин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пропонуємо схему резервного живлення</w:t>
      </w:r>
      <w:r w:rsidR="00FC2562">
        <w:rPr>
          <w:rFonts w:ascii="Times New Roman" w:hAnsi="Times New Roman"/>
          <w:sz w:val="24"/>
          <w:szCs w:val="24"/>
          <w:lang w:val="uk-UA"/>
        </w:rPr>
        <w:t xml:space="preserve"> вказаних систем</w:t>
      </w:r>
      <w:r>
        <w:rPr>
          <w:rFonts w:ascii="Times New Roman" w:hAnsi="Times New Roman"/>
          <w:sz w:val="24"/>
          <w:szCs w:val="24"/>
          <w:lang w:val="uk-UA"/>
        </w:rPr>
        <w:t>, яка передбачає логічне паралельне включення акумуляторних батарей з автономними інверторами напруги та підвищувальними трансформаторами та перетворювачем частоти.</w:t>
      </w:r>
    </w:p>
    <w:p w:rsidR="001A53DD" w:rsidRDefault="001A53DD" w:rsidP="00123040">
      <w:pPr>
        <w:spacing w:after="0" w:line="360" w:lineRule="auto"/>
        <w:ind w:firstLine="567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</w:p>
    <w:p w:rsidR="001A53DD" w:rsidRDefault="001A53DD" w:rsidP="001A53DD">
      <w:pPr>
        <w:spacing w:after="0" w:line="360" w:lineRule="auto"/>
        <w:ind w:firstLine="567"/>
        <w:jc w:val="center"/>
        <w:rPr>
          <w:lang w:val="uk-UA"/>
        </w:rPr>
      </w:pPr>
      <w:r>
        <w:object w:dxaOrig="11310" w:dyaOrig="24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3.65pt;height:68.25pt" o:ole="">
            <v:imagedata r:id="rId5" o:title=""/>
          </v:shape>
          <o:OLEObject Type="Embed" ProgID="Visio.Drawing.11" ShapeID="_x0000_i1025" DrawAspect="Content" ObjectID="_1674992496" r:id="rId6"/>
        </w:object>
      </w:r>
    </w:p>
    <w:p w:rsidR="001A53DD" w:rsidRPr="0047095D" w:rsidRDefault="001A53DD" w:rsidP="001A53DD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B83FFC">
        <w:rPr>
          <w:rFonts w:ascii="Times New Roman" w:hAnsi="Times New Roman"/>
          <w:b/>
          <w:i/>
          <w:sz w:val="24"/>
          <w:szCs w:val="24"/>
          <w:lang w:val="uk-UA"/>
        </w:rPr>
        <w:t>Рис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унок 1</w:t>
      </w:r>
      <w:r w:rsidRPr="00B83FFC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Логічна схема активного</w:t>
      </w:r>
      <w:r w:rsidRPr="00B83FFC">
        <w:rPr>
          <w:rFonts w:ascii="Times New Roman" w:hAnsi="Times New Roman"/>
          <w:i/>
          <w:sz w:val="24"/>
          <w:szCs w:val="24"/>
          <w:lang w:val="uk-UA"/>
        </w:rPr>
        <w:t xml:space="preserve"> резервування електрож</w:t>
      </w:r>
      <w:r>
        <w:rPr>
          <w:rFonts w:ascii="Times New Roman" w:hAnsi="Times New Roman"/>
          <w:i/>
          <w:sz w:val="24"/>
          <w:szCs w:val="24"/>
          <w:lang w:val="uk-UA"/>
        </w:rPr>
        <w:t>и</w:t>
      </w:r>
      <w:r w:rsidRPr="00B83FFC">
        <w:rPr>
          <w:rFonts w:ascii="Times New Roman" w:hAnsi="Times New Roman"/>
          <w:i/>
          <w:sz w:val="24"/>
          <w:szCs w:val="24"/>
          <w:lang w:val="uk-UA"/>
        </w:rPr>
        <w:t>влення</w:t>
      </w:r>
      <w:r w:rsidRPr="0047095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7095D">
        <w:rPr>
          <w:rFonts w:ascii="Times New Roman" w:hAnsi="Times New Roman"/>
          <w:i/>
          <w:sz w:val="24"/>
          <w:szCs w:val="24"/>
        </w:rPr>
        <w:t>з</w:t>
      </w:r>
      <w:proofErr w:type="spellEnd"/>
      <w:r w:rsidRPr="0047095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7095D">
        <w:rPr>
          <w:rFonts w:ascii="Times New Roman" w:hAnsi="Times New Roman"/>
          <w:i/>
          <w:sz w:val="24"/>
          <w:szCs w:val="24"/>
        </w:rPr>
        <w:t>акумуляторними</w:t>
      </w:r>
      <w:proofErr w:type="spellEnd"/>
      <w:r w:rsidRPr="0047095D">
        <w:rPr>
          <w:rFonts w:ascii="Times New Roman" w:hAnsi="Times New Roman"/>
          <w:i/>
          <w:sz w:val="24"/>
          <w:szCs w:val="24"/>
        </w:rPr>
        <w:t xml:space="preserve"> батареями</w:t>
      </w:r>
      <w:r>
        <w:rPr>
          <w:rFonts w:ascii="Times New Roman" w:hAnsi="Times New Roman"/>
          <w:i/>
          <w:sz w:val="24"/>
          <w:szCs w:val="24"/>
          <w:lang w:val="uk-UA"/>
        </w:rPr>
        <w:t>, інверторами напруги та перетворювачем частоти</w:t>
      </w:r>
    </w:p>
    <w:p w:rsidR="001A53DD" w:rsidRPr="001A53DD" w:rsidRDefault="001A53DD" w:rsidP="001A53DD">
      <w:pPr>
        <w:spacing w:after="0" w:line="360" w:lineRule="auto"/>
        <w:ind w:firstLine="567"/>
        <w:jc w:val="center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</w:p>
    <w:p w:rsidR="001A53DD" w:rsidRDefault="001A53DD" w:rsidP="001A53D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42AA2">
        <w:rPr>
          <w:rFonts w:ascii="Times New Roman" w:hAnsi="Times New Roman"/>
          <w:sz w:val="24"/>
          <w:szCs w:val="24"/>
          <w:lang w:val="uk-UA"/>
        </w:rPr>
        <w:t xml:space="preserve">На підставі </w:t>
      </w:r>
      <w:r>
        <w:rPr>
          <w:rFonts w:ascii="Times New Roman" w:hAnsi="Times New Roman"/>
          <w:sz w:val="24"/>
          <w:szCs w:val="24"/>
          <w:lang w:val="uk-UA"/>
        </w:rPr>
        <w:t>наведених</w:t>
      </w:r>
      <w:r w:rsidRPr="00642AA2">
        <w:rPr>
          <w:rFonts w:ascii="Times New Roman" w:hAnsi="Times New Roman"/>
          <w:sz w:val="24"/>
          <w:szCs w:val="24"/>
          <w:lang w:val="uk-UA"/>
        </w:rPr>
        <w:t xml:space="preserve"> даних 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B83FFC">
        <w:rPr>
          <w:rFonts w:ascii="Times New Roman" w:hAnsi="Times New Roman"/>
          <w:sz w:val="24"/>
          <w:szCs w:val="24"/>
          <w:lang w:val="uk-UA"/>
        </w:rPr>
        <w:t xml:space="preserve">нтенсивності відмов </w:t>
      </w:r>
      <w:r>
        <w:rPr>
          <w:rFonts w:ascii="Times New Roman" w:hAnsi="Times New Roman"/>
          <w:sz w:val="24"/>
          <w:szCs w:val="24"/>
          <w:lang w:val="uk-UA"/>
        </w:rPr>
        <w:t xml:space="preserve">для </w:t>
      </w:r>
      <w:r w:rsidRPr="00B83FFC">
        <w:rPr>
          <w:rFonts w:ascii="Times New Roman" w:hAnsi="Times New Roman"/>
          <w:sz w:val="24"/>
          <w:szCs w:val="24"/>
          <w:lang w:val="uk-UA"/>
        </w:rPr>
        <w:t xml:space="preserve">елементів системи активного резервування </w:t>
      </w:r>
      <w:r>
        <w:rPr>
          <w:rFonts w:ascii="Times New Roman" w:hAnsi="Times New Roman"/>
          <w:sz w:val="24"/>
          <w:szCs w:val="24"/>
          <w:lang w:val="uk-UA"/>
        </w:rPr>
        <w:t xml:space="preserve">(рис.1), відповідно до </w:t>
      </w:r>
      <w:r w:rsidRPr="00B83FFC">
        <w:rPr>
          <w:rFonts w:ascii="Times New Roman" w:hAnsi="Times New Roman"/>
          <w:sz w:val="24"/>
          <w:szCs w:val="24"/>
          <w:lang w:val="uk-UA"/>
        </w:rPr>
        <w:t>[</w:t>
      </w:r>
      <w:r w:rsidRPr="008C5E3F">
        <w:rPr>
          <w:rFonts w:ascii="Times New Roman" w:hAnsi="Times New Roman"/>
          <w:sz w:val="24"/>
          <w:szCs w:val="24"/>
          <w:lang w:val="uk-UA"/>
        </w:rPr>
        <w:t>2,</w:t>
      </w:r>
      <w:r>
        <w:rPr>
          <w:rFonts w:ascii="Times New Roman" w:hAnsi="Times New Roman"/>
          <w:sz w:val="24"/>
          <w:szCs w:val="24"/>
          <w:lang w:val="uk-UA"/>
        </w:rPr>
        <w:t xml:space="preserve"> 4, 5</w:t>
      </w:r>
      <w:r w:rsidRPr="008C5E3F">
        <w:rPr>
          <w:rFonts w:ascii="Times New Roman" w:hAnsi="Times New Roman"/>
          <w:sz w:val="24"/>
          <w:szCs w:val="24"/>
          <w:lang w:val="uk-UA"/>
        </w:rPr>
        <w:t>]</w:t>
      </w:r>
      <w:r>
        <w:rPr>
          <w:rFonts w:ascii="Times New Roman" w:hAnsi="Times New Roman"/>
          <w:sz w:val="24"/>
          <w:szCs w:val="24"/>
          <w:lang w:val="uk-UA"/>
        </w:rPr>
        <w:t xml:space="preserve">, та за умови використання перетворювача частоти типу </w:t>
      </w:r>
      <w:r w:rsidRPr="0005292D">
        <w:rPr>
          <w:rFonts w:ascii="Times New Roman" w:hAnsi="Times New Roman"/>
          <w:sz w:val="24"/>
          <w:szCs w:val="24"/>
          <w:lang w:val="uk-UA"/>
        </w:rPr>
        <w:t>ACS601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05292D">
        <w:rPr>
          <w:rFonts w:ascii="Times New Roman" w:hAnsi="Times New Roman"/>
          <w:sz w:val="24"/>
          <w:szCs w:val="24"/>
          <w:lang w:val="uk-UA"/>
        </w:rPr>
        <w:t xml:space="preserve">середнім часом напрацювання на відмову 120000 </w:t>
      </w:r>
      <w:proofErr w:type="spellStart"/>
      <w:r w:rsidRPr="0005292D">
        <w:rPr>
          <w:rFonts w:ascii="Times New Roman" w:hAnsi="Times New Roman"/>
          <w:sz w:val="24"/>
          <w:szCs w:val="24"/>
          <w:lang w:val="uk-UA"/>
        </w:rPr>
        <w:t>год</w:t>
      </w:r>
      <w:proofErr w:type="spellEnd"/>
      <w:r w:rsidRPr="003E6069">
        <w:rPr>
          <w:rFonts w:ascii="Times New Roman" w:hAnsi="Times New Roman"/>
          <w:sz w:val="24"/>
          <w:szCs w:val="24"/>
        </w:rPr>
        <w:t xml:space="preserve"> [</w:t>
      </w:r>
      <w:r w:rsidR="00D544A9">
        <w:rPr>
          <w:rFonts w:ascii="Times New Roman" w:hAnsi="Times New Roman"/>
          <w:sz w:val="24"/>
          <w:szCs w:val="24"/>
          <w:lang w:val="uk-UA"/>
        </w:rPr>
        <w:t>6</w:t>
      </w:r>
      <w:r w:rsidRPr="003E606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  <w:lang w:val="uk-UA"/>
        </w:rPr>
        <w:t xml:space="preserve"> інтенсивність відмов джерела живлення буде становити</w:t>
      </w:r>
    </w:p>
    <w:p w:rsidR="001A53DD" w:rsidRPr="00F02D94" w:rsidRDefault="0071172E" w:rsidP="001A53DD">
      <w:pPr>
        <w:rPr>
          <w:rFonts w:eastAsiaTheme="minorEastAsia"/>
          <w:i/>
          <w:sz w:val="24"/>
          <w:szCs w:val="24"/>
          <w:lang w:val="uk-U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λ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pc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0,07+0,23+0,207+0,2+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2×0,128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2×0,025</m:t>
                  </m:r>
                </m:e>
              </m:d>
            </m:e>
          </m:d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×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-6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+8,3×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-6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==9,106×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-6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 xml:space="preserve"> 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год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-1</m:t>
              </m:r>
            </m:sup>
          </m:sSup>
        </m:oMath>
      </m:oMathPara>
    </w:p>
    <w:p w:rsidR="001A53DD" w:rsidRPr="00D15062" w:rsidRDefault="001A53DD" w:rsidP="001A53D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B83FFC">
        <w:rPr>
          <w:rFonts w:ascii="Times New Roman" w:hAnsi="Times New Roman"/>
          <w:sz w:val="24"/>
          <w:szCs w:val="24"/>
          <w:lang w:val="uk-UA"/>
        </w:rPr>
        <w:t xml:space="preserve">изначимо </w:t>
      </w:r>
      <w:r>
        <w:rPr>
          <w:rFonts w:ascii="Times New Roman" w:hAnsi="Times New Roman"/>
          <w:sz w:val="24"/>
          <w:szCs w:val="24"/>
          <w:lang w:val="uk-UA"/>
        </w:rPr>
        <w:t xml:space="preserve">залежності зміни </w:t>
      </w:r>
      <w:r w:rsidRPr="00B83FFC">
        <w:rPr>
          <w:rFonts w:ascii="Times New Roman" w:hAnsi="Times New Roman"/>
          <w:sz w:val="24"/>
          <w:szCs w:val="24"/>
          <w:lang w:val="uk-UA"/>
        </w:rPr>
        <w:t>ймовірн</w:t>
      </w:r>
      <w:r>
        <w:rPr>
          <w:rFonts w:ascii="Times New Roman" w:hAnsi="Times New Roman"/>
          <w:sz w:val="24"/>
          <w:szCs w:val="24"/>
          <w:lang w:val="uk-UA"/>
        </w:rPr>
        <w:t xml:space="preserve">остей </w:t>
      </w:r>
      <w:r w:rsidRPr="00B83FFC">
        <w:rPr>
          <w:rFonts w:ascii="Times New Roman" w:hAnsi="Times New Roman"/>
          <w:sz w:val="24"/>
          <w:szCs w:val="24"/>
          <w:lang w:val="uk-UA"/>
        </w:rPr>
        <w:t>безвідмовної роботи</w:t>
      </w:r>
      <w:r>
        <w:rPr>
          <w:rFonts w:ascii="Times New Roman" w:hAnsi="Times New Roman"/>
          <w:sz w:val="24"/>
          <w:szCs w:val="24"/>
          <w:lang w:val="uk-UA"/>
        </w:rPr>
        <w:t xml:space="preserve"> для </w:t>
      </w:r>
      <w:r w:rsidRPr="00B83FFC">
        <w:rPr>
          <w:rFonts w:ascii="Times New Roman" w:hAnsi="Times New Roman"/>
          <w:sz w:val="24"/>
          <w:szCs w:val="24"/>
          <w:lang w:val="uk-UA"/>
        </w:rPr>
        <w:t xml:space="preserve">основної </w:t>
      </w:r>
      <w:r>
        <w:rPr>
          <w:rFonts w:ascii="Times New Roman" w:hAnsi="Times New Roman"/>
          <w:sz w:val="24"/>
          <w:szCs w:val="24"/>
          <w:lang w:val="uk-UA"/>
        </w:rPr>
        <w:t>та</w:t>
      </w:r>
      <w:r w:rsidRPr="00B83FFC">
        <w:rPr>
          <w:rFonts w:ascii="Times New Roman" w:hAnsi="Times New Roman"/>
          <w:sz w:val="24"/>
          <w:szCs w:val="24"/>
          <w:lang w:val="uk-UA"/>
        </w:rPr>
        <w:t xml:space="preserve"> резервованої системи</w:t>
      </w:r>
      <w:r w:rsidRPr="00916B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>.</w:t>
      </w:r>
    </w:p>
    <w:p w:rsidR="001A53DD" w:rsidRPr="00D544A9" w:rsidRDefault="001A53DD" w:rsidP="001A53DD">
      <w:pPr>
        <w:rPr>
          <w:i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P1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-10,753×10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-6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t</m:t>
              </m:r>
            </m:sup>
          </m:sSup>
        </m:oMath>
      </m:oMathPara>
    </w:p>
    <w:p w:rsidR="001A53DD" w:rsidRPr="00D544A9" w:rsidRDefault="001A53DD" w:rsidP="001A53DD">
      <w:pPr>
        <w:rPr>
          <w:rFonts w:eastAsiaTheme="minorEastAsia"/>
          <w:i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P2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-10,753×10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-6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-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10,753×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-6</m:t>
                      </m:r>
                    </m:sup>
                  </m:sSup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10,753×10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-6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0,07×10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-6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10×10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-6</m:t>
                          </m:r>
                        </m:sup>
                      </m:sSup>
                    </m:e>
                  </m:d>
                </m:den>
              </m:f>
            </m:e>
          </m:d>
          <m:r>
            <w:rPr>
              <w:rFonts w:ascii="Cambria Math" w:eastAsiaTheme="minorEastAsia" w:hAnsi="Cambria Math"/>
              <w:lang w:val="en-US"/>
            </w:rPr>
            <m:t>×</m:t>
          </m:r>
        </m:oMath>
      </m:oMathPara>
    </w:p>
    <w:p w:rsidR="001A53DD" w:rsidRPr="00D544A9" w:rsidRDefault="001A53DD" w:rsidP="001A53DD">
      <w:pPr>
        <w:rPr>
          <w:rFonts w:eastAsiaTheme="minorEastAsia"/>
          <w:i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×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-666,7×10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-6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t×[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-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10,753×10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-6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0,07×10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-6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10×10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-6</m:t>
                          </m:r>
                        </m:sup>
                      </m:sSup>
                    </m:e>
                  </m:d>
                  <m:r>
                    <w:rPr>
                      <w:rFonts w:ascii="Cambria Math" w:eastAsiaTheme="minorEastAsia" w:hAnsi="Cambria Math"/>
                      <w:lang w:val="en-US"/>
                    </w:rPr>
                    <m:t>×t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-1]</m:t>
              </m:r>
            </m:sup>
          </m:sSup>
        </m:oMath>
      </m:oMathPara>
    </w:p>
    <w:p w:rsidR="001A53DD" w:rsidRPr="00D544A9" w:rsidRDefault="001A53DD" w:rsidP="001A53DD">
      <w:pPr>
        <w:rPr>
          <w:rFonts w:eastAsiaTheme="minorEastAsia"/>
          <w:i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P3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-10,753×10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-6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-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10,753×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-6</m:t>
                      </m:r>
                    </m:sup>
                  </m:sSup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10,753×10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-6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0,07×10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-6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10×10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-6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-9,106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×10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-6</m:t>
                          </m:r>
                        </m:sup>
                      </m:sSup>
                    </m:e>
                  </m:d>
                </m:den>
              </m:f>
            </m:e>
          </m:d>
          <m:r>
            <w:rPr>
              <w:rFonts w:ascii="Cambria Math" w:eastAsiaTheme="minorEastAsia" w:hAnsi="Cambria Math"/>
              <w:lang w:val="en-US"/>
            </w:rPr>
            <m:t>×</m:t>
          </m:r>
        </m:oMath>
      </m:oMathPara>
    </w:p>
    <w:p w:rsidR="001A53DD" w:rsidRPr="00D544A9" w:rsidRDefault="001A53DD" w:rsidP="001A53DD">
      <w:pPr>
        <w:spacing w:after="0" w:line="360" w:lineRule="auto"/>
        <w:jc w:val="both"/>
        <w:rPr>
          <w:rFonts w:ascii="Times New Roman" w:hAnsi="Times New Roman"/>
          <w:lang w:val="uk-UA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×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-666,7×10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-6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0,806×10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-6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t×[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-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10,753×10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-6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0,07×10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-6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10×10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-6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9,106×10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-6</m:t>
                          </m:r>
                        </m:sup>
                      </m:sSup>
                    </m:e>
                  </m:d>
                  <m:r>
                    <w:rPr>
                      <w:rFonts w:ascii="Cambria Math" w:eastAsiaTheme="minorEastAsia" w:hAnsi="Cambria Math"/>
                      <w:lang w:val="en-US"/>
                    </w:rPr>
                    <m:t>×t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-1]</m:t>
              </m:r>
            </m:sup>
          </m:sSup>
        </m:oMath>
      </m:oMathPara>
    </w:p>
    <w:p w:rsidR="00D544A9" w:rsidRPr="008A1701" w:rsidRDefault="00D544A9" w:rsidP="00D544A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83FFC">
        <w:rPr>
          <w:rFonts w:ascii="Times New Roman" w:hAnsi="Times New Roman"/>
          <w:sz w:val="24"/>
          <w:szCs w:val="24"/>
          <w:lang w:val="uk-UA"/>
        </w:rPr>
        <w:t>Для порівня</w:t>
      </w:r>
      <w:r>
        <w:rPr>
          <w:rFonts w:ascii="Times New Roman" w:hAnsi="Times New Roman"/>
          <w:sz w:val="24"/>
          <w:szCs w:val="24"/>
          <w:lang w:val="uk-UA"/>
        </w:rPr>
        <w:t>ння</w:t>
      </w:r>
      <w:r w:rsidRPr="00B83FFC">
        <w:rPr>
          <w:rFonts w:ascii="Times New Roman" w:hAnsi="Times New Roman"/>
          <w:sz w:val="24"/>
          <w:szCs w:val="24"/>
          <w:lang w:val="uk-UA"/>
        </w:rPr>
        <w:t xml:space="preserve"> надійності декількох об</w:t>
      </w:r>
      <w:r>
        <w:rPr>
          <w:rFonts w:ascii="Times New Roman" w:hAnsi="Times New Roman"/>
          <w:sz w:val="24"/>
          <w:szCs w:val="24"/>
          <w:lang w:val="uk-UA"/>
        </w:rPr>
        <w:t>’</w:t>
      </w:r>
      <w:r w:rsidRPr="00B83FFC">
        <w:rPr>
          <w:rFonts w:ascii="Times New Roman" w:hAnsi="Times New Roman"/>
          <w:sz w:val="24"/>
          <w:szCs w:val="24"/>
          <w:lang w:val="uk-UA"/>
        </w:rPr>
        <w:t>єктів в один і той самий час використовують коефіцієнт збільшення ймовірності безвідмовної роботи, або відповідно коефіцієнт зменшення ймовірності відмов.</w:t>
      </w:r>
    </w:p>
    <w:p w:rsidR="00D544A9" w:rsidRPr="00D544A9" w:rsidRDefault="0071172E" w:rsidP="00D544A9">
      <w:pPr>
        <w:jc w:val="center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P1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P2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P1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0,912014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0,628430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=1,45</m:t>
          </m:r>
        </m:oMath>
      </m:oMathPara>
    </w:p>
    <w:p w:rsidR="001A53DD" w:rsidRPr="00D544A9" w:rsidRDefault="00D544A9" w:rsidP="001A53D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Висновки. </w:t>
      </w:r>
      <w:r w:rsidRPr="002D41E8">
        <w:rPr>
          <w:rFonts w:ascii="Times New Roman" w:hAnsi="Times New Roman"/>
          <w:sz w:val="24"/>
          <w:szCs w:val="24"/>
          <w:lang w:val="uk-UA"/>
        </w:rPr>
        <w:t>Запропонована схема резервування, як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2D41E8">
        <w:rPr>
          <w:rFonts w:ascii="Times New Roman" w:hAnsi="Times New Roman"/>
          <w:sz w:val="24"/>
          <w:szCs w:val="24"/>
          <w:lang w:val="uk-UA"/>
        </w:rPr>
        <w:t xml:space="preserve"> включає </w:t>
      </w:r>
      <w:proofErr w:type="spellStart"/>
      <w:r w:rsidRPr="002D41E8">
        <w:rPr>
          <w:rFonts w:ascii="Times New Roman" w:hAnsi="Times New Roman"/>
          <w:sz w:val="24"/>
          <w:szCs w:val="24"/>
          <w:lang w:val="uk-UA"/>
        </w:rPr>
        <w:t>ПЧ</w:t>
      </w:r>
      <w:proofErr w:type="spellEnd"/>
      <w:r w:rsidRPr="002D41E8">
        <w:rPr>
          <w:rFonts w:ascii="Times New Roman" w:hAnsi="Times New Roman"/>
          <w:sz w:val="24"/>
          <w:szCs w:val="24"/>
          <w:lang w:val="uk-UA"/>
        </w:rPr>
        <w:t xml:space="preserve"> у порівнянні зі схемою резервування без </w:t>
      </w:r>
      <w:proofErr w:type="spellStart"/>
      <w:r w:rsidRPr="002D41E8">
        <w:rPr>
          <w:rFonts w:ascii="Times New Roman" w:hAnsi="Times New Roman"/>
          <w:sz w:val="24"/>
          <w:szCs w:val="24"/>
          <w:lang w:val="uk-UA"/>
        </w:rPr>
        <w:t>ПЧ</w:t>
      </w:r>
      <w:proofErr w:type="spellEnd"/>
      <w:r w:rsidRPr="002D41E8">
        <w:rPr>
          <w:rFonts w:ascii="Times New Roman" w:hAnsi="Times New Roman"/>
          <w:sz w:val="24"/>
          <w:szCs w:val="24"/>
          <w:lang w:val="uk-UA"/>
        </w:rPr>
        <w:t xml:space="preserve"> вона залишається вищою від резервування 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2D41E8">
        <w:rPr>
          <w:rFonts w:ascii="Times New Roman" w:hAnsi="Times New Roman"/>
          <w:sz w:val="24"/>
          <w:szCs w:val="24"/>
          <w:lang w:val="uk-UA"/>
        </w:rPr>
        <w:t xml:space="preserve">з </w:t>
      </w:r>
      <w:proofErr w:type="spellStart"/>
      <w:r w:rsidRPr="002D41E8">
        <w:rPr>
          <w:rFonts w:ascii="Times New Roman" w:hAnsi="Times New Roman"/>
          <w:sz w:val="24"/>
          <w:szCs w:val="24"/>
          <w:lang w:val="uk-UA"/>
        </w:rPr>
        <w:t>генеруючими</w:t>
      </w:r>
      <w:proofErr w:type="spellEnd"/>
      <w:r w:rsidRPr="002D41E8">
        <w:rPr>
          <w:rFonts w:ascii="Times New Roman" w:hAnsi="Times New Roman"/>
          <w:sz w:val="24"/>
          <w:szCs w:val="24"/>
          <w:lang w:val="uk-UA"/>
        </w:rPr>
        <w:t xml:space="preserve"> установками з двигунами внутрішнього згорання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6654C" w:rsidRDefault="00C6654C" w:rsidP="00CF75FD">
      <w:pPr>
        <w:spacing w:after="0" w:line="240" w:lineRule="auto"/>
        <w:jc w:val="both"/>
        <w:rPr>
          <w:rStyle w:val="tlid-translation"/>
          <w:lang w:val="uk-UA"/>
        </w:rPr>
      </w:pPr>
    </w:p>
    <w:p w:rsidR="00CF75FD" w:rsidRPr="00D631D5" w:rsidRDefault="00CF75FD" w:rsidP="00CF75FD">
      <w:pPr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  <w:r w:rsidRPr="00D631D5">
        <w:rPr>
          <w:rFonts w:ascii="Times New Roman" w:hAnsi="Times New Roman" w:cs="Times New Roman"/>
          <w:caps/>
          <w:sz w:val="24"/>
          <w:szCs w:val="24"/>
          <w:lang w:val="uk-UA"/>
        </w:rPr>
        <w:t>літературА</w:t>
      </w:r>
    </w:p>
    <w:p w:rsidR="00D544A9" w:rsidRPr="00B83FFC" w:rsidRDefault="00D544A9" w:rsidP="00D544A9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B83FFC">
        <w:rPr>
          <w:rFonts w:ascii="Times New Roman" w:hAnsi="Times New Roman"/>
          <w:sz w:val="24"/>
          <w:szCs w:val="24"/>
          <w:lang w:val="uk-UA"/>
        </w:rPr>
        <w:t>1.</w:t>
      </w:r>
      <w:r>
        <w:rPr>
          <w:rFonts w:ascii="Times New Roman" w:hAnsi="Times New Roman"/>
          <w:sz w:val="24"/>
          <w:szCs w:val="24"/>
          <w:lang w:val="uk-UA"/>
        </w:rPr>
        <w:t xml:space="preserve"> Гук Ю. Б.</w:t>
      </w:r>
      <w:r w:rsidRPr="0090461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Основы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надежности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энергоэлектрических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установок / Ю. Б. Гук. – Л.: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Высш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шк., 1976. – 236 с.</w:t>
      </w:r>
    </w:p>
    <w:p w:rsidR="00D544A9" w:rsidRPr="00B83FFC" w:rsidRDefault="00D544A9" w:rsidP="00D544A9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B83FFC">
        <w:rPr>
          <w:rFonts w:ascii="Times New Roman" w:hAnsi="Times New Roman"/>
          <w:sz w:val="24"/>
          <w:szCs w:val="24"/>
          <w:lang w:val="uk-UA"/>
        </w:rPr>
        <w:t xml:space="preserve">2. </w:t>
      </w:r>
      <w:r>
        <w:rPr>
          <w:rFonts w:ascii="Times New Roman" w:hAnsi="Times New Roman"/>
          <w:sz w:val="24"/>
          <w:szCs w:val="24"/>
          <w:lang w:val="uk-UA"/>
        </w:rPr>
        <w:t xml:space="preserve">Дружинин Г. В.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Надежность</w:t>
      </w:r>
      <w:proofErr w:type="spellEnd"/>
      <w:r w:rsidRPr="0090461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автоматизированных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систем.-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3-е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изд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/ Г. В. 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Дружигин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– М.: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Энергия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1977. – 536 с.</w:t>
      </w:r>
    </w:p>
    <w:p w:rsidR="00D544A9" w:rsidRPr="004A5BBB" w:rsidRDefault="00D544A9" w:rsidP="00D544A9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B83FFC">
        <w:rPr>
          <w:rFonts w:ascii="Times New Roman" w:hAnsi="Times New Roman"/>
          <w:sz w:val="24"/>
          <w:szCs w:val="24"/>
          <w:lang w:val="uk-UA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Щербовських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С. В. Математичні моделі та методи для визначення характеристик надійності відновлюваних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багатотермінальних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систем із урахуванням перерозподілу навантаження / С. В. 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Щербовських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Лвів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: Видавництво Львівської політехніки, 2012. -296 с.</w:t>
      </w:r>
    </w:p>
    <w:p w:rsidR="00D544A9" w:rsidRPr="001273BE" w:rsidRDefault="00D544A9" w:rsidP="00D544A9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E0637">
        <w:rPr>
          <w:rFonts w:ascii="Times New Roman" w:eastAsia="TimesNewRomanPS-BoldMT" w:hAnsi="Times New Roman"/>
          <w:bCs/>
          <w:sz w:val="24"/>
          <w:szCs w:val="24"/>
          <w:lang w:val="uk-UA"/>
        </w:rPr>
        <w:t>Боднар</w:t>
      </w:r>
      <w:r w:rsidRPr="00802134">
        <w:rPr>
          <w:rFonts w:ascii="Times New Roman" w:eastAsia="TimesNewRomanPS-BoldMT" w:hAnsi="Times New Roman"/>
          <w:bCs/>
          <w:sz w:val="24"/>
          <w:szCs w:val="24"/>
          <w:lang w:val="uk-UA"/>
        </w:rPr>
        <w:t xml:space="preserve"> </w:t>
      </w:r>
      <w:r w:rsidRPr="001E0637">
        <w:rPr>
          <w:rFonts w:ascii="Times New Roman" w:eastAsia="TimesNewRomanPS-BoldMT" w:hAnsi="Times New Roman"/>
          <w:bCs/>
          <w:sz w:val="24"/>
          <w:szCs w:val="24"/>
          <w:lang w:val="uk-UA"/>
        </w:rPr>
        <w:t xml:space="preserve">Г.Й. </w:t>
      </w:r>
      <w:proofErr w:type="spellStart"/>
      <w:r w:rsidRPr="001E0637">
        <w:rPr>
          <w:rFonts w:ascii="Times New Roman" w:eastAsia="TimesNewRomanPS-BoldMT" w:hAnsi="Times New Roman"/>
          <w:bCs/>
          <w:sz w:val="24"/>
          <w:szCs w:val="24"/>
          <w:lang w:val="uk-UA"/>
        </w:rPr>
        <w:t>Выбор</w:t>
      </w:r>
      <w:proofErr w:type="spellEnd"/>
      <w:r w:rsidRPr="001E0637">
        <w:rPr>
          <w:rFonts w:ascii="Times New Roman" w:eastAsia="TimesNewRomanPS-BoldMT" w:hAnsi="Times New Roman"/>
          <w:bCs/>
          <w:sz w:val="24"/>
          <w:szCs w:val="24"/>
          <w:lang w:val="uk-UA"/>
        </w:rPr>
        <w:t xml:space="preserve"> </w:t>
      </w:r>
      <w:proofErr w:type="spellStart"/>
      <w:r w:rsidRPr="001E0637">
        <w:rPr>
          <w:rFonts w:ascii="Times New Roman" w:eastAsia="TimesNewRomanPS-BoldMT" w:hAnsi="Times New Roman"/>
          <w:bCs/>
          <w:sz w:val="24"/>
          <w:szCs w:val="24"/>
          <w:lang w:val="uk-UA"/>
        </w:rPr>
        <w:t>вида</w:t>
      </w:r>
      <w:proofErr w:type="spellEnd"/>
      <w:r w:rsidRPr="001E0637">
        <w:rPr>
          <w:rFonts w:ascii="Times New Roman" w:eastAsia="TimesNewRomanPS-BoldMT" w:hAnsi="Times New Roman"/>
          <w:bCs/>
          <w:sz w:val="24"/>
          <w:szCs w:val="24"/>
          <w:lang w:val="uk-UA"/>
        </w:rPr>
        <w:t xml:space="preserve"> и </w:t>
      </w:r>
      <w:proofErr w:type="spellStart"/>
      <w:r w:rsidRPr="001E0637">
        <w:rPr>
          <w:rFonts w:ascii="Times New Roman" w:eastAsia="TimesNewRomanPS-BoldMT" w:hAnsi="Times New Roman"/>
          <w:bCs/>
          <w:sz w:val="24"/>
          <w:szCs w:val="24"/>
          <w:lang w:val="uk-UA"/>
        </w:rPr>
        <w:t>обоснование</w:t>
      </w:r>
      <w:proofErr w:type="spellEnd"/>
      <w:r w:rsidRPr="001E0637">
        <w:rPr>
          <w:rFonts w:ascii="Times New Roman" w:eastAsia="TimesNewRomanPS-BoldMT" w:hAnsi="Times New Roman"/>
          <w:bCs/>
          <w:sz w:val="24"/>
          <w:szCs w:val="24"/>
          <w:lang w:val="uk-UA"/>
        </w:rPr>
        <w:t xml:space="preserve"> </w:t>
      </w:r>
      <w:proofErr w:type="spellStart"/>
      <w:r w:rsidRPr="001E0637">
        <w:rPr>
          <w:rFonts w:ascii="Times New Roman" w:eastAsia="TimesNewRomanPS-BoldMT" w:hAnsi="Times New Roman"/>
          <w:bCs/>
          <w:sz w:val="24"/>
          <w:szCs w:val="24"/>
          <w:lang w:val="uk-UA"/>
        </w:rPr>
        <w:t>параметров</w:t>
      </w:r>
      <w:proofErr w:type="spellEnd"/>
      <w:r w:rsidRPr="001E0637">
        <w:rPr>
          <w:rFonts w:ascii="Times New Roman" w:eastAsia="TimesNewRomanPS-BoldMT" w:hAnsi="Times New Roman"/>
          <w:bCs/>
          <w:sz w:val="24"/>
          <w:szCs w:val="24"/>
          <w:lang w:val="uk-UA"/>
        </w:rPr>
        <w:t xml:space="preserve"> </w:t>
      </w:r>
      <w:proofErr w:type="spellStart"/>
      <w:r w:rsidRPr="001E0637">
        <w:rPr>
          <w:rFonts w:ascii="Times New Roman" w:eastAsia="TimesNewRomanPS-BoldMT" w:hAnsi="Times New Roman"/>
          <w:bCs/>
          <w:sz w:val="24"/>
          <w:szCs w:val="24"/>
          <w:lang w:val="uk-UA"/>
        </w:rPr>
        <w:t>источника</w:t>
      </w:r>
      <w:proofErr w:type="spellEnd"/>
      <w:r w:rsidRPr="001E0637">
        <w:rPr>
          <w:rFonts w:ascii="Times New Roman" w:eastAsia="TimesNewRomanPS-BoldMT" w:hAnsi="Times New Roman"/>
          <w:bCs/>
          <w:sz w:val="24"/>
          <w:szCs w:val="24"/>
          <w:lang w:val="uk-UA"/>
        </w:rPr>
        <w:t xml:space="preserve"> </w:t>
      </w:r>
      <w:proofErr w:type="spellStart"/>
      <w:r w:rsidRPr="001E0637">
        <w:rPr>
          <w:rFonts w:ascii="Times New Roman" w:eastAsia="TimesNewRomanPS-BoldMT" w:hAnsi="Times New Roman"/>
          <w:bCs/>
          <w:sz w:val="24"/>
          <w:szCs w:val="24"/>
          <w:lang w:val="uk-UA"/>
        </w:rPr>
        <w:t>питания</w:t>
      </w:r>
      <w:proofErr w:type="spellEnd"/>
      <w:r w:rsidRPr="001E0637">
        <w:rPr>
          <w:rFonts w:ascii="Times New Roman" w:eastAsia="TimesNewRomanPS-BoldMT" w:hAnsi="Times New Roman"/>
          <w:bCs/>
          <w:sz w:val="24"/>
          <w:szCs w:val="24"/>
          <w:lang w:val="uk-UA"/>
        </w:rPr>
        <w:t xml:space="preserve"> </w:t>
      </w:r>
      <w:proofErr w:type="spellStart"/>
      <w:r w:rsidRPr="001E0637">
        <w:rPr>
          <w:rFonts w:ascii="Times New Roman" w:eastAsia="TimesNewRomanPS-BoldMT" w:hAnsi="Times New Roman"/>
          <w:bCs/>
          <w:sz w:val="24"/>
          <w:szCs w:val="24"/>
          <w:lang w:val="uk-UA"/>
        </w:rPr>
        <w:t>системы</w:t>
      </w:r>
      <w:proofErr w:type="spellEnd"/>
      <w:r w:rsidRPr="001E0637">
        <w:rPr>
          <w:rFonts w:ascii="Times New Roman" w:eastAsia="TimesNewRomanPS-BoldMT" w:hAnsi="Times New Roman"/>
          <w:bCs/>
          <w:sz w:val="24"/>
          <w:szCs w:val="24"/>
          <w:lang w:val="uk-UA"/>
        </w:rPr>
        <w:t xml:space="preserve"> </w:t>
      </w:r>
      <w:proofErr w:type="spellStart"/>
      <w:r w:rsidRPr="001E0637">
        <w:rPr>
          <w:rFonts w:ascii="Times New Roman" w:eastAsia="TimesNewRomanPS-BoldMT" w:hAnsi="Times New Roman"/>
          <w:bCs/>
          <w:sz w:val="24"/>
          <w:szCs w:val="24"/>
          <w:lang w:val="uk-UA"/>
        </w:rPr>
        <w:t>противопожарной</w:t>
      </w:r>
      <w:proofErr w:type="spellEnd"/>
      <w:r w:rsidRPr="001E0637">
        <w:rPr>
          <w:rFonts w:ascii="Times New Roman" w:eastAsia="TimesNewRomanPS-BoldMT" w:hAnsi="Times New Roman"/>
          <w:bCs/>
          <w:sz w:val="24"/>
          <w:szCs w:val="24"/>
          <w:lang w:val="uk-UA"/>
        </w:rPr>
        <w:t xml:space="preserve"> </w:t>
      </w:r>
      <w:proofErr w:type="spellStart"/>
      <w:r w:rsidRPr="001E0637">
        <w:rPr>
          <w:rFonts w:ascii="Times New Roman" w:eastAsia="TimesNewRomanPS-BoldMT" w:hAnsi="Times New Roman"/>
          <w:bCs/>
          <w:sz w:val="24"/>
          <w:szCs w:val="24"/>
          <w:lang w:val="uk-UA"/>
        </w:rPr>
        <w:t>защиты</w:t>
      </w:r>
      <w:proofErr w:type="spellEnd"/>
      <w:r w:rsidRPr="001E0637">
        <w:rPr>
          <w:rFonts w:ascii="Times New Roman" w:eastAsia="TimesNewRomanPS-BoldMT" w:hAnsi="Times New Roman"/>
          <w:bCs/>
          <w:sz w:val="24"/>
          <w:szCs w:val="24"/>
          <w:lang w:val="uk-UA"/>
        </w:rPr>
        <w:t xml:space="preserve"> </w:t>
      </w:r>
      <w:proofErr w:type="spellStart"/>
      <w:r w:rsidRPr="001E0637">
        <w:rPr>
          <w:rFonts w:ascii="Times New Roman" w:eastAsia="TimesNewRomanPS-BoldMT" w:hAnsi="Times New Roman"/>
          <w:bCs/>
          <w:sz w:val="24"/>
          <w:szCs w:val="24"/>
          <w:lang w:val="uk-UA"/>
        </w:rPr>
        <w:t>объектов</w:t>
      </w:r>
      <w:proofErr w:type="spellEnd"/>
      <w:r w:rsidRPr="001E0637">
        <w:rPr>
          <w:rFonts w:ascii="Times New Roman" w:eastAsia="TimesNewRomanPS-BoldMT" w:hAnsi="Times New Roman"/>
          <w:bCs/>
          <w:sz w:val="24"/>
          <w:szCs w:val="24"/>
          <w:lang w:val="uk-UA"/>
        </w:rPr>
        <w:t xml:space="preserve"> </w:t>
      </w:r>
      <w:proofErr w:type="spellStart"/>
      <w:r w:rsidRPr="001E0637">
        <w:rPr>
          <w:rFonts w:ascii="Times New Roman" w:eastAsia="TimesNewRomanPS-BoldMT" w:hAnsi="Times New Roman"/>
          <w:bCs/>
          <w:sz w:val="24"/>
          <w:szCs w:val="24"/>
          <w:lang w:val="uk-UA"/>
        </w:rPr>
        <w:t>туристической</w:t>
      </w:r>
      <w:proofErr w:type="spellEnd"/>
      <w:r w:rsidRPr="001E0637">
        <w:rPr>
          <w:rFonts w:ascii="Times New Roman" w:eastAsia="TimesNewRomanPS-BoldMT" w:hAnsi="Times New Roman"/>
          <w:bCs/>
          <w:sz w:val="24"/>
          <w:szCs w:val="24"/>
          <w:lang w:val="uk-UA"/>
        </w:rPr>
        <w:t xml:space="preserve"> </w:t>
      </w:r>
      <w:proofErr w:type="spellStart"/>
      <w:r w:rsidRPr="001E0637">
        <w:rPr>
          <w:rFonts w:ascii="Times New Roman" w:eastAsia="TimesNewRomanPS-BoldMT" w:hAnsi="Times New Roman"/>
          <w:bCs/>
          <w:sz w:val="24"/>
          <w:szCs w:val="24"/>
          <w:lang w:val="uk-UA"/>
        </w:rPr>
        <w:t>отрасли</w:t>
      </w:r>
      <w:proofErr w:type="spellEnd"/>
      <w:r w:rsidRPr="001E0637">
        <w:rPr>
          <w:rFonts w:ascii="Times New Roman" w:eastAsia="TimesNewRomanPS-BoldMT" w:hAnsi="Times New Roman"/>
          <w:bCs/>
          <w:sz w:val="24"/>
          <w:szCs w:val="24"/>
          <w:lang w:val="uk-UA"/>
        </w:rPr>
        <w:t xml:space="preserve"> / Г.Й.Боднар, О.В.</w:t>
      </w:r>
      <w:proofErr w:type="spellStart"/>
      <w:r w:rsidRPr="001E0637">
        <w:rPr>
          <w:rFonts w:ascii="Times New Roman" w:eastAsia="TimesNewRomanPS-BoldMT" w:hAnsi="Times New Roman"/>
          <w:bCs/>
          <w:sz w:val="24"/>
          <w:szCs w:val="24"/>
          <w:lang w:val="uk-UA"/>
        </w:rPr>
        <w:t>Шаповалов</w:t>
      </w:r>
      <w:proofErr w:type="spellEnd"/>
      <w:r w:rsidRPr="001E0637">
        <w:rPr>
          <w:rFonts w:ascii="Times New Roman" w:eastAsia="TimesNewRomanPS-BoldMT" w:hAnsi="Times New Roman"/>
          <w:bCs/>
          <w:sz w:val="24"/>
          <w:szCs w:val="24"/>
          <w:lang w:val="uk-UA"/>
        </w:rPr>
        <w:t xml:space="preserve"> // </w:t>
      </w:r>
      <w:proofErr w:type="spellStart"/>
      <w:r w:rsidRPr="001E0637">
        <w:rPr>
          <w:rFonts w:ascii="Times New Roman" w:eastAsia="TimesNewRomanPS-BoldMT" w:hAnsi="Times New Roman"/>
          <w:bCs/>
          <w:sz w:val="24"/>
          <w:szCs w:val="24"/>
          <w:lang w:val="uk-UA"/>
        </w:rPr>
        <w:t>Bezpieczeństwo</w:t>
      </w:r>
      <w:proofErr w:type="spellEnd"/>
      <w:r w:rsidRPr="001E0637">
        <w:rPr>
          <w:rFonts w:ascii="Times New Roman" w:eastAsia="TimesNewRomanPS-BoldMT" w:hAnsi="Times New Roman"/>
          <w:bCs/>
          <w:sz w:val="24"/>
          <w:szCs w:val="24"/>
          <w:lang w:val="uk-UA"/>
        </w:rPr>
        <w:t xml:space="preserve"> i </w:t>
      </w:r>
      <w:proofErr w:type="spellStart"/>
      <w:r w:rsidRPr="001E0637">
        <w:rPr>
          <w:rFonts w:ascii="Times New Roman" w:eastAsia="TimesNewRomanPS-BoldMT" w:hAnsi="Times New Roman"/>
          <w:bCs/>
          <w:sz w:val="24"/>
          <w:szCs w:val="24"/>
          <w:lang w:val="uk-UA"/>
        </w:rPr>
        <w:t>Technika</w:t>
      </w:r>
      <w:proofErr w:type="spellEnd"/>
      <w:r w:rsidRPr="001E0637">
        <w:rPr>
          <w:rFonts w:ascii="Times New Roman" w:eastAsia="TimesNewRomanPS-BoldMT" w:hAnsi="Times New Roman"/>
          <w:bCs/>
          <w:sz w:val="24"/>
          <w:szCs w:val="24"/>
          <w:lang w:val="uk-UA"/>
        </w:rPr>
        <w:t xml:space="preserve"> </w:t>
      </w:r>
      <w:proofErr w:type="spellStart"/>
      <w:r w:rsidRPr="001E0637">
        <w:rPr>
          <w:rFonts w:ascii="Times New Roman" w:eastAsia="TimesNewRomanPS-BoldMT" w:hAnsi="Times New Roman"/>
          <w:bCs/>
          <w:sz w:val="24"/>
          <w:szCs w:val="24"/>
          <w:lang w:val="uk-UA"/>
        </w:rPr>
        <w:t>Pożarnicza</w:t>
      </w:r>
      <w:proofErr w:type="spellEnd"/>
      <w:r w:rsidRPr="001E0637">
        <w:rPr>
          <w:rFonts w:ascii="Times New Roman" w:eastAsia="TimesNewRomanPS-BoldMT" w:hAnsi="Times New Roman"/>
          <w:bCs/>
          <w:sz w:val="24"/>
          <w:szCs w:val="24"/>
          <w:lang w:val="uk-UA"/>
        </w:rPr>
        <w:t xml:space="preserve">. </w:t>
      </w:r>
      <w:proofErr w:type="spellStart"/>
      <w:r w:rsidRPr="001E0637">
        <w:rPr>
          <w:rFonts w:ascii="Times New Roman" w:eastAsia="TimesNewRomanPS-BoldMT" w:hAnsi="Times New Roman"/>
          <w:bCs/>
          <w:sz w:val="24"/>
          <w:szCs w:val="24"/>
          <w:lang w:val="uk-UA"/>
        </w:rPr>
        <w:t>Wydawnictwo</w:t>
      </w:r>
      <w:proofErr w:type="spellEnd"/>
      <w:r w:rsidRPr="001E0637">
        <w:rPr>
          <w:rFonts w:ascii="Times New Roman" w:eastAsia="TimesNewRomanPS-BoldMT" w:hAnsi="Times New Roman"/>
          <w:bCs/>
          <w:sz w:val="24"/>
          <w:szCs w:val="24"/>
          <w:lang w:val="uk-UA"/>
        </w:rPr>
        <w:t xml:space="preserve"> </w:t>
      </w:r>
      <w:proofErr w:type="spellStart"/>
      <w:r w:rsidRPr="001E0637">
        <w:rPr>
          <w:rFonts w:ascii="Times New Roman" w:eastAsia="TimesNewRomanPS-BoldMT" w:hAnsi="Times New Roman"/>
          <w:bCs/>
          <w:sz w:val="24"/>
          <w:szCs w:val="24"/>
          <w:lang w:val="uk-UA"/>
        </w:rPr>
        <w:t>Centrum</w:t>
      </w:r>
      <w:proofErr w:type="spellEnd"/>
      <w:r w:rsidRPr="001E0637">
        <w:rPr>
          <w:rFonts w:ascii="Times New Roman" w:eastAsia="TimesNewRomanPS-BoldMT" w:hAnsi="Times New Roman"/>
          <w:bCs/>
          <w:sz w:val="24"/>
          <w:szCs w:val="24"/>
          <w:lang w:val="uk-UA"/>
        </w:rPr>
        <w:t xml:space="preserve"> Naukowo-Badawczego </w:t>
      </w:r>
      <w:proofErr w:type="spellStart"/>
      <w:r w:rsidRPr="001E0637">
        <w:rPr>
          <w:rFonts w:ascii="Times New Roman" w:eastAsia="TimesNewRomanPS-BoldMT" w:hAnsi="Times New Roman"/>
          <w:bCs/>
          <w:sz w:val="24"/>
          <w:szCs w:val="24"/>
          <w:lang w:val="uk-UA"/>
        </w:rPr>
        <w:t>Ochrony</w:t>
      </w:r>
      <w:proofErr w:type="spellEnd"/>
      <w:r w:rsidRPr="001E0637">
        <w:rPr>
          <w:rFonts w:ascii="Times New Roman" w:eastAsia="TimesNewRomanPS-BoldMT" w:hAnsi="Times New Roman"/>
          <w:bCs/>
          <w:sz w:val="24"/>
          <w:szCs w:val="24"/>
          <w:lang w:val="uk-UA"/>
        </w:rPr>
        <w:t xml:space="preserve"> </w:t>
      </w:r>
      <w:proofErr w:type="spellStart"/>
      <w:r w:rsidRPr="001E0637">
        <w:rPr>
          <w:rFonts w:ascii="Times New Roman" w:eastAsia="TimesNewRomanPS-BoldMT" w:hAnsi="Times New Roman"/>
          <w:bCs/>
          <w:sz w:val="24"/>
          <w:szCs w:val="24"/>
          <w:lang w:val="uk-UA"/>
        </w:rPr>
        <w:t>Przeciwpożarowej</w:t>
      </w:r>
      <w:proofErr w:type="spellEnd"/>
      <w:r w:rsidRPr="001E0637">
        <w:rPr>
          <w:rFonts w:ascii="Times New Roman" w:eastAsia="TimesNewRomanPS-BoldMT" w:hAnsi="Times New Roman"/>
          <w:bCs/>
          <w:sz w:val="24"/>
          <w:szCs w:val="24"/>
          <w:lang w:val="uk-UA"/>
        </w:rPr>
        <w:t xml:space="preserve"> </w:t>
      </w:r>
      <w:proofErr w:type="spellStart"/>
      <w:r w:rsidRPr="001E0637">
        <w:rPr>
          <w:rFonts w:ascii="Times New Roman" w:eastAsia="TimesNewRomanPS-BoldMT" w:hAnsi="Times New Roman"/>
          <w:bCs/>
          <w:sz w:val="24"/>
          <w:szCs w:val="24"/>
          <w:lang w:val="uk-UA"/>
        </w:rPr>
        <w:t>Vol</w:t>
      </w:r>
      <w:proofErr w:type="spellEnd"/>
      <w:r w:rsidRPr="001E0637">
        <w:rPr>
          <w:rFonts w:ascii="Times New Roman" w:eastAsia="TimesNewRomanPS-BoldMT" w:hAnsi="Times New Roman"/>
          <w:bCs/>
          <w:sz w:val="24"/>
          <w:szCs w:val="24"/>
          <w:lang w:val="uk-UA"/>
        </w:rPr>
        <w:t xml:space="preserve">. 33 </w:t>
      </w:r>
      <w:proofErr w:type="spellStart"/>
      <w:r w:rsidRPr="001E0637">
        <w:rPr>
          <w:rFonts w:ascii="Times New Roman" w:eastAsia="TimesNewRomanPS-BoldMT" w:hAnsi="Times New Roman"/>
          <w:bCs/>
          <w:sz w:val="24"/>
          <w:szCs w:val="24"/>
          <w:lang w:val="uk-UA"/>
        </w:rPr>
        <w:t>Issue</w:t>
      </w:r>
      <w:proofErr w:type="spellEnd"/>
      <w:r w:rsidRPr="001E0637">
        <w:rPr>
          <w:rFonts w:ascii="Times New Roman" w:eastAsia="TimesNewRomanPS-BoldMT" w:hAnsi="Times New Roman"/>
          <w:bCs/>
          <w:sz w:val="24"/>
          <w:szCs w:val="24"/>
          <w:lang w:val="uk-UA"/>
        </w:rPr>
        <w:t xml:space="preserve"> 1, 2014.</w:t>
      </w:r>
      <w:r w:rsidRPr="00B83FF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544A9" w:rsidRDefault="00D544A9" w:rsidP="00D544A9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Pr="00916B70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1273BE">
        <w:rPr>
          <w:rFonts w:ascii="Times New Roman" w:hAnsi="Times New Roman"/>
          <w:sz w:val="24"/>
          <w:szCs w:val="24"/>
          <w:lang w:val="uk-UA"/>
        </w:rPr>
        <w:t>Надежность</w:t>
      </w:r>
      <w:proofErr w:type="spellEnd"/>
      <w:r w:rsidRPr="001273B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273BE">
        <w:rPr>
          <w:rFonts w:ascii="Times New Roman" w:hAnsi="Times New Roman"/>
          <w:sz w:val="24"/>
          <w:szCs w:val="24"/>
          <w:lang w:val="uk-UA"/>
        </w:rPr>
        <w:t>электрорадиоизделий</w:t>
      </w:r>
      <w:proofErr w:type="spellEnd"/>
      <w:r w:rsidRPr="00B83FFC">
        <w:rPr>
          <w:rFonts w:ascii="Times New Roman" w:hAnsi="Times New Roman"/>
          <w:sz w:val="24"/>
          <w:szCs w:val="24"/>
          <w:lang w:val="uk-UA"/>
        </w:rPr>
        <w:t xml:space="preserve"> 2006: </w:t>
      </w:r>
      <w:proofErr w:type="spellStart"/>
      <w:r w:rsidRPr="00B83FFC">
        <w:rPr>
          <w:rFonts w:ascii="Times New Roman" w:hAnsi="Times New Roman"/>
          <w:sz w:val="24"/>
          <w:szCs w:val="24"/>
          <w:lang w:val="uk-UA"/>
        </w:rPr>
        <w:t>Справочник</w:t>
      </w:r>
      <w:proofErr w:type="spellEnd"/>
      <w:r w:rsidRPr="00B83FFC">
        <w:rPr>
          <w:rFonts w:ascii="Times New Roman" w:hAnsi="Times New Roman"/>
          <w:sz w:val="24"/>
          <w:szCs w:val="24"/>
          <w:lang w:val="uk-UA"/>
        </w:rPr>
        <w:t xml:space="preserve"> –</w:t>
      </w:r>
      <w:r w:rsidRPr="00ED4A44">
        <w:rPr>
          <w:sz w:val="28"/>
          <w:szCs w:val="28"/>
          <w:lang w:val="uk-UA"/>
        </w:rPr>
        <w:t xml:space="preserve"> </w:t>
      </w:r>
      <w:r w:rsidRPr="00ED4A44">
        <w:rPr>
          <w:rFonts w:ascii="Times New Roman" w:hAnsi="Times New Roman"/>
          <w:sz w:val="24"/>
          <w:szCs w:val="24"/>
          <w:lang w:val="uk-UA"/>
        </w:rPr>
        <w:t>Режим доступу :</w:t>
      </w:r>
      <w:r w:rsidRPr="00ED4A44">
        <w:rPr>
          <w:sz w:val="28"/>
          <w:szCs w:val="28"/>
          <w:lang w:val="uk-UA"/>
        </w:rPr>
        <w:t xml:space="preserve"> </w:t>
      </w:r>
      <w:r w:rsidRPr="00B025DB"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 w:rsidRPr="00ED4A44">
        <w:rPr>
          <w:rFonts w:ascii="Times New Roman" w:hAnsi="Times New Roman"/>
          <w:sz w:val="24"/>
          <w:szCs w:val="24"/>
          <w:u w:val="single"/>
          <w:lang w:val="uk-UA"/>
        </w:rPr>
        <w:t>://</w:t>
      </w:r>
      <w:proofErr w:type="spellStart"/>
      <w:r w:rsidRPr="00B025DB">
        <w:rPr>
          <w:rFonts w:ascii="Times New Roman" w:hAnsi="Times New Roman"/>
          <w:sz w:val="24"/>
          <w:szCs w:val="24"/>
          <w:u w:val="single"/>
          <w:lang w:val="uk-UA"/>
        </w:rPr>
        <w:t>www.kazus.ru</w:t>
      </w:r>
      <w:proofErr w:type="spellEnd"/>
      <w:r w:rsidRPr="00B025DB">
        <w:rPr>
          <w:rFonts w:ascii="Times New Roman" w:hAnsi="Times New Roman"/>
          <w:sz w:val="24"/>
          <w:szCs w:val="24"/>
          <w:u w:val="single"/>
          <w:lang w:val="uk-UA"/>
        </w:rPr>
        <w:t>/</w:t>
      </w:r>
      <w:proofErr w:type="spellStart"/>
      <w:r w:rsidRPr="00B025DB">
        <w:rPr>
          <w:rFonts w:ascii="Times New Roman" w:hAnsi="Times New Roman"/>
          <w:sz w:val="24"/>
          <w:szCs w:val="24"/>
          <w:u w:val="single"/>
          <w:lang w:val="uk-UA"/>
        </w:rPr>
        <w:t>attachment.php</w:t>
      </w:r>
      <w:proofErr w:type="spellEnd"/>
      <w:r w:rsidRPr="00B025DB">
        <w:rPr>
          <w:rFonts w:ascii="Times New Roman" w:hAnsi="Times New Roman"/>
          <w:sz w:val="24"/>
          <w:szCs w:val="24"/>
          <w:u w:val="single"/>
          <w:lang w:val="uk-UA"/>
        </w:rPr>
        <w:t>?a</w:t>
      </w:r>
      <w:proofErr w:type="spellStart"/>
      <w:r w:rsidRPr="00B025DB">
        <w:rPr>
          <w:rFonts w:ascii="Times New Roman" w:hAnsi="Times New Roman"/>
          <w:sz w:val="24"/>
          <w:szCs w:val="24"/>
          <w:u w:val="single"/>
          <w:lang w:val="en-US"/>
        </w:rPr>
        <w:t>ttachmentid</w:t>
      </w:r>
      <w:proofErr w:type="spellEnd"/>
      <w:r w:rsidRPr="00B025DB">
        <w:rPr>
          <w:rFonts w:ascii="Times New Roman" w:hAnsi="Times New Roman"/>
          <w:sz w:val="24"/>
          <w:szCs w:val="24"/>
          <w:u w:val="single"/>
          <w:lang w:val="uk-UA"/>
        </w:rPr>
        <w:t>=9706&amp;</w:t>
      </w:r>
      <w:r w:rsidRPr="00B025DB">
        <w:rPr>
          <w:rFonts w:ascii="Times New Roman" w:hAnsi="Times New Roman"/>
          <w:sz w:val="24"/>
          <w:szCs w:val="24"/>
          <w:u w:val="single"/>
          <w:lang w:val="en-US"/>
        </w:rPr>
        <w:t>d</w:t>
      </w:r>
      <w:r w:rsidRPr="00B025DB">
        <w:rPr>
          <w:rFonts w:ascii="Times New Roman" w:hAnsi="Times New Roman"/>
          <w:sz w:val="24"/>
          <w:szCs w:val="24"/>
          <w:u w:val="single"/>
          <w:lang w:val="uk-UA"/>
        </w:rPr>
        <w:t>…</w:t>
      </w:r>
    </w:p>
    <w:p w:rsidR="00D544A9" w:rsidRPr="00DB1B24" w:rsidRDefault="00D544A9" w:rsidP="00D544A9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Pr="008A1701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Экспертное заключение на предмет </w:t>
      </w:r>
      <w:proofErr w:type="spellStart"/>
      <w:r>
        <w:rPr>
          <w:rFonts w:ascii="Times New Roman" w:hAnsi="Times New Roman"/>
          <w:sz w:val="24"/>
          <w:szCs w:val="24"/>
        </w:rPr>
        <w:t>соо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т</w:t>
      </w:r>
      <w:proofErr w:type="spellStart"/>
      <w:r>
        <w:rPr>
          <w:rFonts w:ascii="Times New Roman" w:hAnsi="Times New Roman"/>
          <w:sz w:val="24"/>
          <w:szCs w:val="24"/>
        </w:rPr>
        <w:t>ветствия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функциональних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показателей </w:t>
      </w:r>
      <w:r w:rsidRPr="00B83FFC">
        <w:rPr>
          <w:rFonts w:ascii="Times New Roman" w:hAnsi="Times New Roman"/>
          <w:sz w:val="24"/>
          <w:szCs w:val="24"/>
          <w:lang w:val="uk-UA"/>
        </w:rPr>
        <w:t>–</w:t>
      </w:r>
      <w:r w:rsidRPr="00DB1B24">
        <w:rPr>
          <w:sz w:val="28"/>
          <w:szCs w:val="28"/>
        </w:rPr>
        <w:t xml:space="preserve"> </w:t>
      </w:r>
      <w:r w:rsidRPr="00DB1B24">
        <w:rPr>
          <w:rFonts w:ascii="Times New Roman" w:hAnsi="Times New Roman"/>
          <w:sz w:val="24"/>
          <w:szCs w:val="24"/>
        </w:rPr>
        <w:t>Режим доступу</w:t>
      </w:r>
      <w:proofErr w:type="gramStart"/>
      <w:r w:rsidRPr="00DB1B24">
        <w:rPr>
          <w:rFonts w:ascii="Times New Roman" w:hAnsi="Times New Roman"/>
          <w:sz w:val="24"/>
          <w:szCs w:val="24"/>
        </w:rPr>
        <w:t xml:space="preserve"> :</w:t>
      </w:r>
      <w:proofErr w:type="spellStart"/>
      <w:proofErr w:type="gramEnd"/>
      <w:r w:rsidR="0071172E">
        <w:fldChar w:fldCharType="begin"/>
      </w:r>
      <w:r>
        <w:instrText>HYPERLINK "http://www.fsk-ees.ru/common/img/uploaded/fsk/perechni2005/ez110.pdf"</w:instrText>
      </w:r>
      <w:r w:rsidR="0071172E">
        <w:fldChar w:fldCharType="separate"/>
      </w:r>
      <w:r w:rsidRPr="008A1701">
        <w:rPr>
          <w:rStyle w:val="a4"/>
          <w:rFonts w:ascii="Times New Roman" w:hAnsi="Times New Roman"/>
          <w:sz w:val="24"/>
          <w:szCs w:val="24"/>
        </w:rPr>
        <w:t>http</w:t>
      </w:r>
      <w:proofErr w:type="spellEnd"/>
      <w:r w:rsidRPr="008A1701">
        <w:rPr>
          <w:rStyle w:val="a4"/>
          <w:rFonts w:ascii="Times New Roman" w:hAnsi="Times New Roman"/>
          <w:sz w:val="24"/>
          <w:szCs w:val="24"/>
          <w:lang w:val="uk-UA"/>
        </w:rPr>
        <w:t>://</w:t>
      </w:r>
      <w:r w:rsidRPr="008A1701">
        <w:rPr>
          <w:rStyle w:val="a4"/>
          <w:rFonts w:ascii="Times New Roman" w:hAnsi="Times New Roman"/>
          <w:sz w:val="24"/>
          <w:szCs w:val="24"/>
        </w:rPr>
        <w:t>www</w:t>
      </w:r>
      <w:r w:rsidRPr="008A1701">
        <w:rPr>
          <w:rStyle w:val="a4"/>
          <w:rFonts w:ascii="Times New Roman" w:hAnsi="Times New Roman"/>
          <w:sz w:val="24"/>
          <w:szCs w:val="24"/>
          <w:lang w:val="uk-UA"/>
        </w:rPr>
        <w:t>.</w:t>
      </w:r>
      <w:r w:rsidRPr="008A1701">
        <w:rPr>
          <w:rStyle w:val="a4"/>
          <w:rFonts w:ascii="Times New Roman" w:hAnsi="Times New Roman"/>
          <w:sz w:val="24"/>
          <w:szCs w:val="24"/>
        </w:rPr>
        <w:t>fsk</w:t>
      </w:r>
      <w:r w:rsidRPr="008A1701">
        <w:rPr>
          <w:rStyle w:val="a4"/>
          <w:rFonts w:ascii="Times New Roman" w:hAnsi="Times New Roman"/>
          <w:sz w:val="24"/>
          <w:szCs w:val="24"/>
          <w:lang w:val="uk-UA"/>
        </w:rPr>
        <w:t>-</w:t>
      </w:r>
      <w:r w:rsidRPr="008A1701">
        <w:rPr>
          <w:rStyle w:val="a4"/>
          <w:rFonts w:ascii="Times New Roman" w:hAnsi="Times New Roman"/>
          <w:sz w:val="24"/>
          <w:szCs w:val="24"/>
        </w:rPr>
        <w:t>ees</w:t>
      </w:r>
      <w:r w:rsidRPr="008A1701">
        <w:rPr>
          <w:rStyle w:val="a4"/>
          <w:rFonts w:ascii="Times New Roman" w:hAnsi="Times New Roman"/>
          <w:sz w:val="24"/>
          <w:szCs w:val="24"/>
          <w:lang w:val="uk-UA"/>
        </w:rPr>
        <w:t>.</w:t>
      </w:r>
      <w:r w:rsidRPr="008A1701">
        <w:rPr>
          <w:rStyle w:val="a4"/>
          <w:rFonts w:ascii="Times New Roman" w:hAnsi="Times New Roman"/>
          <w:sz w:val="24"/>
          <w:szCs w:val="24"/>
        </w:rPr>
        <w:t>ru</w:t>
      </w:r>
      <w:r w:rsidRPr="008A1701">
        <w:rPr>
          <w:rStyle w:val="a4"/>
          <w:rFonts w:ascii="Times New Roman" w:hAnsi="Times New Roman"/>
          <w:sz w:val="24"/>
          <w:szCs w:val="24"/>
          <w:lang w:val="uk-UA"/>
        </w:rPr>
        <w:t>/</w:t>
      </w:r>
      <w:r w:rsidRPr="008A1701">
        <w:rPr>
          <w:rStyle w:val="a4"/>
          <w:rFonts w:ascii="Times New Roman" w:hAnsi="Times New Roman"/>
          <w:sz w:val="24"/>
          <w:szCs w:val="24"/>
        </w:rPr>
        <w:t>common</w:t>
      </w:r>
      <w:r w:rsidRPr="008A1701">
        <w:rPr>
          <w:rStyle w:val="a4"/>
          <w:rFonts w:ascii="Times New Roman" w:hAnsi="Times New Roman"/>
          <w:sz w:val="24"/>
          <w:szCs w:val="24"/>
          <w:lang w:val="uk-UA"/>
        </w:rPr>
        <w:t>/</w:t>
      </w:r>
      <w:r w:rsidRPr="008A1701">
        <w:rPr>
          <w:rStyle w:val="a4"/>
          <w:rFonts w:ascii="Times New Roman" w:hAnsi="Times New Roman"/>
          <w:sz w:val="24"/>
          <w:szCs w:val="24"/>
        </w:rPr>
        <w:t>img</w:t>
      </w:r>
      <w:r w:rsidRPr="008A1701">
        <w:rPr>
          <w:rStyle w:val="a4"/>
          <w:rFonts w:ascii="Times New Roman" w:hAnsi="Times New Roman"/>
          <w:sz w:val="24"/>
          <w:szCs w:val="24"/>
          <w:lang w:val="uk-UA"/>
        </w:rPr>
        <w:t>/</w:t>
      </w:r>
      <w:r w:rsidRPr="008A1701">
        <w:rPr>
          <w:rStyle w:val="a4"/>
          <w:rFonts w:ascii="Times New Roman" w:hAnsi="Times New Roman"/>
          <w:sz w:val="24"/>
          <w:szCs w:val="24"/>
        </w:rPr>
        <w:t>uploaded</w:t>
      </w:r>
      <w:r w:rsidRPr="008A1701">
        <w:rPr>
          <w:rStyle w:val="a4"/>
          <w:rFonts w:ascii="Times New Roman" w:hAnsi="Times New Roman"/>
          <w:sz w:val="24"/>
          <w:szCs w:val="24"/>
          <w:lang w:val="uk-UA"/>
        </w:rPr>
        <w:t>/</w:t>
      </w:r>
      <w:r w:rsidRPr="008A1701">
        <w:rPr>
          <w:rStyle w:val="a4"/>
          <w:rFonts w:ascii="Times New Roman" w:hAnsi="Times New Roman"/>
          <w:sz w:val="24"/>
          <w:szCs w:val="24"/>
        </w:rPr>
        <w:t>fsk</w:t>
      </w:r>
      <w:r w:rsidRPr="008A1701">
        <w:rPr>
          <w:rStyle w:val="a4"/>
          <w:rFonts w:ascii="Times New Roman" w:hAnsi="Times New Roman"/>
          <w:sz w:val="24"/>
          <w:szCs w:val="24"/>
          <w:lang w:val="uk-UA"/>
        </w:rPr>
        <w:t>/</w:t>
      </w:r>
      <w:r w:rsidRPr="008A1701">
        <w:rPr>
          <w:rStyle w:val="a4"/>
          <w:rFonts w:ascii="Times New Roman" w:hAnsi="Times New Roman"/>
          <w:sz w:val="24"/>
          <w:szCs w:val="24"/>
        </w:rPr>
        <w:t>perechni</w:t>
      </w:r>
      <w:r w:rsidRPr="008A1701">
        <w:rPr>
          <w:rStyle w:val="a4"/>
          <w:rFonts w:ascii="Times New Roman" w:hAnsi="Times New Roman"/>
          <w:sz w:val="24"/>
          <w:szCs w:val="24"/>
          <w:lang w:val="uk-UA"/>
        </w:rPr>
        <w:t>2005/</w:t>
      </w:r>
      <w:r w:rsidRPr="008A1701">
        <w:rPr>
          <w:rStyle w:val="a4"/>
          <w:rFonts w:ascii="Times New Roman" w:hAnsi="Times New Roman"/>
          <w:sz w:val="24"/>
          <w:szCs w:val="24"/>
        </w:rPr>
        <w:t>ez</w:t>
      </w:r>
      <w:r w:rsidRPr="008A1701">
        <w:rPr>
          <w:rStyle w:val="a4"/>
          <w:rFonts w:ascii="Times New Roman" w:hAnsi="Times New Roman"/>
          <w:sz w:val="24"/>
          <w:szCs w:val="24"/>
          <w:lang w:val="uk-UA"/>
        </w:rPr>
        <w:t>110.</w:t>
      </w:r>
      <w:proofErr w:type="spellStart"/>
      <w:r w:rsidRPr="008A1701">
        <w:rPr>
          <w:rStyle w:val="a4"/>
          <w:rFonts w:ascii="Times New Roman" w:hAnsi="Times New Roman"/>
          <w:sz w:val="24"/>
          <w:szCs w:val="24"/>
        </w:rPr>
        <w:t>pdf</w:t>
      </w:r>
      <w:proofErr w:type="spellEnd"/>
      <w:r w:rsidR="0071172E">
        <w:fldChar w:fldCharType="end"/>
      </w:r>
    </w:p>
    <w:p w:rsidR="00D544A9" w:rsidRDefault="00D544A9" w:rsidP="00D544A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NewRomanPS-BoldMT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11</w:t>
      </w:r>
      <w:r w:rsidRPr="008A1701">
        <w:rPr>
          <w:rFonts w:ascii="Times New Roman" w:hAnsi="Times New Roman"/>
          <w:sz w:val="24"/>
          <w:szCs w:val="24"/>
          <w:lang w:val="uk-UA"/>
        </w:rPr>
        <w:t xml:space="preserve">.  </w:t>
      </w:r>
      <w:proofErr w:type="spellStart"/>
      <w:r w:rsidRPr="008A1701">
        <w:rPr>
          <w:rFonts w:ascii="Times New Roman" w:eastAsia="TimesNewRomanPS-BoldMT" w:hAnsi="Times New Roman"/>
          <w:bCs/>
          <w:sz w:val="24"/>
          <w:szCs w:val="24"/>
          <w:lang w:val="uk-UA" w:eastAsia="ru-RU"/>
        </w:rPr>
        <w:t>Журахівський</w:t>
      </w:r>
      <w:proofErr w:type="spellEnd"/>
      <w:r w:rsidRPr="008A1701">
        <w:rPr>
          <w:rFonts w:ascii="Times New Roman" w:eastAsia="TimesNewRomanPS-BoldMT" w:hAnsi="Times New Roman"/>
          <w:bCs/>
          <w:sz w:val="24"/>
          <w:szCs w:val="24"/>
          <w:lang w:val="uk-UA" w:eastAsia="ru-RU"/>
        </w:rPr>
        <w:t xml:space="preserve"> А.В. </w:t>
      </w:r>
      <w:proofErr w:type="spellStart"/>
      <w:r w:rsidRPr="008A1701">
        <w:rPr>
          <w:rFonts w:ascii="Times New Roman" w:eastAsia="TimesNewRomanPS-BoldMT" w:hAnsi="Times New Roman"/>
          <w:bCs/>
          <w:sz w:val="24"/>
          <w:szCs w:val="24"/>
          <w:lang w:val="uk-UA" w:eastAsia="ru-RU"/>
        </w:rPr>
        <w:t>Кінаш</w:t>
      </w:r>
      <w:proofErr w:type="spellEnd"/>
      <w:r w:rsidRPr="008A1701">
        <w:rPr>
          <w:rFonts w:ascii="Times New Roman" w:eastAsia="TimesNewRomanPS-BoldMT" w:hAnsi="Times New Roman"/>
          <w:bCs/>
          <w:sz w:val="24"/>
          <w:szCs w:val="24"/>
          <w:lang w:val="uk-UA" w:eastAsia="ru-RU"/>
        </w:rPr>
        <w:t xml:space="preserve"> Б.М., Пастух О.Р. Надійність електричних систем і мереж: Навчальний посібник. – Львів: Видавництво Львівської політехніки, 2012.- 280с.</w:t>
      </w:r>
      <w:r w:rsidRPr="003C6925">
        <w:rPr>
          <w:rFonts w:ascii="Times New Roman" w:eastAsia="TimesNewRomanPS-BoldMT" w:hAnsi="Times New Roman"/>
          <w:bCs/>
          <w:sz w:val="28"/>
          <w:szCs w:val="28"/>
          <w:lang w:val="uk-UA" w:eastAsia="ru-RU"/>
        </w:rPr>
        <w:t xml:space="preserve">  </w:t>
      </w:r>
    </w:p>
    <w:p w:rsidR="00CF75FD" w:rsidRPr="00D544A9" w:rsidRDefault="00CF75FD" w:rsidP="00D544A9">
      <w:pPr>
        <w:spacing w:after="0"/>
        <w:ind w:left="709"/>
        <w:jc w:val="both"/>
        <w:rPr>
          <w:rStyle w:val="a4"/>
          <w:lang w:val="uk-UA"/>
        </w:rPr>
      </w:pPr>
    </w:p>
    <w:sectPr w:rsidR="00CF75FD" w:rsidRPr="00D544A9" w:rsidSect="001069B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86B28"/>
    <w:multiLevelType w:val="hybridMultilevel"/>
    <w:tmpl w:val="B2F8511A"/>
    <w:lvl w:ilvl="0" w:tplc="D4D21CE8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1768"/>
    <w:rsid w:val="00087CC6"/>
    <w:rsid w:val="001069BC"/>
    <w:rsid w:val="001217DC"/>
    <w:rsid w:val="00123040"/>
    <w:rsid w:val="001A1181"/>
    <w:rsid w:val="001A53DD"/>
    <w:rsid w:val="001E3A46"/>
    <w:rsid w:val="00350406"/>
    <w:rsid w:val="003759CC"/>
    <w:rsid w:val="004D460F"/>
    <w:rsid w:val="005E11F2"/>
    <w:rsid w:val="00661C5D"/>
    <w:rsid w:val="0071172E"/>
    <w:rsid w:val="007A0F59"/>
    <w:rsid w:val="007B176A"/>
    <w:rsid w:val="007F7C68"/>
    <w:rsid w:val="008414AE"/>
    <w:rsid w:val="008579C7"/>
    <w:rsid w:val="00865DF8"/>
    <w:rsid w:val="008A1768"/>
    <w:rsid w:val="009C2491"/>
    <w:rsid w:val="00A30362"/>
    <w:rsid w:val="00AB71CF"/>
    <w:rsid w:val="00C6654C"/>
    <w:rsid w:val="00CB5679"/>
    <w:rsid w:val="00CF75FD"/>
    <w:rsid w:val="00D544A9"/>
    <w:rsid w:val="00D631D5"/>
    <w:rsid w:val="00E50D41"/>
    <w:rsid w:val="00EA77FE"/>
    <w:rsid w:val="00FC2562"/>
    <w:rsid w:val="00FD2F03"/>
    <w:rsid w:val="00FF2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F75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75FD"/>
  </w:style>
  <w:style w:type="paragraph" w:styleId="HTML">
    <w:name w:val="HTML Preformatted"/>
    <w:basedOn w:val="a"/>
    <w:link w:val="HTML0"/>
    <w:uiPriority w:val="99"/>
    <w:semiHidden/>
    <w:unhideWhenUsed/>
    <w:rsid w:val="00350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040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5040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1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1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7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5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5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5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Admin</cp:lastModifiedBy>
  <cp:revision>5</cp:revision>
  <dcterms:created xsi:type="dcterms:W3CDTF">2021-02-16T11:34:00Z</dcterms:created>
  <dcterms:modified xsi:type="dcterms:W3CDTF">2021-02-16T11:55:00Z</dcterms:modified>
</cp:coreProperties>
</file>