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B4" w:rsidRPr="00A17020" w:rsidRDefault="00DB41B4" w:rsidP="00DB41B4">
      <w:pPr>
        <w:tabs>
          <w:tab w:val="left" w:pos="2694"/>
        </w:tabs>
        <w:spacing w:line="360" w:lineRule="auto"/>
        <w:ind w:firstLine="709"/>
        <w:rPr>
          <w:b/>
          <w:i/>
        </w:rPr>
      </w:pPr>
      <w:r w:rsidRPr="00A17020">
        <w:rPr>
          <w:b/>
          <w:i/>
        </w:rPr>
        <w:t>УДК 159.923.3</w:t>
      </w:r>
    </w:p>
    <w:p w:rsidR="00E07AE6" w:rsidRPr="006E3F17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6E3F17">
        <w:rPr>
          <w:color w:val="212121"/>
          <w:sz w:val="20"/>
          <w:szCs w:val="20"/>
          <w:lang w:val="ru-RU"/>
        </w:rPr>
        <w:t xml:space="preserve">Коваль </w:t>
      </w:r>
      <w:proofErr w:type="spellStart"/>
      <w:r w:rsidRPr="006E3F17">
        <w:rPr>
          <w:color w:val="212121"/>
          <w:sz w:val="20"/>
          <w:szCs w:val="20"/>
          <w:lang w:val="ru-RU"/>
        </w:rPr>
        <w:t>Ігор</w:t>
      </w:r>
      <w:proofErr w:type="spellEnd"/>
      <w:r w:rsidRPr="006E3F17">
        <w:rPr>
          <w:color w:val="212121"/>
          <w:sz w:val="20"/>
          <w:szCs w:val="20"/>
          <w:lang w:val="ru-RU"/>
        </w:rPr>
        <w:t xml:space="preserve"> Святославович</w:t>
      </w:r>
    </w:p>
    <w:p w:rsidR="00E07AE6" w:rsidRPr="006E3F17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6E3F17">
        <w:rPr>
          <w:color w:val="212121"/>
          <w:sz w:val="20"/>
          <w:szCs w:val="20"/>
          <w:lang w:val="ru-RU"/>
        </w:rPr>
        <w:t>Старший психолог сектору психологічного забезпечення</w:t>
      </w:r>
    </w:p>
    <w:p w:rsidR="00E07AE6" w:rsidRPr="006E3F17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6E3F17">
        <w:rPr>
          <w:color w:val="212121"/>
          <w:sz w:val="20"/>
          <w:szCs w:val="20"/>
          <w:lang w:val="ru-RU"/>
        </w:rPr>
        <w:t>Львівський державний університет безпеки життєдіяльності</w:t>
      </w:r>
    </w:p>
    <w:p w:rsidR="00E65CDC" w:rsidRDefault="00E65CDC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</w:p>
    <w:p w:rsidR="00E07AE6" w:rsidRPr="00E07AE6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E07AE6">
        <w:rPr>
          <w:color w:val="212121"/>
          <w:sz w:val="20"/>
          <w:szCs w:val="20"/>
          <w:lang w:val="ru-RU"/>
        </w:rPr>
        <w:t>Коваль Игорь Святославович</w:t>
      </w:r>
    </w:p>
    <w:p w:rsidR="00E07AE6" w:rsidRPr="00E07AE6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E07AE6">
        <w:rPr>
          <w:color w:val="212121"/>
          <w:sz w:val="20"/>
          <w:szCs w:val="20"/>
          <w:lang w:val="ru-RU"/>
        </w:rPr>
        <w:t>Старший психолог сектора психологического обеспечения</w:t>
      </w:r>
    </w:p>
    <w:p w:rsidR="00E07AE6" w:rsidRPr="00E07AE6" w:rsidRDefault="00E07AE6" w:rsidP="006E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12121"/>
          <w:sz w:val="20"/>
          <w:szCs w:val="20"/>
          <w:lang w:val="ru-RU"/>
        </w:rPr>
      </w:pPr>
      <w:r w:rsidRPr="00E07AE6">
        <w:rPr>
          <w:color w:val="212121"/>
          <w:sz w:val="20"/>
          <w:szCs w:val="20"/>
          <w:lang w:val="ru-RU"/>
        </w:rPr>
        <w:t>Львовский государственный университет безопасности жизнедеятельности</w:t>
      </w:r>
    </w:p>
    <w:p w:rsidR="00E65CDC" w:rsidRDefault="00E65CDC" w:rsidP="006E3F1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lang w:val="uk-UA"/>
        </w:rPr>
      </w:pPr>
    </w:p>
    <w:p w:rsidR="006E3F17" w:rsidRPr="006E3F17" w:rsidRDefault="006E3F17" w:rsidP="006E3F1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lang/>
        </w:rPr>
      </w:pPr>
      <w:r w:rsidRPr="006E3F17">
        <w:rPr>
          <w:rFonts w:ascii="Times New Roman" w:hAnsi="Times New Roman" w:cs="Times New Roman"/>
          <w:color w:val="212121"/>
          <w:lang/>
        </w:rPr>
        <w:t xml:space="preserve">Igor </w:t>
      </w:r>
      <w:proofErr w:type="spellStart"/>
      <w:r w:rsidRPr="006E3F17">
        <w:rPr>
          <w:rFonts w:ascii="Times New Roman" w:hAnsi="Times New Roman" w:cs="Times New Roman"/>
          <w:color w:val="212121"/>
          <w:lang/>
        </w:rPr>
        <w:t>Koval</w:t>
      </w:r>
      <w:proofErr w:type="spellEnd"/>
      <w:r w:rsidRPr="006E3F17">
        <w:rPr>
          <w:rFonts w:ascii="Times New Roman" w:hAnsi="Times New Roman" w:cs="Times New Roman"/>
          <w:color w:val="212121"/>
          <w:lang/>
        </w:rPr>
        <w:t xml:space="preserve"> </w:t>
      </w:r>
    </w:p>
    <w:p w:rsidR="006E3F17" w:rsidRPr="006E3F17" w:rsidRDefault="006E3F17" w:rsidP="006E3F1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lang/>
        </w:rPr>
      </w:pPr>
      <w:r w:rsidRPr="006E3F17">
        <w:rPr>
          <w:rFonts w:ascii="Times New Roman" w:hAnsi="Times New Roman" w:cs="Times New Roman"/>
          <w:color w:val="212121"/>
          <w:lang/>
        </w:rPr>
        <w:t>Senior psychologist psychological support sector</w:t>
      </w:r>
    </w:p>
    <w:p w:rsidR="006E3F17" w:rsidRDefault="006E3F17" w:rsidP="006E3F1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lang w:val="uk-UA"/>
        </w:rPr>
      </w:pPr>
      <w:proofErr w:type="spellStart"/>
      <w:r w:rsidRPr="006E3F17">
        <w:rPr>
          <w:rFonts w:ascii="Times New Roman" w:hAnsi="Times New Roman" w:cs="Times New Roman"/>
          <w:color w:val="212121"/>
          <w:lang/>
        </w:rPr>
        <w:t>Lviv</w:t>
      </w:r>
      <w:proofErr w:type="spellEnd"/>
      <w:r w:rsidRPr="006E3F17">
        <w:rPr>
          <w:rFonts w:ascii="Times New Roman" w:hAnsi="Times New Roman" w:cs="Times New Roman"/>
          <w:color w:val="212121"/>
          <w:lang/>
        </w:rPr>
        <w:t xml:space="preserve"> State University of Life Safety</w:t>
      </w:r>
    </w:p>
    <w:p w:rsidR="002077B3" w:rsidRPr="002077B3" w:rsidRDefault="002077B3" w:rsidP="006E3F17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lang w:val="uk-UA"/>
        </w:rPr>
      </w:pPr>
    </w:p>
    <w:p w:rsidR="00E07AE6" w:rsidRDefault="006E3F17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E3F17">
        <w:rPr>
          <w:rFonts w:ascii="Times New Roman" w:hAnsi="Times New Roman" w:cs="Times New Roman"/>
          <w:color w:val="auto"/>
          <w:sz w:val="28"/>
          <w:szCs w:val="28"/>
          <w:lang w:val="uk-UA"/>
        </w:rPr>
        <w:t>УМОВИ ФОРМУВАННЯ ПСИХОЛОГІЧНОЇ ГОТОВНОСТІ МАЙБУТНІХ РЯТУВАЛЬНИКІВ</w:t>
      </w:r>
    </w:p>
    <w:p w:rsidR="002077B3" w:rsidRDefault="002077B3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A60E8" w:rsidRDefault="002A60E8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A60E8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УСЛОВИЯ ФОРМИРОВАНИЯ ПСИХОЛОГИЧЕСКОЙ ГОТОВНОСТИ БУДУЩИХ СПАСАТЕЛЕЙ</w:t>
      </w:r>
    </w:p>
    <w:p w:rsidR="002077B3" w:rsidRDefault="002077B3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A60E8" w:rsidRDefault="002A60E8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A60E8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CONDITIONS FORMATION OF PSYCHOLOGICAL READINESS OF FUTURE RESCUERS</w:t>
      </w:r>
    </w:p>
    <w:p w:rsidR="002077B3" w:rsidRDefault="002077B3" w:rsidP="006E3F1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251DC" w:rsidRPr="00F21531" w:rsidRDefault="002A60E8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Анотація:</w:t>
      </w:r>
      <w:r w:rsidR="005251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A7E76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5251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статті проаналізовано погляди науковців, щодо визначення умов професійної підготовки; розкрито сутність поняття «умова»; описано авторську анкету визначення умов формування психологічної готовності майбутніх рятувальників; виокремлено чотири умови формування готовності у навчальних закладах ДСНС України, а саме: </w:t>
      </w:r>
      <w:r w:rsidR="00F21531" w:rsidRPr="00F21531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іяльність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F215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531" w:rsidRPr="00F21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53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рганізація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F215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531" w:rsidRPr="00F21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53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F21531">
        <w:rPr>
          <w:rFonts w:ascii="Times New Roman" w:hAnsi="Times New Roman" w:cs="Times New Roman"/>
          <w:sz w:val="28"/>
          <w:szCs w:val="28"/>
        </w:rPr>
        <w:t>рганізація</w:t>
      </w:r>
      <w:proofErr w:type="spellEnd"/>
      <w:r w:rsidR="00F2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531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="00F2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5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215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531" w:rsidRPr="00F21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53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світа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251DC" w:rsidRPr="00F21531">
        <w:rPr>
          <w:rFonts w:ascii="Times New Roman" w:hAnsi="Times New Roman" w:cs="Times New Roman"/>
          <w:sz w:val="28"/>
          <w:szCs w:val="28"/>
        </w:rPr>
        <w:t>самоосвіта</w:t>
      </w:r>
      <w:proofErr w:type="spellEnd"/>
      <w:r w:rsidR="005251DC" w:rsidRPr="00F21531">
        <w:rPr>
          <w:rFonts w:ascii="Times New Roman" w:hAnsi="Times New Roman" w:cs="Times New Roman"/>
          <w:sz w:val="28"/>
          <w:szCs w:val="28"/>
        </w:rPr>
        <w:t>.</w:t>
      </w:r>
    </w:p>
    <w:p w:rsidR="00F21531" w:rsidRDefault="00F21531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умова, середовище, майбутні рятувальники, пожежники, професія, діяльність, навчання, виховання.</w:t>
      </w:r>
    </w:p>
    <w:p w:rsidR="002077B3" w:rsidRDefault="002077B3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</w:p>
    <w:p w:rsidR="00F21531" w:rsidRPr="00F21531" w:rsidRDefault="00F21531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Аннотация</w:t>
      </w:r>
      <w:proofErr w:type="spellEnd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: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A7E76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статье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проанализированы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взгляды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ученых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относительно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определения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профессиональной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подготовки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раскрыта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сущность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понятия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»; описано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авторскую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анкету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определение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формирования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психологической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готовности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будущих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спасателей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выделены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четыре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формирования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готовности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учебных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заведениях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ДСНС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Украины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а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именно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деятельность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психологической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службы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организация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досуга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воспитательной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форму,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организация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служебной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деятельности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образование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самообразование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21531" w:rsidRDefault="00F21531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Ключевые</w:t>
      </w:r>
      <w:proofErr w:type="spellEnd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 слова: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условие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среда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будущие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спасатели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пожарные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профессия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деятельность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обучение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воспитание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077B3" w:rsidRDefault="002077B3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</w:p>
    <w:p w:rsidR="00F21531" w:rsidRPr="00F21531" w:rsidRDefault="00F21531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Abstract</w:t>
      </w:r>
      <w:proofErr w:type="spellEnd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: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This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paper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analyzes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views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scientists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to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determine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training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essence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concept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077B3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</w:t>
      </w:r>
      <w:proofErr w:type="spellEnd"/>
      <w:r w:rsidR="002077B3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author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described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questionnaire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to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determine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formation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psychological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readiness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future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rescuers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singled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out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four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formation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readiness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in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schools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DSNS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Ukraine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namely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activity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psychological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services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leisure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activities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in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educational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form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of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performance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management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education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and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self-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education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21531" w:rsidRDefault="00F21531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Keywords</w:t>
      </w:r>
      <w:proofErr w:type="spellEnd"/>
      <w:r w:rsidRPr="00F21531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:</w:t>
      </w:r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condition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environment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future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rescuers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firefighters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occupation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work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education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education</w:t>
      </w:r>
      <w:proofErr w:type="spellEnd"/>
      <w:r w:rsidRPr="00F2153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AA7E76" w:rsidRPr="00F21531" w:rsidRDefault="00AA7E76" w:rsidP="00F215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D16ED" w:rsidRPr="00CA23AF" w:rsidRDefault="001A64AE" w:rsidP="003803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A23A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Постановка проблеми: 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соціально-політична ситуація, процеси глобалізації та інтеграції, котрі сьогодні спостерігаємо в Україні, вимагають</w:t>
      </w:r>
      <w:r w:rsidR="005460C9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460C9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вищих навчальних закладів Державної служби України з надзвичайних ситуацій, нових пріоритетів формування психологічної готовності</w:t>
      </w:r>
      <w:r w:rsidR="003378C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803A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пожежних-рятувальників</w:t>
      </w:r>
      <w:r w:rsidR="005460C9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D16ED" w:rsidRPr="00CA23AF" w:rsidRDefault="002E51C2" w:rsidP="003803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="007D16ED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ормування психологічної готовності майбутніх рятувальників до діяльності в екстремальних умовах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, має на меті</w:t>
      </w:r>
      <w:r w:rsidR="003378C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378CA" w:rsidRPr="00CA23AF">
        <w:rPr>
          <w:rFonts w:ascii="Times New Roman" w:eastAsia="TimesNewRomanPSMT" w:hAnsi="Times New Roman" w:cs="Times New Roman"/>
          <w:color w:val="auto"/>
          <w:kern w:val="2"/>
          <w:sz w:val="28"/>
          <w:szCs w:val="28"/>
          <w:lang w:val="uk-UA"/>
        </w:rPr>
        <w:t>досягнення осмисленої гнучкості в управлінні власними психологічними станами</w:t>
      </w:r>
      <w:r w:rsidR="00CB04F2" w:rsidRPr="00CA23AF">
        <w:rPr>
          <w:rFonts w:ascii="Times New Roman" w:eastAsia="TimesNewRomanPSMT" w:hAnsi="Times New Roman" w:cs="Times New Roman"/>
          <w:color w:val="auto"/>
          <w:kern w:val="2"/>
          <w:sz w:val="28"/>
          <w:szCs w:val="28"/>
          <w:lang w:val="uk-UA"/>
        </w:rPr>
        <w:t>,</w:t>
      </w:r>
      <w:r w:rsidR="003378C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B04F2" w:rsidRPr="00CA23AF">
        <w:rPr>
          <w:rFonts w:ascii="Times New Roman" w:eastAsia="TimesNewRomanPSMT" w:hAnsi="Times New Roman" w:cs="Times New Roman"/>
          <w:color w:val="auto"/>
          <w:kern w:val="2"/>
          <w:sz w:val="28"/>
          <w:szCs w:val="28"/>
          <w:lang w:val="uk-UA"/>
        </w:rPr>
        <w:t>конструктивне ставлення до помилок, розвиток здатності до ризику,</w:t>
      </w:r>
      <w:r w:rsidR="00CB04F2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підготовку професіонала, здатного </w:t>
      </w:r>
      <w:r w:rsidR="003378C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впевнено та цілеспрямовано виконувати функціональні обов’язки в умовах </w:t>
      </w:r>
      <w:r w:rsidR="00174FD8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небезпеки</w:t>
      </w:r>
      <w:r w:rsidR="003378CA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392E" w:rsidRPr="00CA23AF" w:rsidRDefault="0049392E" w:rsidP="004939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 сучасної професійної підготовки у навчальних закладах не забезпечує належного рівня психологічної готовності майбутніх рятувальників, через те що він ґрунтується в більшій мірі на аналітичному підході. Нова 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тенденція, що стверджується шляхом спостереження та дослідження, орієнтує </w:t>
      </w:r>
      <w:r w:rsidR="008851E7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науковців 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впровадження </w:t>
      </w:r>
      <w:r w:rsidR="008851E7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регресивних </w:t>
      </w: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 службової діяльності </w:t>
      </w:r>
      <w:r w:rsidR="008851E7"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майбутніх фахівців пожежного профілю.</w:t>
      </w:r>
    </w:p>
    <w:p w:rsidR="0049392E" w:rsidRPr="00CA23AF" w:rsidRDefault="008851E7" w:rsidP="004939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A23AF">
        <w:rPr>
          <w:rFonts w:ascii="Times New Roman" w:hAnsi="Times New Roman" w:cs="Times New Roman"/>
          <w:color w:val="auto"/>
          <w:sz w:val="28"/>
          <w:szCs w:val="28"/>
          <w:lang w:val="uk-UA"/>
        </w:rPr>
        <w:t>Сказане дає підставу стверджувати, що структурним підрозділам ДСНС України потрібен рятувальник нового типу, котрий вміє оцінити результативність власної діяльності, робить висновки та здатний працювати в умовах ризику.</w:t>
      </w:r>
    </w:p>
    <w:p w:rsidR="003378CA" w:rsidRPr="00CA23AF" w:rsidRDefault="00174FD8" w:rsidP="009E2D85">
      <w:pPr>
        <w:spacing w:line="360" w:lineRule="auto"/>
        <w:ind w:firstLine="709"/>
        <w:rPr>
          <w:b/>
          <w:bCs/>
          <w:i/>
          <w:iCs/>
          <w:kern w:val="2"/>
          <w:sz w:val="24"/>
          <w:szCs w:val="24"/>
        </w:rPr>
      </w:pPr>
      <w:r w:rsidRPr="00CA23AF">
        <w:rPr>
          <w:b/>
        </w:rPr>
        <w:t xml:space="preserve">Аналіз останніх джерел та публікацій: </w:t>
      </w:r>
      <w:r w:rsidRPr="00CA23AF">
        <w:rPr>
          <w:rFonts w:eastAsia="TimesNewRoman"/>
        </w:rPr>
        <w:t>Проблема</w:t>
      </w:r>
      <w:r w:rsidR="009E2D85" w:rsidRPr="00CA23AF">
        <w:rPr>
          <w:rFonts w:eastAsia="TimesNewRoman"/>
        </w:rPr>
        <w:t xml:space="preserve"> психологічної готовності майбутнього рятувальника залишається у центрі уваги як вчених, так і практичних працівників ДСНС України.</w:t>
      </w:r>
      <w:r w:rsidR="009E2D85" w:rsidRPr="00CA23AF">
        <w:rPr>
          <w:rFonts w:cs="UkrainianPragmatica"/>
          <w:sz w:val="18"/>
          <w:szCs w:val="18"/>
        </w:rPr>
        <w:t xml:space="preserve"> </w:t>
      </w:r>
      <w:r w:rsidR="009E2D85" w:rsidRPr="00CA23AF">
        <w:rPr>
          <w:rFonts w:cs="UkrainianPragmatica"/>
        </w:rPr>
        <w:t xml:space="preserve">Психолого-педагогічні аспекти проблеми, що розглядається, знайшли відображення у публікаціях </w:t>
      </w:r>
      <w:r w:rsidR="00CA23AF" w:rsidRPr="00CA23AF">
        <w:t xml:space="preserve">І. Гавриш, М. Дяченко, Л. </w:t>
      </w:r>
      <w:proofErr w:type="spellStart"/>
      <w:r w:rsidR="00CA23AF" w:rsidRPr="00CA23AF">
        <w:t>Кадченко</w:t>
      </w:r>
      <w:proofErr w:type="spellEnd"/>
      <w:r w:rsidR="00CA23AF" w:rsidRPr="00CA23AF">
        <w:t xml:space="preserve">, Л. </w:t>
      </w:r>
      <w:proofErr w:type="spellStart"/>
      <w:r w:rsidR="00CA23AF" w:rsidRPr="00CA23AF">
        <w:t>Кондрашова</w:t>
      </w:r>
      <w:proofErr w:type="spellEnd"/>
      <w:r w:rsidR="00CA23AF" w:rsidRPr="00CA23AF">
        <w:t>,</w:t>
      </w:r>
      <w:r w:rsidR="00CA23AF" w:rsidRPr="00CA23AF">
        <w:rPr>
          <w:lang w:val="en-US"/>
        </w:rPr>
        <w:t xml:space="preserve"> </w:t>
      </w:r>
      <w:r w:rsidR="00CA23AF" w:rsidRPr="00CA23AF">
        <w:t xml:space="preserve">М. Кулакова, А. </w:t>
      </w:r>
      <w:proofErr w:type="spellStart"/>
      <w:r w:rsidR="00CA23AF" w:rsidRPr="00CA23AF">
        <w:t>Ліненко</w:t>
      </w:r>
      <w:proofErr w:type="spellEnd"/>
      <w:r w:rsidR="00CA23AF" w:rsidRPr="00CA23AF">
        <w:t xml:space="preserve">, О. Міщенко, В. </w:t>
      </w:r>
      <w:proofErr w:type="spellStart"/>
      <w:r w:rsidR="00CA23AF" w:rsidRPr="00CA23AF">
        <w:t>Стасюк</w:t>
      </w:r>
      <w:proofErr w:type="spellEnd"/>
      <w:r w:rsidR="00CA23AF" w:rsidRPr="00CA23AF">
        <w:rPr>
          <w:lang w:val="en-US"/>
        </w:rPr>
        <w:t>,</w:t>
      </w:r>
      <w:r w:rsidR="00CA23AF" w:rsidRPr="00CA23AF">
        <w:t xml:space="preserve"> С. Тарасова, </w:t>
      </w:r>
      <w:r w:rsidR="009E2D85" w:rsidRPr="00CA23AF">
        <w:t xml:space="preserve">Д. </w:t>
      </w:r>
      <w:proofErr w:type="spellStart"/>
      <w:r w:rsidR="009E2D85" w:rsidRPr="00CA23AF">
        <w:t>Узнадзе</w:t>
      </w:r>
      <w:proofErr w:type="spellEnd"/>
      <w:r w:rsidR="009E2D85" w:rsidRPr="00CA23AF">
        <w:t xml:space="preserve">, Т. Шестакова та інших. </w:t>
      </w:r>
      <w:r w:rsidR="00071C7E" w:rsidRPr="00CA23AF">
        <w:t>Однак, як свідчать опитування науково-педагогічних працівників та фахівців служби цивільного захисту, підготовка майбутніх рятувальників у вищих навчальних закладах ДСНС України потребує вдосконалення, зокрема за рахунок орієнтованості її змісту на особливості діяльності в екстремальних умовах. Оптимізувати процес підготовки пожежних-рятувальників до професійної діяльності можливо шляхом забезпечення достатньо високого рівня цілеспрямованості навчання</w:t>
      </w:r>
      <w:r w:rsidR="008D4A0C" w:rsidRPr="00CA23AF">
        <w:t>, вагомого посилення мотивації до освоєння нових знань, цілеспрямованого інформаційно-патріотичного насичення змісту службової діяльності, використання інновацій педагогіки та психології, зорієнтованих на особистість майбутнього фахівця.</w:t>
      </w:r>
    </w:p>
    <w:p w:rsidR="009E2D85" w:rsidRPr="00CA23AF" w:rsidRDefault="009E2D85" w:rsidP="009E2D85">
      <w:pPr>
        <w:widowControl w:val="0"/>
        <w:tabs>
          <w:tab w:val="left" w:pos="1701"/>
        </w:tabs>
        <w:autoSpaceDE w:val="0"/>
        <w:autoSpaceDN w:val="0"/>
        <w:spacing w:line="360" w:lineRule="auto"/>
        <w:ind w:firstLine="709"/>
        <w:rPr>
          <w:lang w:eastAsia="uk-UA"/>
        </w:rPr>
      </w:pPr>
      <w:r w:rsidRPr="00CA23AF">
        <w:rPr>
          <w:b/>
        </w:rPr>
        <w:t xml:space="preserve">Метою </w:t>
      </w:r>
      <w:r w:rsidRPr="00CA23AF">
        <w:t xml:space="preserve">даної статті є визначення </w:t>
      </w:r>
      <w:r w:rsidR="00231C69">
        <w:t xml:space="preserve">психолого-педагогічних </w:t>
      </w:r>
      <w:r w:rsidRPr="00CA23AF">
        <w:rPr>
          <w:lang w:eastAsia="uk-UA"/>
        </w:rPr>
        <w:t>умов формування психологічної готовності в процесі професійної підготовки майбутніх рятувальників до діяльності в екстремальних умовах.</w:t>
      </w:r>
    </w:p>
    <w:p w:rsidR="00BD31AD" w:rsidRPr="00CA23AF" w:rsidRDefault="009E2D85" w:rsidP="00BD31AD">
      <w:pPr>
        <w:spacing w:line="360" w:lineRule="auto"/>
        <w:ind w:firstLine="709"/>
      </w:pPr>
      <w:r w:rsidRPr="00CA23AF">
        <w:rPr>
          <w:b/>
        </w:rPr>
        <w:t xml:space="preserve">Виклад основного матеріалу: </w:t>
      </w:r>
      <w:r w:rsidR="00BD31AD" w:rsidRPr="00CA23AF">
        <w:t xml:space="preserve">Успішність навчально-виховного процесу у закладах освіти залежить від умов, в яких він проходить, особливо це помічається у ВНЗ ДСНС України, оскільки майбутні рятувальники навчаються </w:t>
      </w:r>
      <w:r w:rsidR="00BD31AD" w:rsidRPr="00CA23AF">
        <w:lastRenderedPageBreak/>
        <w:t>у специфічних умовах, де вони повинні здобувати знання та виконувати службові завдання.</w:t>
      </w:r>
    </w:p>
    <w:p w:rsidR="009161F8" w:rsidRPr="00CA23AF" w:rsidRDefault="00BD31AD" w:rsidP="00BD31AD">
      <w:pPr>
        <w:spacing w:line="360" w:lineRule="auto"/>
        <w:ind w:firstLine="709"/>
        <w:rPr>
          <w:lang w:val="en-US"/>
        </w:rPr>
      </w:pPr>
      <w:r w:rsidRPr="00CA23AF">
        <w:t xml:space="preserve">Аналіз поняття «умова» в розрізі філософії трактується як категорія, «в якій відображаються універсальні відношення речі до тих факторів, завдяки яким вона виникає та існує» </w:t>
      </w:r>
      <w:r w:rsidR="009161F8" w:rsidRPr="00CA23AF">
        <w:rPr>
          <w:lang w:val="en-US"/>
        </w:rPr>
        <w:t>[11</w:t>
      </w:r>
      <w:r w:rsidR="009161F8" w:rsidRPr="00CA23AF">
        <w:t xml:space="preserve">, </w:t>
      </w:r>
      <w:r w:rsidRPr="00CA23AF">
        <w:t>с.</w:t>
      </w:r>
      <w:r w:rsidR="009161F8" w:rsidRPr="00CA23AF">
        <w:t xml:space="preserve"> </w:t>
      </w:r>
      <w:r w:rsidRPr="00CA23AF">
        <w:t>482</w:t>
      </w:r>
      <w:r w:rsidR="009161F8" w:rsidRPr="00CA23AF">
        <w:rPr>
          <w:lang w:val="en-US"/>
        </w:rPr>
        <w:t>].</w:t>
      </w:r>
      <w:r w:rsidRPr="00CA23AF">
        <w:t xml:space="preserve"> Інше джерело «умови» розглядає як особливості реальної дійсності, потрібні обставини, які сприяють розвитку та надають можливість утворювати, створювати щось незвідане</w:t>
      </w:r>
      <w:r w:rsidR="009161F8" w:rsidRPr="00CA23AF">
        <w:rPr>
          <w:lang w:val="en-US"/>
        </w:rPr>
        <w:t xml:space="preserve"> [3</w:t>
      </w:r>
      <w:r w:rsidR="009161F8" w:rsidRPr="00CA23AF">
        <w:t xml:space="preserve">, с. </w:t>
      </w:r>
      <w:proofErr w:type="gramStart"/>
      <w:r w:rsidR="009161F8" w:rsidRPr="00CA23AF">
        <w:rPr>
          <w:lang w:val="en-US"/>
        </w:rPr>
        <w:t>1259].</w:t>
      </w:r>
      <w:r w:rsidRPr="00CA23AF">
        <w:t xml:space="preserve"> А. </w:t>
      </w:r>
      <w:proofErr w:type="spellStart"/>
      <w:r w:rsidRPr="00CA23AF">
        <w:t>Найн</w:t>
      </w:r>
      <w:proofErr w:type="spellEnd"/>
      <w:r w:rsidRPr="00CA23AF">
        <w:t xml:space="preserve"> у власних дослідженнях дефініцію трактує, як сукупність об’єктивних можливостей змісту, методів, форм та матеріально-просторового соціуму, направленого на вирішення поставлених завдань</w:t>
      </w:r>
      <w:r w:rsidR="009161F8" w:rsidRPr="00CA23AF">
        <w:rPr>
          <w:lang w:val="en-US"/>
        </w:rPr>
        <w:t xml:space="preserve"> [10]</w:t>
      </w:r>
      <w:r w:rsidRPr="00CA23AF">
        <w:t>.</w:t>
      </w:r>
      <w:proofErr w:type="gramEnd"/>
      <w:r w:rsidRPr="00CA23AF">
        <w:t xml:space="preserve"> 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>Необхідно звернути увагу на думку Л. Виготського, котрий вважав що потрібно завчасно створювати умови, необхідні для розвитку психічних якостей, незважаючи на те, що вони ще «не дозріли» для самостійного функціонування</w:t>
      </w:r>
      <w:r w:rsidR="009161F8" w:rsidRPr="00CA23AF">
        <w:rPr>
          <w:lang w:val="en-US"/>
        </w:rPr>
        <w:t xml:space="preserve"> [4</w:t>
      </w:r>
      <w:r w:rsidR="009161F8" w:rsidRPr="00CA23AF">
        <w:t xml:space="preserve">, с. </w:t>
      </w:r>
      <w:r w:rsidR="009161F8" w:rsidRPr="00CA23AF">
        <w:rPr>
          <w:lang w:val="en-US"/>
        </w:rPr>
        <w:t>55].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>Низка дослідників працювали над пошуком та впровадженням умов, які сприятимуть підвищенню ефективності формування готовності до майбутньої фахової діяльності. Зокрема М. Дяченко, Л. </w:t>
      </w:r>
      <w:proofErr w:type="spellStart"/>
      <w:r w:rsidRPr="00CA23AF">
        <w:t>Кандибович</w:t>
      </w:r>
      <w:proofErr w:type="spellEnd"/>
      <w:r w:rsidRPr="00CA23AF">
        <w:t xml:space="preserve">, В. Пономаренко </w:t>
      </w:r>
      <w:r w:rsidR="009161F8" w:rsidRPr="00CA23AF">
        <w:rPr>
          <w:lang w:val="en-US"/>
        </w:rPr>
        <w:t>[6]</w:t>
      </w:r>
      <w:r w:rsidR="009161F8" w:rsidRPr="00CA23AF">
        <w:t xml:space="preserve"> </w:t>
      </w:r>
      <w:r w:rsidRPr="00CA23AF">
        <w:t>виокремлюють зовнішні та внутрішні педагогічні умови: мотивація, прогнозування результатів власної діяльності, оцінка й самооцінка роботи, потенція визначення рівня сформованості готовності, аналіз обставини діяльності, зміст та завдання.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>Ю. </w:t>
      </w:r>
      <w:proofErr w:type="spellStart"/>
      <w:r w:rsidRPr="00CA23AF">
        <w:t>Нагорнов</w:t>
      </w:r>
      <w:proofErr w:type="spellEnd"/>
      <w:r w:rsidRPr="00CA23AF">
        <w:t xml:space="preserve"> спільно із А. </w:t>
      </w:r>
      <w:proofErr w:type="spellStart"/>
      <w:r w:rsidRPr="00CA23AF">
        <w:t>Нагорновою</w:t>
      </w:r>
      <w:proofErr w:type="spellEnd"/>
      <w:r w:rsidRPr="00CA23AF">
        <w:t xml:space="preserve"> виокремили групу загальних умов професійного становлення майбутніх учителів, куди включили методологічне, організаційно-управлінське, матеріально-технічне, кадрове та методичне забезпечення процесу підготовки фахівців</w:t>
      </w:r>
      <w:r w:rsidR="009161F8" w:rsidRPr="00CA23AF">
        <w:rPr>
          <w:lang w:val="en-US"/>
        </w:rPr>
        <w:t xml:space="preserve"> [9]</w:t>
      </w:r>
      <w:r w:rsidRPr="00CA23AF">
        <w:t>. Іншого акценту притримуються Є. </w:t>
      </w:r>
      <w:proofErr w:type="spellStart"/>
      <w:r w:rsidRPr="00CA23AF">
        <w:t>Головахіна</w:t>
      </w:r>
      <w:proofErr w:type="spellEnd"/>
      <w:r w:rsidRPr="00CA23AF">
        <w:t xml:space="preserve"> та Н. </w:t>
      </w:r>
      <w:proofErr w:type="spellStart"/>
      <w:r w:rsidRPr="00CA23AF">
        <w:t>Паніна</w:t>
      </w:r>
      <w:proofErr w:type="spellEnd"/>
      <w:r w:rsidRPr="00CA23AF">
        <w:t>, котрі виділяють наступні умови формування фахівця: знання, дотримання норм і правил поведінки, характерних для навчальних ситуацій між суб’єктами; вміння знайти компроміс та допомогти іншому; вміння адаптувати власну поведінку до встановлених правил</w:t>
      </w:r>
      <w:r w:rsidR="009161F8" w:rsidRPr="00CA23AF">
        <w:rPr>
          <w:lang w:val="en-US"/>
        </w:rPr>
        <w:t xml:space="preserve"> [5]</w:t>
      </w:r>
      <w:r w:rsidRPr="00CA23AF">
        <w:t xml:space="preserve">. Проте в умовах формування фахівця важливу увагу необхідно приділяти середовищу, </w:t>
      </w:r>
      <w:r w:rsidRPr="00CA23AF">
        <w:lastRenderedPageBreak/>
        <w:t xml:space="preserve">оскільки позитивна атмосфера колективу сприяє розумінню власної приналежності до майбутньої професійної діяльності. </w:t>
      </w:r>
    </w:p>
    <w:p w:rsidR="00BD31AD" w:rsidRPr="00CA23AF" w:rsidRDefault="00BD31AD" w:rsidP="00BD31AD">
      <w:pPr>
        <w:spacing w:line="360" w:lineRule="auto"/>
        <w:ind w:firstLine="709"/>
        <w:rPr>
          <w:lang w:val="en-US"/>
        </w:rPr>
      </w:pPr>
      <w:r w:rsidRPr="00CA23AF">
        <w:t>Результат професійної підготовки майбутніх фахівців у освітніх навчальних закладах, на думку Л. </w:t>
      </w:r>
      <w:proofErr w:type="spellStart"/>
      <w:r w:rsidRPr="00CA23AF">
        <w:t>Безкоровайної</w:t>
      </w:r>
      <w:proofErr w:type="spellEnd"/>
      <w:r w:rsidRPr="00CA23AF">
        <w:t xml:space="preserve"> та А. </w:t>
      </w:r>
      <w:proofErr w:type="spellStart"/>
      <w:r w:rsidRPr="00CA23AF">
        <w:t>Сватьєва</w:t>
      </w:r>
      <w:proofErr w:type="spellEnd"/>
      <w:r w:rsidRPr="00CA23AF">
        <w:t xml:space="preserve">, залежить від ряду обставин, а саме: абсолютне використання потенціалу концепцій </w:t>
      </w:r>
      <w:proofErr w:type="spellStart"/>
      <w:r w:rsidRPr="00CA23AF">
        <w:t>активно-діяльнісного</w:t>
      </w:r>
      <w:proofErr w:type="spellEnd"/>
      <w:r w:rsidRPr="00CA23AF">
        <w:t xml:space="preserve"> навчання та компетентнісного підходу до фахової освіти; доцільне структурування змісту навчання; забезпечення фундаментальності професійної освіти; використання продуктивних інноваційних освітніх технологій; конкурентно-спроможність професійної підготовки майбутніх працівників на ринку праці. Науковці також зробили акцент на формуванні професійно-творчого мислення студентів, що сприяє розвитку індивіда, сприяє самоосвіті, саморозвитку, можливості «окреслювати» перспективи майбутньої професійної діяльності, відповідно до чого проектувати й реалізовувати власні фахові потенції</w:t>
      </w:r>
      <w:r w:rsidR="009161F8" w:rsidRPr="00CA23AF">
        <w:rPr>
          <w:lang w:val="en-US"/>
        </w:rPr>
        <w:t xml:space="preserve"> [1</w:t>
      </w:r>
      <w:r w:rsidR="009161F8" w:rsidRPr="00CA23AF">
        <w:t xml:space="preserve">, с. </w:t>
      </w:r>
      <w:r w:rsidR="009161F8" w:rsidRPr="00CA23AF">
        <w:rPr>
          <w:lang w:val="en-US"/>
        </w:rPr>
        <w:t>108]</w:t>
      </w:r>
      <w:r w:rsidRPr="00CA23AF">
        <w:t>.</w:t>
      </w:r>
    </w:p>
    <w:p w:rsidR="009161F8" w:rsidRPr="00CA23AF" w:rsidRDefault="00BD31AD" w:rsidP="00BD31AD">
      <w:pPr>
        <w:spacing w:line="360" w:lineRule="auto"/>
        <w:ind w:firstLine="709"/>
        <w:rPr>
          <w:lang w:val="en-US"/>
        </w:rPr>
      </w:pPr>
      <w:r w:rsidRPr="00CA23AF">
        <w:t>В. Коваль, однією з основних педагогічних умов фахової підготовки студентів, виокремлює позитивну мотивацію молоді до формування особистісних і професійних якостей. Пізнавальний інтерес, на її думку, відіграє значну роль у процесі мотивації, оскільки являється однією з головних умов організації ефективного навчання</w:t>
      </w:r>
      <w:r w:rsidR="009161F8" w:rsidRPr="00CA23AF">
        <w:rPr>
          <w:lang w:val="en-US"/>
        </w:rPr>
        <w:t xml:space="preserve"> [8</w:t>
      </w:r>
      <w:r w:rsidR="009161F8" w:rsidRPr="00CA23AF">
        <w:t xml:space="preserve">, с. </w:t>
      </w:r>
      <w:r w:rsidR="009161F8" w:rsidRPr="00CA23AF">
        <w:rPr>
          <w:lang w:val="en-US"/>
        </w:rPr>
        <w:t>224]</w:t>
      </w:r>
      <w:r w:rsidRPr="00CA23AF">
        <w:t xml:space="preserve">. 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 xml:space="preserve">Варті уваги умови формування готовності до професійної діяльності В. Іванової, яка необхідними вважає: створення науково-педагогічного середовища й творчої атмосфери; моделювання суб’єкт-суб’єктних відносин; запровадження інтерактивних технологій; впровадження </w:t>
      </w:r>
      <w:proofErr w:type="spellStart"/>
      <w:r w:rsidRPr="00CA23AF">
        <w:t>особистісно-діяльнісного</w:t>
      </w:r>
      <w:proofErr w:type="spellEnd"/>
      <w:r w:rsidRPr="00CA23AF">
        <w:t>, змістовно-процесуального, імітаційно-ігрового, діалогічного підходів</w:t>
      </w:r>
      <w:r w:rsidR="009161F8" w:rsidRPr="00CA23AF">
        <w:rPr>
          <w:lang w:val="en-US"/>
        </w:rPr>
        <w:t xml:space="preserve"> [7].</w:t>
      </w:r>
      <w:r w:rsidRPr="00CA23AF">
        <w:t xml:space="preserve"> </w:t>
      </w:r>
    </w:p>
    <w:p w:rsidR="009161F8" w:rsidRPr="00CA23AF" w:rsidRDefault="00BD31AD" w:rsidP="00BD31AD">
      <w:pPr>
        <w:spacing w:line="360" w:lineRule="auto"/>
        <w:ind w:firstLine="709"/>
        <w:rPr>
          <w:lang w:val="en-US"/>
        </w:rPr>
      </w:pPr>
      <w:r w:rsidRPr="00CA23AF">
        <w:t>Вивчаючи професійне мислення майбутніх військових управлінців, В. </w:t>
      </w:r>
      <w:proofErr w:type="spellStart"/>
      <w:r w:rsidRPr="00CA23AF">
        <w:t>Шемчук</w:t>
      </w:r>
      <w:proofErr w:type="spellEnd"/>
      <w:r w:rsidRPr="00CA23AF">
        <w:t xml:space="preserve"> обґрунтував педагогічні умови його формування: створення професійно-орієнтованого освітнього середовища; обґрунтування змісту управлінської підготовки, що враховує цілі, завдання, принципи та специфіку майбутньої професійної діяльності; використання професійно-орієнтованих </w:t>
      </w:r>
      <w:r w:rsidRPr="00CA23AF">
        <w:lastRenderedPageBreak/>
        <w:t xml:space="preserve">методик розвитку </w:t>
      </w:r>
      <w:proofErr w:type="spellStart"/>
      <w:r w:rsidRPr="00CA23AF">
        <w:t>мисленнєвих</w:t>
      </w:r>
      <w:proofErr w:type="spellEnd"/>
      <w:r w:rsidRPr="00CA23AF">
        <w:t xml:space="preserve"> процесів; забезпечення </w:t>
      </w:r>
      <w:proofErr w:type="spellStart"/>
      <w:r w:rsidRPr="00CA23AF">
        <w:t>міжпредметних</w:t>
      </w:r>
      <w:proofErr w:type="spellEnd"/>
      <w:r w:rsidRPr="00CA23AF">
        <w:t xml:space="preserve"> зв’язків між академічними дисциплінами; забезпечення </w:t>
      </w:r>
      <w:proofErr w:type="spellStart"/>
      <w:r w:rsidRPr="00CA23AF">
        <w:t>самоменеджменту</w:t>
      </w:r>
      <w:proofErr w:type="spellEnd"/>
      <w:r w:rsidRPr="00CA23AF">
        <w:t xml:space="preserve"> майбутніх фахівців у навчальній діяльності</w:t>
      </w:r>
      <w:r w:rsidR="009161F8" w:rsidRPr="00CA23AF">
        <w:rPr>
          <w:lang w:val="en-US"/>
        </w:rPr>
        <w:t xml:space="preserve"> [13</w:t>
      </w:r>
      <w:r w:rsidR="009161F8" w:rsidRPr="00CA23AF">
        <w:t xml:space="preserve">, </w:t>
      </w:r>
      <w:r w:rsidR="009161F8" w:rsidRPr="00CA23AF">
        <w:rPr>
          <w:lang w:val="en-US"/>
        </w:rPr>
        <w:t>C</w:t>
      </w:r>
      <w:r w:rsidR="009161F8" w:rsidRPr="00CA23AF">
        <w:t xml:space="preserve">. </w:t>
      </w:r>
      <w:r w:rsidR="009161F8" w:rsidRPr="00CA23AF">
        <w:rPr>
          <w:lang w:val="en-US"/>
        </w:rPr>
        <w:t>386-387].</w:t>
      </w:r>
      <w:r w:rsidRPr="00CA23AF">
        <w:t xml:space="preserve"> </w:t>
      </w:r>
    </w:p>
    <w:p w:rsidR="009161F8" w:rsidRPr="00CA23AF" w:rsidRDefault="00BD31AD" w:rsidP="00BD31AD">
      <w:pPr>
        <w:spacing w:line="360" w:lineRule="auto"/>
        <w:ind w:firstLine="709"/>
        <w:rPr>
          <w:lang w:val="en-US"/>
        </w:rPr>
      </w:pPr>
      <w:r w:rsidRPr="00CA23AF">
        <w:t>У цьому контексті заслуговує на увагу авторська методика формування готовності до професійної діяльності курсантів профільних вищих навчальних закладів О. </w:t>
      </w:r>
      <w:proofErr w:type="spellStart"/>
      <w:r w:rsidRPr="00CA23AF">
        <w:t>Бикової</w:t>
      </w:r>
      <w:proofErr w:type="spellEnd"/>
      <w:r w:rsidRPr="00CA23AF">
        <w:t xml:space="preserve">, де майбутня професійна діяльність рятувальників розглядається як </w:t>
      </w:r>
      <w:proofErr w:type="spellStart"/>
      <w:r w:rsidRPr="00CA23AF">
        <w:t>чотиривекторна</w:t>
      </w:r>
      <w:proofErr w:type="spellEnd"/>
      <w:r w:rsidRPr="00CA23AF">
        <w:t xml:space="preserve"> таксономія: командирська бойова підготовка, командирська підготовка інспекторського нагляду, професорсько-викладацька та пожежно-прикладна спортивна підготовки. Водночас вітчизняна вчена, при підготовці фахівців, наголосила на соціокультурному напрямку виховання, в якому запропонувала впроваджувати інновації, що спрямовані на розвиток творчого мислення, здібностей, потреб</w:t>
      </w:r>
      <w:r w:rsidR="009161F8" w:rsidRPr="00CA23AF">
        <w:rPr>
          <w:lang w:val="en-US"/>
        </w:rPr>
        <w:t xml:space="preserve"> [2</w:t>
      </w:r>
      <w:r w:rsidR="009161F8" w:rsidRPr="00CA23AF">
        <w:t xml:space="preserve">, с. </w:t>
      </w:r>
      <w:r w:rsidR="009161F8" w:rsidRPr="00CA23AF">
        <w:rPr>
          <w:lang w:val="en-US"/>
        </w:rPr>
        <w:t>16].</w:t>
      </w:r>
      <w:r w:rsidRPr="00CA23AF">
        <w:t xml:space="preserve"> 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>Підсумовуючи різні трактування науковцями дефініції «умови», то результат показує, що умови прямо чи опосередковано впливають на результат і хід повсякденної діяльності. Також вони є сукупністю об’єктів, властивостей та взаємовідносин, що абсорбують здійсненню наявних потенцій особистості.</w:t>
      </w:r>
    </w:p>
    <w:p w:rsidR="00BD31AD" w:rsidRPr="00CA23AF" w:rsidRDefault="00284CFB" w:rsidP="00BD31AD">
      <w:pPr>
        <w:spacing w:line="360" w:lineRule="auto"/>
        <w:ind w:firstLine="709"/>
      </w:pPr>
      <w:r w:rsidRPr="00CA23AF">
        <w:t>Ф</w:t>
      </w:r>
      <w:r w:rsidR="00BD31AD" w:rsidRPr="00CA23AF">
        <w:t>ормування психологічної готовності майбутніх рятувальників неможливе без систематичного, цілеспрямованого навчання й виховання у курсантів ВНЗ ДСНС України вмінь та навичок самодослідження, що є фундаментальною умовою саморозвитку і самовдосконалення особистості фахівця. Практика показує, що сучасні навчальні заклади освіти не проводять роботу такого роду, що ж не скажеш про заклади ДСНС України. Таким чином, вагомим моментом організації навчально-виховного процесу підготовки майбутніх рятувальників повинно бути усвідомлення реальності життєвих планів, активізація самопізнання, що сприятиме їх самовдосконаленню та самоствердженню в професійному становленні професіонала.</w:t>
      </w:r>
    </w:p>
    <w:p w:rsidR="00BD31AD" w:rsidRPr="00CA23AF" w:rsidRDefault="00BD31AD" w:rsidP="00BD31AD">
      <w:pPr>
        <w:spacing w:line="360" w:lineRule="auto"/>
        <w:ind w:firstLine="709"/>
      </w:pPr>
      <w:r w:rsidRPr="00CA23AF">
        <w:t>Д. </w:t>
      </w:r>
      <w:proofErr w:type="spellStart"/>
      <w:r w:rsidRPr="00CA23AF">
        <w:t>Голланд</w:t>
      </w:r>
      <w:proofErr w:type="spellEnd"/>
      <w:r w:rsidRPr="00CA23AF">
        <w:t xml:space="preserve"> у власній теорії робить важливий, з огляду на </w:t>
      </w:r>
      <w:r w:rsidR="00284CFB" w:rsidRPr="00CA23AF">
        <w:t>дану статтю</w:t>
      </w:r>
      <w:r w:rsidRPr="00CA23AF">
        <w:t xml:space="preserve">, висновок, що успіх у фаховій діяльності та задоволення її результатами залежить, в першу чергу, від відповідності типу особистості професійному середовищу. У цьому випадку професіонал має змогу розкрити власні здібності </w:t>
      </w:r>
      <w:r w:rsidRPr="00CA23AF">
        <w:lastRenderedPageBreak/>
        <w:t>та виявити ціннісні орієнтації. Опираючись на дану теорію, для успішного виконання функціональних обов’язків істотними особистісними особливостями є якості, пов’язані із спрямованістю індивіда (інтереси, настанови, ціннісні орієнтації і т.п.). В результаті, науковець визначає шість типів особистості та відповідно до них – шість типів професійного середовища: інтелектуальне, реалістичне, конвенціональне, соціальне, артистичне та підприємницьке. Незважаючи на те, що кожному індивіду частково притаманні особистісні властивості, характерні для всіх типів, проте більшість людей можна віднести до типу, риси якого в них виражаються найяскравіше</w:t>
      </w:r>
      <w:r w:rsidR="009161F8" w:rsidRPr="00CA23AF">
        <w:rPr>
          <w:lang w:val="en-US"/>
        </w:rPr>
        <w:t xml:space="preserve"> [12</w:t>
      </w:r>
      <w:r w:rsidR="009161F8" w:rsidRPr="00CA23AF">
        <w:t xml:space="preserve">, с. </w:t>
      </w:r>
      <w:proofErr w:type="gramStart"/>
      <w:r w:rsidR="009161F8" w:rsidRPr="00CA23AF">
        <w:rPr>
          <w:lang w:val="en-US"/>
        </w:rPr>
        <w:t>311]</w:t>
      </w:r>
      <w:r w:rsidRPr="00CA23AF">
        <w:t>. Професії структури ДСНС України за класифікацією Д. </w:t>
      </w:r>
      <w:proofErr w:type="spellStart"/>
      <w:r w:rsidRPr="00CA23AF">
        <w:t>Голланда</w:t>
      </w:r>
      <w:proofErr w:type="spellEnd"/>
      <w:r w:rsidRPr="00CA23AF">
        <w:t xml:space="preserve"> належати до конвенціонального професійного середовища.</w:t>
      </w:r>
      <w:proofErr w:type="gramEnd"/>
    </w:p>
    <w:p w:rsidR="007F4264" w:rsidRPr="00CA23AF" w:rsidRDefault="007F4264" w:rsidP="007F4264">
      <w:pPr>
        <w:spacing w:line="360" w:lineRule="auto"/>
        <w:ind w:firstLine="709"/>
      </w:pPr>
      <w:r w:rsidRPr="00CA23AF">
        <w:t>Розглядаючи умови формування психологічної готовності майбутніх рятувальників до діяльності в екстремальних, виходимо з того, що навчально-виховний процес сприяє багатьом перспективам, що можуть використовуватись для активізації процесів особистісного саморозвитку, формування навичок поведінкової та емоційної саморегуляції і головне становленні фахівця. Виокремлюючи роботи С. </w:t>
      </w:r>
      <w:proofErr w:type="spellStart"/>
      <w:r w:rsidRPr="00CA23AF">
        <w:t>Рибнікова</w:t>
      </w:r>
      <w:proofErr w:type="spellEnd"/>
      <w:r w:rsidRPr="00CA23AF">
        <w:t>, С. Будник, М. </w:t>
      </w:r>
      <w:proofErr w:type="spellStart"/>
      <w:r w:rsidRPr="00CA23AF">
        <w:t>Кулакової</w:t>
      </w:r>
      <w:proofErr w:type="spellEnd"/>
      <w:r w:rsidRPr="00CA23AF">
        <w:t>, С. </w:t>
      </w:r>
      <w:proofErr w:type="spellStart"/>
      <w:r w:rsidRPr="00CA23AF">
        <w:t>Буткова</w:t>
      </w:r>
      <w:proofErr w:type="spellEnd"/>
      <w:r w:rsidRPr="00CA23AF">
        <w:t>, О. </w:t>
      </w:r>
      <w:proofErr w:type="spellStart"/>
      <w:r w:rsidRPr="00CA23AF">
        <w:t>Дмітрівої</w:t>
      </w:r>
      <w:proofErr w:type="spellEnd"/>
      <w:r w:rsidRPr="00CA23AF">
        <w:t>, М. </w:t>
      </w:r>
      <w:proofErr w:type="spellStart"/>
      <w:r w:rsidRPr="00CA23AF">
        <w:t>Міхайлової</w:t>
      </w:r>
      <w:proofErr w:type="spellEnd"/>
      <w:r w:rsidRPr="00CA23AF">
        <w:t>, В. </w:t>
      </w:r>
      <w:proofErr w:type="spellStart"/>
      <w:r w:rsidRPr="00CA23AF">
        <w:t>Молотая</w:t>
      </w:r>
      <w:proofErr w:type="spellEnd"/>
      <w:r w:rsidRPr="00CA23AF">
        <w:t>, А. Грачова, щодо формування психологічної готовності та орієнтуючись на реальну систему навчально-виховної діяльності, що функціонує на законодавчому та практичному рівнях, складено анкету визначення психолого-педагогічних умов формування психологічної готовності майбутніх рятувальників до діяльності в екстремальних умовах, яка складається із чотирьох запитань. Для дослідження обирались працівники ЛДУ БЖД, стаж котрих перевищує три роки. Загалом вибірка склала п’ятдесят осіб, кожен з яких мав можливість обрати три чинники. На перше запитання: «Які чинники сприяють формуванню готовності рятувальників?» отримано наступні результати (див. Гістограма </w:t>
      </w:r>
      <w:r w:rsidR="00AA7E76">
        <w:t>1):</w:t>
      </w:r>
    </w:p>
    <w:p w:rsidR="007F4264" w:rsidRDefault="007F4264" w:rsidP="007F4264">
      <w:pPr>
        <w:spacing w:line="360" w:lineRule="auto"/>
        <w:ind w:firstLine="709"/>
      </w:pPr>
      <w:r w:rsidRPr="00CA23AF">
        <w:rPr>
          <w:noProof/>
          <w:lang w:val="ru-RU"/>
        </w:rPr>
        <w:lastRenderedPageBreak/>
        <w:drawing>
          <wp:inline distT="0" distB="0" distL="0" distR="0">
            <wp:extent cx="4572000" cy="22098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7E76" w:rsidRDefault="00AA7E76" w:rsidP="00AA7E76">
      <w:pPr>
        <w:spacing w:line="360" w:lineRule="auto"/>
        <w:ind w:firstLine="709"/>
        <w:jc w:val="center"/>
        <w:rPr>
          <w:i/>
          <w:sz w:val="20"/>
          <w:szCs w:val="20"/>
        </w:rPr>
      </w:pPr>
      <w:r w:rsidRPr="00AA7E76">
        <w:rPr>
          <w:i/>
          <w:sz w:val="20"/>
          <w:szCs w:val="20"/>
        </w:rPr>
        <w:t>Гістограма 1 Чинники, що сприяють формуванню готовності</w:t>
      </w:r>
    </w:p>
    <w:p w:rsidR="00AA7E76" w:rsidRPr="00AA7E76" w:rsidRDefault="00AA7E76" w:rsidP="00AA7E76">
      <w:pPr>
        <w:spacing w:line="360" w:lineRule="auto"/>
        <w:ind w:firstLine="709"/>
        <w:jc w:val="center"/>
        <w:rPr>
          <w:i/>
          <w:sz w:val="20"/>
          <w:szCs w:val="20"/>
        </w:rPr>
      </w:pPr>
    </w:p>
    <w:p w:rsidR="007F4264" w:rsidRPr="00CA23AF" w:rsidRDefault="007F4264" w:rsidP="007F4264">
      <w:pPr>
        <w:spacing w:line="360" w:lineRule="auto"/>
        <w:ind w:firstLine="709"/>
      </w:pPr>
      <w:r w:rsidRPr="00CA23AF">
        <w:t>Із гістограми бачимо, що працівники вважають, що практична діяльність (40%), профілюючі предмети (34%), соціально-психологічний клімат (36%), патріотичне виховання (28%), несення нарядів (26%), самоосвіта (26%) найбільше сприяють формуванню психологічної готовності та становленню фахівця.</w:t>
      </w:r>
    </w:p>
    <w:p w:rsidR="007F4264" w:rsidRPr="00CA23AF" w:rsidRDefault="007F4264" w:rsidP="007F4264">
      <w:pPr>
        <w:spacing w:line="360" w:lineRule="auto"/>
        <w:ind w:firstLine="709"/>
      </w:pPr>
      <w:r w:rsidRPr="00CA23AF">
        <w:t>Даючи відповідь на запитання: «Що необхідно робити для того, щоб стати професіоналом ДСНС України?», отримано наступне (див. Гістограма 2)</w:t>
      </w:r>
      <w:r w:rsidR="00AA7E76">
        <w:t>:</w:t>
      </w:r>
    </w:p>
    <w:p w:rsidR="007F4264" w:rsidRDefault="007F4264" w:rsidP="007F4264">
      <w:pPr>
        <w:spacing w:after="200" w:line="276" w:lineRule="auto"/>
        <w:jc w:val="center"/>
      </w:pPr>
      <w:r w:rsidRPr="00CA23AF">
        <w:rPr>
          <w:noProof/>
          <w:lang w:val="ru-RU"/>
        </w:rPr>
        <w:drawing>
          <wp:inline distT="0" distB="0" distL="0" distR="0">
            <wp:extent cx="4572000" cy="2165350"/>
            <wp:effectExtent l="19050" t="0" r="19050" b="63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7E76" w:rsidRDefault="00AA7E76" w:rsidP="00AA7E76">
      <w:pPr>
        <w:spacing w:line="360" w:lineRule="auto"/>
        <w:ind w:firstLine="709"/>
        <w:jc w:val="center"/>
        <w:rPr>
          <w:i/>
          <w:sz w:val="20"/>
          <w:szCs w:val="20"/>
        </w:rPr>
      </w:pPr>
      <w:r w:rsidRPr="00AA7E76">
        <w:rPr>
          <w:i/>
          <w:sz w:val="20"/>
          <w:szCs w:val="20"/>
        </w:rPr>
        <w:t>Гістограма </w:t>
      </w:r>
      <w:r>
        <w:rPr>
          <w:i/>
          <w:sz w:val="20"/>
          <w:szCs w:val="20"/>
        </w:rPr>
        <w:t>2</w:t>
      </w:r>
      <w:r w:rsidRPr="00AA7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Що необхідно робити для того, щоб стати професіоналом</w:t>
      </w:r>
    </w:p>
    <w:p w:rsidR="00AA7E76" w:rsidRPr="00AA7E76" w:rsidRDefault="00AA7E76" w:rsidP="00AA7E76">
      <w:pPr>
        <w:spacing w:line="360" w:lineRule="auto"/>
        <w:ind w:firstLine="709"/>
        <w:jc w:val="center"/>
        <w:rPr>
          <w:i/>
          <w:sz w:val="20"/>
          <w:szCs w:val="20"/>
        </w:rPr>
      </w:pPr>
    </w:p>
    <w:p w:rsidR="007F4264" w:rsidRPr="00CA23AF" w:rsidRDefault="007F4264" w:rsidP="007F4264">
      <w:pPr>
        <w:spacing w:line="360" w:lineRule="auto"/>
        <w:ind w:firstLine="709"/>
      </w:pPr>
      <w:r w:rsidRPr="00CA23AF">
        <w:t>Результати показали, що без: практикування (36%), відповідальності (34%), впевненості (30%), виконання службових обов’язків (30%), творчості у професійній діяльності (26%), самовдосконалення (24%), працелюбності (24%) неможливо стати професіоналом структурних підрозділів ДСНС України.</w:t>
      </w:r>
    </w:p>
    <w:p w:rsidR="007F4264" w:rsidRPr="00CA23AF" w:rsidRDefault="007F4264" w:rsidP="007F4264">
      <w:pPr>
        <w:spacing w:line="360" w:lineRule="auto"/>
        <w:ind w:firstLine="709"/>
      </w:pPr>
      <w:r w:rsidRPr="00CA23AF">
        <w:lastRenderedPageBreak/>
        <w:t>Запитання «Які на Вашу думку головні ознаки психологічної готовності рятувальників ДСНС?» працівники виокремили (див. Гістограма </w:t>
      </w:r>
      <w:r w:rsidR="00AA7E76">
        <w:t>3</w:t>
      </w:r>
      <w:r w:rsidRPr="00CA23AF">
        <w:t>):</w:t>
      </w:r>
    </w:p>
    <w:p w:rsidR="007F4264" w:rsidRDefault="007F4264" w:rsidP="007F4264">
      <w:pPr>
        <w:spacing w:line="360" w:lineRule="auto"/>
        <w:ind w:firstLine="709"/>
        <w:jc w:val="center"/>
      </w:pPr>
      <w:r w:rsidRPr="00CA23AF">
        <w:rPr>
          <w:noProof/>
          <w:lang w:val="ru-RU"/>
        </w:rPr>
        <w:drawing>
          <wp:inline distT="0" distB="0" distL="0" distR="0">
            <wp:extent cx="4572000" cy="238125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7E76" w:rsidRPr="00CA23AF" w:rsidRDefault="00AA7E76" w:rsidP="007F4264">
      <w:pPr>
        <w:spacing w:line="360" w:lineRule="auto"/>
        <w:ind w:firstLine="709"/>
        <w:jc w:val="center"/>
      </w:pPr>
      <w:r w:rsidRPr="00AA7E76">
        <w:rPr>
          <w:i/>
          <w:sz w:val="20"/>
          <w:szCs w:val="20"/>
        </w:rPr>
        <w:t>Гістограма </w:t>
      </w:r>
      <w:r>
        <w:rPr>
          <w:i/>
          <w:sz w:val="20"/>
          <w:szCs w:val="20"/>
        </w:rPr>
        <w:t>3</w:t>
      </w:r>
      <w:r w:rsidRPr="00AA7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Головні ознаки психологічної готовності рятувальників</w:t>
      </w:r>
    </w:p>
    <w:p w:rsidR="007F4264" w:rsidRPr="00CA23AF" w:rsidRDefault="007F4264" w:rsidP="007F4264">
      <w:pPr>
        <w:spacing w:line="360" w:lineRule="auto"/>
        <w:ind w:firstLine="709"/>
      </w:pPr>
      <w:r w:rsidRPr="00CA23AF">
        <w:t>Як свідчать результати анкетування: впевненість у собі та у своїх професійних діях (42%), швидка орієнтація в ситуаціях невизначеності (38%), відповідальність (36%), високий рівень саморегуляції (36%), організованість та чіткість дій в професійній діяльності (28%), творчий підхід у вирішенні професійних завдань (24%), бажання успіху у професійній діяльності (24%), знання із пожежної галузі, професійні вміння (24%) свідчать про психологічну готовність майбутніх рятувальників ДСНС України.</w:t>
      </w:r>
    </w:p>
    <w:p w:rsidR="007F4264" w:rsidRPr="00CA23AF" w:rsidRDefault="007F4264" w:rsidP="007F4264">
      <w:pPr>
        <w:spacing w:line="360" w:lineRule="auto"/>
        <w:ind w:firstLine="709"/>
      </w:pPr>
      <w:r w:rsidRPr="00CA23AF">
        <w:t xml:space="preserve">Узагальнюючи відповіді працівників на четверте запитання, «Які заходи необхідно впроваджувати в навчальних закладах ДСНС для підготовки психологічно-готових фахівців?», ми виокремили наступне: лекції (42%), консультування (6%), просвітницькі бесіди (10%), тематичні вечори (16%), організація дозвілля (22 %), стройова підготовка (36%), стажування в наближених умовах до екстремальних </w:t>
      </w:r>
      <w:r w:rsidRPr="00CA23AF">
        <w:rPr>
          <w:lang w:val="en-US"/>
        </w:rPr>
        <w:t>(56 %)</w:t>
      </w:r>
      <w:r w:rsidRPr="00CA23AF">
        <w:t>, вивчення нормативної бази ДСНС України</w:t>
      </w:r>
      <w:r w:rsidRPr="00CA23AF">
        <w:rPr>
          <w:lang w:val="en-US"/>
        </w:rPr>
        <w:t xml:space="preserve"> </w:t>
      </w:r>
      <w:r w:rsidRPr="00CA23AF">
        <w:t>(</w:t>
      </w:r>
      <w:r w:rsidRPr="00CA23AF">
        <w:rPr>
          <w:lang w:val="en-US"/>
        </w:rPr>
        <w:t>38 %)</w:t>
      </w:r>
      <w:r w:rsidRPr="00CA23AF">
        <w:t>.</w:t>
      </w:r>
    </w:p>
    <w:p w:rsidR="007F4264" w:rsidRPr="00CA23AF" w:rsidRDefault="00E65CDC" w:rsidP="007F4264">
      <w:pPr>
        <w:spacing w:line="360" w:lineRule="auto"/>
        <w:ind w:firstLine="709"/>
      </w:pPr>
      <w:r>
        <w:t>А</w:t>
      </w:r>
      <w:r w:rsidR="007F4264" w:rsidRPr="00CA23AF">
        <w:t>нкетування працівників дало змогу виявити та виокремити наступні взаємопов’язані напрями роботи університетів ДСНС України, спрямовані на здійснення зазначених завдань, і в свою чергу, схематично відобразити психолого-педагогічні умови формування психологічної готовності майбутніх рятувальників у ВНЗ:</w:t>
      </w:r>
    </w:p>
    <w:p w:rsidR="00BD31AD" w:rsidRPr="00CA23AF" w:rsidRDefault="00BD31AD" w:rsidP="00BD31AD">
      <w:pPr>
        <w:pStyle w:val="a3"/>
        <w:numPr>
          <w:ilvl w:val="0"/>
          <w:numId w:val="1"/>
        </w:numPr>
        <w:spacing w:line="360" w:lineRule="auto"/>
      </w:pPr>
      <w:r w:rsidRPr="00CA23AF">
        <w:lastRenderedPageBreak/>
        <w:t>Діяльність психологічної служби;</w:t>
      </w:r>
    </w:p>
    <w:p w:rsidR="00BD31AD" w:rsidRPr="00CA23AF" w:rsidRDefault="00BD31AD" w:rsidP="00BD31AD">
      <w:pPr>
        <w:pStyle w:val="a3"/>
        <w:numPr>
          <w:ilvl w:val="0"/>
          <w:numId w:val="1"/>
        </w:numPr>
        <w:spacing w:line="360" w:lineRule="auto"/>
      </w:pPr>
      <w:r w:rsidRPr="00CA23AF">
        <w:t>Організація дозвілля у виховній форму;</w:t>
      </w:r>
    </w:p>
    <w:p w:rsidR="00BD31AD" w:rsidRPr="00CA23AF" w:rsidRDefault="00BD31AD" w:rsidP="00BD31AD">
      <w:pPr>
        <w:pStyle w:val="a3"/>
        <w:numPr>
          <w:ilvl w:val="0"/>
          <w:numId w:val="1"/>
        </w:numPr>
        <w:spacing w:line="360" w:lineRule="auto"/>
      </w:pPr>
      <w:r w:rsidRPr="00CA23AF">
        <w:t>Організація службової діяльності;</w:t>
      </w:r>
    </w:p>
    <w:p w:rsidR="00BD31AD" w:rsidRPr="00CA23AF" w:rsidRDefault="00BD31AD" w:rsidP="00BD31AD">
      <w:pPr>
        <w:pStyle w:val="a3"/>
        <w:numPr>
          <w:ilvl w:val="0"/>
          <w:numId w:val="1"/>
        </w:numPr>
        <w:spacing w:line="360" w:lineRule="auto"/>
      </w:pPr>
      <w:r w:rsidRPr="00CA23AF">
        <w:t>Освіта та самоосвіта.</w:t>
      </w:r>
    </w:p>
    <w:p w:rsidR="00BD31AD" w:rsidRPr="00CA23AF" w:rsidRDefault="00E65CDC" w:rsidP="00284CFB">
      <w:pPr>
        <w:tabs>
          <w:tab w:val="decimal" w:pos="709"/>
        </w:tabs>
        <w:spacing w:line="360" w:lineRule="auto"/>
        <w:ind w:firstLine="851"/>
      </w:pPr>
      <w:r>
        <w:t>Таким чином, ф</w:t>
      </w:r>
      <w:r w:rsidR="00BD31AD" w:rsidRPr="00CA23AF">
        <w:t>ормування психологічної готовності майбутніх рятувальників до діяльності в екстремальних умовах повинно забезпечуватись на основі комплексної програми, що має на меті формування необхідних знань, умінь, навичок, фахових якостей та компетенцій працівника ДСНС України, а також невід’ємною частиною якої є проведення психологічних, педагогічних, патріотично-виховних заходів, що спрямовані на становлення психологічно-готового працівника.</w:t>
      </w:r>
    </w:p>
    <w:p w:rsidR="00F94386" w:rsidRPr="00CA23AF" w:rsidRDefault="00F94386" w:rsidP="00F94386">
      <w:pPr>
        <w:tabs>
          <w:tab w:val="decimal" w:pos="709"/>
        </w:tabs>
        <w:spacing w:line="360" w:lineRule="auto"/>
        <w:ind w:firstLine="851"/>
        <w:jc w:val="center"/>
        <w:rPr>
          <w:b/>
        </w:rPr>
      </w:pPr>
      <w:r w:rsidRPr="00CA23AF">
        <w:rPr>
          <w:b/>
        </w:rPr>
        <w:t>Використана література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proofErr w:type="spellStart"/>
      <w:r w:rsidRPr="00CA23AF">
        <w:t>Безкоровайна</w:t>
      </w:r>
      <w:proofErr w:type="spellEnd"/>
      <w:r w:rsidR="00C56AA3" w:rsidRPr="00CA23AF">
        <w:rPr>
          <w:lang w:val="en-US"/>
        </w:rPr>
        <w:t xml:space="preserve"> </w:t>
      </w:r>
      <w:r w:rsidRPr="00CA23AF">
        <w:t>Л.В. Теоретичні аспекти підготовки майбутніх фахівців фізичного виховання та спорту до професійної діяльності у</w:t>
      </w:r>
      <w:r w:rsidR="009161F8" w:rsidRPr="00CA23AF">
        <w:t xml:space="preserve"> вищих навчальних закладах / Л.В.</w:t>
      </w:r>
      <w:r w:rsidR="00C56AA3" w:rsidRPr="00CA23AF">
        <w:rPr>
          <w:lang w:val="en-US"/>
        </w:rPr>
        <w:t xml:space="preserve"> </w:t>
      </w:r>
      <w:proofErr w:type="spellStart"/>
      <w:r w:rsidR="009161F8" w:rsidRPr="00CA23AF">
        <w:t>Безкоровайна</w:t>
      </w:r>
      <w:proofErr w:type="spellEnd"/>
      <w:r w:rsidR="009161F8" w:rsidRPr="00CA23AF">
        <w:t>, А.</w:t>
      </w:r>
      <w:r w:rsidRPr="00CA23AF">
        <w:t>В.</w:t>
      </w:r>
      <w:r w:rsidR="00C56AA3" w:rsidRPr="00CA23AF">
        <w:rPr>
          <w:lang w:val="en-US"/>
        </w:rPr>
        <w:t xml:space="preserve"> </w:t>
      </w:r>
      <w:proofErr w:type="spellStart"/>
      <w:r w:rsidRPr="00CA23AF">
        <w:t>Сватьєв</w:t>
      </w:r>
      <w:proofErr w:type="spellEnd"/>
      <w:r w:rsidRPr="00CA23AF">
        <w:t xml:space="preserve"> // Вісник Запорізького національного університету. – Серія «Фізичне виховання та спорт». – 2009. – №1. – С. 107–112. </w:t>
      </w:r>
    </w:p>
    <w:p w:rsidR="00F94386" w:rsidRPr="00CA23AF" w:rsidRDefault="009161F8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CA23AF">
        <w:t>Бикова О.</w:t>
      </w:r>
      <w:r w:rsidR="00F94386" w:rsidRPr="00CA23AF">
        <w:t>В. Формування готовності до професійної діяльності майбутніх офіцерів пожежної охорони : автореф. дис. на здобуття наукового ступеня канд. пед. наук : спец. 13.00.04 «Теорія і ме</w:t>
      </w:r>
      <w:r w:rsidRPr="00CA23AF">
        <w:t>тодика професійної освіти» / О.</w:t>
      </w:r>
      <w:r w:rsidR="00F94386" w:rsidRPr="00CA23AF">
        <w:t xml:space="preserve">В. Бикова. – К., 2001. – 21 с. 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r w:rsidRPr="00CA23AF">
        <w:t>Великий тлумачний словник сучасної української мови</w:t>
      </w:r>
      <w:r w:rsidR="00C56AA3" w:rsidRPr="00CA23AF">
        <w:t xml:space="preserve"> / [авт.-уклад. Бусел В.]. – К.: Ірпінь</w:t>
      </w:r>
      <w:r w:rsidRPr="00CA23AF">
        <w:t xml:space="preserve">: Перун, 2001. – 1440 с. </w:t>
      </w:r>
    </w:p>
    <w:p w:rsidR="00F94386" w:rsidRPr="00CA23AF" w:rsidRDefault="00C56AA3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proofErr w:type="spellStart"/>
      <w:r w:rsidRPr="00CA23AF">
        <w:t>Выготский</w:t>
      </w:r>
      <w:proofErr w:type="spellEnd"/>
      <w:r w:rsidRPr="00CA23AF">
        <w:t xml:space="preserve"> Л.</w:t>
      </w:r>
      <w:r w:rsidR="00F94386" w:rsidRPr="00CA23AF">
        <w:t xml:space="preserve">С. </w:t>
      </w:r>
      <w:proofErr w:type="spellStart"/>
      <w:r w:rsidR="00F94386" w:rsidRPr="00CA23AF">
        <w:t>Развитие</w:t>
      </w:r>
      <w:proofErr w:type="spellEnd"/>
      <w:r w:rsidR="00F94386" w:rsidRPr="00CA23AF">
        <w:t xml:space="preserve"> </w:t>
      </w:r>
      <w:proofErr w:type="spellStart"/>
      <w:r w:rsidR="00F94386" w:rsidRPr="00CA23AF">
        <w:t>высших</w:t>
      </w:r>
      <w:proofErr w:type="spellEnd"/>
      <w:r w:rsidR="00F94386" w:rsidRPr="00CA23AF">
        <w:t xml:space="preserve"> </w:t>
      </w:r>
      <w:proofErr w:type="spellStart"/>
      <w:r w:rsidR="00F94386" w:rsidRPr="00CA23AF">
        <w:t>психических</w:t>
      </w:r>
      <w:proofErr w:type="spellEnd"/>
      <w:r w:rsidR="00F94386" w:rsidRPr="00CA23AF">
        <w:t xml:space="preserve"> </w:t>
      </w:r>
      <w:proofErr w:type="spellStart"/>
      <w:r w:rsidR="00F94386" w:rsidRPr="00CA23AF">
        <w:t>функц</w:t>
      </w:r>
      <w:r w:rsidRPr="00CA23AF">
        <w:t>ий</w:t>
      </w:r>
      <w:proofErr w:type="spellEnd"/>
      <w:r w:rsidRPr="00CA23AF">
        <w:t xml:space="preserve"> / Л.С. </w:t>
      </w:r>
      <w:proofErr w:type="spellStart"/>
      <w:r w:rsidRPr="00CA23AF">
        <w:t>Выготский</w:t>
      </w:r>
      <w:proofErr w:type="spellEnd"/>
      <w:r w:rsidRPr="00CA23AF">
        <w:t>. – М.</w:t>
      </w:r>
      <w:r w:rsidR="00F94386" w:rsidRPr="00CA23AF">
        <w:t xml:space="preserve">: </w:t>
      </w:r>
      <w:proofErr w:type="spellStart"/>
      <w:r w:rsidR="00F94386" w:rsidRPr="00CA23AF">
        <w:t>Изд-во</w:t>
      </w:r>
      <w:proofErr w:type="spellEnd"/>
      <w:r w:rsidR="00F94386" w:rsidRPr="00CA23AF">
        <w:t xml:space="preserve"> АПН РСФСР, 1960. – 55 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proofErr w:type="spellStart"/>
      <w:r w:rsidRPr="00CA23AF">
        <w:t>Головахина</w:t>
      </w:r>
      <w:proofErr w:type="spellEnd"/>
      <w:r w:rsidR="00C56AA3" w:rsidRPr="00CA23AF">
        <w:rPr>
          <w:lang w:val="en-US"/>
        </w:rPr>
        <w:t xml:space="preserve"> </w:t>
      </w:r>
      <w:r w:rsidRPr="00CA23AF">
        <w:t xml:space="preserve">Е.И. </w:t>
      </w:r>
      <w:proofErr w:type="spellStart"/>
      <w:r w:rsidRPr="00CA23AF">
        <w:t>Психология</w:t>
      </w:r>
      <w:proofErr w:type="spellEnd"/>
      <w:r w:rsidRPr="00CA23AF">
        <w:t xml:space="preserve"> </w:t>
      </w:r>
      <w:proofErr w:type="spellStart"/>
      <w:r w:rsidRPr="00CA23AF">
        <w:t>человеческого</w:t>
      </w:r>
      <w:proofErr w:type="spellEnd"/>
      <w:r w:rsidRPr="00CA23AF">
        <w:t xml:space="preserve"> </w:t>
      </w:r>
      <w:proofErr w:type="spellStart"/>
      <w:r w:rsidRPr="00CA23AF">
        <w:t>взаимопонимания</w:t>
      </w:r>
      <w:proofErr w:type="spellEnd"/>
      <w:r w:rsidRPr="00CA23AF">
        <w:t xml:space="preserve"> / Е.И.</w:t>
      </w:r>
      <w:r w:rsidR="00C56AA3" w:rsidRPr="00CA23AF">
        <w:rPr>
          <w:lang w:val="en-US"/>
        </w:rPr>
        <w:t xml:space="preserve"> </w:t>
      </w:r>
      <w:proofErr w:type="spellStart"/>
      <w:r w:rsidRPr="00CA23AF">
        <w:t>Головахина</w:t>
      </w:r>
      <w:proofErr w:type="spellEnd"/>
      <w:r w:rsidRPr="00CA23AF">
        <w:t>, Н.В.</w:t>
      </w:r>
      <w:r w:rsidR="00C56AA3" w:rsidRPr="00CA23AF">
        <w:rPr>
          <w:lang w:val="en-US"/>
        </w:rPr>
        <w:t xml:space="preserve"> </w:t>
      </w:r>
      <w:r w:rsidRPr="00CA23AF">
        <w:t xml:space="preserve">Панина. – К.: </w:t>
      </w:r>
      <w:proofErr w:type="spellStart"/>
      <w:r w:rsidRPr="00CA23AF">
        <w:t>Политиздат</w:t>
      </w:r>
      <w:proofErr w:type="spellEnd"/>
      <w:r w:rsidRPr="00CA23AF">
        <w:t xml:space="preserve"> </w:t>
      </w:r>
      <w:proofErr w:type="spellStart"/>
      <w:r w:rsidRPr="00CA23AF">
        <w:t>Украины</w:t>
      </w:r>
      <w:proofErr w:type="spellEnd"/>
      <w:r w:rsidRPr="00CA23AF">
        <w:t>, 1989. – 189 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CA23AF">
        <w:t>Дьяченко</w:t>
      </w:r>
      <w:r w:rsidR="00C56AA3" w:rsidRPr="00CA23AF">
        <w:rPr>
          <w:lang w:val="en-US"/>
        </w:rPr>
        <w:t xml:space="preserve"> </w:t>
      </w:r>
      <w:r w:rsidRPr="00CA23AF">
        <w:t xml:space="preserve">М.И. </w:t>
      </w:r>
      <w:proofErr w:type="spellStart"/>
      <w:r w:rsidRPr="00CA23AF">
        <w:t>Готовность</w:t>
      </w:r>
      <w:proofErr w:type="spellEnd"/>
      <w:r w:rsidRPr="00CA23AF">
        <w:t xml:space="preserve"> к </w:t>
      </w:r>
      <w:proofErr w:type="spellStart"/>
      <w:r w:rsidRPr="00CA23AF">
        <w:t>деятельности</w:t>
      </w:r>
      <w:proofErr w:type="spellEnd"/>
      <w:r w:rsidRPr="00CA23AF">
        <w:t xml:space="preserve"> в </w:t>
      </w:r>
      <w:proofErr w:type="spellStart"/>
      <w:r w:rsidRPr="00CA23AF">
        <w:t>напряженных</w:t>
      </w:r>
      <w:proofErr w:type="spellEnd"/>
      <w:r w:rsidRPr="00CA23AF">
        <w:t xml:space="preserve"> </w:t>
      </w:r>
      <w:proofErr w:type="spellStart"/>
      <w:r w:rsidRPr="00CA23AF">
        <w:t>ситуациях</w:t>
      </w:r>
      <w:proofErr w:type="spellEnd"/>
      <w:r w:rsidRPr="00CA23AF">
        <w:t xml:space="preserve">. </w:t>
      </w:r>
      <w:proofErr w:type="spellStart"/>
      <w:r w:rsidRPr="00CA23AF">
        <w:t>Психологический</w:t>
      </w:r>
      <w:proofErr w:type="spellEnd"/>
      <w:r w:rsidRPr="00CA23AF">
        <w:t xml:space="preserve"> аспект / М.И.</w:t>
      </w:r>
      <w:r w:rsidR="00C56AA3" w:rsidRPr="00CA23AF">
        <w:rPr>
          <w:lang w:val="en-US"/>
        </w:rPr>
        <w:t xml:space="preserve"> </w:t>
      </w:r>
      <w:r w:rsidRPr="00CA23AF">
        <w:t>Дьяченко, Л.А.</w:t>
      </w:r>
      <w:r w:rsidR="00C56AA3" w:rsidRPr="00CA23AF">
        <w:rPr>
          <w:lang w:val="en-US"/>
        </w:rPr>
        <w:t xml:space="preserve"> </w:t>
      </w:r>
      <w:proofErr w:type="spellStart"/>
      <w:r w:rsidRPr="00CA23AF">
        <w:t>Кандыбович</w:t>
      </w:r>
      <w:proofErr w:type="spellEnd"/>
      <w:r w:rsidRPr="00CA23AF">
        <w:t>, В.А.</w:t>
      </w:r>
      <w:r w:rsidR="00C56AA3" w:rsidRPr="00CA23AF">
        <w:rPr>
          <w:lang w:val="en-US"/>
        </w:rPr>
        <w:t xml:space="preserve"> </w:t>
      </w:r>
      <w:r w:rsidRPr="00CA23AF">
        <w:t xml:space="preserve">Пономаренко. – </w:t>
      </w:r>
      <w:proofErr w:type="spellStart"/>
      <w:r w:rsidRPr="00CA23AF">
        <w:t>Минск</w:t>
      </w:r>
      <w:proofErr w:type="spellEnd"/>
      <w:r w:rsidRPr="00CA23AF">
        <w:t xml:space="preserve">.: </w:t>
      </w:r>
      <w:proofErr w:type="spellStart"/>
      <w:r w:rsidRPr="00CA23AF">
        <w:t>Университетское</w:t>
      </w:r>
      <w:proofErr w:type="spellEnd"/>
      <w:r w:rsidRPr="00CA23AF">
        <w:t>, 1985. – 206 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CA23AF">
        <w:lastRenderedPageBreak/>
        <w:t>Іванова В.В. Формування готовності майбутнього вчителя математики до творчої професійної діяльності: дис. канд. пед. наук: 13.00.04 / Іванова Вікторія Валентинівна. – Кривий Ріг, 2006. – 239 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CA23AF">
        <w:t>Коваль</w:t>
      </w:r>
      <w:r w:rsidR="00C56AA3" w:rsidRPr="00CA23AF">
        <w:rPr>
          <w:lang w:val="en-US"/>
        </w:rPr>
        <w:t xml:space="preserve"> </w:t>
      </w:r>
      <w:r w:rsidR="009161F8" w:rsidRPr="00CA23AF">
        <w:t>В.</w:t>
      </w:r>
      <w:r w:rsidRPr="00CA23AF">
        <w:t>О. Теоретичні і методичні засади формування професійної компетентності майбутніх вчителів-філологів у вищих педагогіч</w:t>
      </w:r>
      <w:r w:rsidR="009161F8" w:rsidRPr="00CA23AF">
        <w:t>них навчальних закладах: дис. доктора пед. наук</w:t>
      </w:r>
      <w:r w:rsidRPr="00CA23AF">
        <w:t>: 13.00.04 / Коваль Валентина Олександрівна. – Умань, 2013. – 628 с.</w:t>
      </w:r>
    </w:p>
    <w:p w:rsidR="00F94386" w:rsidRPr="00CA23AF" w:rsidRDefault="00C56AA3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proofErr w:type="spellStart"/>
      <w:r w:rsidRPr="00CA23AF">
        <w:t>Нагорнов</w:t>
      </w:r>
      <w:proofErr w:type="spellEnd"/>
      <w:r w:rsidRPr="00CA23AF">
        <w:rPr>
          <w:lang w:val="en-US"/>
        </w:rPr>
        <w:t xml:space="preserve"> </w:t>
      </w:r>
      <w:r w:rsidRPr="00CA23AF">
        <w:t xml:space="preserve">Ю.С., </w:t>
      </w:r>
      <w:proofErr w:type="spellStart"/>
      <w:r w:rsidRPr="00CA23AF">
        <w:t>Нагорнова</w:t>
      </w:r>
      <w:proofErr w:type="spellEnd"/>
      <w:r w:rsidRPr="00CA23AF">
        <w:rPr>
          <w:lang w:val="en-US"/>
        </w:rPr>
        <w:t xml:space="preserve"> </w:t>
      </w:r>
      <w:r w:rsidRPr="00CA23AF">
        <w:t>А.</w:t>
      </w:r>
      <w:r w:rsidR="00F94386" w:rsidRPr="00CA23AF">
        <w:t xml:space="preserve">Ю. Характеристика </w:t>
      </w:r>
      <w:proofErr w:type="spellStart"/>
      <w:r w:rsidR="00F94386" w:rsidRPr="00CA23AF">
        <w:t>педагогических</w:t>
      </w:r>
      <w:proofErr w:type="spellEnd"/>
      <w:r w:rsidR="00F94386" w:rsidRPr="00CA23AF">
        <w:t xml:space="preserve"> </w:t>
      </w:r>
      <w:proofErr w:type="spellStart"/>
      <w:r w:rsidR="00F94386" w:rsidRPr="00CA23AF">
        <w:t>условий</w:t>
      </w:r>
      <w:proofErr w:type="spellEnd"/>
      <w:r w:rsidR="00F94386" w:rsidRPr="00CA23AF">
        <w:t xml:space="preserve"> </w:t>
      </w:r>
      <w:proofErr w:type="spellStart"/>
      <w:r w:rsidR="00F94386" w:rsidRPr="00CA23AF">
        <w:t>профессиональной</w:t>
      </w:r>
      <w:proofErr w:type="spellEnd"/>
      <w:r w:rsidR="00F94386" w:rsidRPr="00CA23AF">
        <w:t xml:space="preserve"> </w:t>
      </w:r>
      <w:proofErr w:type="spellStart"/>
      <w:r w:rsidR="00F94386" w:rsidRPr="00CA23AF">
        <w:t>подготовки</w:t>
      </w:r>
      <w:proofErr w:type="spellEnd"/>
      <w:r w:rsidR="00F94386" w:rsidRPr="00CA23AF">
        <w:t xml:space="preserve"> </w:t>
      </w:r>
      <w:proofErr w:type="spellStart"/>
      <w:r w:rsidR="00F94386" w:rsidRPr="00CA23AF">
        <w:t>студентов</w:t>
      </w:r>
      <w:proofErr w:type="spellEnd"/>
      <w:r w:rsidR="00F94386" w:rsidRPr="00CA23AF">
        <w:t xml:space="preserve"> </w:t>
      </w:r>
      <w:proofErr w:type="spellStart"/>
      <w:r w:rsidR="00F94386" w:rsidRPr="00CA23AF">
        <w:t>технических</w:t>
      </w:r>
      <w:proofErr w:type="spellEnd"/>
      <w:r w:rsidR="00F94386" w:rsidRPr="00CA23AF">
        <w:t xml:space="preserve"> </w:t>
      </w:r>
      <w:proofErr w:type="spellStart"/>
      <w:r w:rsidR="00F94386" w:rsidRPr="00CA23AF">
        <w:t>специальн</w:t>
      </w:r>
      <w:r w:rsidRPr="00CA23AF">
        <w:t>остей</w:t>
      </w:r>
      <w:proofErr w:type="spellEnd"/>
      <w:r w:rsidRPr="00CA23AF">
        <w:t xml:space="preserve"> [</w:t>
      </w:r>
      <w:proofErr w:type="spellStart"/>
      <w:r w:rsidRPr="00CA23AF">
        <w:t>Электронный</w:t>
      </w:r>
      <w:proofErr w:type="spellEnd"/>
      <w:r w:rsidRPr="00CA23AF">
        <w:t xml:space="preserve"> ресурс] / Ю.С. </w:t>
      </w:r>
      <w:proofErr w:type="spellStart"/>
      <w:r w:rsidRPr="00CA23AF">
        <w:t>Нагорнов</w:t>
      </w:r>
      <w:proofErr w:type="spellEnd"/>
      <w:r w:rsidRPr="00CA23AF">
        <w:t>, А.</w:t>
      </w:r>
      <w:r w:rsidR="00F94386" w:rsidRPr="00CA23AF">
        <w:t xml:space="preserve">Ю. </w:t>
      </w:r>
      <w:proofErr w:type="spellStart"/>
      <w:r w:rsidR="00F94386" w:rsidRPr="00CA23AF">
        <w:t>Нагорнова</w:t>
      </w:r>
      <w:proofErr w:type="spellEnd"/>
      <w:r w:rsidR="00F94386" w:rsidRPr="00CA23AF">
        <w:t xml:space="preserve"> // </w:t>
      </w:r>
      <w:proofErr w:type="spellStart"/>
      <w:r w:rsidR="00F94386" w:rsidRPr="00CA23AF">
        <w:t>Современные</w:t>
      </w:r>
      <w:proofErr w:type="spellEnd"/>
      <w:r w:rsidR="00F94386" w:rsidRPr="00CA23AF">
        <w:t xml:space="preserve"> </w:t>
      </w:r>
      <w:proofErr w:type="spellStart"/>
      <w:r w:rsidR="00F94386" w:rsidRPr="00CA23AF">
        <w:t>исследования</w:t>
      </w:r>
      <w:proofErr w:type="spellEnd"/>
      <w:r w:rsidR="00F94386" w:rsidRPr="00CA23AF">
        <w:t xml:space="preserve"> </w:t>
      </w:r>
      <w:proofErr w:type="spellStart"/>
      <w:r w:rsidR="00F94386" w:rsidRPr="00CA23AF">
        <w:t>социальных</w:t>
      </w:r>
      <w:proofErr w:type="spellEnd"/>
      <w:r w:rsidR="00F94386" w:rsidRPr="00CA23AF">
        <w:t xml:space="preserve"> проблем (</w:t>
      </w:r>
      <w:proofErr w:type="spellStart"/>
      <w:r w:rsidR="00F94386" w:rsidRPr="00CA23AF">
        <w:t>электронный</w:t>
      </w:r>
      <w:proofErr w:type="spellEnd"/>
      <w:r w:rsidR="00F94386" w:rsidRPr="00CA23AF">
        <w:t xml:space="preserve"> </w:t>
      </w:r>
      <w:proofErr w:type="spellStart"/>
      <w:r w:rsidR="00F94386" w:rsidRPr="00CA23AF">
        <w:t>научный</w:t>
      </w:r>
      <w:proofErr w:type="spellEnd"/>
      <w:r w:rsidR="00F94386" w:rsidRPr="00CA23AF">
        <w:t xml:space="preserve"> журнал). – 2012. – № 10(18). – Режим </w:t>
      </w:r>
      <w:proofErr w:type="spellStart"/>
      <w:r w:rsidR="00F94386" w:rsidRPr="00CA23AF">
        <w:t>доступа</w:t>
      </w:r>
      <w:proofErr w:type="spellEnd"/>
      <w:r w:rsidR="00F94386" w:rsidRPr="00CA23AF">
        <w:t xml:space="preserve"> : </w:t>
      </w:r>
      <w:proofErr w:type="spellStart"/>
      <w:r w:rsidR="00F94386" w:rsidRPr="00CA23AF">
        <w:t>www</w:t>
      </w:r>
      <w:proofErr w:type="spellEnd"/>
      <w:r w:rsidR="00F94386" w:rsidRPr="00CA23AF">
        <w:t xml:space="preserve">. </w:t>
      </w:r>
      <w:proofErr w:type="spellStart"/>
      <w:r w:rsidR="00F94386" w:rsidRPr="00CA23AF">
        <w:t>sisp.nkras.ru</w:t>
      </w:r>
      <w:proofErr w:type="spellEnd"/>
      <w:r w:rsidR="009161F8" w:rsidRPr="00CA23AF">
        <w:rPr>
          <w:lang w:val="en-US"/>
        </w:rPr>
        <w:t>.</w:t>
      </w:r>
      <w:r w:rsidR="00F94386" w:rsidRPr="00CA23AF">
        <w:t xml:space="preserve"> 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proofErr w:type="spellStart"/>
      <w:r w:rsidRPr="00CA23AF">
        <w:t>Найн</w:t>
      </w:r>
      <w:proofErr w:type="spellEnd"/>
      <w:r w:rsidR="00C56AA3" w:rsidRPr="00CA23AF">
        <w:rPr>
          <w:lang w:val="en-US"/>
        </w:rPr>
        <w:t xml:space="preserve"> </w:t>
      </w:r>
      <w:r w:rsidRPr="00CA23AF">
        <w:t xml:space="preserve">А.Я. </w:t>
      </w:r>
      <w:proofErr w:type="spellStart"/>
      <w:r w:rsidRPr="00CA23AF">
        <w:t>Инновации</w:t>
      </w:r>
      <w:proofErr w:type="spellEnd"/>
      <w:r w:rsidRPr="00CA23AF">
        <w:t xml:space="preserve"> в </w:t>
      </w:r>
      <w:proofErr w:type="spellStart"/>
      <w:r w:rsidRPr="00CA23AF">
        <w:t>образовании</w:t>
      </w:r>
      <w:proofErr w:type="spellEnd"/>
      <w:r w:rsidRPr="00CA23AF">
        <w:t xml:space="preserve"> / А.Я.</w:t>
      </w:r>
      <w:r w:rsidR="00C56AA3" w:rsidRPr="00CA23AF">
        <w:rPr>
          <w:lang w:val="en-US"/>
        </w:rPr>
        <w:t xml:space="preserve"> </w:t>
      </w:r>
      <w:proofErr w:type="spellStart"/>
      <w:r w:rsidRPr="00CA23AF">
        <w:t>Найн</w:t>
      </w:r>
      <w:proofErr w:type="spellEnd"/>
      <w:r w:rsidRPr="00CA23AF">
        <w:t xml:space="preserve">. – </w:t>
      </w:r>
      <w:proofErr w:type="spellStart"/>
      <w:r w:rsidRPr="00CA23AF">
        <w:t>Челябнск</w:t>
      </w:r>
      <w:proofErr w:type="spellEnd"/>
      <w:r w:rsidRPr="00CA23AF">
        <w:t>, 1995. – 288 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r w:rsidRPr="00CA23AF">
        <w:t xml:space="preserve">Український Радянський Енциклопедичний Словник : в </w:t>
      </w:r>
      <w:r w:rsidR="00C56AA3" w:rsidRPr="00CA23AF">
        <w:t>3 т. / [</w:t>
      </w:r>
      <w:proofErr w:type="spellStart"/>
      <w:r w:rsidR="00C56AA3" w:rsidRPr="00CA23AF">
        <w:t>авт.-</w:t>
      </w:r>
      <w:proofErr w:type="spellEnd"/>
      <w:r w:rsidR="00C56AA3" w:rsidRPr="00CA23AF">
        <w:t xml:space="preserve"> уклад. Бабичев Ф.</w:t>
      </w:r>
      <w:r w:rsidRPr="00CA23AF">
        <w:t>С. ]. – К. : Гол. ред. УРЕ, 1987. – Т. 3. – 736 с.</w:t>
      </w:r>
    </w:p>
    <w:p w:rsidR="00F94386" w:rsidRPr="00CA23AF" w:rsidRDefault="00C56AA3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r w:rsidRPr="00CA23AF">
        <w:t>Психологія: Підручник / Ю.</w:t>
      </w:r>
      <w:r w:rsidR="00F94386" w:rsidRPr="00CA23AF">
        <w:t>Л.</w:t>
      </w:r>
      <w:r w:rsidRPr="00CA23AF">
        <w:rPr>
          <w:lang w:val="en-US"/>
        </w:rPr>
        <w:t xml:space="preserve"> </w:t>
      </w:r>
      <w:r w:rsidR="00F94386" w:rsidRPr="00CA23AF">
        <w:t>Трофімов, В.В.</w:t>
      </w:r>
      <w:r w:rsidRPr="00CA23AF">
        <w:rPr>
          <w:lang w:val="en-US"/>
        </w:rPr>
        <w:t xml:space="preserve"> </w:t>
      </w:r>
      <w:r w:rsidR="00F94386" w:rsidRPr="00CA23AF">
        <w:t>Рибалка, П.</w:t>
      </w:r>
      <w:r w:rsidRPr="00CA23AF">
        <w:t>А.</w:t>
      </w:r>
      <w:r w:rsidRPr="00CA23AF">
        <w:rPr>
          <w:lang w:val="en-US"/>
        </w:rPr>
        <w:t xml:space="preserve"> </w:t>
      </w:r>
      <w:proofErr w:type="spellStart"/>
      <w:r w:rsidRPr="00CA23AF">
        <w:t>Гончарук</w:t>
      </w:r>
      <w:proofErr w:type="spellEnd"/>
      <w:r w:rsidRPr="00CA23AF">
        <w:t xml:space="preserve"> та ін.; за ред. Ю.</w:t>
      </w:r>
      <w:r w:rsidR="00F94386" w:rsidRPr="00CA23AF">
        <w:t>Л.</w:t>
      </w:r>
      <w:r w:rsidRPr="00CA23AF">
        <w:rPr>
          <w:lang w:val="en-US"/>
        </w:rPr>
        <w:t xml:space="preserve"> </w:t>
      </w:r>
      <w:r w:rsidR="00F94386" w:rsidRPr="00CA23AF">
        <w:t>Трофімова. – 3-є вид., стереотип. – К.: Либідь, 2001. – 560 с.</w:t>
      </w:r>
    </w:p>
    <w:p w:rsidR="00F94386" w:rsidRPr="00CA23AF" w:rsidRDefault="00F94386" w:rsidP="00F9438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lang w:val="en-US"/>
        </w:rPr>
      </w:pPr>
      <w:proofErr w:type="spellStart"/>
      <w:r w:rsidRPr="00CA23AF">
        <w:t>Шемчук</w:t>
      </w:r>
      <w:proofErr w:type="spellEnd"/>
      <w:r w:rsidRPr="00CA23AF">
        <w:t xml:space="preserve"> В.А. Організаційно-педагогічні умови розвитку управлінського мислення майбутніх магістрів військового управління / В.А. </w:t>
      </w:r>
      <w:proofErr w:type="spellStart"/>
      <w:r w:rsidRPr="00CA23AF">
        <w:t>Шемчук</w:t>
      </w:r>
      <w:proofErr w:type="spellEnd"/>
      <w:r w:rsidRPr="00CA23AF">
        <w:t xml:space="preserve"> // Матеріали ІІІ </w:t>
      </w:r>
      <w:proofErr w:type="spellStart"/>
      <w:r w:rsidRPr="00CA23AF">
        <w:t>Всеармійської</w:t>
      </w:r>
      <w:proofErr w:type="spellEnd"/>
      <w:r w:rsidRPr="00CA23AF">
        <w:t xml:space="preserve"> </w:t>
      </w:r>
      <w:proofErr w:type="spellStart"/>
      <w:r w:rsidRPr="00CA23AF">
        <w:t>наук.-практ</w:t>
      </w:r>
      <w:proofErr w:type="spellEnd"/>
      <w:r w:rsidRPr="00CA23AF">
        <w:t xml:space="preserve">. </w:t>
      </w:r>
      <w:proofErr w:type="spellStart"/>
      <w:r w:rsidRPr="00CA23AF">
        <w:t>конф</w:t>
      </w:r>
      <w:proofErr w:type="spellEnd"/>
      <w:r w:rsidRPr="00CA23AF">
        <w:t>. «Актуальні проблеми становлення особистості професіонала в ризиконебезпечних професіях» – К.: НУОУ, 2011. – С. 386–387.</w:t>
      </w:r>
    </w:p>
    <w:p w:rsidR="00F94386" w:rsidRPr="00F94386" w:rsidRDefault="00F94386" w:rsidP="00F94386">
      <w:pPr>
        <w:tabs>
          <w:tab w:val="decimal" w:pos="709"/>
        </w:tabs>
        <w:spacing w:line="360" w:lineRule="auto"/>
        <w:ind w:firstLine="851"/>
        <w:jc w:val="center"/>
        <w:rPr>
          <w:b/>
          <w:lang w:val="en-US"/>
        </w:rPr>
      </w:pPr>
    </w:p>
    <w:sectPr w:rsidR="00F94386" w:rsidRPr="00F94386" w:rsidSect="002E51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UkrainianPragma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5F1"/>
    <w:multiLevelType w:val="hybridMultilevel"/>
    <w:tmpl w:val="93E0A3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06BDC"/>
    <w:multiLevelType w:val="hybridMultilevel"/>
    <w:tmpl w:val="AE4C10F0"/>
    <w:lvl w:ilvl="0" w:tplc="57EC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31AD"/>
    <w:rsid w:val="00071C7E"/>
    <w:rsid w:val="00174FD8"/>
    <w:rsid w:val="001A64AE"/>
    <w:rsid w:val="001D4039"/>
    <w:rsid w:val="002077B3"/>
    <w:rsid w:val="00231C69"/>
    <w:rsid w:val="00284CFB"/>
    <w:rsid w:val="002A60E8"/>
    <w:rsid w:val="002B2C02"/>
    <w:rsid w:val="002E0943"/>
    <w:rsid w:val="002E51C2"/>
    <w:rsid w:val="003378CA"/>
    <w:rsid w:val="003803AA"/>
    <w:rsid w:val="00386FAB"/>
    <w:rsid w:val="003D698A"/>
    <w:rsid w:val="003E406D"/>
    <w:rsid w:val="00442645"/>
    <w:rsid w:val="0049392E"/>
    <w:rsid w:val="005251DC"/>
    <w:rsid w:val="00545AED"/>
    <w:rsid w:val="005460C9"/>
    <w:rsid w:val="00577B2E"/>
    <w:rsid w:val="006E3F17"/>
    <w:rsid w:val="00746202"/>
    <w:rsid w:val="007D16ED"/>
    <w:rsid w:val="007F4264"/>
    <w:rsid w:val="008851E7"/>
    <w:rsid w:val="00890A54"/>
    <w:rsid w:val="008D4A0C"/>
    <w:rsid w:val="009161F8"/>
    <w:rsid w:val="00983814"/>
    <w:rsid w:val="009A7F2A"/>
    <w:rsid w:val="009B4F2E"/>
    <w:rsid w:val="009E2D85"/>
    <w:rsid w:val="00AA7E76"/>
    <w:rsid w:val="00BD31AD"/>
    <w:rsid w:val="00C56AA3"/>
    <w:rsid w:val="00C877A6"/>
    <w:rsid w:val="00CA23AF"/>
    <w:rsid w:val="00CB04F2"/>
    <w:rsid w:val="00DB41B4"/>
    <w:rsid w:val="00DF0714"/>
    <w:rsid w:val="00E07AE6"/>
    <w:rsid w:val="00E65CDC"/>
    <w:rsid w:val="00F21531"/>
    <w:rsid w:val="00F23115"/>
    <w:rsid w:val="00F9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AD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1A64AE"/>
    <w:pPr>
      <w:autoSpaceDE w:val="0"/>
      <w:autoSpaceDN w:val="0"/>
      <w:adjustRightInd w:val="0"/>
      <w:spacing w:after="0" w:line="240" w:lineRule="auto"/>
    </w:pPr>
    <w:rPr>
      <w:rFonts w:ascii="UkrainianPragmatica" w:hAnsi="UkrainianPragmatica" w:cs="UkrainianPragmatica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64AE"/>
    <w:pPr>
      <w:spacing w:line="18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semiHidden/>
    <w:rsid w:val="009E2D85"/>
    <w:pPr>
      <w:spacing w:after="120" w:line="276" w:lineRule="auto"/>
      <w:jc w:val="left"/>
    </w:pPr>
    <w:rPr>
      <w:rFonts w:ascii="Calibri" w:hAnsi="Calibri"/>
      <w:sz w:val="22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9E2D85"/>
    <w:rPr>
      <w:rFonts w:ascii="Calibri" w:eastAsia="Times New Roman" w:hAnsi="Calibri" w:cs="Times New Roman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E07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A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5;&#1072;&#1091;&#1082;&#1072;\&#1076;&#1080;&#1089;&#1077;&#1088;&#1090;&#1072;&#1094;&#1110;&#1103;\&#1088;&#1086;&#1073;&#1086;&#1090;&#1072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5;&#1072;&#1091;&#1082;&#1072;\&#1076;&#1080;&#1089;&#1077;&#1088;&#1090;&#1072;&#1094;&#1110;&#1103;\&#1088;&#1086;&#1073;&#1086;&#1090;&#1072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5;&#1072;&#1091;&#1082;&#1072;\&#1076;&#1080;&#1089;&#1077;&#1088;&#1090;&#1072;&#1094;&#1110;&#1103;\&#1088;&#1086;&#1073;&#1086;&#1090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/>
              <a:t>чинники, що сприяють формуванню готовності 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Лист1!$C$2:$O$2</c:f>
              <c:strCache>
                <c:ptCount val="13"/>
                <c:pt idx="0">
                  <c:v>Соціальне оточення</c:v>
                </c:pt>
                <c:pt idx="1">
                  <c:v>Взаєморозуміння із керівним складом</c:v>
                </c:pt>
                <c:pt idx="2">
                  <c:v>Умови навчання</c:v>
                </c:pt>
                <c:pt idx="3">
                  <c:v>Тренінги</c:v>
                </c:pt>
                <c:pt idx="4">
                  <c:v>Організація навчання</c:v>
                </c:pt>
                <c:pt idx="5">
                  <c:v>Самоосвіта</c:v>
                </c:pt>
                <c:pt idx="6">
                  <c:v>Бібліотека</c:v>
                </c:pt>
                <c:pt idx="7">
                  <c:v>Соціально-психологічний клімат в колективі</c:v>
                </c:pt>
                <c:pt idx="8">
                  <c:v>Патріотичне виховання</c:v>
                </c:pt>
                <c:pt idx="9">
                  <c:v>Несення нарядів</c:v>
                </c:pt>
                <c:pt idx="10">
                  <c:v>Профілюючі предмети</c:v>
                </c:pt>
                <c:pt idx="11">
                  <c:v>Практична діяльність</c:v>
                </c:pt>
                <c:pt idx="12">
                  <c:v>Інше</c:v>
                </c:pt>
              </c:strCache>
            </c:strRef>
          </c:cat>
          <c:val>
            <c:numRef>
              <c:f>Лист1!$C$3:$O$3</c:f>
              <c:numCache>
                <c:formatCode>General</c:formatCode>
                <c:ptCount val="13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14</c:v>
                </c:pt>
                <c:pt idx="4">
                  <c:v>9</c:v>
                </c:pt>
                <c:pt idx="5">
                  <c:v>13</c:v>
                </c:pt>
                <c:pt idx="6">
                  <c:v>3</c:v>
                </c:pt>
                <c:pt idx="7">
                  <c:v>18</c:v>
                </c:pt>
                <c:pt idx="8">
                  <c:v>15</c:v>
                </c:pt>
                <c:pt idx="9">
                  <c:v>13</c:v>
                </c:pt>
                <c:pt idx="10">
                  <c:v>17</c:v>
                </c:pt>
                <c:pt idx="11">
                  <c:v>20</c:v>
                </c:pt>
                <c:pt idx="12">
                  <c:v>0</c:v>
                </c:pt>
              </c:numCache>
            </c:numRef>
          </c:val>
        </c:ser>
        <c:shape val="cylinder"/>
        <c:axId val="58671872"/>
        <c:axId val="58674560"/>
        <c:axId val="0"/>
      </c:bar3DChart>
      <c:catAx>
        <c:axId val="58671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 algn="just">
              <a:defRPr/>
            </a:pPr>
            <a:endParaRPr lang="ru-RU"/>
          </a:p>
        </c:txPr>
        <c:crossAx val="58674560"/>
        <c:crosses val="autoZero"/>
        <c:auto val="1"/>
        <c:lblAlgn val="ctr"/>
        <c:lblOffset val="100"/>
      </c:catAx>
      <c:valAx>
        <c:axId val="58674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6718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/>
              <a:t>Що необхідно робити для того, щоб стати професіоналом</a:t>
            </a:r>
            <a:endParaRPr lang="ru-RU"/>
          </a:p>
        </c:rich>
      </c:tx>
      <c:layout>
        <c:manualLayout>
          <c:xMode val="edge"/>
          <c:yMode val="edge"/>
          <c:x val="0.15977077865266842"/>
          <c:y val="2.777777777777798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Лист1!$A$19:$O$19</c:f>
              <c:strCache>
                <c:ptCount val="15"/>
                <c:pt idx="0">
                  <c:v>Набувати впевненості</c:v>
                </c:pt>
                <c:pt idx="1">
                  <c:v>Бути відповідальним</c:v>
                </c:pt>
                <c:pt idx="2">
                  <c:v>Контролювати емоційні стани</c:v>
                </c:pt>
                <c:pt idx="3">
                  <c:v>Знаходити контакти з оточуючими та обмінюватись досвідом</c:v>
                </c:pt>
                <c:pt idx="4">
                  <c:v>Вірити у власні можливості</c:v>
                </c:pt>
                <c:pt idx="5">
                  <c:v>Проявляти творчість у професійній діяльності</c:v>
                </c:pt>
                <c:pt idx="6">
                  <c:v>Виконувати службові обов’язки</c:v>
                </c:pt>
                <c:pt idx="7">
                  <c:v>Нести наряди</c:v>
                </c:pt>
                <c:pt idx="8">
                  <c:v>Практикуватися</c:v>
                </c:pt>
                <c:pt idx="9">
                  <c:v>Дотримуватись норм етикету</c:v>
                </c:pt>
                <c:pt idx="10">
                  <c:v>Цілеспрямовано самовдосконалюватись як особистість</c:v>
                </c:pt>
                <c:pt idx="11">
                  <c:v>Враховувати власні помилки</c:v>
                </c:pt>
                <c:pt idx="12">
                  <c:v>Бути працелюбним</c:v>
                </c:pt>
                <c:pt idx="13">
                  <c:v>Прагнути досягати успіху в екстремальних умовах</c:v>
                </c:pt>
                <c:pt idx="14">
                  <c:v>Інше </c:v>
                </c:pt>
              </c:strCache>
            </c:strRef>
          </c:cat>
          <c:val>
            <c:numRef>
              <c:f>Лист1!$A$20:$O$20</c:f>
              <c:numCache>
                <c:formatCode>General</c:formatCode>
                <c:ptCount val="15"/>
                <c:pt idx="0">
                  <c:v>15</c:v>
                </c:pt>
                <c:pt idx="1">
                  <c:v>17</c:v>
                </c:pt>
                <c:pt idx="2">
                  <c:v>6</c:v>
                </c:pt>
                <c:pt idx="3">
                  <c:v>9</c:v>
                </c:pt>
                <c:pt idx="4">
                  <c:v>6</c:v>
                </c:pt>
                <c:pt idx="5">
                  <c:v>13</c:v>
                </c:pt>
                <c:pt idx="6">
                  <c:v>15</c:v>
                </c:pt>
                <c:pt idx="7">
                  <c:v>9</c:v>
                </c:pt>
                <c:pt idx="8">
                  <c:v>18</c:v>
                </c:pt>
                <c:pt idx="9">
                  <c:v>6</c:v>
                </c:pt>
                <c:pt idx="10">
                  <c:v>12</c:v>
                </c:pt>
                <c:pt idx="11">
                  <c:v>3</c:v>
                </c:pt>
                <c:pt idx="12">
                  <c:v>12</c:v>
                </c:pt>
                <c:pt idx="13">
                  <c:v>9</c:v>
                </c:pt>
                <c:pt idx="14">
                  <c:v>0</c:v>
                </c:pt>
              </c:numCache>
            </c:numRef>
          </c:val>
        </c:ser>
        <c:shape val="box"/>
        <c:axId val="59664256"/>
        <c:axId val="60379520"/>
        <c:axId val="0"/>
      </c:bar3DChart>
      <c:catAx>
        <c:axId val="59664256"/>
        <c:scaling>
          <c:orientation val="minMax"/>
        </c:scaling>
        <c:axPos val="b"/>
        <c:majorTickMark val="none"/>
        <c:tickLblPos val="nextTo"/>
        <c:crossAx val="60379520"/>
        <c:crosses val="autoZero"/>
        <c:auto val="1"/>
        <c:lblAlgn val="ctr"/>
        <c:lblOffset val="100"/>
      </c:catAx>
      <c:valAx>
        <c:axId val="60379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96642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/>
              <a:t>головні ознаки психологічної готовності рятувальників</a:t>
            </a:r>
            <a:endParaRPr lang="ru-RU"/>
          </a:p>
        </c:rich>
      </c:tx>
      <c:layout>
        <c:manualLayout>
          <c:xMode val="edge"/>
          <c:yMode val="edge"/>
          <c:x val="0.18317366579177602"/>
          <c:y val="1.3888888888888954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Лист1!$A$34:$L$34</c:f>
              <c:strCache>
                <c:ptCount val="12"/>
                <c:pt idx="0">
                  <c:v>Впевненість у собі та у своїх професійних діях</c:v>
                </c:pt>
                <c:pt idx="1">
                  <c:v>Знання із пожежної галузі, професійні вміння</c:v>
                </c:pt>
                <c:pt idx="2">
                  <c:v>Високий рівень саморегуляції</c:v>
                </c:pt>
                <c:pt idx="3">
                  <c:v>Постійне самовдосконалення</c:v>
                </c:pt>
                <c:pt idx="4">
                  <c:v>Бажання успіху у професійній діяльності</c:v>
                </c:pt>
                <c:pt idx="5">
                  <c:v>Вміння спілкуватись</c:v>
                </c:pt>
                <c:pt idx="6">
                  <c:v>Творчий підхід у вирішенні професійних завдань</c:v>
                </c:pt>
                <c:pt idx="7">
                  <c:v>Вміння концентрувати увагу</c:v>
                </c:pt>
                <c:pt idx="8">
                  <c:v>Відповідальність за прийняті рішення</c:v>
                </c:pt>
                <c:pt idx="9">
                  <c:v>Швидка орієнтація в ситуаціях невизначеності</c:v>
                </c:pt>
                <c:pt idx="10">
                  <c:v>Організованість та чіткість дій в професійній діяльності</c:v>
                </c:pt>
                <c:pt idx="11">
                  <c:v>Інше </c:v>
                </c:pt>
              </c:strCache>
            </c:strRef>
          </c:cat>
          <c:val>
            <c:numRef>
              <c:f>Лист1!$A$35:$L$35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18</c:v>
                </c:pt>
                <c:pt idx="3">
                  <c:v>9</c:v>
                </c:pt>
                <c:pt idx="4">
                  <c:v>12</c:v>
                </c:pt>
                <c:pt idx="5">
                  <c:v>6</c:v>
                </c:pt>
                <c:pt idx="6">
                  <c:v>12</c:v>
                </c:pt>
                <c:pt idx="7">
                  <c:v>9</c:v>
                </c:pt>
                <c:pt idx="8">
                  <c:v>18</c:v>
                </c:pt>
                <c:pt idx="9">
                  <c:v>19</c:v>
                </c:pt>
                <c:pt idx="10">
                  <c:v>14</c:v>
                </c:pt>
                <c:pt idx="11">
                  <c:v>0</c:v>
                </c:pt>
              </c:numCache>
            </c:numRef>
          </c:val>
        </c:ser>
        <c:shape val="cone"/>
        <c:axId val="60750080"/>
        <c:axId val="61423616"/>
        <c:axId val="0"/>
      </c:bar3DChart>
      <c:catAx>
        <c:axId val="60750080"/>
        <c:scaling>
          <c:orientation val="minMax"/>
        </c:scaling>
        <c:axPos val="b"/>
        <c:majorTickMark val="none"/>
        <c:tickLblPos val="nextTo"/>
        <c:crossAx val="61423616"/>
        <c:crosses val="autoZero"/>
        <c:auto val="1"/>
        <c:lblAlgn val="ctr"/>
        <c:lblOffset val="100"/>
      </c:catAx>
      <c:valAx>
        <c:axId val="61423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7500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E548-D970-49B9-A88C-36D9D81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Iгор</dc:creator>
  <cp:keywords/>
  <dc:description/>
  <cp:lastModifiedBy>Iгор</cp:lastModifiedBy>
  <cp:revision>18</cp:revision>
  <dcterms:created xsi:type="dcterms:W3CDTF">2016-01-24T04:36:00Z</dcterms:created>
  <dcterms:modified xsi:type="dcterms:W3CDTF">2016-02-09T12:08:00Z</dcterms:modified>
</cp:coreProperties>
</file>