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A2DF3" w14:textId="17E77299" w:rsidR="00F4644E" w:rsidRPr="00E938E6" w:rsidRDefault="00F4644E" w:rsidP="00A601ED">
      <w:pPr>
        <w:spacing w:after="0" w:line="240" w:lineRule="auto"/>
        <w:jc w:val="center"/>
        <w:rPr>
          <w:rFonts w:ascii="Times New Roman" w:hAnsi="Times New Roman" w:cs="Times New Roman"/>
          <w:bCs/>
          <w:sz w:val="24"/>
          <w:szCs w:val="24"/>
          <w:lang w:val="uk-UA"/>
        </w:rPr>
      </w:pPr>
      <w:r w:rsidRPr="00E938E6">
        <w:rPr>
          <w:rFonts w:ascii="Times New Roman" w:hAnsi="Times New Roman" w:cs="Times New Roman"/>
          <w:bCs/>
          <w:sz w:val="24"/>
          <w:szCs w:val="24"/>
          <w:lang w:val="uk-UA"/>
        </w:rPr>
        <w:t>ДЕРЖАВНА СЛУЖБА УКРАЇНИ З НАДЗВИЧАЙНИХ СИТУАЦІЙ</w:t>
      </w:r>
    </w:p>
    <w:p w14:paraId="3F39179A" w14:textId="4E0871B1" w:rsidR="00F4644E" w:rsidRPr="00E938E6" w:rsidRDefault="00F4644E" w:rsidP="00A601ED">
      <w:pPr>
        <w:spacing w:after="0" w:line="240" w:lineRule="auto"/>
        <w:jc w:val="center"/>
        <w:rPr>
          <w:rFonts w:ascii="Times New Roman" w:hAnsi="Times New Roman" w:cs="Times New Roman"/>
          <w:bCs/>
          <w:sz w:val="24"/>
          <w:szCs w:val="24"/>
          <w:lang w:val="uk-UA"/>
        </w:rPr>
      </w:pPr>
      <w:r w:rsidRPr="00E938E6">
        <w:rPr>
          <w:rFonts w:ascii="Times New Roman" w:hAnsi="Times New Roman" w:cs="Times New Roman"/>
          <w:bCs/>
          <w:sz w:val="24"/>
          <w:szCs w:val="24"/>
          <w:lang w:val="uk-UA"/>
        </w:rPr>
        <w:t>ЛЬВІВСЬКИЙ ДЕРЖАВНИЙ УНІВЕРСИТЕТ БЕЗПЕКИ ЖИТТЄДІЯЛЬНОСТІ</w:t>
      </w:r>
    </w:p>
    <w:p w14:paraId="34FE78FB" w14:textId="398A76B0" w:rsidR="00F4644E" w:rsidRPr="00E938E6" w:rsidRDefault="00F4644E" w:rsidP="00A601ED">
      <w:pPr>
        <w:spacing w:after="0" w:line="240" w:lineRule="auto"/>
        <w:jc w:val="center"/>
        <w:rPr>
          <w:rFonts w:ascii="Times New Roman" w:hAnsi="Times New Roman" w:cs="Times New Roman"/>
          <w:bCs/>
          <w:sz w:val="28"/>
          <w:szCs w:val="28"/>
          <w:lang w:val="uk-UA"/>
        </w:rPr>
      </w:pPr>
    </w:p>
    <w:p w14:paraId="0FF80379" w14:textId="77777777" w:rsidR="008118AF" w:rsidRPr="00E938E6" w:rsidRDefault="008118AF" w:rsidP="00A601ED">
      <w:pPr>
        <w:spacing w:after="0" w:line="240" w:lineRule="auto"/>
        <w:jc w:val="center"/>
        <w:rPr>
          <w:rFonts w:ascii="Times New Roman" w:hAnsi="Times New Roman" w:cs="Times New Roman"/>
          <w:bCs/>
          <w:sz w:val="28"/>
          <w:szCs w:val="28"/>
          <w:lang w:val="uk-UA"/>
        </w:rPr>
      </w:pPr>
    </w:p>
    <w:p w14:paraId="70F90641" w14:textId="77777777" w:rsidR="008118AF" w:rsidRPr="00E938E6" w:rsidRDefault="008118AF" w:rsidP="008118AF">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Cs/>
          <w:sz w:val="24"/>
          <w:szCs w:val="24"/>
          <w:lang w:val="uk-UA"/>
        </w:rPr>
        <w:t>Василь</w:t>
      </w:r>
      <w:r w:rsidRPr="00E938E6">
        <w:rPr>
          <w:rFonts w:ascii="Times New Roman" w:hAnsi="Times New Roman" w:cs="Times New Roman"/>
          <w:b/>
          <w:sz w:val="24"/>
          <w:szCs w:val="24"/>
          <w:lang w:val="uk-UA"/>
        </w:rPr>
        <w:t xml:space="preserve"> КОВАЛИШИН</w:t>
      </w:r>
    </w:p>
    <w:p w14:paraId="1C71E261" w14:textId="77777777" w:rsidR="008118AF" w:rsidRPr="00E938E6" w:rsidRDefault="008118AF" w:rsidP="008118AF">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Cs/>
          <w:sz w:val="24"/>
          <w:szCs w:val="24"/>
          <w:lang w:val="uk-UA"/>
        </w:rPr>
        <w:t>Назарій</w:t>
      </w:r>
      <w:r w:rsidRPr="00E938E6">
        <w:rPr>
          <w:rFonts w:ascii="Times New Roman" w:hAnsi="Times New Roman" w:cs="Times New Roman"/>
          <w:b/>
          <w:sz w:val="24"/>
          <w:szCs w:val="24"/>
          <w:lang w:val="uk-UA"/>
        </w:rPr>
        <w:t xml:space="preserve"> ВЕЛИКИЙ</w:t>
      </w:r>
    </w:p>
    <w:p w14:paraId="580669E5" w14:textId="77777777" w:rsidR="008118AF" w:rsidRPr="00E938E6" w:rsidRDefault="008118AF" w:rsidP="008118AF">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Cs/>
          <w:sz w:val="24"/>
          <w:szCs w:val="24"/>
          <w:lang w:val="uk-UA"/>
        </w:rPr>
        <w:t>Тетяна</w:t>
      </w:r>
      <w:r w:rsidRPr="00E938E6">
        <w:rPr>
          <w:rFonts w:ascii="Times New Roman" w:hAnsi="Times New Roman" w:cs="Times New Roman"/>
          <w:b/>
          <w:sz w:val="24"/>
          <w:szCs w:val="24"/>
          <w:lang w:val="uk-UA"/>
        </w:rPr>
        <w:t xml:space="preserve"> ВОЙТОВИЧ</w:t>
      </w:r>
    </w:p>
    <w:p w14:paraId="09195B0C" w14:textId="77777777" w:rsidR="008118AF" w:rsidRPr="00E938E6" w:rsidRDefault="008118AF" w:rsidP="008118AF">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Cs/>
          <w:sz w:val="24"/>
          <w:szCs w:val="24"/>
          <w:lang w:val="uk-UA"/>
        </w:rPr>
        <w:t xml:space="preserve">Володимир </w:t>
      </w:r>
      <w:r w:rsidRPr="00E938E6">
        <w:rPr>
          <w:rFonts w:ascii="Times New Roman" w:hAnsi="Times New Roman" w:cs="Times New Roman"/>
          <w:b/>
          <w:sz w:val="24"/>
          <w:szCs w:val="24"/>
          <w:lang w:val="uk-UA"/>
        </w:rPr>
        <w:t>КОВАЛИШИН</w:t>
      </w:r>
    </w:p>
    <w:p w14:paraId="2CC6A192" w14:textId="77777777" w:rsidR="008118AF" w:rsidRPr="00E938E6" w:rsidRDefault="008118AF" w:rsidP="008118AF">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Cs/>
          <w:sz w:val="24"/>
          <w:szCs w:val="24"/>
          <w:lang w:val="uk-UA"/>
        </w:rPr>
        <w:t>Володимир-Петро</w:t>
      </w:r>
      <w:r w:rsidRPr="00E938E6">
        <w:rPr>
          <w:rFonts w:ascii="Times New Roman" w:hAnsi="Times New Roman" w:cs="Times New Roman"/>
          <w:b/>
          <w:sz w:val="24"/>
          <w:szCs w:val="24"/>
          <w:lang w:val="uk-UA"/>
        </w:rPr>
        <w:t xml:space="preserve"> ПАРХОМЕНКО</w:t>
      </w:r>
    </w:p>
    <w:p w14:paraId="5B311915" w14:textId="77777777" w:rsidR="008118AF" w:rsidRPr="00E938E6" w:rsidRDefault="008118AF" w:rsidP="008118AF">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Cs/>
          <w:sz w:val="24"/>
          <w:szCs w:val="24"/>
          <w:lang w:val="uk-UA"/>
        </w:rPr>
        <w:t xml:space="preserve">Андрій </w:t>
      </w:r>
      <w:r w:rsidRPr="00E938E6">
        <w:rPr>
          <w:rFonts w:ascii="Times New Roman" w:hAnsi="Times New Roman" w:cs="Times New Roman"/>
          <w:b/>
          <w:sz w:val="24"/>
          <w:szCs w:val="24"/>
          <w:lang w:val="uk-UA"/>
        </w:rPr>
        <w:t>ВЕЛИКИЙ</w:t>
      </w:r>
    </w:p>
    <w:p w14:paraId="2C8FA9D8" w14:textId="08D4CBC7" w:rsidR="00A601ED" w:rsidRPr="00E938E6" w:rsidRDefault="00A601ED" w:rsidP="00A601ED">
      <w:pPr>
        <w:spacing w:after="0" w:line="240" w:lineRule="auto"/>
        <w:jc w:val="center"/>
        <w:rPr>
          <w:rFonts w:ascii="Times New Roman" w:hAnsi="Times New Roman" w:cs="Times New Roman"/>
          <w:b/>
          <w:sz w:val="24"/>
          <w:szCs w:val="24"/>
          <w:lang w:val="uk-UA"/>
        </w:rPr>
      </w:pPr>
    </w:p>
    <w:p w14:paraId="669A34BB" w14:textId="77777777" w:rsidR="008118AF" w:rsidRPr="00E938E6" w:rsidRDefault="008118AF" w:rsidP="00A601ED">
      <w:pPr>
        <w:spacing w:after="0" w:line="240" w:lineRule="auto"/>
        <w:jc w:val="center"/>
        <w:rPr>
          <w:rFonts w:ascii="Times New Roman" w:hAnsi="Times New Roman" w:cs="Times New Roman"/>
          <w:b/>
          <w:sz w:val="24"/>
          <w:szCs w:val="24"/>
          <w:lang w:val="uk-UA"/>
        </w:rPr>
      </w:pPr>
    </w:p>
    <w:p w14:paraId="60110AB6" w14:textId="77777777" w:rsidR="008118AF" w:rsidRPr="00E938E6" w:rsidRDefault="008118AF" w:rsidP="00A601ED">
      <w:pPr>
        <w:spacing w:after="0" w:line="240" w:lineRule="auto"/>
        <w:jc w:val="center"/>
        <w:rPr>
          <w:rFonts w:ascii="Times New Roman" w:hAnsi="Times New Roman" w:cs="Times New Roman"/>
          <w:b/>
          <w:sz w:val="24"/>
          <w:szCs w:val="24"/>
          <w:lang w:val="uk-UA"/>
        </w:rPr>
      </w:pPr>
    </w:p>
    <w:p w14:paraId="797D2CDC" w14:textId="681CA3FF" w:rsidR="00F4644E" w:rsidRPr="00E938E6" w:rsidRDefault="00226119" w:rsidP="00A601ED">
      <w:pPr>
        <w:spacing w:after="0" w:line="240" w:lineRule="auto"/>
        <w:jc w:val="center"/>
        <w:rPr>
          <w:rFonts w:ascii="Times New Roman" w:hAnsi="Times New Roman" w:cs="Times New Roman"/>
          <w:b/>
          <w:sz w:val="28"/>
          <w:szCs w:val="28"/>
          <w:lang w:val="uk-UA"/>
        </w:rPr>
      </w:pPr>
      <w:r w:rsidRPr="00E938E6">
        <w:rPr>
          <w:rFonts w:ascii="Times New Roman" w:hAnsi="Times New Roman" w:cs="Times New Roman"/>
          <w:b/>
          <w:sz w:val="28"/>
          <w:szCs w:val="28"/>
          <w:lang w:val="uk-UA"/>
        </w:rPr>
        <w:t>В</w:t>
      </w:r>
      <w:r w:rsidR="007F2DDB" w:rsidRPr="00E938E6">
        <w:rPr>
          <w:rFonts w:ascii="Times New Roman" w:hAnsi="Times New Roman" w:cs="Times New Roman"/>
          <w:b/>
          <w:sz w:val="28"/>
          <w:szCs w:val="28"/>
          <w:lang w:val="uk-UA"/>
        </w:rPr>
        <w:t>ДОС</w:t>
      </w:r>
      <w:r w:rsidRPr="00E938E6">
        <w:rPr>
          <w:rFonts w:ascii="Times New Roman" w:hAnsi="Times New Roman" w:cs="Times New Roman"/>
          <w:b/>
          <w:sz w:val="28"/>
          <w:szCs w:val="28"/>
          <w:lang w:val="uk-UA"/>
        </w:rPr>
        <w:t xml:space="preserve">КОНАЛЕННЯ ТЕХНОЛОГІЇ </w:t>
      </w:r>
      <w:r w:rsidR="006D4EB8" w:rsidRPr="00E938E6">
        <w:rPr>
          <w:rFonts w:ascii="Times New Roman" w:hAnsi="Times New Roman" w:cs="Times New Roman"/>
          <w:b/>
          <w:sz w:val="28"/>
          <w:szCs w:val="28"/>
          <w:lang w:val="uk-UA"/>
        </w:rPr>
        <w:t>«</w:t>
      </w:r>
      <w:r w:rsidRPr="00E938E6">
        <w:rPr>
          <w:rFonts w:ascii="Times New Roman" w:hAnsi="Times New Roman" w:cs="Times New Roman"/>
          <w:b/>
          <w:sz w:val="28"/>
          <w:szCs w:val="28"/>
          <w:lang w:val="uk-UA"/>
        </w:rPr>
        <w:t>ПІДШАРОВОГО</w:t>
      </w:r>
      <w:r w:rsidR="006D4EB8" w:rsidRPr="00E938E6">
        <w:rPr>
          <w:rFonts w:ascii="Times New Roman" w:hAnsi="Times New Roman" w:cs="Times New Roman"/>
          <w:b/>
          <w:sz w:val="28"/>
          <w:szCs w:val="28"/>
          <w:lang w:val="uk-UA"/>
        </w:rPr>
        <w:t>»</w:t>
      </w:r>
      <w:r w:rsidRPr="00E938E6">
        <w:rPr>
          <w:rFonts w:ascii="Times New Roman" w:hAnsi="Times New Roman" w:cs="Times New Roman"/>
          <w:b/>
          <w:sz w:val="28"/>
          <w:szCs w:val="28"/>
          <w:lang w:val="uk-UA"/>
        </w:rPr>
        <w:t xml:space="preserve"> ПОЖЕЖОГАСІННЯ В РЕЗЕРВУАРАХ З НАФТОПРОДУКТАМИ</w:t>
      </w:r>
    </w:p>
    <w:p w14:paraId="4671CFFA" w14:textId="438967DC" w:rsidR="00D978BD" w:rsidRPr="00E938E6" w:rsidRDefault="00D978BD" w:rsidP="00A601ED">
      <w:pPr>
        <w:spacing w:after="0" w:line="240" w:lineRule="auto"/>
        <w:jc w:val="center"/>
        <w:rPr>
          <w:rFonts w:ascii="Times New Roman" w:hAnsi="Times New Roman" w:cs="Times New Roman"/>
          <w:bCs/>
          <w:sz w:val="24"/>
          <w:szCs w:val="24"/>
          <w:lang w:val="uk-UA"/>
        </w:rPr>
      </w:pPr>
    </w:p>
    <w:p w14:paraId="09624EAC" w14:textId="1B70D79B" w:rsidR="0081627B" w:rsidRPr="00E938E6" w:rsidRDefault="0081627B" w:rsidP="00A601ED">
      <w:pPr>
        <w:spacing w:after="0" w:line="240" w:lineRule="auto"/>
        <w:jc w:val="center"/>
        <w:rPr>
          <w:rFonts w:ascii="Times New Roman" w:hAnsi="Times New Roman" w:cs="Times New Roman"/>
          <w:bCs/>
          <w:sz w:val="24"/>
          <w:szCs w:val="24"/>
          <w:lang w:val="uk-UA"/>
        </w:rPr>
      </w:pPr>
    </w:p>
    <w:p w14:paraId="6E13B91B" w14:textId="77777777" w:rsidR="00A601ED" w:rsidRPr="00E938E6" w:rsidRDefault="00A601ED" w:rsidP="00A601ED">
      <w:pPr>
        <w:spacing w:after="0" w:line="240" w:lineRule="auto"/>
        <w:jc w:val="center"/>
        <w:rPr>
          <w:rFonts w:ascii="Times New Roman" w:hAnsi="Times New Roman" w:cs="Times New Roman"/>
          <w:b/>
          <w:sz w:val="24"/>
          <w:szCs w:val="24"/>
          <w:lang w:val="uk-UA"/>
        </w:rPr>
      </w:pPr>
    </w:p>
    <w:p w14:paraId="741AA9EF" w14:textId="1B205C17" w:rsidR="00D978BD" w:rsidRPr="00E938E6" w:rsidRDefault="00D978BD" w:rsidP="00A601ED">
      <w:pPr>
        <w:spacing w:after="0" w:line="240" w:lineRule="auto"/>
        <w:jc w:val="center"/>
        <w:rPr>
          <w:rFonts w:ascii="Times New Roman" w:hAnsi="Times New Roman" w:cs="Times New Roman"/>
          <w:b/>
          <w:lang w:val="uk-UA"/>
        </w:rPr>
      </w:pPr>
      <w:r w:rsidRPr="00E938E6">
        <w:rPr>
          <w:rFonts w:ascii="Times New Roman" w:hAnsi="Times New Roman" w:cs="Times New Roman"/>
          <w:b/>
          <w:lang w:val="uk-UA"/>
        </w:rPr>
        <w:t>МОНОГРАФІЯ</w:t>
      </w:r>
    </w:p>
    <w:p w14:paraId="4379AA5F" w14:textId="2D89CFB3" w:rsidR="00D978BD" w:rsidRPr="00E938E6" w:rsidRDefault="00D978BD" w:rsidP="00A601ED">
      <w:pPr>
        <w:spacing w:after="0" w:line="240" w:lineRule="auto"/>
        <w:jc w:val="center"/>
        <w:rPr>
          <w:rFonts w:ascii="Times New Roman" w:hAnsi="Times New Roman" w:cs="Times New Roman"/>
          <w:b/>
          <w:sz w:val="24"/>
          <w:szCs w:val="24"/>
          <w:lang w:val="uk-UA"/>
        </w:rPr>
      </w:pPr>
    </w:p>
    <w:p w14:paraId="6340CDB9" w14:textId="62CE0C2F" w:rsidR="00D978BD" w:rsidRPr="00E938E6" w:rsidRDefault="00B13154" w:rsidP="00A601ED">
      <w:pPr>
        <w:spacing w:after="0" w:line="240" w:lineRule="auto"/>
        <w:jc w:val="center"/>
        <w:rPr>
          <w:rFonts w:ascii="Times New Roman" w:hAnsi="Times New Roman" w:cs="Times New Roman"/>
          <w:bCs/>
          <w:sz w:val="24"/>
          <w:szCs w:val="24"/>
          <w:lang w:val="uk-UA"/>
        </w:rPr>
      </w:pPr>
      <w:r w:rsidRPr="00E938E6">
        <w:rPr>
          <w:rFonts w:ascii="Times New Roman" w:hAnsi="Times New Roman" w:cs="Times New Roman"/>
          <w:bCs/>
          <w:sz w:val="24"/>
          <w:szCs w:val="24"/>
          <w:lang w:val="uk-UA"/>
        </w:rPr>
        <w:t>За</w:t>
      </w:r>
      <w:r w:rsidR="00D978BD" w:rsidRPr="00E938E6">
        <w:rPr>
          <w:rFonts w:ascii="Times New Roman" w:hAnsi="Times New Roman" w:cs="Times New Roman"/>
          <w:bCs/>
          <w:sz w:val="24"/>
          <w:szCs w:val="24"/>
          <w:lang w:val="uk-UA"/>
        </w:rPr>
        <w:t xml:space="preserve"> загальною редакцією</w:t>
      </w:r>
    </w:p>
    <w:p w14:paraId="010160FF" w14:textId="48212453" w:rsidR="00D978BD" w:rsidRPr="00E938E6" w:rsidRDefault="00D978BD" w:rsidP="00A601ED">
      <w:pPr>
        <w:spacing w:after="0" w:line="240" w:lineRule="auto"/>
        <w:jc w:val="center"/>
        <w:rPr>
          <w:rFonts w:ascii="Times New Roman" w:hAnsi="Times New Roman" w:cs="Times New Roman"/>
          <w:bCs/>
          <w:sz w:val="24"/>
          <w:szCs w:val="24"/>
          <w:lang w:val="uk-UA"/>
        </w:rPr>
      </w:pPr>
      <w:r w:rsidRPr="00E938E6">
        <w:rPr>
          <w:rFonts w:ascii="Times New Roman" w:hAnsi="Times New Roman" w:cs="Times New Roman"/>
          <w:bCs/>
          <w:sz w:val="24"/>
          <w:szCs w:val="24"/>
          <w:lang w:val="uk-UA"/>
        </w:rPr>
        <w:t>доктора технічних наук, професора</w:t>
      </w:r>
    </w:p>
    <w:p w14:paraId="3A7B5021" w14:textId="5C72B706" w:rsidR="00D978BD" w:rsidRPr="00E938E6" w:rsidRDefault="00D978BD" w:rsidP="00A601ED">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
          <w:sz w:val="24"/>
          <w:szCs w:val="24"/>
          <w:lang w:val="uk-UA"/>
        </w:rPr>
        <w:t>Ковалишина Василя Васильовича</w:t>
      </w:r>
    </w:p>
    <w:p w14:paraId="37E453F8" w14:textId="4D76356C" w:rsidR="00D978BD" w:rsidRPr="00E938E6" w:rsidRDefault="00D978BD" w:rsidP="00A601ED">
      <w:pPr>
        <w:spacing w:after="0" w:line="240" w:lineRule="auto"/>
        <w:jc w:val="center"/>
        <w:rPr>
          <w:rFonts w:ascii="Times New Roman" w:hAnsi="Times New Roman" w:cs="Times New Roman"/>
          <w:bCs/>
          <w:sz w:val="24"/>
          <w:szCs w:val="24"/>
          <w:lang w:val="uk-UA"/>
        </w:rPr>
      </w:pPr>
    </w:p>
    <w:p w14:paraId="2F62A15A" w14:textId="7A508A1C" w:rsidR="00A601ED" w:rsidRPr="00E938E6" w:rsidRDefault="00A601ED" w:rsidP="00A601ED">
      <w:pPr>
        <w:spacing w:after="0" w:line="240" w:lineRule="auto"/>
        <w:jc w:val="center"/>
        <w:rPr>
          <w:rFonts w:ascii="Times New Roman" w:hAnsi="Times New Roman" w:cs="Times New Roman"/>
          <w:bCs/>
          <w:sz w:val="36"/>
          <w:szCs w:val="36"/>
          <w:lang w:val="uk-UA"/>
        </w:rPr>
      </w:pPr>
    </w:p>
    <w:p w14:paraId="7ECF3FFD" w14:textId="057E700F" w:rsidR="009B0A78" w:rsidRPr="00E938E6" w:rsidRDefault="009B0A78" w:rsidP="00A601ED">
      <w:pPr>
        <w:spacing w:after="0" w:line="240" w:lineRule="auto"/>
        <w:jc w:val="center"/>
        <w:rPr>
          <w:rFonts w:ascii="Times New Roman" w:hAnsi="Times New Roman" w:cs="Times New Roman"/>
          <w:bCs/>
          <w:sz w:val="24"/>
          <w:szCs w:val="24"/>
          <w:lang w:val="uk-UA"/>
        </w:rPr>
      </w:pPr>
    </w:p>
    <w:p w14:paraId="5E9DAD90" w14:textId="77777777" w:rsidR="008118AF" w:rsidRPr="00E938E6" w:rsidRDefault="008118AF" w:rsidP="00A601ED">
      <w:pPr>
        <w:spacing w:after="0" w:line="240" w:lineRule="auto"/>
        <w:jc w:val="center"/>
        <w:rPr>
          <w:rFonts w:ascii="Times New Roman" w:hAnsi="Times New Roman" w:cs="Times New Roman"/>
          <w:bCs/>
          <w:sz w:val="36"/>
          <w:szCs w:val="36"/>
          <w:lang w:val="uk-UA"/>
        </w:rPr>
      </w:pPr>
    </w:p>
    <w:p w14:paraId="42D877F3" w14:textId="77777777" w:rsidR="008118AF" w:rsidRPr="00E938E6" w:rsidRDefault="008118AF" w:rsidP="00A601ED">
      <w:pPr>
        <w:spacing w:after="0" w:line="240" w:lineRule="auto"/>
        <w:jc w:val="center"/>
        <w:rPr>
          <w:rFonts w:ascii="Times New Roman" w:hAnsi="Times New Roman" w:cs="Times New Roman"/>
          <w:bCs/>
          <w:sz w:val="28"/>
          <w:szCs w:val="28"/>
          <w:lang w:val="uk-UA"/>
        </w:rPr>
      </w:pPr>
    </w:p>
    <w:p w14:paraId="13936F4A" w14:textId="77777777" w:rsidR="0081627B" w:rsidRPr="00E938E6" w:rsidRDefault="0081627B" w:rsidP="00A601ED">
      <w:pPr>
        <w:spacing w:after="0" w:line="240" w:lineRule="auto"/>
        <w:jc w:val="center"/>
        <w:rPr>
          <w:rFonts w:ascii="Times New Roman" w:hAnsi="Times New Roman" w:cs="Times New Roman"/>
          <w:bCs/>
          <w:sz w:val="24"/>
          <w:szCs w:val="24"/>
          <w:lang w:val="uk-UA"/>
        </w:rPr>
      </w:pPr>
    </w:p>
    <w:p w14:paraId="29B2154F" w14:textId="77777777" w:rsidR="009B0A78" w:rsidRPr="00E938E6" w:rsidRDefault="00D978BD" w:rsidP="00A601ED">
      <w:pPr>
        <w:spacing w:after="0" w:line="240" w:lineRule="auto"/>
        <w:jc w:val="center"/>
        <w:rPr>
          <w:rFonts w:ascii="Times New Roman" w:hAnsi="Times New Roman" w:cs="Times New Roman"/>
          <w:b/>
          <w:sz w:val="24"/>
          <w:szCs w:val="24"/>
          <w:lang w:val="uk-UA"/>
        </w:rPr>
        <w:sectPr w:rsidR="009B0A78" w:rsidRPr="00E938E6" w:rsidSect="006A5864">
          <w:headerReference w:type="even" r:id="rId8"/>
          <w:headerReference w:type="default" r:id="rId9"/>
          <w:headerReference w:type="first" r:id="rId10"/>
          <w:pgSz w:w="8392" w:h="11907" w:code="11"/>
          <w:pgMar w:top="1077" w:right="964" w:bottom="964" w:left="964" w:header="709" w:footer="709" w:gutter="0"/>
          <w:cols w:space="708"/>
          <w:titlePg/>
          <w:docGrid w:linePitch="360"/>
        </w:sectPr>
      </w:pPr>
      <w:r w:rsidRPr="00E938E6">
        <w:rPr>
          <w:rFonts w:ascii="Times New Roman" w:hAnsi="Times New Roman" w:cs="Times New Roman"/>
          <w:b/>
          <w:sz w:val="24"/>
          <w:szCs w:val="24"/>
          <w:lang w:val="uk-UA"/>
        </w:rPr>
        <w:t>Львів 2026</w:t>
      </w:r>
    </w:p>
    <w:p w14:paraId="1FE8C113" w14:textId="7896B880" w:rsidR="00D978BD" w:rsidRPr="00E938E6" w:rsidRDefault="003F7ED6" w:rsidP="00A601ED">
      <w:pPr>
        <w:spacing w:after="0" w:line="240" w:lineRule="auto"/>
        <w:rPr>
          <w:rFonts w:ascii="Times New Roman" w:hAnsi="Times New Roman" w:cs="Times New Roman"/>
          <w:b/>
          <w:sz w:val="20"/>
          <w:szCs w:val="20"/>
          <w:lang w:val="uk-UA"/>
        </w:rPr>
      </w:pPr>
      <w:r w:rsidRPr="00E938E6">
        <w:rPr>
          <w:rFonts w:ascii="Times New Roman" w:hAnsi="Times New Roman" w:cs="Times New Roman"/>
          <w:b/>
          <w:sz w:val="20"/>
          <w:szCs w:val="20"/>
          <w:lang w:val="uk-UA"/>
        </w:rPr>
        <w:lastRenderedPageBreak/>
        <mc:AlternateContent>
          <mc:Choice Requires="wps">
            <w:drawing>
              <wp:anchor distT="0" distB="0" distL="114300" distR="114300" simplePos="0" relativeHeight="251675648" behindDoc="0" locked="0" layoutInCell="1" allowOverlap="1" wp14:anchorId="022ED042" wp14:editId="1810B5D1">
                <wp:simplePos x="0" y="0"/>
                <wp:positionH relativeFrom="column">
                  <wp:posOffset>5981700</wp:posOffset>
                </wp:positionH>
                <wp:positionV relativeFrom="paragraph">
                  <wp:posOffset>-342900</wp:posOffset>
                </wp:positionV>
                <wp:extent cx="257175" cy="180975"/>
                <wp:effectExtent l="0" t="0" r="28575" b="28575"/>
                <wp:wrapNone/>
                <wp:docPr id="198" name="Прямокутник 198"/>
                <wp:cNvGraphicFramePr/>
                <a:graphic xmlns:a="http://schemas.openxmlformats.org/drawingml/2006/main">
                  <a:graphicData uri="http://schemas.microsoft.com/office/word/2010/wordprocessingShape">
                    <wps:wsp>
                      <wps:cNvSpPr/>
                      <wps:spPr>
                        <a:xfrm>
                          <a:off x="0" y="0"/>
                          <a:ext cx="257175" cy="1809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9E4D5D" id="Прямокутник 198" o:spid="_x0000_s1026" style="position:absolute;margin-left:471pt;margin-top:-27pt;width:20.25pt;height:14.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UC8sQIAALwFAAAOAAAAZHJzL2Uyb0RvYy54bWysVMFu2zAMvQ/YPwi6r7aDZm2DOkXQosOA&#10;oi3WDj0rshQbkCVNUuJkp2H7gH3CfmMotn2D80ejJNvpumKHYjkopEk+kU8kj0/WtUArZmylZI6z&#10;vRQjJqkqKrnI8fvb81eHGFlHZEGEkizHG2bxyfTli+NGT9hIlUoUzCAAkXbS6ByXzulJklhasprY&#10;PaWZBCNXpiYOVLNICkMaQK9FMkrT10mjTKGNosxa+HoWjXga8Dln1F1xbplDIseQmwunCefcn8n0&#10;mEwWhuiyol0a5BlZ1KSScOkAdUYcQUtT/QVVV9Qoq7jbo6pOFOcVZaEGqCZLH1VzUxLNQi1AjtUD&#10;Tfb/wdLL1bVBVQFvdwRPJUkNj9R+237afm1/tL/a++2X7ef2Z/u9vUfeA/hqtJ1A2I2+Np1mQfTF&#10;r7mp/T+UhdaB483AMVs7ROHjaHyQHYwxomDKDtMjkAEl2QVrY90bpmrkhRwbeMLALFldWBddexd/&#10;l1WiKs4rIYLi24adCoNWBB58vsg68D+8hHxWIOToIxNff6w4SG4jmMcT8h3jwKSvMSQceniXDKGU&#10;SZdFU0kKFnMcp/Drs+zTD4QEQI/MoboBuwPoPSNIjx3p6fx9KAsjMASn/0osBg8R4WYl3RBcV1KZ&#10;pwAEVNXdHP17kiI1nqW5KjbQZ0bFAbSanlfwvBfEumtiYOJgNmGLuCs4uFBNjlUnYVQq8/Gp794f&#10;BgGsGDUwwTm2H5bEMIzEWwkjcpTt7/uRD8r++GAEinlomT+0yGV9qqBnMthXmgbR+zvRi9yo+g6W&#10;zczfCiYiKdydY+pMr5y6uFlgXVE2mwU3GHNN3IW80dSDe1Z9+96u74jRXY87GI5L1U87mTxq9ejr&#10;I6WaLZ3iVZiDHa8d37AiQuN068zvoId68Not3elvAAAA//8DAFBLAwQUAAYACAAAACEA5aiJ6+EA&#10;AAALAQAADwAAAGRycy9kb3ducmV2LnhtbEyPQUvEMBCF74L/IYzgbTc1bHVbmy4iiggedFfQY7ad&#10;tMVmUpq0W/+940lvM/Meb75X7BbXixnH0HnScLVOQCBVvu6o0fB+eFxtQYRoqDa9J9TwjQF25flZ&#10;YfLan+gN531sBIdQyI2GNsYhlzJULToT1n5AYs360ZnI69jIejQnDne9VElyLZ3piD+0ZsD7Fquv&#10;/eQ0fFrzdHh4Di/Sqtlm3ev0YW8mrS8vlrtbEBGX+GeGX3xGh5KZjn6iOoheQ7ZR3CVqWKUbHtiR&#10;bVUK4sgXlaYgy0L+71D+AAAA//8DAFBLAQItABQABgAIAAAAIQC2gziS/gAAAOEBAAATAAAAAAAA&#10;AAAAAAAAAAAAAABbQ29udGVudF9UeXBlc10ueG1sUEsBAi0AFAAGAAgAAAAhADj9If/WAAAAlAEA&#10;AAsAAAAAAAAAAAAAAAAALwEAAF9yZWxzLy5yZWxzUEsBAi0AFAAGAAgAAAAhAMlFQLyxAgAAvAUA&#10;AA4AAAAAAAAAAAAAAAAALgIAAGRycy9lMm9Eb2MueG1sUEsBAi0AFAAGAAgAAAAhAOWoievhAAAA&#10;CwEAAA8AAAAAAAAAAAAAAAAACwUAAGRycy9kb3ducmV2LnhtbFBLBQYAAAAABAAEAPMAAAAZBgAA&#10;AAA=&#10;" fillcolor="white [3212]" strokecolor="white [3212]" strokeweight="1pt"/>
            </w:pict>
          </mc:Fallback>
        </mc:AlternateContent>
      </w:r>
      <w:r w:rsidR="00D978BD" w:rsidRPr="00E938E6">
        <w:rPr>
          <w:rFonts w:ascii="Times New Roman" w:hAnsi="Times New Roman" w:cs="Times New Roman"/>
          <w:b/>
          <w:sz w:val="20"/>
          <w:szCs w:val="20"/>
          <w:lang w:val="uk-UA"/>
        </w:rPr>
        <w:t xml:space="preserve">УДК </w:t>
      </w:r>
      <w:r w:rsidR="00F836CD" w:rsidRPr="00E938E6">
        <w:rPr>
          <w:rFonts w:ascii="Times New Roman" w:hAnsi="Times New Roman" w:cs="Times New Roman"/>
          <w:b/>
          <w:sz w:val="20"/>
          <w:szCs w:val="20"/>
          <w:lang w:val="uk-UA"/>
        </w:rPr>
        <w:t> 614.842.6:62-725]:665.6/.7</w:t>
      </w:r>
    </w:p>
    <w:p w14:paraId="73653131" w14:textId="68635CAB" w:rsidR="00D978BD" w:rsidRPr="00E938E6" w:rsidRDefault="009B0A78" w:rsidP="00A601ED">
      <w:pPr>
        <w:spacing w:after="0" w:line="240" w:lineRule="auto"/>
        <w:rPr>
          <w:rFonts w:ascii="Times New Roman" w:hAnsi="Times New Roman" w:cs="Times New Roman"/>
          <w:b/>
          <w:sz w:val="20"/>
          <w:szCs w:val="20"/>
          <w:lang w:val="uk-UA"/>
        </w:rPr>
      </w:pPr>
      <w:r w:rsidRPr="00E938E6">
        <w:rPr>
          <w:rFonts w:ascii="Times New Roman" w:hAnsi="Times New Roman" w:cs="Times New Roman"/>
          <w:b/>
          <w:sz w:val="20"/>
          <w:szCs w:val="20"/>
          <w:lang w:val="uk-UA"/>
        </w:rPr>
        <w:t>В</w:t>
      </w:r>
      <w:r w:rsidR="00BD119D" w:rsidRPr="00E938E6">
        <w:rPr>
          <w:rFonts w:ascii="Times New Roman" w:hAnsi="Times New Roman" w:cs="Times New Roman"/>
          <w:b/>
          <w:sz w:val="20"/>
          <w:szCs w:val="20"/>
          <w:lang w:val="uk-UA"/>
        </w:rPr>
        <w:t>25</w:t>
      </w:r>
    </w:p>
    <w:p w14:paraId="79EFA2A9" w14:textId="77777777" w:rsidR="009B0A78" w:rsidRPr="00E938E6" w:rsidRDefault="009B0A78" w:rsidP="00A601ED">
      <w:pPr>
        <w:spacing w:after="0" w:line="240" w:lineRule="auto"/>
        <w:rPr>
          <w:rFonts w:ascii="Times New Roman" w:hAnsi="Times New Roman" w:cs="Times New Roman"/>
          <w:b/>
          <w:sz w:val="20"/>
          <w:szCs w:val="20"/>
          <w:lang w:val="uk-UA"/>
        </w:rPr>
      </w:pPr>
    </w:p>
    <w:p w14:paraId="583CA558" w14:textId="467ABA72" w:rsidR="009B0A78" w:rsidRPr="00E938E6" w:rsidRDefault="00D978BD" w:rsidP="009B0A78">
      <w:pPr>
        <w:spacing w:after="0" w:line="240" w:lineRule="auto"/>
        <w:ind w:left="2120" w:hanging="2120"/>
        <w:jc w:val="both"/>
        <w:rPr>
          <w:rFonts w:ascii="Times New Roman" w:hAnsi="Times New Roman" w:cs="Times New Roman"/>
          <w:bCs/>
          <w:sz w:val="18"/>
          <w:szCs w:val="18"/>
          <w:lang w:val="uk-UA"/>
        </w:rPr>
      </w:pPr>
      <w:r w:rsidRPr="00E938E6">
        <w:rPr>
          <w:rFonts w:ascii="Times New Roman" w:hAnsi="Times New Roman" w:cs="Times New Roman"/>
          <w:b/>
          <w:sz w:val="18"/>
          <w:szCs w:val="18"/>
          <w:lang w:val="uk-UA"/>
        </w:rPr>
        <w:t xml:space="preserve">Рецензенти: </w:t>
      </w:r>
      <w:r w:rsidR="00A4274E" w:rsidRPr="00E938E6">
        <w:rPr>
          <w:rFonts w:ascii="Times New Roman" w:hAnsi="Times New Roman" w:cs="Times New Roman"/>
          <w:b/>
          <w:sz w:val="18"/>
          <w:szCs w:val="18"/>
          <w:lang w:val="uk-UA"/>
        </w:rPr>
        <w:tab/>
        <w:t>Костенко В.</w:t>
      </w:r>
      <w:r w:rsidR="009B0A78" w:rsidRPr="00E938E6">
        <w:rPr>
          <w:rFonts w:ascii="Times New Roman" w:hAnsi="Times New Roman" w:cs="Times New Roman"/>
          <w:b/>
          <w:sz w:val="18"/>
          <w:szCs w:val="18"/>
          <w:lang w:val="uk-UA"/>
        </w:rPr>
        <w:t> </w:t>
      </w:r>
      <w:r w:rsidR="00A4274E" w:rsidRPr="00E938E6">
        <w:rPr>
          <w:rFonts w:ascii="Times New Roman" w:hAnsi="Times New Roman" w:cs="Times New Roman"/>
          <w:b/>
          <w:sz w:val="18"/>
          <w:szCs w:val="18"/>
          <w:lang w:val="uk-UA"/>
        </w:rPr>
        <w:t xml:space="preserve">К. – </w:t>
      </w:r>
      <w:r w:rsidR="00A4274E" w:rsidRPr="00E938E6">
        <w:rPr>
          <w:rFonts w:ascii="Times New Roman" w:hAnsi="Times New Roman" w:cs="Times New Roman"/>
          <w:bCs/>
          <w:sz w:val="18"/>
          <w:szCs w:val="18"/>
          <w:lang w:val="uk-UA"/>
        </w:rPr>
        <w:t xml:space="preserve">доктор технічних наук, професор, </w:t>
      </w:r>
      <w:r w:rsidR="00672DDD" w:rsidRPr="00E938E6">
        <w:rPr>
          <w:rFonts w:ascii="Times New Roman" w:hAnsi="Times New Roman" w:cs="Times New Roman"/>
          <w:bCs/>
          <w:sz w:val="18"/>
          <w:szCs w:val="18"/>
          <w:lang w:val="uk-UA"/>
        </w:rPr>
        <w:t xml:space="preserve">заслужений діяч науки і техніки України, </w:t>
      </w:r>
      <w:r w:rsidR="00A4274E" w:rsidRPr="00E938E6">
        <w:rPr>
          <w:rFonts w:ascii="Times New Roman" w:hAnsi="Times New Roman" w:cs="Times New Roman"/>
          <w:bCs/>
          <w:sz w:val="18"/>
          <w:szCs w:val="18"/>
          <w:lang w:val="uk-UA"/>
        </w:rPr>
        <w:t xml:space="preserve">завідувач кафедри </w:t>
      </w:r>
    </w:p>
    <w:p w14:paraId="3606E9DE" w14:textId="6E5BF115" w:rsidR="00A4274E" w:rsidRPr="00E938E6" w:rsidRDefault="00A4274E" w:rsidP="009B0A78">
      <w:pPr>
        <w:spacing w:after="0" w:line="240" w:lineRule="auto"/>
        <w:ind w:left="2120" w:firstLine="7"/>
        <w:jc w:val="both"/>
        <w:rPr>
          <w:rFonts w:ascii="Times New Roman" w:hAnsi="Times New Roman" w:cs="Times New Roman"/>
          <w:bCs/>
          <w:sz w:val="18"/>
          <w:szCs w:val="18"/>
          <w:lang w:val="uk-UA"/>
        </w:rPr>
      </w:pPr>
      <w:r w:rsidRPr="00E938E6">
        <w:rPr>
          <w:rFonts w:ascii="Times New Roman" w:hAnsi="Times New Roman" w:cs="Times New Roman"/>
          <w:bCs/>
          <w:sz w:val="18"/>
          <w:szCs w:val="18"/>
          <w:lang w:val="uk-UA"/>
        </w:rPr>
        <w:t>природоохоронної діяльності Донецького національного технічного університету</w:t>
      </w:r>
    </w:p>
    <w:p w14:paraId="538C1B6B" w14:textId="6D4F7B42" w:rsidR="00D978BD" w:rsidRPr="00E938E6" w:rsidRDefault="00A4274E" w:rsidP="009B0A78">
      <w:pPr>
        <w:spacing w:after="0" w:line="240" w:lineRule="auto"/>
        <w:ind w:left="2120" w:firstLine="4"/>
        <w:jc w:val="both"/>
        <w:rPr>
          <w:rFonts w:ascii="Times New Roman" w:hAnsi="Times New Roman" w:cs="Times New Roman"/>
          <w:bCs/>
          <w:sz w:val="18"/>
          <w:szCs w:val="18"/>
          <w:lang w:val="uk-UA"/>
        </w:rPr>
      </w:pPr>
      <w:r w:rsidRPr="00E938E6">
        <w:rPr>
          <w:rFonts w:ascii="Times New Roman" w:hAnsi="Times New Roman" w:cs="Times New Roman"/>
          <w:b/>
          <w:sz w:val="18"/>
          <w:szCs w:val="18"/>
          <w:lang w:val="uk-UA"/>
        </w:rPr>
        <w:t>Семерак М.</w:t>
      </w:r>
      <w:r w:rsidR="009B0A78" w:rsidRPr="00E938E6">
        <w:rPr>
          <w:rFonts w:ascii="Times New Roman" w:hAnsi="Times New Roman" w:cs="Times New Roman"/>
          <w:b/>
          <w:sz w:val="18"/>
          <w:szCs w:val="18"/>
          <w:lang w:val="uk-UA"/>
        </w:rPr>
        <w:t> </w:t>
      </w:r>
      <w:r w:rsidRPr="00E938E6">
        <w:rPr>
          <w:rFonts w:ascii="Times New Roman" w:hAnsi="Times New Roman" w:cs="Times New Roman"/>
          <w:b/>
          <w:sz w:val="18"/>
          <w:szCs w:val="18"/>
          <w:lang w:val="uk-UA"/>
        </w:rPr>
        <w:t xml:space="preserve">М. – </w:t>
      </w:r>
      <w:r w:rsidRPr="00E938E6">
        <w:rPr>
          <w:rFonts w:ascii="Times New Roman" w:hAnsi="Times New Roman" w:cs="Times New Roman"/>
          <w:bCs/>
          <w:sz w:val="18"/>
          <w:szCs w:val="18"/>
          <w:lang w:val="uk-UA"/>
        </w:rPr>
        <w:t xml:space="preserve">доктор технічних наук, професор, </w:t>
      </w:r>
      <w:r w:rsidR="00672DDD" w:rsidRPr="00E938E6">
        <w:rPr>
          <w:rFonts w:ascii="Times New Roman" w:hAnsi="Times New Roman" w:cs="Times New Roman"/>
          <w:bCs/>
          <w:sz w:val="18"/>
          <w:szCs w:val="18"/>
          <w:lang w:val="uk-UA"/>
        </w:rPr>
        <w:t xml:space="preserve">заслужений діяч науки і техніки України, </w:t>
      </w:r>
      <w:r w:rsidRPr="00E938E6">
        <w:rPr>
          <w:rFonts w:ascii="Times New Roman" w:hAnsi="Times New Roman" w:cs="Times New Roman"/>
          <w:bCs/>
          <w:sz w:val="18"/>
          <w:szCs w:val="18"/>
          <w:lang w:val="uk-UA"/>
        </w:rPr>
        <w:t>завідувач кафедри теплоенергетики, теплових та атомних станцій інституту енергетики та систем керування НУ ЛП</w:t>
      </w:r>
    </w:p>
    <w:p w14:paraId="08AEEA85" w14:textId="1D3876A2" w:rsidR="00A4274E" w:rsidRPr="00E938E6" w:rsidRDefault="00A4274E" w:rsidP="009B0A78">
      <w:pPr>
        <w:spacing w:after="0" w:line="240" w:lineRule="auto"/>
        <w:ind w:left="2120" w:firstLine="4"/>
        <w:jc w:val="both"/>
        <w:rPr>
          <w:rFonts w:ascii="Times New Roman" w:hAnsi="Times New Roman" w:cs="Times New Roman"/>
          <w:bCs/>
          <w:sz w:val="18"/>
          <w:szCs w:val="18"/>
          <w:lang w:val="uk-UA"/>
        </w:rPr>
      </w:pPr>
      <w:proofErr w:type="spellStart"/>
      <w:r w:rsidRPr="00E938E6">
        <w:rPr>
          <w:rFonts w:ascii="Times New Roman" w:hAnsi="Times New Roman" w:cs="Times New Roman"/>
          <w:b/>
          <w:sz w:val="18"/>
          <w:szCs w:val="18"/>
          <w:lang w:val="uk-UA"/>
        </w:rPr>
        <w:t>Лавренюк</w:t>
      </w:r>
      <w:proofErr w:type="spellEnd"/>
      <w:r w:rsidRPr="00E938E6">
        <w:rPr>
          <w:rFonts w:ascii="Times New Roman" w:hAnsi="Times New Roman" w:cs="Times New Roman"/>
          <w:b/>
          <w:sz w:val="18"/>
          <w:szCs w:val="18"/>
          <w:lang w:val="uk-UA"/>
        </w:rPr>
        <w:t xml:space="preserve"> О.</w:t>
      </w:r>
      <w:r w:rsidR="009B0A78" w:rsidRPr="00E938E6">
        <w:rPr>
          <w:rFonts w:ascii="Times New Roman" w:hAnsi="Times New Roman" w:cs="Times New Roman"/>
          <w:b/>
          <w:sz w:val="18"/>
          <w:szCs w:val="18"/>
          <w:lang w:val="uk-UA"/>
        </w:rPr>
        <w:t> </w:t>
      </w:r>
      <w:r w:rsidRPr="00E938E6">
        <w:rPr>
          <w:rFonts w:ascii="Times New Roman" w:hAnsi="Times New Roman" w:cs="Times New Roman"/>
          <w:b/>
          <w:sz w:val="18"/>
          <w:szCs w:val="18"/>
          <w:lang w:val="uk-UA"/>
        </w:rPr>
        <w:t>І.</w:t>
      </w:r>
      <w:r w:rsidRPr="00E938E6">
        <w:rPr>
          <w:rFonts w:ascii="Times New Roman" w:hAnsi="Times New Roman" w:cs="Times New Roman"/>
          <w:bCs/>
          <w:sz w:val="18"/>
          <w:szCs w:val="18"/>
          <w:lang w:val="uk-UA"/>
        </w:rPr>
        <w:t xml:space="preserve"> </w:t>
      </w:r>
      <w:r w:rsidRPr="00E938E6">
        <w:rPr>
          <w:rFonts w:ascii="Times New Roman" w:hAnsi="Times New Roman" w:cs="Times New Roman"/>
          <w:b/>
          <w:sz w:val="18"/>
          <w:szCs w:val="18"/>
          <w:lang w:val="uk-UA"/>
        </w:rPr>
        <w:t xml:space="preserve">– </w:t>
      </w:r>
      <w:r w:rsidRPr="00E938E6">
        <w:rPr>
          <w:rFonts w:ascii="Times New Roman" w:hAnsi="Times New Roman" w:cs="Times New Roman"/>
          <w:bCs/>
          <w:sz w:val="18"/>
          <w:szCs w:val="18"/>
          <w:lang w:val="uk-UA"/>
        </w:rPr>
        <w:t xml:space="preserve">доктор технічних наук, професор, професор кафедри фізики та хімії горіння </w:t>
      </w:r>
      <w:proofErr w:type="spellStart"/>
      <w:r w:rsidRPr="00E938E6">
        <w:rPr>
          <w:rFonts w:ascii="Times New Roman" w:hAnsi="Times New Roman" w:cs="Times New Roman"/>
          <w:bCs/>
          <w:sz w:val="18"/>
          <w:szCs w:val="18"/>
          <w:lang w:val="uk-UA"/>
        </w:rPr>
        <w:t>ННІПтаТБ</w:t>
      </w:r>
      <w:proofErr w:type="spellEnd"/>
      <w:r w:rsidRPr="00E938E6">
        <w:rPr>
          <w:rFonts w:ascii="Times New Roman" w:hAnsi="Times New Roman" w:cs="Times New Roman"/>
          <w:bCs/>
          <w:sz w:val="18"/>
          <w:szCs w:val="18"/>
          <w:lang w:val="uk-UA"/>
        </w:rPr>
        <w:t xml:space="preserve"> ЛДУБЖД</w:t>
      </w:r>
    </w:p>
    <w:p w14:paraId="04138C06" w14:textId="7CEF7B92" w:rsidR="00D978BD" w:rsidRPr="00E938E6" w:rsidRDefault="00D978BD" w:rsidP="009B0A78">
      <w:pPr>
        <w:spacing w:after="0" w:line="240" w:lineRule="auto"/>
        <w:jc w:val="both"/>
        <w:rPr>
          <w:rFonts w:ascii="Times New Roman" w:hAnsi="Times New Roman" w:cs="Times New Roman"/>
          <w:b/>
          <w:sz w:val="18"/>
          <w:szCs w:val="18"/>
          <w:lang w:val="uk-UA"/>
        </w:rPr>
      </w:pPr>
    </w:p>
    <w:p w14:paraId="6783713F" w14:textId="389C5B66" w:rsidR="00D978BD" w:rsidRPr="00E938E6" w:rsidRDefault="00D978BD" w:rsidP="00A601ED">
      <w:pPr>
        <w:spacing w:after="0" w:line="240" w:lineRule="auto"/>
        <w:rPr>
          <w:rFonts w:ascii="Times New Roman" w:hAnsi="Times New Roman" w:cs="Times New Roman"/>
          <w:b/>
          <w:sz w:val="18"/>
          <w:szCs w:val="18"/>
          <w:lang w:val="uk-UA"/>
        </w:rPr>
      </w:pPr>
    </w:p>
    <w:p w14:paraId="09AE555F" w14:textId="77777777" w:rsidR="00D978BD" w:rsidRPr="00E938E6" w:rsidRDefault="00D978BD" w:rsidP="00A601ED">
      <w:pPr>
        <w:spacing w:after="0" w:line="240" w:lineRule="auto"/>
        <w:jc w:val="center"/>
        <w:rPr>
          <w:rFonts w:ascii="Times New Roman" w:hAnsi="Times New Roman" w:cs="Times New Roman"/>
          <w:b/>
          <w:sz w:val="18"/>
          <w:szCs w:val="18"/>
          <w:lang w:val="uk-UA"/>
        </w:rPr>
      </w:pPr>
      <w:r w:rsidRPr="00E938E6">
        <w:rPr>
          <w:rFonts w:ascii="Times New Roman" w:hAnsi="Times New Roman" w:cs="Times New Roman"/>
          <w:b/>
          <w:sz w:val="18"/>
          <w:szCs w:val="18"/>
          <w:lang w:val="uk-UA"/>
        </w:rPr>
        <w:t>Рекомендовано до друку Вченою радою</w:t>
      </w:r>
    </w:p>
    <w:p w14:paraId="616B25E7" w14:textId="000DC96D" w:rsidR="00D978BD" w:rsidRPr="00E938E6" w:rsidRDefault="00D978BD" w:rsidP="00A601ED">
      <w:pPr>
        <w:spacing w:after="0" w:line="240" w:lineRule="auto"/>
        <w:jc w:val="center"/>
        <w:rPr>
          <w:rFonts w:ascii="Times New Roman" w:hAnsi="Times New Roman" w:cs="Times New Roman"/>
          <w:b/>
          <w:sz w:val="18"/>
          <w:szCs w:val="18"/>
          <w:lang w:val="uk-UA"/>
        </w:rPr>
      </w:pPr>
      <w:r w:rsidRPr="00E938E6">
        <w:rPr>
          <w:rFonts w:ascii="Times New Roman" w:hAnsi="Times New Roman" w:cs="Times New Roman"/>
          <w:b/>
          <w:sz w:val="18"/>
          <w:szCs w:val="18"/>
          <w:lang w:val="uk-UA"/>
        </w:rPr>
        <w:t>Львівського державного університету безпеки життєдіяльності</w:t>
      </w:r>
    </w:p>
    <w:p w14:paraId="2BF4F8A5" w14:textId="5A0CED08" w:rsidR="00D978BD" w:rsidRPr="00E938E6" w:rsidRDefault="00D978BD" w:rsidP="00A601ED">
      <w:pPr>
        <w:spacing w:after="0" w:line="240" w:lineRule="auto"/>
        <w:jc w:val="center"/>
        <w:rPr>
          <w:rFonts w:ascii="Times New Roman" w:hAnsi="Times New Roman" w:cs="Times New Roman"/>
          <w:bCs/>
          <w:i/>
          <w:iCs/>
          <w:sz w:val="18"/>
          <w:szCs w:val="18"/>
          <w:lang w:val="uk-UA"/>
        </w:rPr>
      </w:pPr>
      <w:r w:rsidRPr="00E938E6">
        <w:rPr>
          <w:rFonts w:ascii="Times New Roman" w:hAnsi="Times New Roman" w:cs="Times New Roman"/>
          <w:bCs/>
          <w:i/>
          <w:iCs/>
          <w:sz w:val="18"/>
          <w:szCs w:val="18"/>
          <w:lang w:val="uk-UA"/>
        </w:rPr>
        <w:t>(протокол №</w:t>
      </w:r>
      <w:r w:rsidR="00672DDD" w:rsidRPr="00E938E6">
        <w:rPr>
          <w:rFonts w:ascii="Times New Roman" w:hAnsi="Times New Roman" w:cs="Times New Roman"/>
          <w:bCs/>
          <w:i/>
          <w:iCs/>
          <w:sz w:val="18"/>
          <w:szCs w:val="18"/>
          <w:lang w:val="uk-UA"/>
        </w:rPr>
        <w:t>4</w:t>
      </w:r>
      <w:r w:rsidRPr="00E938E6">
        <w:rPr>
          <w:rFonts w:ascii="Times New Roman" w:hAnsi="Times New Roman" w:cs="Times New Roman"/>
          <w:bCs/>
          <w:i/>
          <w:iCs/>
          <w:sz w:val="18"/>
          <w:szCs w:val="18"/>
          <w:lang w:val="uk-UA"/>
        </w:rPr>
        <w:t xml:space="preserve"> від </w:t>
      </w:r>
      <w:r w:rsidR="00672DDD" w:rsidRPr="00E938E6">
        <w:rPr>
          <w:rFonts w:ascii="Times New Roman" w:hAnsi="Times New Roman" w:cs="Times New Roman"/>
          <w:bCs/>
          <w:i/>
          <w:iCs/>
          <w:sz w:val="18"/>
          <w:szCs w:val="18"/>
          <w:lang w:val="uk-UA"/>
        </w:rPr>
        <w:t>08 жовтня</w:t>
      </w:r>
      <w:r w:rsidRPr="00E938E6">
        <w:rPr>
          <w:rFonts w:ascii="Times New Roman" w:hAnsi="Times New Roman" w:cs="Times New Roman"/>
          <w:bCs/>
          <w:i/>
          <w:iCs/>
          <w:sz w:val="18"/>
          <w:szCs w:val="18"/>
          <w:lang w:val="uk-UA"/>
        </w:rPr>
        <w:t xml:space="preserve"> 2026 року)</w:t>
      </w:r>
    </w:p>
    <w:p w14:paraId="4B36E04E" w14:textId="1281512F" w:rsidR="00672DDD" w:rsidRPr="00E938E6" w:rsidRDefault="00672DDD" w:rsidP="00A601ED">
      <w:pPr>
        <w:spacing w:after="0" w:line="240" w:lineRule="auto"/>
        <w:rPr>
          <w:rFonts w:ascii="Times New Roman" w:hAnsi="Times New Roman" w:cs="Times New Roman"/>
          <w:b/>
          <w:sz w:val="18"/>
          <w:szCs w:val="18"/>
          <w:lang w:val="uk-UA"/>
        </w:rPr>
      </w:pPr>
    </w:p>
    <w:p w14:paraId="62025335" w14:textId="4B1BE271" w:rsidR="00AB606A" w:rsidRPr="00E938E6" w:rsidRDefault="00AB606A" w:rsidP="00A601ED">
      <w:pPr>
        <w:spacing w:after="0" w:line="240" w:lineRule="auto"/>
        <w:rPr>
          <w:rFonts w:ascii="Times New Roman" w:hAnsi="Times New Roman" w:cs="Times New Roman"/>
          <w:b/>
          <w:sz w:val="18"/>
          <w:szCs w:val="18"/>
          <w:lang w:val="uk-UA"/>
        </w:rPr>
      </w:pPr>
      <w:r w:rsidRPr="00E938E6">
        <w:rPr>
          <w:rFonts w:ascii="Times New Roman" w:hAnsi="Times New Roman" w:cs="Times New Roman"/>
          <w:b/>
          <w:sz w:val="18"/>
          <w:szCs w:val="18"/>
          <w:lang w:val="uk-UA"/>
        </w:rPr>
        <w:t>Ковалишин В</w:t>
      </w:r>
      <w:r w:rsidR="009B0A78" w:rsidRPr="00E938E6">
        <w:rPr>
          <w:rFonts w:ascii="Times New Roman" w:hAnsi="Times New Roman" w:cs="Times New Roman"/>
          <w:b/>
          <w:sz w:val="18"/>
          <w:szCs w:val="18"/>
          <w:lang w:val="uk-UA"/>
        </w:rPr>
        <w:t>.</w:t>
      </w:r>
      <w:r w:rsidRPr="00E938E6">
        <w:rPr>
          <w:rFonts w:ascii="Times New Roman" w:hAnsi="Times New Roman" w:cs="Times New Roman"/>
          <w:b/>
          <w:sz w:val="18"/>
          <w:szCs w:val="18"/>
          <w:lang w:val="uk-UA"/>
        </w:rPr>
        <w:t xml:space="preserve"> В</w:t>
      </w:r>
      <w:r w:rsidR="009B0A78" w:rsidRPr="00E938E6">
        <w:rPr>
          <w:rFonts w:ascii="Times New Roman" w:hAnsi="Times New Roman" w:cs="Times New Roman"/>
          <w:b/>
          <w:sz w:val="18"/>
          <w:szCs w:val="18"/>
          <w:lang w:val="uk-UA"/>
        </w:rPr>
        <w:t>., Великий Н. Р., Войтович Т. М., Ковалишин</w:t>
      </w:r>
      <w:r w:rsidR="00E051BF" w:rsidRPr="00E938E6">
        <w:rPr>
          <w:rFonts w:ascii="Times New Roman" w:hAnsi="Times New Roman" w:cs="Times New Roman"/>
          <w:b/>
          <w:sz w:val="18"/>
          <w:szCs w:val="18"/>
          <w:lang w:val="uk-UA"/>
        </w:rPr>
        <w:t> </w:t>
      </w:r>
      <w:r w:rsidR="009B0A78" w:rsidRPr="00E938E6">
        <w:rPr>
          <w:rFonts w:ascii="Times New Roman" w:hAnsi="Times New Roman" w:cs="Times New Roman"/>
          <w:b/>
          <w:sz w:val="18"/>
          <w:szCs w:val="18"/>
          <w:lang w:val="uk-UA"/>
        </w:rPr>
        <w:t>В.</w:t>
      </w:r>
      <w:r w:rsidR="00E051BF" w:rsidRPr="00E938E6">
        <w:rPr>
          <w:rFonts w:ascii="Times New Roman" w:hAnsi="Times New Roman" w:cs="Times New Roman"/>
          <w:b/>
          <w:sz w:val="18"/>
          <w:szCs w:val="18"/>
          <w:lang w:val="uk-UA"/>
        </w:rPr>
        <w:t> </w:t>
      </w:r>
      <w:r w:rsidR="009B0A78" w:rsidRPr="00E938E6">
        <w:rPr>
          <w:rFonts w:ascii="Times New Roman" w:hAnsi="Times New Roman" w:cs="Times New Roman"/>
          <w:b/>
          <w:sz w:val="18"/>
          <w:szCs w:val="18"/>
          <w:lang w:val="uk-UA"/>
        </w:rPr>
        <w:t xml:space="preserve">В., Пархоменко В-П. </w:t>
      </w:r>
      <w:r w:rsidR="00E051BF" w:rsidRPr="00E938E6">
        <w:rPr>
          <w:rFonts w:ascii="Times New Roman" w:hAnsi="Times New Roman" w:cs="Times New Roman"/>
          <w:b/>
          <w:sz w:val="18"/>
          <w:szCs w:val="18"/>
          <w:lang w:val="uk-UA"/>
        </w:rPr>
        <w:t>О.</w:t>
      </w:r>
      <w:r w:rsidR="009B0A78" w:rsidRPr="00E938E6">
        <w:rPr>
          <w:rFonts w:ascii="Times New Roman" w:hAnsi="Times New Roman" w:cs="Times New Roman"/>
          <w:b/>
          <w:sz w:val="18"/>
          <w:szCs w:val="18"/>
          <w:lang w:val="uk-UA"/>
        </w:rPr>
        <w:t>,</w:t>
      </w:r>
      <w:r w:rsidR="00E051BF" w:rsidRPr="00E938E6">
        <w:rPr>
          <w:rFonts w:ascii="Times New Roman" w:hAnsi="Times New Roman" w:cs="Times New Roman"/>
          <w:b/>
          <w:sz w:val="18"/>
          <w:szCs w:val="18"/>
          <w:lang w:val="uk-UA"/>
        </w:rPr>
        <w:t xml:space="preserve"> </w:t>
      </w:r>
      <w:r w:rsidR="009B0A78" w:rsidRPr="00E938E6">
        <w:rPr>
          <w:rFonts w:ascii="Times New Roman" w:hAnsi="Times New Roman" w:cs="Times New Roman"/>
          <w:b/>
          <w:sz w:val="18"/>
          <w:szCs w:val="18"/>
          <w:lang w:val="uk-UA"/>
        </w:rPr>
        <w:t>Великий А. Є.</w:t>
      </w:r>
    </w:p>
    <w:p w14:paraId="7287E252" w14:textId="0D5D475E" w:rsidR="00AB606A" w:rsidRPr="00E938E6" w:rsidRDefault="00AB606A" w:rsidP="00A601ED">
      <w:pPr>
        <w:spacing w:after="0" w:line="240" w:lineRule="auto"/>
        <w:ind w:firstLine="567"/>
        <w:rPr>
          <w:rFonts w:ascii="Times New Roman" w:hAnsi="Times New Roman" w:cs="Times New Roman"/>
          <w:bCs/>
          <w:sz w:val="18"/>
          <w:szCs w:val="18"/>
          <w:lang w:val="uk-UA"/>
        </w:rPr>
      </w:pPr>
      <w:r w:rsidRPr="00E938E6">
        <w:rPr>
          <w:rFonts w:ascii="Times New Roman" w:hAnsi="Times New Roman" w:cs="Times New Roman"/>
          <w:bCs/>
          <w:sz w:val="18"/>
          <w:szCs w:val="18"/>
          <w:lang w:val="uk-UA"/>
        </w:rPr>
        <w:t>Вдосконалення технології «</w:t>
      </w:r>
      <w:proofErr w:type="spellStart"/>
      <w:r w:rsidRPr="00E938E6">
        <w:rPr>
          <w:rFonts w:ascii="Times New Roman" w:hAnsi="Times New Roman" w:cs="Times New Roman"/>
          <w:bCs/>
          <w:sz w:val="18"/>
          <w:szCs w:val="18"/>
          <w:lang w:val="uk-UA"/>
        </w:rPr>
        <w:t>підшарового</w:t>
      </w:r>
      <w:proofErr w:type="spellEnd"/>
      <w:r w:rsidRPr="00E938E6">
        <w:rPr>
          <w:rFonts w:ascii="Times New Roman" w:hAnsi="Times New Roman" w:cs="Times New Roman"/>
          <w:bCs/>
          <w:sz w:val="18"/>
          <w:szCs w:val="18"/>
          <w:lang w:val="uk-UA"/>
        </w:rPr>
        <w:t>» пожежогасіння в резервуарах з нафтопродуктами</w:t>
      </w:r>
      <w:r w:rsidR="00E051BF" w:rsidRPr="00E938E6">
        <w:rPr>
          <w:rFonts w:ascii="Times New Roman" w:hAnsi="Times New Roman" w:cs="Times New Roman"/>
          <w:bCs/>
          <w:sz w:val="18"/>
          <w:szCs w:val="18"/>
          <w:lang w:val="uk-UA"/>
        </w:rPr>
        <w:t xml:space="preserve">: монографія / </w:t>
      </w:r>
      <w:r w:rsidRPr="00E938E6">
        <w:rPr>
          <w:rFonts w:ascii="Times New Roman" w:hAnsi="Times New Roman" w:cs="Times New Roman"/>
          <w:bCs/>
          <w:sz w:val="18"/>
          <w:szCs w:val="18"/>
          <w:lang w:val="uk-UA"/>
        </w:rPr>
        <w:t>за загальною редакцією В.</w:t>
      </w:r>
      <w:r w:rsidR="00E051BF" w:rsidRPr="00E938E6">
        <w:rPr>
          <w:rFonts w:ascii="Times New Roman" w:hAnsi="Times New Roman" w:cs="Times New Roman"/>
          <w:bCs/>
          <w:sz w:val="18"/>
          <w:szCs w:val="18"/>
          <w:lang w:val="uk-UA"/>
        </w:rPr>
        <w:t> </w:t>
      </w:r>
      <w:r w:rsidRPr="00E938E6">
        <w:rPr>
          <w:rFonts w:ascii="Times New Roman" w:hAnsi="Times New Roman" w:cs="Times New Roman"/>
          <w:bCs/>
          <w:sz w:val="18"/>
          <w:szCs w:val="18"/>
          <w:lang w:val="uk-UA"/>
        </w:rPr>
        <w:t>В. Ковалишина. – Львів:</w:t>
      </w:r>
      <w:r w:rsidR="00E051BF" w:rsidRPr="00E938E6">
        <w:rPr>
          <w:rFonts w:ascii="Times New Roman" w:hAnsi="Times New Roman" w:cs="Times New Roman"/>
          <w:bCs/>
          <w:sz w:val="18"/>
          <w:szCs w:val="18"/>
          <w:lang w:val="uk-UA"/>
        </w:rPr>
        <w:t xml:space="preserve"> ЛДУБЖД</w:t>
      </w:r>
      <w:r w:rsidRPr="00E938E6">
        <w:rPr>
          <w:rFonts w:ascii="Times New Roman" w:hAnsi="Times New Roman" w:cs="Times New Roman"/>
          <w:bCs/>
          <w:sz w:val="18"/>
          <w:szCs w:val="18"/>
          <w:lang w:val="uk-UA"/>
        </w:rPr>
        <w:t xml:space="preserve">, 2026. – </w:t>
      </w:r>
      <w:r w:rsidR="00E35F09" w:rsidRPr="00E938E6">
        <w:rPr>
          <w:rFonts w:ascii="Times New Roman" w:hAnsi="Times New Roman" w:cs="Times New Roman"/>
          <w:bCs/>
          <w:sz w:val="18"/>
          <w:szCs w:val="18"/>
          <w:lang w:val="uk-UA"/>
        </w:rPr>
        <w:t>20</w:t>
      </w:r>
      <w:r w:rsidR="00BD119D" w:rsidRPr="00E938E6">
        <w:rPr>
          <w:rFonts w:ascii="Times New Roman" w:hAnsi="Times New Roman" w:cs="Times New Roman"/>
          <w:bCs/>
          <w:sz w:val="18"/>
          <w:szCs w:val="18"/>
          <w:lang w:val="uk-UA"/>
        </w:rPr>
        <w:t>6</w:t>
      </w:r>
      <w:r w:rsidRPr="00E938E6">
        <w:rPr>
          <w:rFonts w:ascii="Times New Roman" w:hAnsi="Times New Roman" w:cs="Times New Roman"/>
          <w:bCs/>
          <w:sz w:val="18"/>
          <w:szCs w:val="18"/>
          <w:lang w:val="uk-UA"/>
        </w:rPr>
        <w:t xml:space="preserve"> с.</w:t>
      </w:r>
    </w:p>
    <w:p w14:paraId="290C14FA" w14:textId="4E319D8A" w:rsidR="00E051BF" w:rsidRPr="00E938E6" w:rsidRDefault="00E051BF" w:rsidP="00A601ED">
      <w:pPr>
        <w:spacing w:after="0" w:line="240" w:lineRule="auto"/>
        <w:ind w:firstLine="567"/>
        <w:rPr>
          <w:rFonts w:ascii="Times New Roman" w:hAnsi="Times New Roman" w:cs="Times New Roman"/>
          <w:bCs/>
          <w:sz w:val="18"/>
          <w:szCs w:val="18"/>
          <w:lang w:val="uk-UA"/>
        </w:rPr>
      </w:pPr>
    </w:p>
    <w:p w14:paraId="60758DE6" w14:textId="77777777" w:rsidR="00E051BF" w:rsidRPr="00E938E6" w:rsidRDefault="00E051BF" w:rsidP="00A601ED">
      <w:pPr>
        <w:spacing w:after="0" w:line="240" w:lineRule="auto"/>
        <w:ind w:firstLine="567"/>
        <w:rPr>
          <w:rFonts w:ascii="Times New Roman" w:hAnsi="Times New Roman" w:cs="Times New Roman"/>
          <w:bCs/>
          <w:sz w:val="14"/>
          <w:szCs w:val="14"/>
          <w:lang w:val="uk-UA"/>
        </w:rPr>
      </w:pPr>
    </w:p>
    <w:p w14:paraId="3A7C60D0" w14:textId="07A3049C" w:rsidR="00A601ED" w:rsidRPr="00E938E6" w:rsidRDefault="00E051BF" w:rsidP="00E051BF">
      <w:pPr>
        <w:spacing w:after="0" w:line="240" w:lineRule="auto"/>
        <w:rPr>
          <w:rFonts w:ascii="Times New Roman" w:hAnsi="Times New Roman" w:cs="Times New Roman"/>
          <w:b/>
          <w:sz w:val="18"/>
          <w:szCs w:val="18"/>
          <w:lang w:val="uk-UA"/>
        </w:rPr>
      </w:pPr>
      <w:r w:rsidRPr="00E938E6">
        <w:rPr>
          <w:rFonts w:ascii="Times New Roman" w:hAnsi="Times New Roman" w:cs="Times New Roman"/>
          <w:b/>
          <w:sz w:val="18"/>
          <w:szCs w:val="18"/>
          <w:lang w:val="en-US"/>
        </w:rPr>
        <w:t>ISBN</w:t>
      </w:r>
    </w:p>
    <w:p w14:paraId="018217A1" w14:textId="18D1976F" w:rsidR="00E051BF" w:rsidRPr="00E938E6" w:rsidRDefault="00E051BF" w:rsidP="00A601ED">
      <w:pPr>
        <w:spacing w:after="0" w:line="240" w:lineRule="auto"/>
        <w:ind w:firstLine="567"/>
        <w:jc w:val="both"/>
        <w:rPr>
          <w:rFonts w:ascii="Times New Roman" w:hAnsi="Times New Roman" w:cs="Times New Roman"/>
          <w:bCs/>
          <w:sz w:val="18"/>
          <w:szCs w:val="18"/>
          <w:lang w:val="uk-UA"/>
        </w:rPr>
      </w:pPr>
    </w:p>
    <w:p w14:paraId="3BAB3FDC" w14:textId="77777777" w:rsidR="00E051BF" w:rsidRPr="00E938E6" w:rsidRDefault="00E051BF" w:rsidP="00A601ED">
      <w:pPr>
        <w:spacing w:after="0" w:line="240" w:lineRule="auto"/>
        <w:ind w:firstLine="567"/>
        <w:jc w:val="both"/>
        <w:rPr>
          <w:rFonts w:ascii="Times New Roman" w:hAnsi="Times New Roman" w:cs="Times New Roman"/>
          <w:bCs/>
          <w:sz w:val="14"/>
          <w:szCs w:val="14"/>
          <w:lang w:val="uk-UA"/>
        </w:rPr>
      </w:pPr>
    </w:p>
    <w:p w14:paraId="11815ADB" w14:textId="77777777" w:rsidR="00E051BF" w:rsidRPr="00E938E6" w:rsidRDefault="00672DDD" w:rsidP="00A601ED">
      <w:pPr>
        <w:spacing w:after="0" w:line="240" w:lineRule="auto"/>
        <w:ind w:firstLine="567"/>
        <w:jc w:val="both"/>
        <w:rPr>
          <w:rFonts w:ascii="Times New Roman" w:hAnsi="Times New Roman" w:cs="Times New Roman"/>
          <w:bCs/>
          <w:sz w:val="18"/>
          <w:szCs w:val="18"/>
          <w:lang w:val="uk-UA"/>
        </w:rPr>
      </w:pPr>
      <w:r w:rsidRPr="00E938E6">
        <w:rPr>
          <w:rFonts w:ascii="Times New Roman" w:hAnsi="Times New Roman" w:cs="Times New Roman"/>
          <w:bCs/>
          <w:sz w:val="18"/>
          <w:szCs w:val="18"/>
          <w:lang w:val="uk-UA"/>
        </w:rPr>
        <w:t>В монографії розкриваються результати теоретичних, чисельних та експериментальних досліджень із удосконалення технології «</w:t>
      </w:r>
      <w:proofErr w:type="spellStart"/>
      <w:r w:rsidRPr="00E938E6">
        <w:rPr>
          <w:rFonts w:ascii="Times New Roman" w:hAnsi="Times New Roman" w:cs="Times New Roman"/>
          <w:bCs/>
          <w:sz w:val="18"/>
          <w:szCs w:val="18"/>
          <w:lang w:val="uk-UA"/>
        </w:rPr>
        <w:t>підшарового</w:t>
      </w:r>
      <w:proofErr w:type="spellEnd"/>
      <w:r w:rsidRPr="00E938E6">
        <w:rPr>
          <w:rFonts w:ascii="Times New Roman" w:hAnsi="Times New Roman" w:cs="Times New Roman"/>
          <w:bCs/>
          <w:sz w:val="18"/>
          <w:szCs w:val="18"/>
          <w:lang w:val="uk-UA"/>
        </w:rPr>
        <w:t>» пожежогасіння сталевих вертикальних резервуарів з нафтопродуктами із застосуванням компресійної піни. Обґрунтовано закономірності руху затоплених пінних струменів, визначено оптимальні параметри їх подавання, вогнегасну ефективність вітчизняних піноутворювачів та практичні рекомендації щодо впровадження систем CAFS для підвищення безпеки та ефективності гасіння.</w:t>
      </w:r>
    </w:p>
    <w:p w14:paraId="2422BA3B" w14:textId="77777777" w:rsidR="00E051BF" w:rsidRPr="00E938E6" w:rsidRDefault="00E051BF" w:rsidP="00A601ED">
      <w:pPr>
        <w:spacing w:after="0" w:line="240" w:lineRule="auto"/>
        <w:ind w:firstLine="567"/>
        <w:jc w:val="both"/>
        <w:rPr>
          <w:rFonts w:ascii="Times New Roman" w:hAnsi="Times New Roman" w:cs="Times New Roman"/>
          <w:bCs/>
          <w:sz w:val="18"/>
          <w:szCs w:val="18"/>
          <w:lang w:val="uk-UA"/>
        </w:rPr>
      </w:pPr>
    </w:p>
    <w:p w14:paraId="649EFFCE" w14:textId="77777777" w:rsidR="00E051BF" w:rsidRPr="00E938E6" w:rsidRDefault="00E051BF" w:rsidP="00E051BF">
      <w:pPr>
        <w:spacing w:after="0" w:line="240" w:lineRule="auto"/>
        <w:rPr>
          <w:rFonts w:ascii="Times New Roman" w:hAnsi="Times New Roman" w:cs="Times New Roman"/>
          <w:b/>
          <w:sz w:val="18"/>
          <w:szCs w:val="18"/>
        </w:rPr>
      </w:pPr>
      <w:r w:rsidRPr="00E938E6">
        <w:rPr>
          <w:rFonts w:ascii="Times New Roman" w:hAnsi="Times New Roman" w:cs="Times New Roman"/>
          <w:b/>
          <w:sz w:val="18"/>
          <w:szCs w:val="18"/>
          <w:lang w:val="en-US"/>
        </w:rPr>
        <w:t>ISBN</w:t>
      </w:r>
    </w:p>
    <w:p w14:paraId="70FD3B4F" w14:textId="77777777" w:rsidR="00E051BF" w:rsidRPr="00E938E6" w:rsidRDefault="00E051BF" w:rsidP="00A601ED">
      <w:pPr>
        <w:spacing w:after="0" w:line="240" w:lineRule="auto"/>
        <w:ind w:firstLine="567"/>
        <w:jc w:val="both"/>
        <w:rPr>
          <w:rFonts w:ascii="Times New Roman" w:hAnsi="Times New Roman" w:cs="Times New Roman"/>
          <w:bCs/>
          <w:sz w:val="18"/>
          <w:szCs w:val="18"/>
          <w:lang w:val="uk-UA"/>
        </w:rPr>
      </w:pPr>
    </w:p>
    <w:p w14:paraId="1726F64B" w14:textId="77777777" w:rsidR="00BD119D" w:rsidRPr="00E938E6" w:rsidRDefault="00BD119D" w:rsidP="00BD119D">
      <w:pPr>
        <w:spacing w:after="0" w:line="240" w:lineRule="auto"/>
        <w:jc w:val="right"/>
        <w:rPr>
          <w:rFonts w:ascii="Times New Roman" w:hAnsi="Times New Roman" w:cs="Times New Roman"/>
          <w:b/>
          <w:sz w:val="20"/>
          <w:szCs w:val="20"/>
          <w:lang w:val="uk-UA"/>
        </w:rPr>
      </w:pPr>
      <w:r w:rsidRPr="00E938E6">
        <w:rPr>
          <w:rFonts w:ascii="Times New Roman" w:hAnsi="Times New Roman" w:cs="Times New Roman"/>
          <w:b/>
          <w:sz w:val="20"/>
          <w:szCs w:val="20"/>
          <w:lang w:val="uk-UA"/>
        </w:rPr>
        <mc:AlternateContent>
          <mc:Choice Requires="wps">
            <w:drawing>
              <wp:anchor distT="0" distB="0" distL="114300" distR="114300" simplePos="0" relativeHeight="251712512" behindDoc="0" locked="0" layoutInCell="1" allowOverlap="1" wp14:anchorId="4CC36221" wp14:editId="7E985F61">
                <wp:simplePos x="0" y="0"/>
                <wp:positionH relativeFrom="column">
                  <wp:posOffset>5981700</wp:posOffset>
                </wp:positionH>
                <wp:positionV relativeFrom="paragraph">
                  <wp:posOffset>-342900</wp:posOffset>
                </wp:positionV>
                <wp:extent cx="257175" cy="180975"/>
                <wp:effectExtent l="0" t="0" r="28575" b="28575"/>
                <wp:wrapNone/>
                <wp:docPr id="239" name="Прямокутник 239"/>
                <wp:cNvGraphicFramePr/>
                <a:graphic xmlns:a="http://schemas.openxmlformats.org/drawingml/2006/main">
                  <a:graphicData uri="http://schemas.microsoft.com/office/word/2010/wordprocessingShape">
                    <wps:wsp>
                      <wps:cNvSpPr/>
                      <wps:spPr>
                        <a:xfrm>
                          <a:off x="0" y="0"/>
                          <a:ext cx="257175" cy="180975"/>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9E05B9" id="Прямокутник 239" o:spid="_x0000_s1026" style="position:absolute;margin-left:471pt;margin-top:-27pt;width:20.25pt;height:14.2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vSxlAIAACEFAAAOAAAAZHJzL2Uyb0RvYy54bWysVM1u1DAQviPxDpbvNNmlZduo2WrVahFS&#10;VSq1qOep42ws+Q/bu9nlhOABeAReA1XAM2TfiLGT/sKpIgdnxjOen8/f+PBorSRZceeF0SUd7eSU&#10;cM1MJfSipB8u56/2KfEBdAXSaF7SDff0aPryxWFrCz42jZEVdwSDaF+0tqRNCLbIMs8arsDvGMs1&#10;GmvjFARU3SKrHLQYXclsnOdvsta4yjrDuPe4e9Ib6TTFr2vOwvu69jwQWVKsLaTVpfU6rtn0EIqF&#10;A9sINpQBz6hCgdCY9C7UCQQgSyf+CqUEc8abOuwwozJT14Lx1AN2M8qfdHPRgOWpFwTH2zuY/P8L&#10;y85W546IqqTj1weUaFB4Sd337eftt+5n97u72X7dful+dT+6GxI9EK/W+gKPXdhzN2gexdj8unYq&#10;/rEtsk4Yb+4w5utAGG6O9yajyR4lDE2j/fwAZYyS3R+2zoe33CgShZI6vMKELKxOfehdb11iLm+k&#10;qOZCyqRs/LF0ZAV420iSyrSUSPABN0s6T9+Q7dExqUmL1YwnOVKEAdKwlhBQVBaB8XpBCcgF8psF&#10;l2p5dNo/L2ls4gR801ebIsbaoFAi4EhIoUq6n8dvKFnqaOWJ1AMU8Sp68KN0baoNXqYzPcu9ZXOB&#10;SU4RgHNwSGvsDkc1vMellgZbNoNESWPcp3/tR39kG1opaXFMEI6PS3AccX2nkYcHo93dOFdJ2d2b&#10;jFFxDy3XDy16qY4N3s0IHwXLkhj9g7wVa2fUFU70LGZFE2iGuXvgB+U49OOLbwLjs1lyw1myEE71&#10;hWUxeMQpwnu5vgJnByIFZOCZuR0pKJ7wqfeNJ7WZLYOpRSLbPa5I0qjgHCa6Dm9GHPSHevK6f9mm&#10;fwAAAP//AwBQSwMEFAAGAAgAAAAhAJFAM6zhAAAACwEAAA8AAABkcnMvZG93bnJldi54bWxMj0FP&#10;wzAMhe9I/IfISFzQllKtsJWm04Q0cZvEVolr1nhtReOUJN26f485sZvt9/T8vWI92V6c0YfOkYLn&#10;eQICqXamo0ZBddjOliBC1GR07wgVXDHAury/K3Ru3IU+8byPjeAQCrlW0MY45FKGukWrw9wNSKyd&#10;nLc68uobaby+cLjtZZokL9LqjvhDqwd8b7H+3o9Wwamu5MeX/NkeGr+rXjfTmF13T0o9PkybNxAR&#10;p/hvhj98RoeSmY5uJBNEr2C1SLlLVDDLFjywY7VMMxBHvqRZBrIs5G2H8hcAAP//AwBQSwECLQAU&#10;AAYACAAAACEAtoM4kv4AAADhAQAAEwAAAAAAAAAAAAAAAAAAAAAAW0NvbnRlbnRfVHlwZXNdLnht&#10;bFBLAQItABQABgAIAAAAIQA4/SH/1gAAAJQBAAALAAAAAAAAAAAAAAAAAC8BAABfcmVscy8ucmVs&#10;c1BLAQItABQABgAIAAAAIQC9wvSxlAIAACEFAAAOAAAAAAAAAAAAAAAAAC4CAABkcnMvZTJvRG9j&#10;LnhtbFBLAQItABQABgAIAAAAIQCRQDOs4QAAAAsBAAAPAAAAAAAAAAAAAAAAAO4EAABkcnMvZG93&#10;bnJldi54bWxQSwUGAAAAAAQABADzAAAA/AUAAAAA&#10;" fillcolor="window" strokecolor="window" strokeweight="1pt"/>
            </w:pict>
          </mc:Fallback>
        </mc:AlternateContent>
      </w:r>
      <w:r w:rsidRPr="00E938E6">
        <w:rPr>
          <w:rFonts w:ascii="Times New Roman" w:hAnsi="Times New Roman" w:cs="Times New Roman"/>
          <w:b/>
          <w:sz w:val="20"/>
          <w:szCs w:val="20"/>
          <w:lang w:val="uk-UA"/>
        </w:rPr>
        <w:t>УДК  614.842.6:62-725]:665.6/.7</w:t>
      </w:r>
    </w:p>
    <w:p w14:paraId="25E9D898" w14:textId="77777777" w:rsidR="00BD119D" w:rsidRPr="00E938E6" w:rsidRDefault="00BD119D" w:rsidP="00E051BF">
      <w:pPr>
        <w:spacing w:after="0" w:line="240" w:lineRule="auto"/>
        <w:ind w:firstLine="567"/>
        <w:jc w:val="right"/>
        <w:rPr>
          <w:rFonts w:ascii="Times New Roman" w:hAnsi="Times New Roman" w:cs="Times New Roman"/>
          <w:bCs/>
          <w:sz w:val="18"/>
          <w:szCs w:val="18"/>
          <w:lang w:val="uk-UA"/>
        </w:rPr>
      </w:pPr>
    </w:p>
    <w:p w14:paraId="66D415C2" w14:textId="62433C4E" w:rsidR="00E051BF" w:rsidRPr="00E938E6" w:rsidRDefault="00E051BF" w:rsidP="00426AB1">
      <w:pPr>
        <w:spacing w:after="0" w:line="240" w:lineRule="auto"/>
        <w:ind w:left="851"/>
        <w:rPr>
          <w:rFonts w:ascii="Times New Roman" w:hAnsi="Times New Roman" w:cs="Times New Roman"/>
          <w:bCs/>
          <w:sz w:val="18"/>
          <w:szCs w:val="18"/>
        </w:rPr>
      </w:pPr>
      <w:r w:rsidRPr="00E938E6">
        <w:rPr>
          <w:rFonts w:ascii="Times New Roman" w:hAnsi="Times New Roman" w:cs="Times New Roman"/>
          <w:b/>
          <w:bCs/>
          <w:sz w:val="18"/>
          <w:szCs w:val="18"/>
        </w:rPr>
        <w:t>©</w:t>
      </w:r>
      <w:r w:rsidRPr="00E938E6">
        <w:rPr>
          <w:rFonts w:ascii="Times New Roman" w:hAnsi="Times New Roman" w:cs="Times New Roman"/>
          <w:sz w:val="18"/>
          <w:szCs w:val="18"/>
        </w:rPr>
        <w:t xml:space="preserve"> </w:t>
      </w:r>
      <w:r w:rsidRPr="00E938E6">
        <w:rPr>
          <w:rFonts w:ascii="Times New Roman" w:hAnsi="Times New Roman" w:cs="Times New Roman"/>
          <w:bCs/>
          <w:sz w:val="18"/>
          <w:szCs w:val="18"/>
          <w:lang w:val="uk-UA"/>
        </w:rPr>
        <w:t xml:space="preserve">Ковалишин В. В., Великий Н. Р., Войтович Т. М., Ковалишин В. В., </w:t>
      </w:r>
      <w:r w:rsidR="00FF71C0" w:rsidRPr="00E938E6">
        <w:rPr>
          <w:rFonts w:ascii="Times New Roman" w:hAnsi="Times New Roman" w:cs="Times New Roman"/>
          <w:bCs/>
          <w:sz w:val="18"/>
          <w:szCs w:val="18"/>
          <w:lang w:val="uk-UA"/>
        </w:rPr>
        <w:t xml:space="preserve">            </w:t>
      </w:r>
      <w:r w:rsidR="00BD119D" w:rsidRPr="00E938E6">
        <w:rPr>
          <w:rFonts w:ascii="Times New Roman" w:hAnsi="Times New Roman" w:cs="Times New Roman"/>
          <w:bCs/>
          <w:sz w:val="18"/>
          <w:szCs w:val="18"/>
          <w:lang w:val="uk-UA"/>
        </w:rPr>
        <w:t xml:space="preserve"> </w:t>
      </w:r>
      <w:r w:rsidRPr="00E938E6">
        <w:rPr>
          <w:rFonts w:ascii="Times New Roman" w:hAnsi="Times New Roman" w:cs="Times New Roman"/>
          <w:bCs/>
          <w:sz w:val="18"/>
          <w:szCs w:val="18"/>
          <w:lang w:val="uk-UA"/>
        </w:rPr>
        <w:t>Пархоменко В-П. О., Великий А. Є.,</w:t>
      </w:r>
      <w:r w:rsidRPr="00E938E6">
        <w:rPr>
          <w:rFonts w:ascii="Times New Roman" w:hAnsi="Times New Roman" w:cs="Times New Roman"/>
          <w:bCs/>
          <w:sz w:val="18"/>
          <w:szCs w:val="18"/>
        </w:rPr>
        <w:t xml:space="preserve"> 2026</w:t>
      </w:r>
    </w:p>
    <w:p w14:paraId="0125EDA6" w14:textId="71C8C843" w:rsidR="00F4644E" w:rsidRPr="00E938E6" w:rsidRDefault="00E051BF" w:rsidP="00E051BF">
      <w:pPr>
        <w:suppressAutoHyphens/>
        <w:ind w:left="1418" w:hanging="567"/>
        <w:jc w:val="both"/>
        <w:rPr>
          <w:rFonts w:ascii="Times New Roman" w:hAnsi="Times New Roman" w:cs="Times New Roman"/>
          <w:sz w:val="18"/>
          <w:szCs w:val="18"/>
          <w:lang w:eastAsia="uk-UA"/>
        </w:rPr>
      </w:pPr>
      <w:r w:rsidRPr="00E938E6">
        <w:rPr>
          <w:rFonts w:ascii="Times New Roman" w:hAnsi="Times New Roman" w:cs="Times New Roman"/>
          <w:b/>
          <w:bCs/>
          <w:sz w:val="18"/>
          <w:szCs w:val="18"/>
        </w:rPr>
        <w:t>©</w:t>
      </w:r>
      <w:r w:rsidRPr="00E938E6">
        <w:rPr>
          <w:rFonts w:ascii="Times New Roman" w:hAnsi="Times New Roman" w:cs="Times New Roman"/>
          <w:sz w:val="18"/>
          <w:szCs w:val="18"/>
        </w:rPr>
        <w:t xml:space="preserve"> ЛДУБЖД, 2026</w:t>
      </w:r>
      <w:r w:rsidR="00F4644E" w:rsidRPr="00E938E6">
        <w:rPr>
          <w:rFonts w:ascii="Times New Roman" w:hAnsi="Times New Roman" w:cs="Times New Roman"/>
          <w:b/>
          <w:sz w:val="18"/>
          <w:szCs w:val="18"/>
          <w:lang w:val="uk-UA"/>
        </w:rPr>
        <w:br w:type="page"/>
      </w:r>
    </w:p>
    <w:p w14:paraId="3BC24217" w14:textId="40E89947" w:rsidR="00C2490A" w:rsidRPr="00E938E6" w:rsidRDefault="003F4B09" w:rsidP="00A601ED">
      <w:pPr>
        <w:pStyle w:val="break-words"/>
        <w:spacing w:before="0" w:beforeAutospacing="0" w:after="0" w:afterAutospacing="0"/>
        <w:jc w:val="center"/>
        <w:rPr>
          <w:b/>
          <w:lang w:val="uk-UA"/>
        </w:rPr>
      </w:pPr>
      <w:r w:rsidRPr="00E938E6">
        <w:rPr>
          <w:b/>
          <w:lang w:val="uk-UA"/>
        </w:rPr>
        <w:lastRenderedPageBreak/>
        <w:t>ЗМІСТ</w:t>
      </w:r>
    </w:p>
    <w:tbl>
      <w:tblPr>
        <w:tblStyle w:val="a6"/>
        <w:tblpPr w:leftFromText="180" w:rightFromText="180" w:vertAnchor="text" w:tblpY="1"/>
        <w:tblOverlap w:val="never"/>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2"/>
        <w:gridCol w:w="709"/>
      </w:tblGrid>
      <w:tr w:rsidR="00E938E6" w:rsidRPr="00E938E6" w14:paraId="2750C781" w14:textId="77777777" w:rsidTr="00006D51">
        <w:tc>
          <w:tcPr>
            <w:tcW w:w="5812" w:type="dxa"/>
          </w:tcPr>
          <w:p w14:paraId="34C9C7AF" w14:textId="3B61EDDB" w:rsidR="003A5466" w:rsidRPr="00E938E6" w:rsidRDefault="003A5466" w:rsidP="00006D51">
            <w:pPr>
              <w:pStyle w:val="break-words"/>
              <w:spacing w:before="0" w:beforeAutospacing="0" w:after="0" w:afterAutospacing="0"/>
              <w:rPr>
                <w:b/>
                <w:lang w:val="uk-UA"/>
              </w:rPr>
            </w:pPr>
            <w:r w:rsidRPr="00E938E6">
              <w:rPr>
                <w:b/>
                <w:lang w:val="uk-UA"/>
              </w:rPr>
              <w:t>ВСТУП</w:t>
            </w:r>
            <w:r w:rsidR="00006D51" w:rsidRPr="00E938E6">
              <w:rPr>
                <w:b/>
                <w:lang w:val="uk-UA"/>
              </w:rPr>
              <w:t>..............................................................................</w:t>
            </w:r>
          </w:p>
        </w:tc>
        <w:tc>
          <w:tcPr>
            <w:tcW w:w="709" w:type="dxa"/>
            <w:vAlign w:val="bottom"/>
          </w:tcPr>
          <w:p w14:paraId="3BFE56B2" w14:textId="1B63848F" w:rsidR="003A5466" w:rsidRPr="00E938E6" w:rsidRDefault="00F64650" w:rsidP="00006D51">
            <w:pPr>
              <w:pStyle w:val="break-words"/>
              <w:spacing w:before="0" w:beforeAutospacing="0" w:after="0" w:afterAutospacing="0"/>
              <w:rPr>
                <w:bCs/>
                <w:lang w:val="uk-UA"/>
              </w:rPr>
            </w:pPr>
            <w:r w:rsidRPr="00E938E6">
              <w:rPr>
                <w:bCs/>
                <w:lang w:val="uk-UA"/>
              </w:rPr>
              <w:t>8</w:t>
            </w:r>
          </w:p>
        </w:tc>
      </w:tr>
      <w:tr w:rsidR="00E938E6" w:rsidRPr="00E938E6" w14:paraId="2640E607" w14:textId="77777777" w:rsidTr="00006D51">
        <w:tc>
          <w:tcPr>
            <w:tcW w:w="5812" w:type="dxa"/>
          </w:tcPr>
          <w:p w14:paraId="555C929C" w14:textId="77777777" w:rsidR="00BD273A" w:rsidRPr="00E938E6" w:rsidRDefault="00BD273A" w:rsidP="00006D51">
            <w:pPr>
              <w:pStyle w:val="break-words"/>
              <w:spacing w:before="0" w:beforeAutospacing="0" w:after="0" w:afterAutospacing="0"/>
              <w:rPr>
                <w:b/>
                <w:lang w:val="uk-UA"/>
              </w:rPr>
            </w:pPr>
          </w:p>
        </w:tc>
        <w:tc>
          <w:tcPr>
            <w:tcW w:w="709" w:type="dxa"/>
            <w:vAlign w:val="bottom"/>
          </w:tcPr>
          <w:p w14:paraId="5B7157C4" w14:textId="77777777" w:rsidR="00BD273A" w:rsidRPr="00E938E6" w:rsidRDefault="00BD273A" w:rsidP="00006D51">
            <w:pPr>
              <w:pStyle w:val="break-words"/>
              <w:spacing w:before="0" w:beforeAutospacing="0" w:after="0" w:afterAutospacing="0"/>
              <w:rPr>
                <w:bCs/>
                <w:lang w:val="uk-UA"/>
              </w:rPr>
            </w:pPr>
          </w:p>
        </w:tc>
      </w:tr>
      <w:tr w:rsidR="00E938E6" w:rsidRPr="00E938E6" w14:paraId="0C022BFE" w14:textId="77777777" w:rsidTr="00006D51">
        <w:tc>
          <w:tcPr>
            <w:tcW w:w="5812" w:type="dxa"/>
          </w:tcPr>
          <w:p w14:paraId="2DE9A5E2" w14:textId="2466CAFF" w:rsidR="003A5466" w:rsidRPr="00E938E6" w:rsidRDefault="003A5466" w:rsidP="00006D51">
            <w:pPr>
              <w:pStyle w:val="break-words"/>
              <w:spacing w:before="0" w:beforeAutospacing="0" w:after="0" w:afterAutospacing="0"/>
              <w:rPr>
                <w:b/>
                <w:lang w:val="uk-UA"/>
              </w:rPr>
            </w:pPr>
            <w:r w:rsidRPr="00E938E6">
              <w:rPr>
                <w:b/>
                <w:lang w:val="uk-UA"/>
              </w:rPr>
              <w:t xml:space="preserve">РОЗДІЛ 1. АНАЛІЗ ПРОБЛЕМИ </w:t>
            </w:r>
            <w:r w:rsidR="006D4EB8" w:rsidRPr="00E938E6">
              <w:rPr>
                <w:b/>
                <w:lang w:val="uk-UA"/>
              </w:rPr>
              <w:t>«</w:t>
            </w:r>
            <w:r w:rsidRPr="00E938E6">
              <w:rPr>
                <w:b/>
                <w:lang w:val="uk-UA"/>
              </w:rPr>
              <w:t>ПІДШАРОВОГО</w:t>
            </w:r>
            <w:r w:rsidR="006D4EB8" w:rsidRPr="00E938E6">
              <w:rPr>
                <w:b/>
                <w:lang w:val="uk-UA"/>
              </w:rPr>
              <w:t>»</w:t>
            </w:r>
            <w:r w:rsidRPr="00E938E6">
              <w:rPr>
                <w:b/>
                <w:lang w:val="uk-UA"/>
              </w:rPr>
              <w:t xml:space="preserve"> ГАСІННЯ</w:t>
            </w:r>
            <w:r w:rsidR="00006D51" w:rsidRPr="00E938E6">
              <w:rPr>
                <w:b/>
                <w:lang w:val="uk-UA"/>
              </w:rPr>
              <w:t>.....................................</w:t>
            </w:r>
          </w:p>
        </w:tc>
        <w:tc>
          <w:tcPr>
            <w:tcW w:w="709" w:type="dxa"/>
            <w:vAlign w:val="bottom"/>
          </w:tcPr>
          <w:p w14:paraId="778D8A5E" w14:textId="006C80D4" w:rsidR="003A5466" w:rsidRPr="00E938E6" w:rsidRDefault="00F64650" w:rsidP="00006D51">
            <w:pPr>
              <w:pStyle w:val="break-words"/>
              <w:spacing w:before="0" w:beforeAutospacing="0" w:after="0" w:afterAutospacing="0"/>
              <w:rPr>
                <w:bCs/>
                <w:lang w:val="uk-UA"/>
              </w:rPr>
            </w:pPr>
            <w:r w:rsidRPr="00E938E6">
              <w:rPr>
                <w:bCs/>
                <w:lang w:val="uk-UA"/>
              </w:rPr>
              <w:t>11</w:t>
            </w:r>
          </w:p>
        </w:tc>
      </w:tr>
      <w:tr w:rsidR="00E938E6" w:rsidRPr="00E938E6" w14:paraId="26E3F918" w14:textId="77777777" w:rsidTr="00006D51">
        <w:tc>
          <w:tcPr>
            <w:tcW w:w="5812" w:type="dxa"/>
          </w:tcPr>
          <w:p w14:paraId="3E84E164" w14:textId="2668875F" w:rsidR="003A5466" w:rsidRPr="00E938E6" w:rsidRDefault="003A5466" w:rsidP="00006D51">
            <w:pPr>
              <w:pStyle w:val="break-words"/>
              <w:spacing w:before="0" w:beforeAutospacing="0" w:after="0" w:afterAutospacing="0"/>
              <w:rPr>
                <w:bCs/>
                <w:lang w:val="uk-UA"/>
              </w:rPr>
            </w:pPr>
            <w:r w:rsidRPr="00E938E6">
              <w:rPr>
                <w:bCs/>
                <w:lang w:val="uk-UA"/>
              </w:rPr>
              <w:t xml:space="preserve">1.1. </w:t>
            </w:r>
            <w:r w:rsidR="00B314DB" w:rsidRPr="00E938E6">
              <w:rPr>
                <w:bCs/>
                <w:lang w:val="uk-UA"/>
              </w:rPr>
              <w:t>Піноутворювачі для «</w:t>
            </w:r>
            <w:proofErr w:type="spellStart"/>
            <w:r w:rsidR="00B314DB" w:rsidRPr="00E938E6">
              <w:rPr>
                <w:bCs/>
                <w:lang w:val="uk-UA"/>
              </w:rPr>
              <w:t>підшарового</w:t>
            </w:r>
            <w:proofErr w:type="spellEnd"/>
            <w:r w:rsidR="00B314DB" w:rsidRPr="00E938E6">
              <w:rPr>
                <w:bCs/>
                <w:lang w:val="uk-UA"/>
              </w:rPr>
              <w:t>» гасіння</w:t>
            </w:r>
            <w:r w:rsidR="00006D51" w:rsidRPr="00E938E6">
              <w:rPr>
                <w:bCs/>
                <w:lang w:val="uk-UA"/>
              </w:rPr>
              <w:t>...........</w:t>
            </w:r>
          </w:p>
        </w:tc>
        <w:tc>
          <w:tcPr>
            <w:tcW w:w="709" w:type="dxa"/>
            <w:vAlign w:val="bottom"/>
          </w:tcPr>
          <w:p w14:paraId="0AC79D23" w14:textId="05125C94" w:rsidR="003A5466" w:rsidRPr="00E938E6" w:rsidRDefault="00F64650" w:rsidP="00006D51">
            <w:pPr>
              <w:pStyle w:val="break-words"/>
              <w:spacing w:before="0" w:beforeAutospacing="0" w:after="0" w:afterAutospacing="0"/>
              <w:rPr>
                <w:bCs/>
                <w:lang w:val="uk-UA"/>
              </w:rPr>
            </w:pPr>
            <w:r w:rsidRPr="00E938E6">
              <w:rPr>
                <w:bCs/>
                <w:lang w:val="uk-UA"/>
              </w:rPr>
              <w:t>11</w:t>
            </w:r>
          </w:p>
        </w:tc>
      </w:tr>
      <w:tr w:rsidR="00E938E6" w:rsidRPr="00E938E6" w14:paraId="40FFA6A4" w14:textId="77777777" w:rsidTr="00006D51">
        <w:tc>
          <w:tcPr>
            <w:tcW w:w="5812" w:type="dxa"/>
          </w:tcPr>
          <w:p w14:paraId="5F86EE20" w14:textId="58AF2BA5" w:rsidR="003A5466" w:rsidRPr="00E938E6" w:rsidRDefault="00B314DB" w:rsidP="00006D51">
            <w:pPr>
              <w:pStyle w:val="break-words"/>
              <w:spacing w:before="0" w:beforeAutospacing="0" w:after="0" w:afterAutospacing="0"/>
              <w:rPr>
                <w:bCs/>
                <w:lang w:val="uk-UA"/>
              </w:rPr>
            </w:pPr>
            <w:r w:rsidRPr="00E938E6">
              <w:rPr>
                <w:bCs/>
                <w:lang w:val="uk-UA"/>
              </w:rPr>
              <w:t>1.2. Властивості та особливості застосування компресійної піни</w:t>
            </w:r>
            <w:r w:rsidR="00006D51" w:rsidRPr="00E938E6">
              <w:rPr>
                <w:bCs/>
                <w:lang w:val="uk-UA"/>
              </w:rPr>
              <w:t>..............................................................</w:t>
            </w:r>
          </w:p>
        </w:tc>
        <w:tc>
          <w:tcPr>
            <w:tcW w:w="709" w:type="dxa"/>
            <w:vAlign w:val="bottom"/>
          </w:tcPr>
          <w:p w14:paraId="566A244E" w14:textId="511C5997" w:rsidR="003A5466" w:rsidRPr="00E938E6" w:rsidRDefault="00F64650" w:rsidP="00006D51">
            <w:pPr>
              <w:pStyle w:val="break-words"/>
              <w:spacing w:before="0" w:beforeAutospacing="0" w:after="0" w:afterAutospacing="0"/>
              <w:rPr>
                <w:bCs/>
                <w:lang w:val="uk-UA"/>
              </w:rPr>
            </w:pPr>
            <w:r w:rsidRPr="00E938E6">
              <w:rPr>
                <w:bCs/>
                <w:lang w:val="uk-UA"/>
              </w:rPr>
              <w:t>15</w:t>
            </w:r>
          </w:p>
        </w:tc>
      </w:tr>
      <w:tr w:rsidR="00E938E6" w:rsidRPr="00E938E6" w14:paraId="72B03CA4" w14:textId="77777777" w:rsidTr="00006D51">
        <w:tc>
          <w:tcPr>
            <w:tcW w:w="5812" w:type="dxa"/>
          </w:tcPr>
          <w:p w14:paraId="5DB707BA" w14:textId="7F283D53" w:rsidR="003A5466" w:rsidRPr="00E938E6" w:rsidRDefault="00B314DB" w:rsidP="00006D51">
            <w:pPr>
              <w:pStyle w:val="break-words"/>
              <w:spacing w:before="0" w:beforeAutospacing="0" w:after="0" w:afterAutospacing="0"/>
              <w:rPr>
                <w:bCs/>
                <w:lang w:val="uk-UA"/>
              </w:rPr>
            </w:pPr>
            <w:r w:rsidRPr="00E938E6">
              <w:rPr>
                <w:bCs/>
                <w:lang w:val="uk-UA"/>
              </w:rPr>
              <w:t>1.3. Особливості «</w:t>
            </w:r>
            <w:proofErr w:type="spellStart"/>
            <w:r w:rsidRPr="00E938E6">
              <w:rPr>
                <w:bCs/>
                <w:lang w:val="uk-UA"/>
              </w:rPr>
              <w:t>підшарового</w:t>
            </w:r>
            <w:proofErr w:type="spellEnd"/>
            <w:r w:rsidRPr="00E938E6">
              <w:rPr>
                <w:bCs/>
                <w:lang w:val="uk-UA"/>
              </w:rPr>
              <w:t>» способу подавання піни при гасінні пожеж у резервуарах з нафтою та нафтопродуктами</w:t>
            </w:r>
            <w:r w:rsidR="00006D51" w:rsidRPr="00E938E6">
              <w:rPr>
                <w:bCs/>
                <w:lang w:val="uk-UA"/>
              </w:rPr>
              <w:t>..............................................................</w:t>
            </w:r>
          </w:p>
        </w:tc>
        <w:tc>
          <w:tcPr>
            <w:tcW w:w="709" w:type="dxa"/>
            <w:vAlign w:val="bottom"/>
          </w:tcPr>
          <w:p w14:paraId="51B04768" w14:textId="42CC86EB" w:rsidR="003A5466" w:rsidRPr="00E938E6" w:rsidRDefault="00F64650" w:rsidP="00006D51">
            <w:pPr>
              <w:pStyle w:val="break-words"/>
              <w:spacing w:before="0" w:beforeAutospacing="0" w:after="0" w:afterAutospacing="0"/>
              <w:rPr>
                <w:bCs/>
                <w:lang w:val="uk-UA"/>
              </w:rPr>
            </w:pPr>
            <w:r w:rsidRPr="00E938E6">
              <w:rPr>
                <w:bCs/>
                <w:lang w:val="uk-UA"/>
              </w:rPr>
              <w:t>23</w:t>
            </w:r>
          </w:p>
        </w:tc>
      </w:tr>
      <w:tr w:rsidR="00E938E6" w:rsidRPr="00E938E6" w14:paraId="07E81E62" w14:textId="77777777" w:rsidTr="00006D51">
        <w:tc>
          <w:tcPr>
            <w:tcW w:w="5812" w:type="dxa"/>
          </w:tcPr>
          <w:p w14:paraId="37359DE4" w14:textId="2D2D895F" w:rsidR="003A5466" w:rsidRPr="00E938E6" w:rsidRDefault="00B314DB" w:rsidP="00006D51">
            <w:pPr>
              <w:pStyle w:val="break-words"/>
              <w:spacing w:before="0" w:beforeAutospacing="0" w:after="0" w:afterAutospacing="0"/>
              <w:rPr>
                <w:bCs/>
                <w:lang w:val="uk-UA"/>
              </w:rPr>
            </w:pPr>
            <w:r w:rsidRPr="00E938E6">
              <w:rPr>
                <w:bCs/>
                <w:lang w:val="uk-UA"/>
              </w:rPr>
              <w:t>1.4. Піноутворювачі для гасіння пожеж</w:t>
            </w:r>
            <w:r w:rsidR="00006D51" w:rsidRPr="00E938E6">
              <w:rPr>
                <w:bCs/>
                <w:lang w:val="uk-UA"/>
              </w:rPr>
              <w:t>.........................</w:t>
            </w:r>
          </w:p>
        </w:tc>
        <w:tc>
          <w:tcPr>
            <w:tcW w:w="709" w:type="dxa"/>
            <w:vAlign w:val="bottom"/>
          </w:tcPr>
          <w:p w14:paraId="1EF714DD" w14:textId="082A1C96" w:rsidR="003A5466" w:rsidRPr="00E938E6" w:rsidRDefault="00F64650" w:rsidP="00006D51">
            <w:pPr>
              <w:pStyle w:val="break-words"/>
              <w:spacing w:before="0" w:beforeAutospacing="0" w:after="0" w:afterAutospacing="0"/>
              <w:rPr>
                <w:bCs/>
                <w:lang w:val="uk-UA"/>
              </w:rPr>
            </w:pPr>
            <w:r w:rsidRPr="00E938E6">
              <w:rPr>
                <w:bCs/>
                <w:lang w:val="uk-UA"/>
              </w:rPr>
              <w:t>27</w:t>
            </w:r>
          </w:p>
        </w:tc>
      </w:tr>
      <w:tr w:rsidR="00E938E6" w:rsidRPr="00E938E6" w14:paraId="5B5C68EA" w14:textId="77777777" w:rsidTr="00006D51">
        <w:trPr>
          <w:trHeight w:val="336"/>
        </w:trPr>
        <w:tc>
          <w:tcPr>
            <w:tcW w:w="5812" w:type="dxa"/>
          </w:tcPr>
          <w:p w14:paraId="41AF551A" w14:textId="23A93FFE" w:rsidR="003A5466" w:rsidRPr="00E938E6" w:rsidRDefault="00B314DB" w:rsidP="00006D51">
            <w:pPr>
              <w:tabs>
                <w:tab w:val="left" w:pos="8154"/>
              </w:tabs>
              <w:rPr>
                <w:rFonts w:ascii="Times New Roman" w:hAnsi="Times New Roman" w:cs="Times New Roman"/>
                <w:bCs/>
                <w:sz w:val="24"/>
                <w:szCs w:val="24"/>
                <w:lang w:val="uk-UA" w:eastAsia="uk-UA"/>
              </w:rPr>
            </w:pPr>
            <w:r w:rsidRPr="00E938E6">
              <w:rPr>
                <w:rFonts w:ascii="Times New Roman" w:hAnsi="Times New Roman" w:cs="Times New Roman"/>
                <w:bCs/>
                <w:sz w:val="24"/>
                <w:szCs w:val="24"/>
                <w:lang w:val="uk-UA" w:eastAsia="uk-UA"/>
              </w:rPr>
              <w:t>1.5. Аналіз проблем, що стосуються гасіння пожеж у резервуарах з нафтопродуктами</w:t>
            </w:r>
            <w:r w:rsidR="00006D51" w:rsidRPr="00E938E6">
              <w:rPr>
                <w:rFonts w:ascii="Times New Roman" w:hAnsi="Times New Roman" w:cs="Times New Roman"/>
                <w:bCs/>
                <w:sz w:val="24"/>
                <w:szCs w:val="24"/>
                <w:lang w:val="uk-UA" w:eastAsia="uk-UA"/>
              </w:rPr>
              <w:t>......................................</w:t>
            </w:r>
          </w:p>
        </w:tc>
        <w:tc>
          <w:tcPr>
            <w:tcW w:w="709" w:type="dxa"/>
            <w:vAlign w:val="bottom"/>
          </w:tcPr>
          <w:p w14:paraId="7E609C62" w14:textId="1665AE1C" w:rsidR="003A5466" w:rsidRPr="00E938E6" w:rsidRDefault="00F64650" w:rsidP="00006D51">
            <w:pPr>
              <w:pStyle w:val="break-words"/>
              <w:spacing w:before="0" w:beforeAutospacing="0" w:after="0" w:afterAutospacing="0"/>
              <w:rPr>
                <w:bCs/>
                <w:lang w:val="uk-UA"/>
              </w:rPr>
            </w:pPr>
            <w:r w:rsidRPr="00E938E6">
              <w:rPr>
                <w:bCs/>
                <w:lang w:val="uk-UA"/>
              </w:rPr>
              <w:t>29</w:t>
            </w:r>
          </w:p>
        </w:tc>
      </w:tr>
      <w:tr w:rsidR="00E938E6" w:rsidRPr="00E938E6" w14:paraId="12B5E3C7" w14:textId="77777777" w:rsidTr="00006D51">
        <w:tc>
          <w:tcPr>
            <w:tcW w:w="5812" w:type="dxa"/>
          </w:tcPr>
          <w:p w14:paraId="1C15B91C" w14:textId="2CB3D438" w:rsidR="003A5466" w:rsidRPr="00E938E6" w:rsidRDefault="00B314DB" w:rsidP="00006D51">
            <w:pPr>
              <w:pStyle w:val="break-words"/>
              <w:spacing w:before="0" w:beforeAutospacing="0" w:after="0" w:afterAutospacing="0"/>
              <w:rPr>
                <w:bCs/>
                <w:lang w:val="uk-UA"/>
              </w:rPr>
            </w:pPr>
            <w:r w:rsidRPr="00E938E6">
              <w:rPr>
                <w:bCs/>
                <w:lang w:val="uk-UA" w:eastAsia="uk-UA"/>
              </w:rPr>
              <w:t>1.5.1. Статистика пожеж в резервуарах із зберіганням нафти та нафтопродуктів</w:t>
            </w:r>
            <w:r w:rsidR="00006D51" w:rsidRPr="00E938E6">
              <w:rPr>
                <w:bCs/>
                <w:lang w:val="uk-UA" w:eastAsia="uk-UA"/>
              </w:rPr>
              <w:t>..................................................</w:t>
            </w:r>
          </w:p>
        </w:tc>
        <w:tc>
          <w:tcPr>
            <w:tcW w:w="709" w:type="dxa"/>
            <w:vAlign w:val="bottom"/>
          </w:tcPr>
          <w:p w14:paraId="086B2D4F" w14:textId="6CB7B3C8" w:rsidR="003A5466" w:rsidRPr="00E938E6" w:rsidRDefault="00F64650" w:rsidP="00006D51">
            <w:pPr>
              <w:pStyle w:val="break-words"/>
              <w:spacing w:before="0" w:beforeAutospacing="0" w:after="0" w:afterAutospacing="0"/>
              <w:rPr>
                <w:bCs/>
                <w:lang w:val="uk-UA"/>
              </w:rPr>
            </w:pPr>
            <w:r w:rsidRPr="00E938E6">
              <w:rPr>
                <w:bCs/>
                <w:lang w:val="uk-UA"/>
              </w:rPr>
              <w:t>29</w:t>
            </w:r>
          </w:p>
        </w:tc>
      </w:tr>
      <w:tr w:rsidR="00E938E6" w:rsidRPr="00E938E6" w14:paraId="2C8266C6" w14:textId="77777777" w:rsidTr="00006D51">
        <w:tc>
          <w:tcPr>
            <w:tcW w:w="5812" w:type="dxa"/>
          </w:tcPr>
          <w:p w14:paraId="1C762708" w14:textId="415EE12E" w:rsidR="003A5466" w:rsidRPr="00E938E6" w:rsidRDefault="00B314DB" w:rsidP="00006D51">
            <w:pPr>
              <w:pStyle w:val="break-words"/>
              <w:spacing w:before="0" w:beforeAutospacing="0" w:after="0" w:afterAutospacing="0"/>
              <w:rPr>
                <w:bCs/>
                <w:lang w:val="uk-UA"/>
              </w:rPr>
            </w:pPr>
            <w:r w:rsidRPr="00E938E6">
              <w:rPr>
                <w:bCs/>
                <w:lang w:val="uk-UA" w:eastAsia="uk-UA"/>
              </w:rPr>
              <w:t>1.5.2. Нафтопереробна галузь. Конструкція резервуарів та їх призначення</w:t>
            </w:r>
            <w:r w:rsidR="00006D51" w:rsidRPr="00E938E6">
              <w:rPr>
                <w:bCs/>
                <w:lang w:val="uk-UA" w:eastAsia="uk-UA"/>
              </w:rPr>
              <w:t>..........................................</w:t>
            </w:r>
          </w:p>
        </w:tc>
        <w:tc>
          <w:tcPr>
            <w:tcW w:w="709" w:type="dxa"/>
            <w:vAlign w:val="bottom"/>
          </w:tcPr>
          <w:p w14:paraId="7BC415B9" w14:textId="632A6A99" w:rsidR="003A5466" w:rsidRPr="00E938E6" w:rsidRDefault="00F64650" w:rsidP="00006D51">
            <w:pPr>
              <w:pStyle w:val="break-words"/>
              <w:spacing w:before="0" w:beforeAutospacing="0" w:after="0" w:afterAutospacing="0"/>
              <w:rPr>
                <w:bCs/>
                <w:lang w:val="uk-UA"/>
              </w:rPr>
            </w:pPr>
            <w:r w:rsidRPr="00E938E6">
              <w:rPr>
                <w:bCs/>
                <w:lang w:val="uk-UA"/>
              </w:rPr>
              <w:t>31</w:t>
            </w:r>
          </w:p>
        </w:tc>
      </w:tr>
      <w:tr w:rsidR="00E938E6" w:rsidRPr="00E938E6" w14:paraId="122493D8" w14:textId="77777777" w:rsidTr="00006D51">
        <w:tc>
          <w:tcPr>
            <w:tcW w:w="5812" w:type="dxa"/>
          </w:tcPr>
          <w:p w14:paraId="12FEC54E" w14:textId="4F9B02A0" w:rsidR="003A5466" w:rsidRPr="00E938E6" w:rsidRDefault="00B314DB" w:rsidP="00006D51">
            <w:pPr>
              <w:pStyle w:val="break-words"/>
              <w:spacing w:before="0" w:beforeAutospacing="0" w:after="0" w:afterAutospacing="0"/>
              <w:rPr>
                <w:bCs/>
                <w:lang w:val="uk-UA"/>
              </w:rPr>
            </w:pPr>
            <w:r w:rsidRPr="00E938E6">
              <w:rPr>
                <w:bCs/>
                <w:lang w:val="uk-UA" w:eastAsia="uk-UA"/>
              </w:rPr>
              <w:t>1.5.3. Розвиток пожеж в резервуарах та причини їх виникнення</w:t>
            </w:r>
            <w:r w:rsidR="00006D51" w:rsidRPr="00E938E6">
              <w:rPr>
                <w:bCs/>
                <w:lang w:val="uk-UA" w:eastAsia="uk-UA"/>
              </w:rPr>
              <w:t>........................................................................</w:t>
            </w:r>
          </w:p>
        </w:tc>
        <w:tc>
          <w:tcPr>
            <w:tcW w:w="709" w:type="dxa"/>
            <w:vAlign w:val="bottom"/>
          </w:tcPr>
          <w:p w14:paraId="52E40F1C" w14:textId="0BCD8809" w:rsidR="003A5466" w:rsidRPr="00E938E6" w:rsidRDefault="00F64650" w:rsidP="00006D51">
            <w:pPr>
              <w:pStyle w:val="break-words"/>
              <w:spacing w:before="0" w:beforeAutospacing="0" w:after="0" w:afterAutospacing="0"/>
              <w:rPr>
                <w:bCs/>
                <w:lang w:val="uk-UA"/>
              </w:rPr>
            </w:pPr>
            <w:r w:rsidRPr="00E938E6">
              <w:rPr>
                <w:bCs/>
                <w:lang w:val="uk-UA"/>
              </w:rPr>
              <w:t>37</w:t>
            </w:r>
          </w:p>
        </w:tc>
      </w:tr>
      <w:tr w:rsidR="00E938E6" w:rsidRPr="00E938E6" w14:paraId="100A8D05" w14:textId="77777777" w:rsidTr="00006D51">
        <w:tc>
          <w:tcPr>
            <w:tcW w:w="5812" w:type="dxa"/>
          </w:tcPr>
          <w:p w14:paraId="3694FEEF" w14:textId="0355D2BE" w:rsidR="003A5466" w:rsidRPr="00E938E6" w:rsidRDefault="00F77E5C" w:rsidP="00006D51">
            <w:pPr>
              <w:pStyle w:val="break-words"/>
              <w:spacing w:before="0" w:beforeAutospacing="0" w:after="0" w:afterAutospacing="0"/>
              <w:rPr>
                <w:bCs/>
                <w:lang w:val="uk-UA"/>
              </w:rPr>
            </w:pPr>
            <w:r w:rsidRPr="00E938E6">
              <w:rPr>
                <w:bCs/>
                <w:lang w:val="uk-UA"/>
              </w:rPr>
              <w:t>1.6. Аналіз наукових досліджень, пов’язаних з компресійною піною</w:t>
            </w:r>
            <w:r w:rsidR="00006D51" w:rsidRPr="00E938E6">
              <w:rPr>
                <w:bCs/>
                <w:lang w:val="uk-UA"/>
              </w:rPr>
              <w:t>.........................................................</w:t>
            </w:r>
          </w:p>
        </w:tc>
        <w:tc>
          <w:tcPr>
            <w:tcW w:w="709" w:type="dxa"/>
            <w:vAlign w:val="bottom"/>
          </w:tcPr>
          <w:p w14:paraId="0D04E67A" w14:textId="7FD6496A" w:rsidR="003A5466" w:rsidRPr="00E938E6" w:rsidRDefault="00F64650" w:rsidP="00006D51">
            <w:pPr>
              <w:pStyle w:val="break-words"/>
              <w:spacing w:before="0" w:beforeAutospacing="0" w:after="0" w:afterAutospacing="0"/>
              <w:rPr>
                <w:bCs/>
                <w:lang w:val="uk-UA"/>
              </w:rPr>
            </w:pPr>
            <w:r w:rsidRPr="00E938E6">
              <w:rPr>
                <w:bCs/>
                <w:lang w:val="uk-UA"/>
              </w:rPr>
              <w:t>45</w:t>
            </w:r>
          </w:p>
        </w:tc>
      </w:tr>
      <w:tr w:rsidR="00E938E6" w:rsidRPr="00E938E6" w14:paraId="4DF75E26" w14:textId="77777777" w:rsidTr="00006D51">
        <w:tc>
          <w:tcPr>
            <w:tcW w:w="5812" w:type="dxa"/>
          </w:tcPr>
          <w:p w14:paraId="68FD0B6F" w14:textId="77777777" w:rsidR="00BD273A" w:rsidRPr="00E938E6" w:rsidRDefault="00BD273A" w:rsidP="00006D51">
            <w:pPr>
              <w:pStyle w:val="break-words"/>
              <w:spacing w:before="0" w:beforeAutospacing="0" w:after="0" w:afterAutospacing="0"/>
              <w:rPr>
                <w:bCs/>
                <w:lang w:val="uk-UA"/>
              </w:rPr>
            </w:pPr>
          </w:p>
        </w:tc>
        <w:tc>
          <w:tcPr>
            <w:tcW w:w="709" w:type="dxa"/>
            <w:vAlign w:val="bottom"/>
          </w:tcPr>
          <w:p w14:paraId="4EAC95B0" w14:textId="77777777" w:rsidR="00BD273A" w:rsidRPr="00E938E6" w:rsidRDefault="00BD273A" w:rsidP="00006D51">
            <w:pPr>
              <w:pStyle w:val="break-words"/>
              <w:spacing w:before="0" w:beforeAutospacing="0" w:after="0" w:afterAutospacing="0"/>
              <w:rPr>
                <w:bCs/>
              </w:rPr>
            </w:pPr>
          </w:p>
        </w:tc>
      </w:tr>
      <w:tr w:rsidR="00E938E6" w:rsidRPr="00E938E6" w14:paraId="5FAA0C2B" w14:textId="77777777" w:rsidTr="00006D51">
        <w:tc>
          <w:tcPr>
            <w:tcW w:w="5812" w:type="dxa"/>
          </w:tcPr>
          <w:p w14:paraId="0F5F87FF" w14:textId="76B576F2" w:rsidR="003A5466" w:rsidRPr="00E938E6" w:rsidRDefault="00FA54AC" w:rsidP="00006D51">
            <w:pPr>
              <w:pStyle w:val="a3"/>
              <w:ind w:left="0"/>
              <w:rPr>
                <w:b/>
                <w:lang w:val="uk-UA"/>
              </w:rPr>
            </w:pPr>
            <w:r w:rsidRPr="00E938E6">
              <w:rPr>
                <w:b/>
                <w:lang w:val="uk-UA"/>
              </w:rPr>
              <w:t>РОЗДІЛ 2. МОДЕЛЮВАННЯ РУХУ ПІННИХ ЗАТОПЛЕНИХ СТРУМЕНІВ</w:t>
            </w:r>
            <w:r w:rsidR="00006D51" w:rsidRPr="00E938E6">
              <w:rPr>
                <w:b/>
                <w:lang w:val="uk-UA"/>
              </w:rPr>
              <w:t>......................................</w:t>
            </w:r>
          </w:p>
        </w:tc>
        <w:tc>
          <w:tcPr>
            <w:tcW w:w="709" w:type="dxa"/>
            <w:vAlign w:val="bottom"/>
          </w:tcPr>
          <w:p w14:paraId="5EF10718" w14:textId="23C060E2" w:rsidR="003A5466" w:rsidRPr="00E938E6" w:rsidRDefault="003467AB" w:rsidP="00006D51">
            <w:pPr>
              <w:pStyle w:val="break-words"/>
              <w:spacing w:before="0" w:beforeAutospacing="0" w:after="0" w:afterAutospacing="0"/>
              <w:rPr>
                <w:bCs/>
                <w:lang w:val="uk-UA"/>
              </w:rPr>
            </w:pPr>
            <w:r w:rsidRPr="00E938E6">
              <w:rPr>
                <w:bCs/>
                <w:lang w:val="uk-UA"/>
              </w:rPr>
              <w:t>48</w:t>
            </w:r>
          </w:p>
        </w:tc>
      </w:tr>
      <w:tr w:rsidR="00E938E6" w:rsidRPr="00E938E6" w14:paraId="2F46B698" w14:textId="77777777" w:rsidTr="00006D51">
        <w:tc>
          <w:tcPr>
            <w:tcW w:w="5812" w:type="dxa"/>
          </w:tcPr>
          <w:p w14:paraId="4DFFB992" w14:textId="28D72C1B" w:rsidR="003A5466" w:rsidRPr="00E938E6" w:rsidRDefault="00FA54AC" w:rsidP="00006D51">
            <w:pPr>
              <w:pStyle w:val="break-words"/>
              <w:spacing w:before="0" w:beforeAutospacing="0" w:after="0" w:afterAutospacing="0"/>
              <w:rPr>
                <w:bCs/>
                <w:lang w:val="uk-UA"/>
              </w:rPr>
            </w:pPr>
            <w:r w:rsidRPr="00E938E6">
              <w:rPr>
                <w:bCs/>
                <w:lang w:val="uk-UA"/>
              </w:rPr>
              <w:t>2.1. Теоретичні викладки математичних основ теорії затоплених струменів</w:t>
            </w:r>
            <w:r w:rsidR="00006D51" w:rsidRPr="00E938E6">
              <w:rPr>
                <w:bCs/>
                <w:lang w:val="uk-UA"/>
              </w:rPr>
              <w:t>.......................................................</w:t>
            </w:r>
          </w:p>
        </w:tc>
        <w:tc>
          <w:tcPr>
            <w:tcW w:w="709" w:type="dxa"/>
            <w:vAlign w:val="bottom"/>
          </w:tcPr>
          <w:p w14:paraId="667EF33F" w14:textId="1D81EC50" w:rsidR="003A5466" w:rsidRPr="00E938E6" w:rsidRDefault="003467AB" w:rsidP="00006D51">
            <w:pPr>
              <w:pStyle w:val="break-words"/>
              <w:spacing w:before="0" w:beforeAutospacing="0" w:after="0" w:afterAutospacing="0"/>
              <w:rPr>
                <w:bCs/>
                <w:lang w:val="uk-UA"/>
              </w:rPr>
            </w:pPr>
            <w:r w:rsidRPr="00E938E6">
              <w:rPr>
                <w:bCs/>
                <w:lang w:val="uk-UA"/>
              </w:rPr>
              <w:t>48</w:t>
            </w:r>
          </w:p>
        </w:tc>
      </w:tr>
      <w:tr w:rsidR="00E938E6" w:rsidRPr="00E938E6" w14:paraId="3D512031" w14:textId="77777777" w:rsidTr="00006D51">
        <w:tc>
          <w:tcPr>
            <w:tcW w:w="5812" w:type="dxa"/>
          </w:tcPr>
          <w:p w14:paraId="755D4F98" w14:textId="2C415257" w:rsidR="003A5466" w:rsidRPr="00E938E6" w:rsidRDefault="00FA54AC" w:rsidP="00006D51">
            <w:pPr>
              <w:pStyle w:val="break-words"/>
              <w:spacing w:before="0" w:beforeAutospacing="0" w:after="0" w:afterAutospacing="0"/>
              <w:rPr>
                <w:bCs/>
                <w:lang w:val="uk-UA"/>
              </w:rPr>
            </w:pPr>
            <w:r w:rsidRPr="00E938E6">
              <w:rPr>
                <w:bCs/>
                <w:lang w:val="uk-UA"/>
              </w:rPr>
              <w:t xml:space="preserve">2.2. Розрахунок параметрів руху затоплених струменів в САПР </w:t>
            </w:r>
            <w:proofErr w:type="spellStart"/>
            <w:r w:rsidRPr="00E938E6">
              <w:rPr>
                <w:bCs/>
                <w:lang w:val="uk-UA"/>
              </w:rPr>
              <w:t>SolidWorks</w:t>
            </w:r>
            <w:proofErr w:type="spellEnd"/>
            <w:r w:rsidRPr="00E938E6">
              <w:rPr>
                <w:bCs/>
                <w:lang w:val="uk-UA"/>
              </w:rPr>
              <w:t xml:space="preserve"> </w:t>
            </w:r>
            <w:proofErr w:type="spellStart"/>
            <w:r w:rsidRPr="00E938E6">
              <w:rPr>
                <w:bCs/>
                <w:lang w:val="uk-UA"/>
              </w:rPr>
              <w:t>Flow</w:t>
            </w:r>
            <w:proofErr w:type="spellEnd"/>
            <w:r w:rsidRPr="00E938E6">
              <w:rPr>
                <w:bCs/>
                <w:lang w:val="uk-UA"/>
              </w:rPr>
              <w:t xml:space="preserve"> </w:t>
            </w:r>
            <w:proofErr w:type="spellStart"/>
            <w:r w:rsidRPr="00E938E6">
              <w:rPr>
                <w:bCs/>
                <w:lang w:val="uk-UA"/>
              </w:rPr>
              <w:t>Simulations</w:t>
            </w:r>
            <w:proofErr w:type="spellEnd"/>
            <w:r w:rsidR="00006D51" w:rsidRPr="00E938E6">
              <w:rPr>
                <w:bCs/>
                <w:lang w:val="uk-UA"/>
              </w:rPr>
              <w:t>............</w:t>
            </w:r>
          </w:p>
        </w:tc>
        <w:tc>
          <w:tcPr>
            <w:tcW w:w="709" w:type="dxa"/>
            <w:vAlign w:val="bottom"/>
          </w:tcPr>
          <w:p w14:paraId="17C36046" w14:textId="57D9C739" w:rsidR="003A5466" w:rsidRPr="00E938E6" w:rsidRDefault="003467AB" w:rsidP="00006D51">
            <w:pPr>
              <w:pStyle w:val="break-words"/>
              <w:spacing w:before="0" w:beforeAutospacing="0" w:after="0" w:afterAutospacing="0"/>
              <w:rPr>
                <w:bCs/>
                <w:lang w:val="uk-UA"/>
              </w:rPr>
            </w:pPr>
            <w:r w:rsidRPr="00E938E6">
              <w:rPr>
                <w:bCs/>
                <w:lang w:val="uk-UA"/>
              </w:rPr>
              <w:t>49</w:t>
            </w:r>
          </w:p>
        </w:tc>
      </w:tr>
      <w:tr w:rsidR="00E938E6" w:rsidRPr="00E938E6" w14:paraId="2FB2ECB9" w14:textId="77777777" w:rsidTr="00006D51">
        <w:tc>
          <w:tcPr>
            <w:tcW w:w="5812" w:type="dxa"/>
          </w:tcPr>
          <w:p w14:paraId="64571EAC" w14:textId="45B0AEF7" w:rsidR="003A5466" w:rsidRPr="00E938E6" w:rsidRDefault="00FA54AC" w:rsidP="00006D51">
            <w:pPr>
              <w:pStyle w:val="break-words"/>
              <w:spacing w:before="0" w:beforeAutospacing="0" w:after="0" w:afterAutospacing="0"/>
              <w:rPr>
                <w:bCs/>
                <w:lang w:val="uk-UA"/>
              </w:rPr>
            </w:pPr>
            <w:r w:rsidRPr="00E938E6">
              <w:rPr>
                <w:bCs/>
                <w:lang w:val="uk-UA"/>
              </w:rPr>
              <w:t xml:space="preserve">2.2.1. Побудова математичної моделі в середовищі </w:t>
            </w:r>
            <w:proofErr w:type="spellStart"/>
            <w:r w:rsidRPr="00E938E6">
              <w:rPr>
                <w:bCs/>
                <w:lang w:val="uk-UA"/>
              </w:rPr>
              <w:t>SolidWorks</w:t>
            </w:r>
            <w:proofErr w:type="spellEnd"/>
            <w:r w:rsidRPr="00E938E6">
              <w:rPr>
                <w:bCs/>
                <w:lang w:val="uk-UA"/>
              </w:rPr>
              <w:t xml:space="preserve"> Flow Simulations</w:t>
            </w:r>
            <w:r w:rsidR="00006D51" w:rsidRPr="00E938E6">
              <w:rPr>
                <w:bCs/>
                <w:lang w:val="uk-UA"/>
              </w:rPr>
              <w:t>............................................</w:t>
            </w:r>
          </w:p>
        </w:tc>
        <w:tc>
          <w:tcPr>
            <w:tcW w:w="709" w:type="dxa"/>
            <w:vAlign w:val="bottom"/>
          </w:tcPr>
          <w:p w14:paraId="7D40881E" w14:textId="5C0E83DB" w:rsidR="003A5466" w:rsidRPr="00E938E6" w:rsidRDefault="003467AB" w:rsidP="00006D51">
            <w:pPr>
              <w:pStyle w:val="break-words"/>
              <w:tabs>
                <w:tab w:val="left" w:pos="437"/>
              </w:tabs>
              <w:spacing w:before="0" w:beforeAutospacing="0" w:after="0" w:afterAutospacing="0"/>
              <w:rPr>
                <w:bCs/>
                <w:lang w:val="uk-UA"/>
              </w:rPr>
            </w:pPr>
            <w:r w:rsidRPr="00E938E6">
              <w:rPr>
                <w:bCs/>
                <w:lang w:val="uk-UA"/>
              </w:rPr>
              <w:t>49</w:t>
            </w:r>
          </w:p>
        </w:tc>
      </w:tr>
      <w:tr w:rsidR="00E938E6" w:rsidRPr="00E938E6" w14:paraId="5229D8E6" w14:textId="77777777" w:rsidTr="00006D51">
        <w:tc>
          <w:tcPr>
            <w:tcW w:w="5812" w:type="dxa"/>
          </w:tcPr>
          <w:p w14:paraId="3AABA6D8" w14:textId="4C189368" w:rsidR="003A5466" w:rsidRPr="00E938E6" w:rsidRDefault="00FA54AC" w:rsidP="00006D51">
            <w:pPr>
              <w:pStyle w:val="break-words"/>
              <w:spacing w:before="0" w:beforeAutospacing="0" w:after="0" w:afterAutospacing="0"/>
              <w:rPr>
                <w:bCs/>
                <w:lang w:val="uk-UA"/>
              </w:rPr>
            </w:pPr>
            <w:r w:rsidRPr="00E938E6">
              <w:rPr>
                <w:bCs/>
                <w:lang w:val="uk-UA"/>
              </w:rPr>
              <w:lastRenderedPageBreak/>
              <w:t>2.2.2. Визначення основних параметрів руху затоплених пінних струменів в резервуарі з бензином</w:t>
            </w:r>
            <w:r w:rsidR="00006D51" w:rsidRPr="00E938E6">
              <w:rPr>
                <w:bCs/>
                <w:lang w:val="uk-UA"/>
              </w:rPr>
              <w:t>............................................................................</w:t>
            </w:r>
          </w:p>
        </w:tc>
        <w:tc>
          <w:tcPr>
            <w:tcW w:w="709" w:type="dxa"/>
            <w:vAlign w:val="bottom"/>
          </w:tcPr>
          <w:p w14:paraId="662C724D" w14:textId="7D3114B9" w:rsidR="003A5466" w:rsidRPr="00E938E6" w:rsidRDefault="003467AB" w:rsidP="00006D51">
            <w:pPr>
              <w:pStyle w:val="break-words"/>
              <w:spacing w:before="0" w:beforeAutospacing="0" w:after="0" w:afterAutospacing="0"/>
              <w:rPr>
                <w:bCs/>
                <w:lang w:val="uk-UA"/>
              </w:rPr>
            </w:pPr>
            <w:r w:rsidRPr="00E938E6">
              <w:rPr>
                <w:bCs/>
                <w:lang w:val="uk-UA"/>
              </w:rPr>
              <w:t>51</w:t>
            </w:r>
          </w:p>
        </w:tc>
      </w:tr>
      <w:tr w:rsidR="00E938E6" w:rsidRPr="00E938E6" w14:paraId="699932C8" w14:textId="77777777" w:rsidTr="00006D51">
        <w:tc>
          <w:tcPr>
            <w:tcW w:w="5812" w:type="dxa"/>
          </w:tcPr>
          <w:p w14:paraId="35D72632" w14:textId="37554DD4" w:rsidR="003A5466" w:rsidRPr="00E938E6" w:rsidRDefault="00FA54AC" w:rsidP="00006D51">
            <w:pPr>
              <w:pStyle w:val="break-words"/>
              <w:spacing w:before="0" w:beforeAutospacing="0" w:after="0" w:afterAutospacing="0"/>
              <w:rPr>
                <w:bCs/>
                <w:lang w:val="uk-UA"/>
              </w:rPr>
            </w:pPr>
            <w:r w:rsidRPr="00E938E6">
              <w:rPr>
                <w:bCs/>
                <w:lang w:val="uk-UA"/>
              </w:rPr>
              <w:t xml:space="preserve">2.2.2.1. Рух вертикального пінного струменя </w:t>
            </w:r>
            <w:r w:rsidR="003467AB" w:rsidRPr="00E938E6">
              <w:rPr>
                <w:bCs/>
                <w:lang w:val="uk-UA"/>
              </w:rPr>
              <w:br/>
            </w:r>
            <w:r w:rsidRPr="00E938E6">
              <w:rPr>
                <w:bCs/>
                <w:lang w:val="uk-UA"/>
              </w:rPr>
              <w:t>Ø 100 мм</w:t>
            </w:r>
            <w:r w:rsidR="003467AB" w:rsidRPr="00E938E6">
              <w:rPr>
                <w:bCs/>
                <w:lang w:val="uk-UA"/>
              </w:rPr>
              <w:t>.............................................................................</w:t>
            </w:r>
          </w:p>
        </w:tc>
        <w:tc>
          <w:tcPr>
            <w:tcW w:w="709" w:type="dxa"/>
            <w:vAlign w:val="bottom"/>
          </w:tcPr>
          <w:p w14:paraId="19E10C15" w14:textId="779937AA" w:rsidR="003A5466" w:rsidRPr="00E938E6" w:rsidRDefault="003467AB" w:rsidP="00006D51">
            <w:pPr>
              <w:pStyle w:val="break-words"/>
              <w:spacing w:before="0" w:beforeAutospacing="0" w:after="0" w:afterAutospacing="0"/>
              <w:rPr>
                <w:bCs/>
                <w:lang w:val="uk-UA"/>
              </w:rPr>
            </w:pPr>
            <w:r w:rsidRPr="00E938E6">
              <w:rPr>
                <w:bCs/>
                <w:lang w:val="uk-UA"/>
              </w:rPr>
              <w:t>51</w:t>
            </w:r>
          </w:p>
        </w:tc>
      </w:tr>
      <w:tr w:rsidR="00E938E6" w:rsidRPr="00E938E6" w14:paraId="2A4CEFFD" w14:textId="77777777" w:rsidTr="00006D51">
        <w:tc>
          <w:tcPr>
            <w:tcW w:w="5812" w:type="dxa"/>
          </w:tcPr>
          <w:p w14:paraId="7ED50320" w14:textId="122042DA" w:rsidR="003A5466" w:rsidRPr="00E938E6" w:rsidRDefault="00FA54AC" w:rsidP="00006D51">
            <w:pPr>
              <w:pStyle w:val="break-words"/>
              <w:spacing w:before="0" w:beforeAutospacing="0" w:after="0" w:afterAutospacing="0"/>
              <w:rPr>
                <w:bCs/>
                <w:lang w:val="uk-UA"/>
              </w:rPr>
            </w:pPr>
            <w:r w:rsidRPr="00E938E6">
              <w:rPr>
                <w:bCs/>
                <w:lang w:val="uk-UA"/>
              </w:rPr>
              <w:t>2.2.2.2. Визначення параметрів руху пінних струменів різних діаметрів</w:t>
            </w:r>
            <w:r w:rsidR="00F555E6" w:rsidRPr="00E938E6">
              <w:rPr>
                <w:bCs/>
                <w:lang w:val="uk-UA"/>
              </w:rPr>
              <w:t>.................................................................</w:t>
            </w:r>
          </w:p>
        </w:tc>
        <w:tc>
          <w:tcPr>
            <w:tcW w:w="709" w:type="dxa"/>
            <w:vAlign w:val="bottom"/>
          </w:tcPr>
          <w:p w14:paraId="4CE5E347" w14:textId="797874EA" w:rsidR="003A5466" w:rsidRPr="00E938E6" w:rsidRDefault="003467AB" w:rsidP="00006D51">
            <w:pPr>
              <w:pStyle w:val="break-words"/>
              <w:spacing w:before="0" w:beforeAutospacing="0" w:after="0" w:afterAutospacing="0"/>
              <w:rPr>
                <w:bCs/>
                <w:lang w:val="uk-UA"/>
              </w:rPr>
            </w:pPr>
            <w:r w:rsidRPr="00E938E6">
              <w:rPr>
                <w:bCs/>
                <w:lang w:val="uk-UA"/>
              </w:rPr>
              <w:t>54</w:t>
            </w:r>
          </w:p>
        </w:tc>
      </w:tr>
      <w:tr w:rsidR="00E938E6" w:rsidRPr="00E938E6" w14:paraId="7BB01DBD" w14:textId="77777777" w:rsidTr="00006D51">
        <w:tc>
          <w:tcPr>
            <w:tcW w:w="5812" w:type="dxa"/>
          </w:tcPr>
          <w:p w14:paraId="347CE596" w14:textId="21B1769F" w:rsidR="003A5466" w:rsidRPr="00E938E6" w:rsidRDefault="00FA54AC" w:rsidP="00006D51">
            <w:pPr>
              <w:pStyle w:val="break-words"/>
              <w:spacing w:before="0" w:beforeAutospacing="0" w:after="0" w:afterAutospacing="0"/>
              <w:rPr>
                <w:bCs/>
                <w:lang w:val="uk-UA"/>
              </w:rPr>
            </w:pPr>
            <w:r w:rsidRPr="00E938E6">
              <w:rPr>
                <w:bCs/>
                <w:lang w:val="uk-UA"/>
              </w:rPr>
              <w:t>2.2.2.3. Визначення оптимального розташування вертикальних пінних струменів</w:t>
            </w:r>
            <w:r w:rsidR="00F555E6" w:rsidRPr="00E938E6">
              <w:rPr>
                <w:bCs/>
                <w:lang w:val="uk-UA"/>
              </w:rPr>
              <w:t>.......................................</w:t>
            </w:r>
          </w:p>
        </w:tc>
        <w:tc>
          <w:tcPr>
            <w:tcW w:w="709" w:type="dxa"/>
            <w:vAlign w:val="bottom"/>
          </w:tcPr>
          <w:p w14:paraId="36808662" w14:textId="78BDD98C" w:rsidR="003A5466" w:rsidRPr="00E938E6" w:rsidRDefault="003467AB" w:rsidP="00006D51">
            <w:pPr>
              <w:pStyle w:val="break-words"/>
              <w:spacing w:before="0" w:beforeAutospacing="0" w:after="0" w:afterAutospacing="0"/>
              <w:rPr>
                <w:bCs/>
                <w:lang w:val="uk-UA"/>
              </w:rPr>
            </w:pPr>
            <w:r w:rsidRPr="00E938E6">
              <w:rPr>
                <w:bCs/>
                <w:lang w:val="uk-UA"/>
              </w:rPr>
              <w:t>56</w:t>
            </w:r>
          </w:p>
        </w:tc>
      </w:tr>
      <w:tr w:rsidR="00E938E6" w:rsidRPr="00E938E6" w14:paraId="77A81081" w14:textId="77777777" w:rsidTr="00006D51">
        <w:tc>
          <w:tcPr>
            <w:tcW w:w="5812" w:type="dxa"/>
          </w:tcPr>
          <w:p w14:paraId="4CD4CC42" w14:textId="6334E7A4" w:rsidR="003A5466" w:rsidRPr="00E938E6" w:rsidRDefault="00FA54AC" w:rsidP="00006D51">
            <w:pPr>
              <w:pStyle w:val="break-words"/>
              <w:spacing w:before="0" w:beforeAutospacing="0" w:after="0" w:afterAutospacing="0"/>
              <w:rPr>
                <w:bCs/>
                <w:lang w:val="uk-UA"/>
              </w:rPr>
            </w:pPr>
            <w:r w:rsidRPr="00E938E6">
              <w:rPr>
                <w:bCs/>
                <w:lang w:val="uk-UA"/>
              </w:rPr>
              <w:t xml:space="preserve">2.2.2.4. Визначення параметрів руху одного центрально розташованого струменя з </w:t>
            </w:r>
            <w:proofErr w:type="spellStart"/>
            <w:r w:rsidRPr="00E938E6">
              <w:rPr>
                <w:bCs/>
                <w:lang w:val="uk-UA"/>
              </w:rPr>
              <w:t>пінопроводу</w:t>
            </w:r>
            <w:proofErr w:type="spellEnd"/>
            <w:r w:rsidRPr="00E938E6">
              <w:rPr>
                <w:bCs/>
                <w:lang w:val="uk-UA"/>
              </w:rPr>
              <w:t xml:space="preserve"> Ø320 мм</w:t>
            </w:r>
            <w:r w:rsidR="00F555E6" w:rsidRPr="00E938E6">
              <w:rPr>
                <w:bCs/>
                <w:lang w:val="uk-UA"/>
              </w:rPr>
              <w:t>..............................................................................</w:t>
            </w:r>
          </w:p>
        </w:tc>
        <w:tc>
          <w:tcPr>
            <w:tcW w:w="709" w:type="dxa"/>
            <w:vAlign w:val="bottom"/>
          </w:tcPr>
          <w:p w14:paraId="1AACF10C" w14:textId="07C5B135" w:rsidR="003A5466" w:rsidRPr="00E938E6" w:rsidRDefault="003467AB" w:rsidP="00006D51">
            <w:pPr>
              <w:pStyle w:val="break-words"/>
              <w:spacing w:before="0" w:beforeAutospacing="0" w:after="0" w:afterAutospacing="0"/>
              <w:rPr>
                <w:bCs/>
                <w:lang w:val="uk-UA"/>
              </w:rPr>
            </w:pPr>
            <w:r w:rsidRPr="00E938E6">
              <w:rPr>
                <w:bCs/>
                <w:lang w:val="uk-UA"/>
              </w:rPr>
              <w:t>61</w:t>
            </w:r>
          </w:p>
        </w:tc>
      </w:tr>
      <w:tr w:rsidR="00E938E6" w:rsidRPr="00E938E6" w14:paraId="53505599" w14:textId="77777777" w:rsidTr="00006D51">
        <w:tc>
          <w:tcPr>
            <w:tcW w:w="5812" w:type="dxa"/>
          </w:tcPr>
          <w:p w14:paraId="010EDC30" w14:textId="3F156A27" w:rsidR="003A5466" w:rsidRPr="00E938E6" w:rsidRDefault="00FA54AC" w:rsidP="00006D51">
            <w:pPr>
              <w:rPr>
                <w:rFonts w:ascii="Times New Roman" w:hAnsi="Times New Roman" w:cs="Times New Roman"/>
                <w:bCs/>
                <w:sz w:val="24"/>
                <w:szCs w:val="24"/>
                <w:lang w:val="uk-UA"/>
              </w:rPr>
            </w:pPr>
            <w:r w:rsidRPr="00E938E6">
              <w:rPr>
                <w:rFonts w:ascii="Times New Roman" w:hAnsi="Times New Roman" w:cs="Times New Roman"/>
                <w:bCs/>
                <w:sz w:val="24"/>
                <w:szCs w:val="24"/>
                <w:lang w:val="uk-UA"/>
              </w:rPr>
              <w:t>2.2.2.5. Визначення параметрів руху множинного струменя із десяти вертикальних струменів Ø100 мм</w:t>
            </w:r>
            <w:r w:rsidR="00F555E6" w:rsidRPr="00E938E6">
              <w:rPr>
                <w:rFonts w:ascii="Times New Roman" w:hAnsi="Times New Roman" w:cs="Times New Roman"/>
                <w:bCs/>
                <w:sz w:val="24"/>
                <w:szCs w:val="24"/>
                <w:lang w:val="uk-UA"/>
              </w:rPr>
              <w:t>...</w:t>
            </w:r>
          </w:p>
        </w:tc>
        <w:tc>
          <w:tcPr>
            <w:tcW w:w="709" w:type="dxa"/>
            <w:vAlign w:val="bottom"/>
          </w:tcPr>
          <w:p w14:paraId="3221BCAF" w14:textId="1EDCC4FF" w:rsidR="003A5466" w:rsidRPr="00E938E6" w:rsidRDefault="003467AB" w:rsidP="00006D51">
            <w:pPr>
              <w:pStyle w:val="break-words"/>
              <w:spacing w:before="0" w:beforeAutospacing="0" w:after="0" w:afterAutospacing="0"/>
              <w:rPr>
                <w:bCs/>
                <w:lang w:val="uk-UA"/>
              </w:rPr>
            </w:pPr>
            <w:r w:rsidRPr="00E938E6">
              <w:rPr>
                <w:bCs/>
                <w:lang w:val="uk-UA"/>
              </w:rPr>
              <w:t>64</w:t>
            </w:r>
          </w:p>
        </w:tc>
      </w:tr>
      <w:tr w:rsidR="00E938E6" w:rsidRPr="00E938E6" w14:paraId="470F99C0" w14:textId="77777777" w:rsidTr="00006D51">
        <w:tc>
          <w:tcPr>
            <w:tcW w:w="5812" w:type="dxa"/>
          </w:tcPr>
          <w:p w14:paraId="356A2623" w14:textId="5AF51760" w:rsidR="003A5466" w:rsidRPr="00E938E6" w:rsidRDefault="00FA54AC" w:rsidP="00006D51">
            <w:pPr>
              <w:pStyle w:val="break-words"/>
              <w:spacing w:before="0" w:beforeAutospacing="0" w:after="0" w:afterAutospacing="0"/>
              <w:rPr>
                <w:bCs/>
                <w:lang w:val="uk-UA"/>
              </w:rPr>
            </w:pPr>
            <w:r w:rsidRPr="00E938E6">
              <w:rPr>
                <w:bCs/>
                <w:lang w:val="uk-UA"/>
              </w:rPr>
              <w:t>2.2.3. Визначення конструктивних параметрів системи подавання пінних струменів</w:t>
            </w:r>
            <w:r w:rsidR="00F555E6" w:rsidRPr="00E938E6">
              <w:rPr>
                <w:bCs/>
                <w:lang w:val="uk-UA"/>
              </w:rPr>
              <w:t>.............................</w:t>
            </w:r>
          </w:p>
        </w:tc>
        <w:tc>
          <w:tcPr>
            <w:tcW w:w="709" w:type="dxa"/>
            <w:vAlign w:val="bottom"/>
          </w:tcPr>
          <w:p w14:paraId="4445DBD7" w14:textId="011F1BA6" w:rsidR="003A5466" w:rsidRPr="00E938E6" w:rsidRDefault="003467AB" w:rsidP="00006D51">
            <w:pPr>
              <w:pStyle w:val="break-words"/>
              <w:spacing w:before="0" w:beforeAutospacing="0" w:after="0" w:afterAutospacing="0"/>
              <w:rPr>
                <w:bCs/>
                <w:lang w:val="uk-UA"/>
              </w:rPr>
            </w:pPr>
            <w:r w:rsidRPr="00E938E6">
              <w:rPr>
                <w:bCs/>
                <w:lang w:val="uk-UA"/>
              </w:rPr>
              <w:t>72</w:t>
            </w:r>
          </w:p>
        </w:tc>
      </w:tr>
      <w:tr w:rsidR="00E938E6" w:rsidRPr="00E938E6" w14:paraId="52FD7B81" w14:textId="77777777" w:rsidTr="00006D51">
        <w:tc>
          <w:tcPr>
            <w:tcW w:w="5812" w:type="dxa"/>
          </w:tcPr>
          <w:p w14:paraId="544B7F93" w14:textId="5523610A" w:rsidR="003A5466" w:rsidRPr="00E938E6" w:rsidRDefault="00FA54AC" w:rsidP="00006D51">
            <w:pPr>
              <w:pStyle w:val="a3"/>
              <w:suppressAutoHyphens/>
              <w:ind w:left="0" w:right="-1"/>
              <w:rPr>
                <w:bCs/>
                <w:lang w:val="uk-UA"/>
              </w:rPr>
            </w:pPr>
            <w:r w:rsidRPr="00E938E6">
              <w:rPr>
                <w:bCs/>
                <w:lang w:val="uk-UA"/>
              </w:rPr>
              <w:t>2.2.4. Експериментальне дослідження параметрів руху затоплених пінних струменів у фізичній моделі резервуара із нафтопродуктом</w:t>
            </w:r>
            <w:r w:rsidR="00F555E6" w:rsidRPr="00E938E6">
              <w:rPr>
                <w:bCs/>
                <w:lang w:val="uk-UA"/>
              </w:rPr>
              <w:t>.........................................</w:t>
            </w:r>
          </w:p>
        </w:tc>
        <w:tc>
          <w:tcPr>
            <w:tcW w:w="709" w:type="dxa"/>
            <w:vAlign w:val="bottom"/>
          </w:tcPr>
          <w:p w14:paraId="6F6A103A" w14:textId="018CE3B1" w:rsidR="003A5466" w:rsidRPr="00E938E6" w:rsidRDefault="00150882" w:rsidP="00006D51">
            <w:pPr>
              <w:pStyle w:val="break-words"/>
              <w:spacing w:before="0" w:beforeAutospacing="0" w:after="0" w:afterAutospacing="0"/>
              <w:rPr>
                <w:bCs/>
                <w:lang w:val="uk-UA"/>
              </w:rPr>
            </w:pPr>
            <w:r w:rsidRPr="00E938E6">
              <w:rPr>
                <w:bCs/>
                <w:lang w:val="uk-UA"/>
              </w:rPr>
              <w:t>77</w:t>
            </w:r>
          </w:p>
        </w:tc>
      </w:tr>
      <w:tr w:rsidR="00E938E6" w:rsidRPr="00E938E6" w14:paraId="750AD538" w14:textId="77777777" w:rsidTr="00006D51">
        <w:tc>
          <w:tcPr>
            <w:tcW w:w="5812" w:type="dxa"/>
          </w:tcPr>
          <w:p w14:paraId="6974AD8A" w14:textId="11141C5E" w:rsidR="003A5466" w:rsidRPr="00E938E6" w:rsidRDefault="00FA54AC" w:rsidP="00006D51">
            <w:pPr>
              <w:suppressAutoHyphens/>
              <w:ind w:right="-1"/>
              <w:rPr>
                <w:rFonts w:ascii="Times New Roman" w:hAnsi="Times New Roman" w:cs="Times New Roman"/>
                <w:bCs/>
                <w:sz w:val="24"/>
                <w:szCs w:val="24"/>
                <w:lang w:val="uk-UA"/>
              </w:rPr>
            </w:pPr>
            <w:r w:rsidRPr="00E938E6">
              <w:rPr>
                <w:rFonts w:ascii="Times New Roman" w:hAnsi="Times New Roman" w:cs="Times New Roman"/>
                <w:bCs/>
                <w:sz w:val="24"/>
                <w:szCs w:val="24"/>
                <w:lang w:val="uk-UA"/>
              </w:rPr>
              <w:t>2.2.4.1. Методика проведення випробувань з визначення вогнегасної ефективності та коефіцієнт</w:t>
            </w:r>
            <w:r w:rsidR="00EA04A6" w:rsidRPr="00E938E6">
              <w:rPr>
                <w:rFonts w:ascii="Times New Roman" w:hAnsi="Times New Roman" w:cs="Times New Roman"/>
                <w:bCs/>
                <w:sz w:val="24"/>
                <w:szCs w:val="24"/>
                <w:lang w:val="uk-UA"/>
              </w:rPr>
              <w:t>а</w:t>
            </w:r>
            <w:r w:rsidRPr="00E938E6">
              <w:rPr>
                <w:rFonts w:ascii="Times New Roman" w:hAnsi="Times New Roman" w:cs="Times New Roman"/>
                <w:bCs/>
                <w:sz w:val="24"/>
                <w:szCs w:val="24"/>
                <w:lang w:val="uk-UA"/>
              </w:rPr>
              <w:t xml:space="preserve"> руйнування плівкоутворювальної піни при її подаванні під шар нафтопродукту</w:t>
            </w:r>
            <w:r w:rsidR="00F555E6" w:rsidRPr="00E938E6">
              <w:rPr>
                <w:rFonts w:ascii="Times New Roman" w:hAnsi="Times New Roman" w:cs="Times New Roman"/>
                <w:bCs/>
                <w:sz w:val="24"/>
                <w:szCs w:val="24"/>
                <w:lang w:val="uk-UA"/>
              </w:rPr>
              <w:t>...................................</w:t>
            </w:r>
          </w:p>
        </w:tc>
        <w:tc>
          <w:tcPr>
            <w:tcW w:w="709" w:type="dxa"/>
            <w:vAlign w:val="bottom"/>
          </w:tcPr>
          <w:p w14:paraId="3C32699F" w14:textId="63E48AA7" w:rsidR="003A5466" w:rsidRPr="00E938E6" w:rsidRDefault="00150882" w:rsidP="00006D51">
            <w:pPr>
              <w:pStyle w:val="break-words"/>
              <w:spacing w:before="0" w:beforeAutospacing="0" w:after="0" w:afterAutospacing="0"/>
              <w:rPr>
                <w:bCs/>
                <w:lang w:val="uk-UA"/>
              </w:rPr>
            </w:pPr>
            <w:r w:rsidRPr="00E938E6">
              <w:rPr>
                <w:bCs/>
                <w:lang w:val="uk-UA"/>
              </w:rPr>
              <w:t>77</w:t>
            </w:r>
          </w:p>
        </w:tc>
      </w:tr>
      <w:tr w:rsidR="00E938E6" w:rsidRPr="00E938E6" w14:paraId="77BF50E8" w14:textId="77777777" w:rsidTr="00006D51">
        <w:tc>
          <w:tcPr>
            <w:tcW w:w="5812" w:type="dxa"/>
          </w:tcPr>
          <w:p w14:paraId="266E0770" w14:textId="69E04774" w:rsidR="003A5466" w:rsidRPr="00E938E6" w:rsidRDefault="00FA54AC" w:rsidP="00006D51">
            <w:pPr>
              <w:tabs>
                <w:tab w:val="left" w:pos="1701"/>
                <w:tab w:val="left" w:pos="1985"/>
              </w:tabs>
              <w:suppressAutoHyphens/>
              <w:ind w:right="-1"/>
              <w:rPr>
                <w:rFonts w:ascii="Times New Roman" w:hAnsi="Times New Roman" w:cs="Times New Roman"/>
                <w:bCs/>
                <w:sz w:val="24"/>
                <w:szCs w:val="24"/>
                <w:lang w:val="uk-UA"/>
              </w:rPr>
            </w:pPr>
            <w:r w:rsidRPr="00E938E6">
              <w:rPr>
                <w:rFonts w:ascii="Times New Roman" w:hAnsi="Times New Roman" w:cs="Times New Roman"/>
                <w:bCs/>
                <w:sz w:val="24"/>
                <w:szCs w:val="24"/>
                <w:lang w:val="uk-UA"/>
              </w:rPr>
              <w:t>2.2.4.2. Експериментальне дослідження руху піни в середовищі нафтопродукту в фізичній моделі резервуара</w:t>
            </w:r>
            <w:r w:rsidR="00F555E6" w:rsidRPr="00E938E6">
              <w:rPr>
                <w:rFonts w:ascii="Times New Roman" w:hAnsi="Times New Roman" w:cs="Times New Roman"/>
                <w:bCs/>
                <w:sz w:val="24"/>
                <w:szCs w:val="24"/>
                <w:lang w:val="uk-UA"/>
              </w:rPr>
              <w:t>..........................................................................</w:t>
            </w:r>
          </w:p>
        </w:tc>
        <w:tc>
          <w:tcPr>
            <w:tcW w:w="709" w:type="dxa"/>
            <w:vAlign w:val="bottom"/>
          </w:tcPr>
          <w:p w14:paraId="66201480" w14:textId="38A3F246" w:rsidR="003A5466" w:rsidRPr="00E938E6" w:rsidRDefault="00150882" w:rsidP="00006D51">
            <w:pPr>
              <w:pStyle w:val="break-words"/>
              <w:spacing w:before="0" w:beforeAutospacing="0" w:after="0" w:afterAutospacing="0"/>
              <w:rPr>
                <w:bCs/>
                <w:lang w:val="uk-UA"/>
              </w:rPr>
            </w:pPr>
            <w:r w:rsidRPr="00E938E6">
              <w:rPr>
                <w:bCs/>
                <w:lang w:val="uk-UA"/>
              </w:rPr>
              <w:t>80</w:t>
            </w:r>
          </w:p>
        </w:tc>
      </w:tr>
      <w:tr w:rsidR="00E938E6" w:rsidRPr="00E938E6" w14:paraId="377A5140" w14:textId="77777777" w:rsidTr="00006D51">
        <w:tc>
          <w:tcPr>
            <w:tcW w:w="5812" w:type="dxa"/>
          </w:tcPr>
          <w:p w14:paraId="7DDC7D9B" w14:textId="5D40587A" w:rsidR="003A5466" w:rsidRPr="00E938E6" w:rsidRDefault="00FA54AC" w:rsidP="00006D51">
            <w:pPr>
              <w:pStyle w:val="break-words"/>
              <w:spacing w:before="0" w:beforeAutospacing="0" w:after="0" w:afterAutospacing="0"/>
              <w:rPr>
                <w:bCs/>
                <w:lang w:val="uk-UA"/>
              </w:rPr>
            </w:pPr>
            <w:r w:rsidRPr="00E938E6">
              <w:rPr>
                <w:bCs/>
                <w:lang w:val="uk-UA"/>
              </w:rPr>
              <w:t xml:space="preserve">2.2.4.3. Експериментальні дослідження з гасіння модельного вогнища пожежі класу В у фізичній моделі резервуара з дизельним </w:t>
            </w:r>
            <w:r w:rsidR="00C1102B" w:rsidRPr="00E938E6">
              <w:rPr>
                <w:bCs/>
                <w:lang w:val="uk-UA"/>
              </w:rPr>
              <w:t>пальним</w:t>
            </w:r>
            <w:r w:rsidR="00F555E6" w:rsidRPr="00E938E6">
              <w:rPr>
                <w:bCs/>
                <w:lang w:val="uk-UA"/>
              </w:rPr>
              <w:t>........................</w:t>
            </w:r>
          </w:p>
        </w:tc>
        <w:tc>
          <w:tcPr>
            <w:tcW w:w="709" w:type="dxa"/>
            <w:vAlign w:val="bottom"/>
          </w:tcPr>
          <w:p w14:paraId="0ECBB20D" w14:textId="7887E071" w:rsidR="003A5466" w:rsidRPr="00E938E6" w:rsidRDefault="00150882" w:rsidP="00006D51">
            <w:pPr>
              <w:pStyle w:val="break-words"/>
              <w:spacing w:before="0" w:beforeAutospacing="0" w:after="0" w:afterAutospacing="0"/>
              <w:rPr>
                <w:bCs/>
                <w:lang w:val="uk-UA"/>
              </w:rPr>
            </w:pPr>
            <w:r w:rsidRPr="00E938E6">
              <w:rPr>
                <w:bCs/>
                <w:lang w:val="uk-UA"/>
              </w:rPr>
              <w:t>92</w:t>
            </w:r>
          </w:p>
        </w:tc>
      </w:tr>
      <w:tr w:rsidR="00E938E6" w:rsidRPr="00E938E6" w14:paraId="54B8D899" w14:textId="77777777" w:rsidTr="00006D51">
        <w:tc>
          <w:tcPr>
            <w:tcW w:w="5812" w:type="dxa"/>
          </w:tcPr>
          <w:p w14:paraId="465E42F1" w14:textId="3BD0FDE3" w:rsidR="003A5466" w:rsidRPr="00E938E6" w:rsidRDefault="006455A7" w:rsidP="00006D51">
            <w:pPr>
              <w:pStyle w:val="break-words"/>
              <w:spacing w:before="0" w:beforeAutospacing="0" w:after="0" w:afterAutospacing="0"/>
              <w:rPr>
                <w:b/>
                <w:lang w:val="uk-UA"/>
              </w:rPr>
            </w:pPr>
            <w:r w:rsidRPr="00E938E6">
              <w:rPr>
                <w:b/>
                <w:lang w:val="uk-UA"/>
              </w:rPr>
              <w:t>Висновки</w:t>
            </w:r>
            <w:r w:rsidR="00F555E6" w:rsidRPr="00E938E6">
              <w:rPr>
                <w:b/>
                <w:lang w:val="uk-UA"/>
              </w:rPr>
              <w:t>...........................................................................</w:t>
            </w:r>
          </w:p>
        </w:tc>
        <w:tc>
          <w:tcPr>
            <w:tcW w:w="709" w:type="dxa"/>
            <w:vAlign w:val="bottom"/>
          </w:tcPr>
          <w:p w14:paraId="293AED93" w14:textId="79F23D2F" w:rsidR="003A5466" w:rsidRPr="00E938E6" w:rsidRDefault="00150882" w:rsidP="00006D51">
            <w:pPr>
              <w:pStyle w:val="break-words"/>
              <w:spacing w:before="0" w:beforeAutospacing="0" w:after="0" w:afterAutospacing="0"/>
              <w:rPr>
                <w:bCs/>
                <w:lang w:val="uk-UA"/>
              </w:rPr>
            </w:pPr>
            <w:r w:rsidRPr="00E938E6">
              <w:rPr>
                <w:bCs/>
                <w:lang w:val="uk-UA"/>
              </w:rPr>
              <w:t>95</w:t>
            </w:r>
          </w:p>
        </w:tc>
      </w:tr>
      <w:tr w:rsidR="00E938E6" w:rsidRPr="00E938E6" w14:paraId="2D7110BC" w14:textId="77777777" w:rsidTr="00006D51">
        <w:tc>
          <w:tcPr>
            <w:tcW w:w="5812" w:type="dxa"/>
          </w:tcPr>
          <w:p w14:paraId="044B097D" w14:textId="77777777" w:rsidR="00BD273A" w:rsidRPr="00E938E6" w:rsidRDefault="00BD273A" w:rsidP="00006D51">
            <w:pPr>
              <w:pStyle w:val="break-words"/>
              <w:spacing w:before="0" w:beforeAutospacing="0" w:after="0" w:afterAutospacing="0"/>
              <w:rPr>
                <w:b/>
                <w:lang w:val="uk-UA"/>
              </w:rPr>
            </w:pPr>
          </w:p>
          <w:p w14:paraId="1BB6287B" w14:textId="6F575454" w:rsidR="00E35F09" w:rsidRPr="00E938E6" w:rsidRDefault="00E35F09" w:rsidP="00006D51">
            <w:pPr>
              <w:pStyle w:val="break-words"/>
              <w:spacing w:before="0" w:beforeAutospacing="0" w:after="0" w:afterAutospacing="0"/>
              <w:rPr>
                <w:b/>
                <w:lang w:val="uk-UA"/>
              </w:rPr>
            </w:pPr>
          </w:p>
        </w:tc>
        <w:tc>
          <w:tcPr>
            <w:tcW w:w="709" w:type="dxa"/>
            <w:vAlign w:val="bottom"/>
          </w:tcPr>
          <w:p w14:paraId="363BC13D" w14:textId="77777777" w:rsidR="00BD273A" w:rsidRPr="00E938E6" w:rsidRDefault="00BD273A" w:rsidP="00006D51">
            <w:pPr>
              <w:pStyle w:val="break-words"/>
              <w:spacing w:before="0" w:beforeAutospacing="0" w:after="0" w:afterAutospacing="0"/>
              <w:rPr>
                <w:bCs/>
              </w:rPr>
            </w:pPr>
          </w:p>
        </w:tc>
      </w:tr>
      <w:tr w:rsidR="00E938E6" w:rsidRPr="00E938E6" w14:paraId="666815D3" w14:textId="77777777" w:rsidTr="00006D51">
        <w:tc>
          <w:tcPr>
            <w:tcW w:w="5812" w:type="dxa"/>
          </w:tcPr>
          <w:p w14:paraId="297DA4EF" w14:textId="6AEA0FE2" w:rsidR="003A5466" w:rsidRPr="00E938E6" w:rsidRDefault="006455A7" w:rsidP="00006D51">
            <w:pPr>
              <w:rPr>
                <w:rFonts w:ascii="Times New Roman" w:hAnsi="Times New Roman" w:cs="Times New Roman"/>
                <w:b/>
                <w:sz w:val="24"/>
                <w:szCs w:val="24"/>
                <w:lang w:val="uk-UA"/>
              </w:rPr>
            </w:pPr>
            <w:r w:rsidRPr="00E938E6">
              <w:rPr>
                <w:rFonts w:ascii="Times New Roman" w:hAnsi="Times New Roman" w:cs="Times New Roman"/>
                <w:b/>
                <w:sz w:val="24"/>
                <w:szCs w:val="24"/>
                <w:lang w:val="uk-UA"/>
              </w:rPr>
              <w:lastRenderedPageBreak/>
              <w:t xml:space="preserve">РОЗДІЛ 3. МОДЕЛЮВАННЯ ПРОЦЕСІВ ГАСІННЯ </w:t>
            </w:r>
            <w:r w:rsidR="006D4EB8" w:rsidRPr="00E938E6">
              <w:rPr>
                <w:rFonts w:ascii="Times New Roman" w:hAnsi="Times New Roman" w:cs="Times New Roman"/>
                <w:b/>
                <w:sz w:val="24"/>
                <w:szCs w:val="24"/>
                <w:lang w:val="uk-UA"/>
              </w:rPr>
              <w:t>«</w:t>
            </w:r>
            <w:r w:rsidRPr="00E938E6">
              <w:rPr>
                <w:rFonts w:ascii="Times New Roman" w:hAnsi="Times New Roman" w:cs="Times New Roman"/>
                <w:b/>
                <w:sz w:val="24"/>
                <w:szCs w:val="24"/>
                <w:lang w:val="uk-UA"/>
              </w:rPr>
              <w:t>ПІДШАРОВИМ</w:t>
            </w:r>
            <w:r w:rsidR="006D4EB8" w:rsidRPr="00E938E6">
              <w:rPr>
                <w:rFonts w:ascii="Times New Roman" w:hAnsi="Times New Roman" w:cs="Times New Roman"/>
                <w:b/>
                <w:sz w:val="24"/>
                <w:szCs w:val="24"/>
                <w:lang w:val="uk-UA"/>
              </w:rPr>
              <w:t>»</w:t>
            </w:r>
            <w:r w:rsidRPr="00E938E6">
              <w:rPr>
                <w:rFonts w:ascii="Times New Roman" w:hAnsi="Times New Roman" w:cs="Times New Roman"/>
                <w:b/>
                <w:sz w:val="24"/>
                <w:szCs w:val="24"/>
                <w:lang w:val="uk-UA"/>
              </w:rPr>
              <w:t xml:space="preserve"> СПОСОБОМ КОМПРЕСІЙНОЮ ПІНОЮ</w:t>
            </w:r>
            <w:r w:rsidR="00F555E6" w:rsidRPr="00E938E6">
              <w:rPr>
                <w:rFonts w:ascii="Times New Roman" w:hAnsi="Times New Roman" w:cs="Times New Roman"/>
                <w:b/>
                <w:sz w:val="24"/>
                <w:szCs w:val="24"/>
                <w:lang w:val="uk-UA"/>
              </w:rPr>
              <w:t>........................................</w:t>
            </w:r>
          </w:p>
        </w:tc>
        <w:tc>
          <w:tcPr>
            <w:tcW w:w="709" w:type="dxa"/>
            <w:vAlign w:val="bottom"/>
          </w:tcPr>
          <w:p w14:paraId="542D3C1D" w14:textId="03818206" w:rsidR="003A5466" w:rsidRPr="00E938E6" w:rsidRDefault="00150882" w:rsidP="00006D51">
            <w:pPr>
              <w:pStyle w:val="break-words"/>
              <w:spacing w:before="0" w:beforeAutospacing="0" w:after="0" w:afterAutospacing="0"/>
              <w:rPr>
                <w:bCs/>
                <w:lang w:val="uk-UA"/>
              </w:rPr>
            </w:pPr>
            <w:r w:rsidRPr="00E938E6">
              <w:rPr>
                <w:bCs/>
                <w:lang w:val="uk-UA"/>
              </w:rPr>
              <w:t>97</w:t>
            </w:r>
          </w:p>
        </w:tc>
      </w:tr>
      <w:tr w:rsidR="00E938E6" w:rsidRPr="00E938E6" w14:paraId="53DE3542" w14:textId="77777777" w:rsidTr="00006D51">
        <w:tc>
          <w:tcPr>
            <w:tcW w:w="5812" w:type="dxa"/>
          </w:tcPr>
          <w:p w14:paraId="57131FAC" w14:textId="4FDC7B36" w:rsidR="003A5466" w:rsidRPr="00E938E6" w:rsidRDefault="006455A7" w:rsidP="00006D51">
            <w:pPr>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3.1. Опис основних теоретичних положень САПР </w:t>
            </w:r>
            <w:proofErr w:type="spellStart"/>
            <w:r w:rsidRPr="00E938E6">
              <w:rPr>
                <w:rFonts w:ascii="Times New Roman" w:hAnsi="Times New Roman" w:cs="Times New Roman"/>
                <w:sz w:val="24"/>
                <w:szCs w:val="24"/>
                <w:lang w:val="uk-UA"/>
              </w:rPr>
              <w:t>SolidWorks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Flow</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Simulations</w:t>
            </w:r>
            <w:proofErr w:type="spellEnd"/>
            <w:r w:rsidR="00F555E6" w:rsidRPr="00E938E6">
              <w:rPr>
                <w:rFonts w:ascii="Times New Roman" w:hAnsi="Times New Roman" w:cs="Times New Roman"/>
                <w:sz w:val="24"/>
                <w:szCs w:val="24"/>
                <w:lang w:val="uk-UA"/>
              </w:rPr>
              <w:t>............................................</w:t>
            </w:r>
          </w:p>
        </w:tc>
        <w:tc>
          <w:tcPr>
            <w:tcW w:w="709" w:type="dxa"/>
            <w:vAlign w:val="bottom"/>
          </w:tcPr>
          <w:p w14:paraId="13B2F7EF" w14:textId="51612F96" w:rsidR="003A5466" w:rsidRPr="00E938E6" w:rsidRDefault="00150882" w:rsidP="00006D51">
            <w:pPr>
              <w:pStyle w:val="break-words"/>
              <w:spacing w:before="0" w:beforeAutospacing="0" w:after="0" w:afterAutospacing="0"/>
              <w:rPr>
                <w:bCs/>
                <w:lang w:val="uk-UA"/>
              </w:rPr>
            </w:pPr>
            <w:r w:rsidRPr="00E938E6">
              <w:rPr>
                <w:bCs/>
                <w:lang w:val="uk-UA"/>
              </w:rPr>
              <w:t>97</w:t>
            </w:r>
          </w:p>
        </w:tc>
      </w:tr>
      <w:tr w:rsidR="00E938E6" w:rsidRPr="00E938E6" w14:paraId="748A9482" w14:textId="77777777" w:rsidTr="00006D51">
        <w:tc>
          <w:tcPr>
            <w:tcW w:w="5812" w:type="dxa"/>
          </w:tcPr>
          <w:p w14:paraId="4A1313A5" w14:textId="51B6ED26" w:rsidR="00EA7495" w:rsidRPr="00E938E6" w:rsidRDefault="006455A7" w:rsidP="00006D51">
            <w:pPr>
              <w:pStyle w:val="break-words"/>
              <w:spacing w:before="0" w:beforeAutospacing="0" w:after="0" w:afterAutospacing="0"/>
              <w:rPr>
                <w:lang w:val="uk-UA"/>
              </w:rPr>
            </w:pPr>
            <w:r w:rsidRPr="00E938E6">
              <w:rPr>
                <w:lang w:val="uk-UA"/>
              </w:rPr>
              <w:t xml:space="preserve">3.2. Побудова математичної моделі в середовищі </w:t>
            </w:r>
            <w:proofErr w:type="spellStart"/>
            <w:r w:rsidRPr="00E938E6">
              <w:rPr>
                <w:lang w:val="uk-UA"/>
              </w:rPr>
              <w:t>SolidWorks</w:t>
            </w:r>
            <w:proofErr w:type="spellEnd"/>
            <w:r w:rsidRPr="00E938E6">
              <w:rPr>
                <w:lang w:val="uk-UA"/>
              </w:rPr>
              <w:t xml:space="preserve"> </w:t>
            </w:r>
            <w:proofErr w:type="spellStart"/>
            <w:r w:rsidRPr="00E938E6">
              <w:rPr>
                <w:lang w:val="uk-UA"/>
              </w:rPr>
              <w:t>Flow</w:t>
            </w:r>
            <w:proofErr w:type="spellEnd"/>
            <w:r w:rsidRPr="00E938E6">
              <w:rPr>
                <w:lang w:val="uk-UA"/>
              </w:rPr>
              <w:t xml:space="preserve"> </w:t>
            </w:r>
            <w:proofErr w:type="spellStart"/>
            <w:r w:rsidRPr="00E938E6">
              <w:rPr>
                <w:lang w:val="uk-UA"/>
              </w:rPr>
              <w:t>Simulations</w:t>
            </w:r>
            <w:proofErr w:type="spellEnd"/>
            <w:r w:rsidR="00F555E6" w:rsidRPr="00E938E6">
              <w:rPr>
                <w:lang w:val="uk-UA"/>
              </w:rPr>
              <w:t>............................................</w:t>
            </w:r>
          </w:p>
        </w:tc>
        <w:tc>
          <w:tcPr>
            <w:tcW w:w="709" w:type="dxa"/>
            <w:vAlign w:val="bottom"/>
          </w:tcPr>
          <w:p w14:paraId="58E56CC5" w14:textId="7BAAC957" w:rsidR="00EA7495" w:rsidRPr="00E938E6" w:rsidRDefault="00A55B31" w:rsidP="00006D51">
            <w:pPr>
              <w:pStyle w:val="break-words"/>
              <w:spacing w:before="0" w:beforeAutospacing="0" w:after="0" w:afterAutospacing="0"/>
              <w:rPr>
                <w:bCs/>
                <w:lang w:val="uk-UA"/>
              </w:rPr>
            </w:pPr>
            <w:r w:rsidRPr="00E938E6">
              <w:rPr>
                <w:bCs/>
                <w:lang w:val="uk-UA"/>
              </w:rPr>
              <w:t>101</w:t>
            </w:r>
          </w:p>
        </w:tc>
      </w:tr>
      <w:tr w:rsidR="00E938E6" w:rsidRPr="00E938E6" w14:paraId="1ACCD558" w14:textId="77777777" w:rsidTr="00006D51">
        <w:tc>
          <w:tcPr>
            <w:tcW w:w="5812" w:type="dxa"/>
          </w:tcPr>
          <w:p w14:paraId="251247D1" w14:textId="537216B1" w:rsidR="00EA7495" w:rsidRPr="00E938E6" w:rsidRDefault="006455A7" w:rsidP="00006D51">
            <w:pPr>
              <w:pStyle w:val="break-words"/>
              <w:spacing w:before="0" w:beforeAutospacing="0" w:after="0" w:afterAutospacing="0"/>
              <w:rPr>
                <w:lang w:val="uk-UA"/>
              </w:rPr>
            </w:pPr>
            <w:r w:rsidRPr="00E938E6">
              <w:rPr>
                <w:lang w:val="uk-UA"/>
              </w:rPr>
              <w:t>3.2.1. Моделювання прогріву палива та резервуара протягом 30 хв</w:t>
            </w:r>
            <w:r w:rsidR="00F555E6" w:rsidRPr="00E938E6">
              <w:rPr>
                <w:lang w:val="uk-UA"/>
              </w:rPr>
              <w:t>...................................................................</w:t>
            </w:r>
          </w:p>
        </w:tc>
        <w:tc>
          <w:tcPr>
            <w:tcW w:w="709" w:type="dxa"/>
            <w:vAlign w:val="bottom"/>
          </w:tcPr>
          <w:p w14:paraId="4959F305" w14:textId="2437DBB3" w:rsidR="00EA7495" w:rsidRPr="00E938E6" w:rsidRDefault="00A55B31" w:rsidP="00006D51">
            <w:pPr>
              <w:pStyle w:val="break-words"/>
              <w:spacing w:before="0" w:beforeAutospacing="0" w:after="0" w:afterAutospacing="0"/>
              <w:rPr>
                <w:bCs/>
                <w:lang w:val="ru-RU"/>
              </w:rPr>
            </w:pPr>
            <w:r w:rsidRPr="00E938E6">
              <w:rPr>
                <w:bCs/>
                <w:lang w:val="ru-RU"/>
              </w:rPr>
              <w:t>101</w:t>
            </w:r>
          </w:p>
        </w:tc>
      </w:tr>
      <w:tr w:rsidR="00E938E6" w:rsidRPr="00E938E6" w14:paraId="5CF4E3E1" w14:textId="77777777" w:rsidTr="00006D51">
        <w:tc>
          <w:tcPr>
            <w:tcW w:w="5812" w:type="dxa"/>
          </w:tcPr>
          <w:p w14:paraId="415037C8" w14:textId="56420096" w:rsidR="003A5466" w:rsidRPr="00E938E6" w:rsidRDefault="006455A7" w:rsidP="00006D51">
            <w:pPr>
              <w:pStyle w:val="break-words"/>
              <w:spacing w:before="0" w:beforeAutospacing="0" w:after="0" w:afterAutospacing="0"/>
              <w:rPr>
                <w:lang w:val="uk-UA"/>
              </w:rPr>
            </w:pPr>
            <w:r w:rsidRPr="00E938E6">
              <w:rPr>
                <w:lang w:val="uk-UA"/>
              </w:rPr>
              <w:t>3.2.2. Визначення об’єму для компенсації розширення бензину</w:t>
            </w:r>
            <w:r w:rsidR="00F555E6" w:rsidRPr="00E938E6">
              <w:rPr>
                <w:lang w:val="uk-UA"/>
              </w:rPr>
              <w:t>...............................................................................</w:t>
            </w:r>
          </w:p>
        </w:tc>
        <w:tc>
          <w:tcPr>
            <w:tcW w:w="709" w:type="dxa"/>
            <w:vAlign w:val="bottom"/>
          </w:tcPr>
          <w:p w14:paraId="3D78C39B" w14:textId="531BAC1B" w:rsidR="003A5466" w:rsidRPr="00E938E6" w:rsidRDefault="00A55B31" w:rsidP="00006D51">
            <w:pPr>
              <w:pStyle w:val="break-words"/>
              <w:spacing w:before="0" w:beforeAutospacing="0" w:after="0" w:afterAutospacing="0"/>
              <w:rPr>
                <w:bCs/>
                <w:lang w:val="ru-RU"/>
              </w:rPr>
            </w:pPr>
            <w:r w:rsidRPr="00E938E6">
              <w:rPr>
                <w:bCs/>
                <w:lang w:val="ru-RU"/>
              </w:rPr>
              <w:t>110</w:t>
            </w:r>
          </w:p>
        </w:tc>
      </w:tr>
      <w:tr w:rsidR="00E938E6" w:rsidRPr="00E938E6" w14:paraId="06D85A0B" w14:textId="77777777" w:rsidTr="00006D51">
        <w:tc>
          <w:tcPr>
            <w:tcW w:w="5812" w:type="dxa"/>
          </w:tcPr>
          <w:p w14:paraId="5FDD0DF5" w14:textId="32E90C55" w:rsidR="003A5466" w:rsidRPr="00E938E6" w:rsidRDefault="006455A7" w:rsidP="00006D51">
            <w:pPr>
              <w:pStyle w:val="break-words"/>
              <w:spacing w:before="0" w:beforeAutospacing="0" w:after="0" w:afterAutospacing="0"/>
              <w:rPr>
                <w:lang w:val="uk-UA"/>
              </w:rPr>
            </w:pPr>
            <w:r w:rsidRPr="00E938E6">
              <w:rPr>
                <w:lang w:val="uk-UA"/>
              </w:rPr>
              <w:t>3.2.3. Моделювання процесу подавання піни</w:t>
            </w:r>
            <w:r w:rsidR="00F555E6" w:rsidRPr="00E938E6">
              <w:rPr>
                <w:lang w:val="uk-UA"/>
              </w:rPr>
              <w:t>.................</w:t>
            </w:r>
          </w:p>
        </w:tc>
        <w:tc>
          <w:tcPr>
            <w:tcW w:w="709" w:type="dxa"/>
            <w:vAlign w:val="bottom"/>
          </w:tcPr>
          <w:p w14:paraId="3E6D6C16" w14:textId="08D8C5AA" w:rsidR="003A5466" w:rsidRPr="00E938E6" w:rsidRDefault="00AD17FB" w:rsidP="00006D51">
            <w:pPr>
              <w:pStyle w:val="break-words"/>
              <w:spacing w:before="0" w:beforeAutospacing="0" w:after="0" w:afterAutospacing="0"/>
              <w:rPr>
                <w:bCs/>
                <w:lang w:val="uk-UA"/>
              </w:rPr>
            </w:pPr>
            <w:r w:rsidRPr="00E938E6">
              <w:rPr>
                <w:bCs/>
                <w:lang w:val="uk-UA"/>
              </w:rPr>
              <w:t>110</w:t>
            </w:r>
          </w:p>
        </w:tc>
      </w:tr>
      <w:tr w:rsidR="00E938E6" w:rsidRPr="00E938E6" w14:paraId="01909971" w14:textId="77777777" w:rsidTr="00006D51">
        <w:tc>
          <w:tcPr>
            <w:tcW w:w="5812" w:type="dxa"/>
          </w:tcPr>
          <w:p w14:paraId="65406217" w14:textId="67C06F20" w:rsidR="00C465C7" w:rsidRPr="00E938E6" w:rsidRDefault="006455A7" w:rsidP="00006D51">
            <w:pPr>
              <w:pStyle w:val="break-words"/>
              <w:spacing w:before="0" w:beforeAutospacing="0" w:after="0" w:afterAutospacing="0"/>
              <w:rPr>
                <w:lang w:val="uk-UA"/>
              </w:rPr>
            </w:pPr>
            <w:r w:rsidRPr="00E938E6">
              <w:rPr>
                <w:lang w:val="uk-UA"/>
              </w:rPr>
              <w:t>3.2.4. Визначення впливу температури на процес виходу піни на поверхню горіння</w:t>
            </w:r>
            <w:r w:rsidR="00F555E6" w:rsidRPr="00E938E6">
              <w:rPr>
                <w:lang w:val="uk-UA"/>
              </w:rPr>
              <w:t>...................................</w:t>
            </w:r>
          </w:p>
        </w:tc>
        <w:tc>
          <w:tcPr>
            <w:tcW w:w="709" w:type="dxa"/>
            <w:vAlign w:val="bottom"/>
          </w:tcPr>
          <w:p w14:paraId="71FFE8BD" w14:textId="5E4DF9A1" w:rsidR="00C465C7" w:rsidRPr="00E938E6" w:rsidRDefault="00AD17FB" w:rsidP="00006D51">
            <w:pPr>
              <w:pStyle w:val="break-words"/>
              <w:spacing w:before="0" w:beforeAutospacing="0" w:after="0" w:afterAutospacing="0"/>
              <w:rPr>
                <w:bCs/>
                <w:lang w:val="ru-RU"/>
              </w:rPr>
            </w:pPr>
            <w:r w:rsidRPr="00E938E6">
              <w:rPr>
                <w:bCs/>
                <w:lang w:val="ru-RU"/>
              </w:rPr>
              <w:t>115</w:t>
            </w:r>
          </w:p>
        </w:tc>
      </w:tr>
      <w:tr w:rsidR="00E938E6" w:rsidRPr="00E938E6" w14:paraId="7C32229B" w14:textId="77777777" w:rsidTr="00006D51">
        <w:tc>
          <w:tcPr>
            <w:tcW w:w="5812" w:type="dxa"/>
          </w:tcPr>
          <w:p w14:paraId="34C0CC62" w14:textId="2E23A91B" w:rsidR="00C465C7" w:rsidRPr="00E938E6" w:rsidRDefault="006455A7" w:rsidP="00006D51">
            <w:pPr>
              <w:pStyle w:val="break-words"/>
              <w:spacing w:before="0" w:beforeAutospacing="0" w:after="0" w:afterAutospacing="0"/>
              <w:rPr>
                <w:lang w:val="uk-UA"/>
              </w:rPr>
            </w:pPr>
            <w:r w:rsidRPr="00E938E6">
              <w:rPr>
                <w:lang w:val="uk-UA"/>
              </w:rPr>
              <w:t xml:space="preserve">3.2.5. Подавання піни різної кратності протягом </w:t>
            </w:r>
            <w:r w:rsidR="00F555E6" w:rsidRPr="00E938E6">
              <w:rPr>
                <w:lang w:val="uk-UA"/>
              </w:rPr>
              <w:br/>
            </w:r>
            <w:r w:rsidRPr="00E938E6">
              <w:rPr>
                <w:lang w:val="uk-UA"/>
              </w:rPr>
              <w:t>1500 с</w:t>
            </w:r>
            <w:r w:rsidR="00F555E6" w:rsidRPr="00E938E6">
              <w:rPr>
                <w:lang w:val="uk-UA"/>
              </w:rPr>
              <w:t>..................................................................................</w:t>
            </w:r>
          </w:p>
        </w:tc>
        <w:tc>
          <w:tcPr>
            <w:tcW w:w="709" w:type="dxa"/>
            <w:vAlign w:val="bottom"/>
          </w:tcPr>
          <w:p w14:paraId="636D891E" w14:textId="53BF6606" w:rsidR="00C465C7" w:rsidRPr="00E938E6" w:rsidRDefault="00AD17FB" w:rsidP="00006D51">
            <w:pPr>
              <w:pStyle w:val="break-words"/>
              <w:spacing w:before="0" w:beforeAutospacing="0" w:after="0" w:afterAutospacing="0"/>
              <w:rPr>
                <w:bCs/>
                <w:lang w:val="ru-RU"/>
              </w:rPr>
            </w:pPr>
            <w:r w:rsidRPr="00E938E6">
              <w:rPr>
                <w:bCs/>
                <w:lang w:val="ru-RU"/>
              </w:rPr>
              <w:t>116</w:t>
            </w:r>
          </w:p>
        </w:tc>
      </w:tr>
      <w:tr w:rsidR="00E938E6" w:rsidRPr="00E938E6" w14:paraId="52301BCB" w14:textId="77777777" w:rsidTr="00006D51">
        <w:tc>
          <w:tcPr>
            <w:tcW w:w="5812" w:type="dxa"/>
          </w:tcPr>
          <w:p w14:paraId="23019CC5" w14:textId="15C01805" w:rsidR="00C465C7" w:rsidRPr="00E938E6" w:rsidRDefault="006455A7" w:rsidP="00006D51">
            <w:pPr>
              <w:pStyle w:val="break-words"/>
              <w:spacing w:before="0" w:beforeAutospacing="0" w:after="0" w:afterAutospacing="0"/>
              <w:rPr>
                <w:lang w:val="uk-UA"/>
              </w:rPr>
            </w:pPr>
            <w:r w:rsidRPr="00E938E6">
              <w:rPr>
                <w:lang w:val="uk-UA"/>
              </w:rPr>
              <w:t>3.2.6. Визначення кількості піни на дзеркалі горіння</w:t>
            </w:r>
            <w:r w:rsidR="00F555E6" w:rsidRPr="00E938E6">
              <w:rPr>
                <w:lang w:val="uk-UA"/>
              </w:rPr>
              <w:t>....</w:t>
            </w:r>
          </w:p>
        </w:tc>
        <w:tc>
          <w:tcPr>
            <w:tcW w:w="709" w:type="dxa"/>
            <w:vAlign w:val="bottom"/>
          </w:tcPr>
          <w:p w14:paraId="0FE7FF0C" w14:textId="60BD1F37" w:rsidR="00C465C7" w:rsidRPr="00E938E6" w:rsidRDefault="00AD17FB" w:rsidP="00006D51">
            <w:pPr>
              <w:pStyle w:val="break-words"/>
              <w:spacing w:before="0" w:beforeAutospacing="0" w:after="0" w:afterAutospacing="0"/>
              <w:rPr>
                <w:bCs/>
                <w:lang w:val="ru-RU"/>
              </w:rPr>
            </w:pPr>
            <w:r w:rsidRPr="00E938E6">
              <w:rPr>
                <w:bCs/>
                <w:lang w:val="ru-RU"/>
              </w:rPr>
              <w:t>124</w:t>
            </w:r>
          </w:p>
        </w:tc>
      </w:tr>
      <w:tr w:rsidR="00E938E6" w:rsidRPr="00E938E6" w14:paraId="6AFB98E1" w14:textId="77777777" w:rsidTr="00006D51">
        <w:tc>
          <w:tcPr>
            <w:tcW w:w="5812" w:type="dxa"/>
          </w:tcPr>
          <w:p w14:paraId="5E9D82B2" w14:textId="7C719B73" w:rsidR="00C465C7" w:rsidRPr="00E938E6" w:rsidRDefault="006455A7" w:rsidP="00006D51">
            <w:pPr>
              <w:pStyle w:val="break-words"/>
              <w:spacing w:before="0" w:beforeAutospacing="0" w:after="0" w:afterAutospacing="0"/>
              <w:rPr>
                <w:lang w:val="uk-UA"/>
              </w:rPr>
            </w:pPr>
            <w:r w:rsidRPr="00E938E6">
              <w:rPr>
                <w:lang w:val="uk-UA"/>
              </w:rPr>
              <w:t>3.2.7. Подавання піни різної інтенсивності і кратності</w:t>
            </w:r>
            <w:r w:rsidR="00F555E6" w:rsidRPr="00E938E6">
              <w:rPr>
                <w:lang w:val="uk-UA"/>
              </w:rPr>
              <w:t>.............................................................................</w:t>
            </w:r>
          </w:p>
        </w:tc>
        <w:tc>
          <w:tcPr>
            <w:tcW w:w="709" w:type="dxa"/>
            <w:vAlign w:val="bottom"/>
          </w:tcPr>
          <w:p w14:paraId="5BABDAF4" w14:textId="22FE852E" w:rsidR="00C465C7" w:rsidRPr="00E938E6" w:rsidRDefault="00AD17FB" w:rsidP="00006D51">
            <w:pPr>
              <w:pStyle w:val="break-words"/>
              <w:spacing w:before="0" w:beforeAutospacing="0" w:after="0" w:afterAutospacing="0"/>
              <w:rPr>
                <w:bCs/>
                <w:lang w:val="ru-RU"/>
              </w:rPr>
            </w:pPr>
            <w:r w:rsidRPr="00E938E6">
              <w:rPr>
                <w:bCs/>
                <w:lang w:val="ru-RU"/>
              </w:rPr>
              <w:t>126</w:t>
            </w:r>
          </w:p>
        </w:tc>
      </w:tr>
      <w:tr w:rsidR="00E938E6" w:rsidRPr="00E938E6" w14:paraId="42E893F9" w14:textId="77777777" w:rsidTr="00006D51">
        <w:tc>
          <w:tcPr>
            <w:tcW w:w="5812" w:type="dxa"/>
          </w:tcPr>
          <w:p w14:paraId="586F7FF1" w14:textId="402D7DA8" w:rsidR="003A5466" w:rsidRPr="00E938E6" w:rsidRDefault="006455A7" w:rsidP="00006D51">
            <w:pPr>
              <w:pStyle w:val="break-words"/>
              <w:spacing w:before="0" w:beforeAutospacing="0" w:after="0" w:afterAutospacing="0"/>
              <w:rPr>
                <w:lang w:val="uk-UA"/>
              </w:rPr>
            </w:pPr>
            <w:r w:rsidRPr="00E938E6">
              <w:rPr>
                <w:lang w:val="uk-UA"/>
              </w:rPr>
              <w:t>3.2.8. Визначення об’єму додаткового витіснення бензину</w:t>
            </w:r>
            <w:r w:rsidR="00F555E6" w:rsidRPr="00E938E6">
              <w:rPr>
                <w:lang w:val="uk-UA"/>
              </w:rPr>
              <w:t>...............................................................................</w:t>
            </w:r>
          </w:p>
        </w:tc>
        <w:tc>
          <w:tcPr>
            <w:tcW w:w="709" w:type="dxa"/>
            <w:vAlign w:val="bottom"/>
          </w:tcPr>
          <w:p w14:paraId="488C215C" w14:textId="7993DBA2" w:rsidR="003A5466" w:rsidRPr="00E938E6" w:rsidRDefault="00AD17FB" w:rsidP="00006D51">
            <w:pPr>
              <w:pStyle w:val="break-words"/>
              <w:spacing w:before="0" w:beforeAutospacing="0" w:after="0" w:afterAutospacing="0"/>
              <w:rPr>
                <w:bCs/>
                <w:lang w:val="ru-RU"/>
              </w:rPr>
            </w:pPr>
            <w:r w:rsidRPr="00E938E6">
              <w:rPr>
                <w:bCs/>
                <w:lang w:val="ru-RU"/>
              </w:rPr>
              <w:t>133</w:t>
            </w:r>
          </w:p>
        </w:tc>
      </w:tr>
      <w:tr w:rsidR="00E938E6" w:rsidRPr="00E938E6" w14:paraId="63DC6E2D" w14:textId="77777777" w:rsidTr="00006D51">
        <w:tc>
          <w:tcPr>
            <w:tcW w:w="5812" w:type="dxa"/>
          </w:tcPr>
          <w:p w14:paraId="61A11E2F" w14:textId="0546146C" w:rsidR="003A5466" w:rsidRPr="00E938E6" w:rsidRDefault="006455A7" w:rsidP="00006D51">
            <w:pPr>
              <w:pStyle w:val="break-words"/>
              <w:spacing w:before="0" w:beforeAutospacing="0" w:after="0" w:afterAutospacing="0"/>
              <w:rPr>
                <w:b/>
                <w:lang w:val="uk-UA"/>
              </w:rPr>
            </w:pPr>
            <w:r w:rsidRPr="00E938E6">
              <w:rPr>
                <w:b/>
                <w:lang w:val="uk-UA"/>
              </w:rPr>
              <w:t>Висновки</w:t>
            </w:r>
            <w:r w:rsidR="00F555E6" w:rsidRPr="00E938E6">
              <w:rPr>
                <w:b/>
                <w:lang w:val="uk-UA"/>
              </w:rPr>
              <w:t>...........................................................................</w:t>
            </w:r>
          </w:p>
        </w:tc>
        <w:tc>
          <w:tcPr>
            <w:tcW w:w="709" w:type="dxa"/>
            <w:vAlign w:val="bottom"/>
          </w:tcPr>
          <w:p w14:paraId="7D0FD7F3" w14:textId="45BBB0E2" w:rsidR="003A5466" w:rsidRPr="00E938E6" w:rsidRDefault="00AD17FB" w:rsidP="00006D51">
            <w:pPr>
              <w:pStyle w:val="break-words"/>
              <w:spacing w:before="0" w:beforeAutospacing="0" w:after="0" w:afterAutospacing="0"/>
              <w:rPr>
                <w:bCs/>
                <w:lang w:val="uk-UA"/>
              </w:rPr>
            </w:pPr>
            <w:r w:rsidRPr="00E938E6">
              <w:rPr>
                <w:bCs/>
                <w:lang w:val="uk-UA"/>
              </w:rPr>
              <w:t>136</w:t>
            </w:r>
          </w:p>
        </w:tc>
      </w:tr>
      <w:tr w:rsidR="00E938E6" w:rsidRPr="00E938E6" w14:paraId="1A2C25D3" w14:textId="77777777" w:rsidTr="00006D51">
        <w:tc>
          <w:tcPr>
            <w:tcW w:w="5812" w:type="dxa"/>
          </w:tcPr>
          <w:p w14:paraId="13A3D6D3" w14:textId="77777777" w:rsidR="00BD273A" w:rsidRPr="00E938E6" w:rsidRDefault="00BD273A" w:rsidP="00006D51">
            <w:pPr>
              <w:pStyle w:val="break-words"/>
              <w:spacing w:before="0" w:beforeAutospacing="0" w:after="0" w:afterAutospacing="0"/>
              <w:rPr>
                <w:b/>
                <w:lang w:val="uk-UA"/>
              </w:rPr>
            </w:pPr>
          </w:p>
        </w:tc>
        <w:tc>
          <w:tcPr>
            <w:tcW w:w="709" w:type="dxa"/>
            <w:vAlign w:val="bottom"/>
          </w:tcPr>
          <w:p w14:paraId="0F751826" w14:textId="77777777" w:rsidR="00BD273A" w:rsidRPr="00E938E6" w:rsidRDefault="00BD273A" w:rsidP="00006D51">
            <w:pPr>
              <w:pStyle w:val="break-words"/>
              <w:spacing w:before="0" w:beforeAutospacing="0" w:after="0" w:afterAutospacing="0"/>
              <w:rPr>
                <w:bCs/>
              </w:rPr>
            </w:pPr>
          </w:p>
        </w:tc>
      </w:tr>
      <w:tr w:rsidR="00E938E6" w:rsidRPr="00E938E6" w14:paraId="002CF248" w14:textId="77777777" w:rsidTr="00006D51">
        <w:tc>
          <w:tcPr>
            <w:tcW w:w="5812" w:type="dxa"/>
          </w:tcPr>
          <w:p w14:paraId="429B8D51" w14:textId="1B926746" w:rsidR="003A5466" w:rsidRPr="00E938E6" w:rsidRDefault="006455A7" w:rsidP="00006D51">
            <w:pPr>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 xml:space="preserve">РОЗДІЛ 4. ЕКСПЕРИМЕНТАЛЬНЕ ДОСЛІДЖЕННЯ З ПОДАВАННЯМ КОМПРЕСІЙНОЇ ПІНИ </w:t>
            </w:r>
            <w:r w:rsidR="006D4EB8" w:rsidRPr="00E938E6">
              <w:rPr>
                <w:rFonts w:ascii="Times New Roman" w:hAnsi="Times New Roman" w:cs="Times New Roman"/>
                <w:b/>
                <w:bCs/>
                <w:sz w:val="24"/>
                <w:szCs w:val="24"/>
                <w:lang w:val="uk-UA"/>
              </w:rPr>
              <w:t>«</w:t>
            </w:r>
            <w:r w:rsidRPr="00E938E6">
              <w:rPr>
                <w:rFonts w:ascii="Times New Roman" w:hAnsi="Times New Roman" w:cs="Times New Roman"/>
                <w:b/>
                <w:bCs/>
                <w:sz w:val="24"/>
                <w:szCs w:val="24"/>
                <w:lang w:val="uk-UA"/>
              </w:rPr>
              <w:t>ПІДШАРОВИМ</w:t>
            </w:r>
            <w:r w:rsidR="006D4EB8" w:rsidRPr="00E938E6">
              <w:rPr>
                <w:rFonts w:ascii="Times New Roman" w:hAnsi="Times New Roman" w:cs="Times New Roman"/>
                <w:b/>
                <w:bCs/>
                <w:sz w:val="24"/>
                <w:szCs w:val="24"/>
                <w:lang w:val="uk-UA"/>
              </w:rPr>
              <w:t>»</w:t>
            </w:r>
            <w:r w:rsidRPr="00E938E6">
              <w:rPr>
                <w:rFonts w:ascii="Times New Roman" w:hAnsi="Times New Roman" w:cs="Times New Roman"/>
                <w:b/>
                <w:bCs/>
                <w:sz w:val="24"/>
                <w:szCs w:val="24"/>
                <w:lang w:val="uk-UA"/>
              </w:rPr>
              <w:t xml:space="preserve"> СПОСОБОМ</w:t>
            </w:r>
            <w:r w:rsidR="00F555E6" w:rsidRPr="00E938E6">
              <w:rPr>
                <w:rFonts w:ascii="Times New Roman" w:hAnsi="Times New Roman" w:cs="Times New Roman"/>
                <w:b/>
                <w:bCs/>
                <w:sz w:val="24"/>
                <w:szCs w:val="24"/>
                <w:lang w:val="uk-UA"/>
              </w:rPr>
              <w:t>....................................................................</w:t>
            </w:r>
          </w:p>
        </w:tc>
        <w:tc>
          <w:tcPr>
            <w:tcW w:w="709" w:type="dxa"/>
            <w:vAlign w:val="bottom"/>
          </w:tcPr>
          <w:p w14:paraId="64893E6E" w14:textId="7DDA0A05" w:rsidR="003A5466" w:rsidRPr="00E938E6" w:rsidRDefault="00AD17FB" w:rsidP="00006D51">
            <w:pPr>
              <w:pStyle w:val="break-words"/>
              <w:spacing w:before="0" w:beforeAutospacing="0" w:after="0" w:afterAutospacing="0"/>
              <w:rPr>
                <w:bCs/>
                <w:lang w:val="ru-RU"/>
              </w:rPr>
            </w:pPr>
            <w:r w:rsidRPr="00E938E6">
              <w:rPr>
                <w:bCs/>
                <w:lang w:val="ru-RU"/>
              </w:rPr>
              <w:t>138</w:t>
            </w:r>
          </w:p>
        </w:tc>
      </w:tr>
      <w:tr w:rsidR="00E938E6" w:rsidRPr="00E938E6" w14:paraId="0F7D8151" w14:textId="77777777" w:rsidTr="00006D51">
        <w:tc>
          <w:tcPr>
            <w:tcW w:w="5812" w:type="dxa"/>
          </w:tcPr>
          <w:p w14:paraId="7BBD401A" w14:textId="1598857A" w:rsidR="004E6F5C" w:rsidRPr="00E938E6" w:rsidRDefault="006455A7" w:rsidP="00006D51">
            <w:pPr>
              <w:pStyle w:val="break-words"/>
              <w:spacing w:before="0" w:beforeAutospacing="0" w:after="0" w:afterAutospacing="0"/>
              <w:rPr>
                <w:lang w:val="uk-UA"/>
              </w:rPr>
            </w:pPr>
            <w:r w:rsidRPr="00E938E6">
              <w:rPr>
                <w:lang w:val="uk-UA"/>
              </w:rPr>
              <w:t>4.1. Визначення параметрів (кратності, стійкості) компресійної піни та її поведінки при взаємодії з ЛЗР</w:t>
            </w:r>
          </w:p>
        </w:tc>
        <w:tc>
          <w:tcPr>
            <w:tcW w:w="709" w:type="dxa"/>
            <w:vAlign w:val="bottom"/>
          </w:tcPr>
          <w:p w14:paraId="2651141E" w14:textId="0AC2F181" w:rsidR="004E6F5C" w:rsidRPr="00E938E6" w:rsidRDefault="00AD17FB" w:rsidP="00006D51">
            <w:pPr>
              <w:pStyle w:val="break-words"/>
              <w:spacing w:before="0" w:beforeAutospacing="0" w:after="0" w:afterAutospacing="0"/>
              <w:rPr>
                <w:bCs/>
                <w:lang w:val="ru-RU"/>
              </w:rPr>
            </w:pPr>
            <w:r w:rsidRPr="00E938E6">
              <w:rPr>
                <w:bCs/>
                <w:lang w:val="ru-RU"/>
              </w:rPr>
              <w:t>138</w:t>
            </w:r>
          </w:p>
        </w:tc>
      </w:tr>
      <w:tr w:rsidR="00E938E6" w:rsidRPr="00E938E6" w14:paraId="67A2B233" w14:textId="77777777" w:rsidTr="00006D51">
        <w:tc>
          <w:tcPr>
            <w:tcW w:w="5812" w:type="dxa"/>
          </w:tcPr>
          <w:p w14:paraId="507ABE43" w14:textId="329753BB" w:rsidR="003A5466" w:rsidRPr="00E938E6" w:rsidRDefault="006455A7" w:rsidP="00006D51">
            <w:pPr>
              <w:pStyle w:val="break-words"/>
              <w:spacing w:before="0" w:beforeAutospacing="0" w:after="0" w:afterAutospacing="0"/>
              <w:rPr>
                <w:lang w:val="uk-UA"/>
              </w:rPr>
            </w:pPr>
            <w:r w:rsidRPr="00E938E6">
              <w:rPr>
                <w:lang w:val="uk-UA"/>
              </w:rPr>
              <w:t>4.1.1. Визначання стійкості та кратності компресійної піни</w:t>
            </w:r>
            <w:r w:rsidR="00BD273A" w:rsidRPr="00E938E6">
              <w:rPr>
                <w:lang w:val="uk-UA"/>
              </w:rPr>
              <w:t>.....................................................................................</w:t>
            </w:r>
          </w:p>
        </w:tc>
        <w:tc>
          <w:tcPr>
            <w:tcW w:w="709" w:type="dxa"/>
            <w:vAlign w:val="bottom"/>
          </w:tcPr>
          <w:p w14:paraId="0FE1E1DE" w14:textId="2C2D68A5" w:rsidR="003A5466" w:rsidRPr="00E938E6" w:rsidRDefault="00AD17FB" w:rsidP="00006D51">
            <w:pPr>
              <w:pStyle w:val="break-words"/>
              <w:spacing w:before="0" w:beforeAutospacing="0" w:after="0" w:afterAutospacing="0"/>
              <w:rPr>
                <w:bCs/>
                <w:lang w:val="ru-RU"/>
              </w:rPr>
            </w:pPr>
            <w:r w:rsidRPr="00E938E6">
              <w:rPr>
                <w:bCs/>
                <w:lang w:val="ru-RU"/>
              </w:rPr>
              <w:t>138</w:t>
            </w:r>
          </w:p>
        </w:tc>
      </w:tr>
      <w:tr w:rsidR="00E938E6" w:rsidRPr="00E938E6" w14:paraId="11A3E96E" w14:textId="77777777" w:rsidTr="00006D51">
        <w:tc>
          <w:tcPr>
            <w:tcW w:w="5812" w:type="dxa"/>
          </w:tcPr>
          <w:p w14:paraId="4ECFFF2E" w14:textId="32B2041F" w:rsidR="003A5466" w:rsidRPr="00E938E6" w:rsidRDefault="006455A7" w:rsidP="00006D51">
            <w:pPr>
              <w:pStyle w:val="break-words"/>
              <w:spacing w:before="0" w:beforeAutospacing="0" w:after="0" w:afterAutospacing="0"/>
              <w:rPr>
                <w:lang w:val="uk-UA"/>
              </w:rPr>
            </w:pPr>
            <w:r w:rsidRPr="00E938E6">
              <w:rPr>
                <w:lang w:val="uk-UA"/>
              </w:rPr>
              <w:lastRenderedPageBreak/>
              <w:t xml:space="preserve">4.1.2. Визначення впливу рідини (дизельне пальне та бензин) на руйнування піни при </w:t>
            </w:r>
            <w:r w:rsidR="006D4EB8" w:rsidRPr="00E938E6">
              <w:rPr>
                <w:lang w:val="uk-UA"/>
              </w:rPr>
              <w:t>«</w:t>
            </w:r>
            <w:proofErr w:type="spellStart"/>
            <w:r w:rsidRPr="00E938E6">
              <w:rPr>
                <w:lang w:val="uk-UA"/>
              </w:rPr>
              <w:t>підшаровому</w:t>
            </w:r>
            <w:proofErr w:type="spellEnd"/>
            <w:r w:rsidR="006D4EB8" w:rsidRPr="00E938E6">
              <w:rPr>
                <w:lang w:val="uk-UA"/>
              </w:rPr>
              <w:t>»</w:t>
            </w:r>
            <w:r w:rsidRPr="00E938E6">
              <w:rPr>
                <w:lang w:val="uk-UA"/>
              </w:rPr>
              <w:t xml:space="preserve"> подаванні та при подаванні на поверхню</w:t>
            </w:r>
            <w:r w:rsidR="00BD273A" w:rsidRPr="00E938E6">
              <w:rPr>
                <w:lang w:val="uk-UA"/>
              </w:rPr>
              <w:t>.......................</w:t>
            </w:r>
          </w:p>
        </w:tc>
        <w:tc>
          <w:tcPr>
            <w:tcW w:w="709" w:type="dxa"/>
            <w:vAlign w:val="bottom"/>
          </w:tcPr>
          <w:p w14:paraId="1C7D654D" w14:textId="5694C4CC" w:rsidR="003A5466" w:rsidRPr="00E938E6" w:rsidRDefault="00AD17FB" w:rsidP="00006D51">
            <w:pPr>
              <w:pStyle w:val="break-words"/>
              <w:spacing w:before="0" w:beforeAutospacing="0" w:after="0" w:afterAutospacing="0"/>
              <w:rPr>
                <w:bCs/>
                <w:lang w:val="uk-UA"/>
              </w:rPr>
            </w:pPr>
            <w:r w:rsidRPr="00E938E6">
              <w:rPr>
                <w:bCs/>
                <w:lang w:val="uk-UA"/>
              </w:rPr>
              <w:t>142</w:t>
            </w:r>
          </w:p>
        </w:tc>
      </w:tr>
      <w:tr w:rsidR="00E938E6" w:rsidRPr="00E938E6" w14:paraId="1F79107F" w14:textId="77777777" w:rsidTr="00006D51">
        <w:tc>
          <w:tcPr>
            <w:tcW w:w="5812" w:type="dxa"/>
          </w:tcPr>
          <w:p w14:paraId="23EA46AE" w14:textId="6F9486D7" w:rsidR="003A5466" w:rsidRPr="00E938E6" w:rsidRDefault="006455A7" w:rsidP="00006D51">
            <w:pPr>
              <w:pStyle w:val="break-words"/>
              <w:spacing w:before="0" w:beforeAutospacing="0" w:after="0" w:afterAutospacing="0"/>
              <w:rPr>
                <w:lang w:val="uk-UA"/>
              </w:rPr>
            </w:pPr>
            <w:r w:rsidRPr="00E938E6">
              <w:rPr>
                <w:lang w:val="uk-UA"/>
              </w:rPr>
              <w:t>4.2.1 Розроблення установки для генерування компресійної піни</w:t>
            </w:r>
            <w:r w:rsidR="004D46C3" w:rsidRPr="00E938E6">
              <w:rPr>
                <w:lang w:val="uk-UA"/>
              </w:rPr>
              <w:t xml:space="preserve"> </w:t>
            </w:r>
            <w:r w:rsidRPr="00E938E6">
              <w:rPr>
                <w:lang w:val="uk-UA"/>
              </w:rPr>
              <w:t xml:space="preserve">та проведення дослідження з </w:t>
            </w:r>
            <w:r w:rsidR="006D4EB8" w:rsidRPr="00E938E6">
              <w:rPr>
                <w:lang w:val="uk-UA"/>
              </w:rPr>
              <w:t>«</w:t>
            </w:r>
            <w:proofErr w:type="spellStart"/>
            <w:r w:rsidRPr="00E938E6">
              <w:rPr>
                <w:lang w:val="uk-UA"/>
              </w:rPr>
              <w:t>підшарового</w:t>
            </w:r>
            <w:proofErr w:type="spellEnd"/>
            <w:r w:rsidR="006D4EB8" w:rsidRPr="00E938E6">
              <w:rPr>
                <w:lang w:val="uk-UA"/>
              </w:rPr>
              <w:t>»</w:t>
            </w:r>
            <w:r w:rsidRPr="00E938E6">
              <w:rPr>
                <w:lang w:val="uk-UA"/>
              </w:rPr>
              <w:t xml:space="preserve"> гасіння пожеж в макетному резервуарі</w:t>
            </w:r>
          </w:p>
        </w:tc>
        <w:tc>
          <w:tcPr>
            <w:tcW w:w="709" w:type="dxa"/>
            <w:vAlign w:val="bottom"/>
          </w:tcPr>
          <w:p w14:paraId="6DA64A30" w14:textId="03AF6546" w:rsidR="003A5466" w:rsidRPr="00E938E6" w:rsidRDefault="00AD17FB" w:rsidP="00006D51">
            <w:pPr>
              <w:pStyle w:val="break-words"/>
              <w:spacing w:before="0" w:beforeAutospacing="0" w:after="0" w:afterAutospacing="0"/>
              <w:rPr>
                <w:bCs/>
                <w:lang w:val="uk-UA"/>
              </w:rPr>
            </w:pPr>
            <w:r w:rsidRPr="00E938E6">
              <w:rPr>
                <w:bCs/>
                <w:lang w:val="uk-UA"/>
              </w:rPr>
              <w:t>144</w:t>
            </w:r>
          </w:p>
        </w:tc>
      </w:tr>
      <w:tr w:rsidR="00E938E6" w:rsidRPr="00E938E6" w14:paraId="18BF535F" w14:textId="77777777" w:rsidTr="00006D51">
        <w:tc>
          <w:tcPr>
            <w:tcW w:w="5812" w:type="dxa"/>
          </w:tcPr>
          <w:p w14:paraId="3A3088EB" w14:textId="19B49DEE" w:rsidR="003A5466" w:rsidRPr="00E938E6" w:rsidRDefault="006455A7" w:rsidP="00006D51">
            <w:pPr>
              <w:pStyle w:val="break-words"/>
              <w:spacing w:before="0" w:beforeAutospacing="0" w:after="0" w:afterAutospacing="0"/>
              <w:rPr>
                <w:lang w:val="uk-UA"/>
              </w:rPr>
            </w:pPr>
            <w:r w:rsidRPr="00E938E6">
              <w:rPr>
                <w:lang w:val="uk-UA"/>
              </w:rPr>
              <w:t xml:space="preserve">4.2.2. Перевірка адекватності математичної моделі при застосуванні компресійної піни </w:t>
            </w:r>
            <w:r w:rsidR="006D4EB8" w:rsidRPr="00E938E6">
              <w:rPr>
                <w:lang w:val="uk-UA"/>
              </w:rPr>
              <w:t>«</w:t>
            </w:r>
            <w:proofErr w:type="spellStart"/>
            <w:r w:rsidRPr="00E938E6">
              <w:rPr>
                <w:lang w:val="uk-UA"/>
              </w:rPr>
              <w:t>підшаровим</w:t>
            </w:r>
            <w:proofErr w:type="spellEnd"/>
            <w:r w:rsidR="006D4EB8" w:rsidRPr="00E938E6">
              <w:rPr>
                <w:lang w:val="uk-UA"/>
              </w:rPr>
              <w:t>»</w:t>
            </w:r>
            <w:r w:rsidRPr="00E938E6">
              <w:rPr>
                <w:lang w:val="uk-UA"/>
              </w:rPr>
              <w:t xml:space="preserve"> способом на прикладі резервуара 0,25 м</w:t>
            </w:r>
            <w:r w:rsidRPr="00E938E6">
              <w:rPr>
                <w:vertAlign w:val="superscript"/>
                <w:lang w:val="uk-UA"/>
              </w:rPr>
              <w:t>3</w:t>
            </w:r>
            <w:r w:rsidR="00BD273A" w:rsidRPr="00E938E6">
              <w:rPr>
                <w:lang w:val="uk-UA"/>
              </w:rPr>
              <w:t>.......................</w:t>
            </w:r>
          </w:p>
        </w:tc>
        <w:tc>
          <w:tcPr>
            <w:tcW w:w="709" w:type="dxa"/>
            <w:vAlign w:val="bottom"/>
          </w:tcPr>
          <w:p w14:paraId="73016CFE" w14:textId="3F13A8E2" w:rsidR="003A5466" w:rsidRPr="00E938E6" w:rsidRDefault="00AD17FB" w:rsidP="00006D51">
            <w:pPr>
              <w:pStyle w:val="break-words"/>
              <w:spacing w:before="0" w:beforeAutospacing="0" w:after="0" w:afterAutospacing="0"/>
              <w:rPr>
                <w:bCs/>
                <w:lang w:val="uk-UA"/>
              </w:rPr>
            </w:pPr>
            <w:r w:rsidRPr="00E938E6">
              <w:rPr>
                <w:bCs/>
                <w:lang w:val="uk-UA"/>
              </w:rPr>
              <w:t>151</w:t>
            </w:r>
          </w:p>
        </w:tc>
      </w:tr>
      <w:tr w:rsidR="00E938E6" w:rsidRPr="00E938E6" w14:paraId="61F04856" w14:textId="77777777" w:rsidTr="00006D51">
        <w:tc>
          <w:tcPr>
            <w:tcW w:w="5812" w:type="dxa"/>
          </w:tcPr>
          <w:p w14:paraId="174AB573" w14:textId="6E361129" w:rsidR="00C465C7" w:rsidRPr="00E938E6" w:rsidRDefault="006455A7" w:rsidP="00006D51">
            <w:pPr>
              <w:pStyle w:val="break-words"/>
              <w:spacing w:before="0" w:beforeAutospacing="0" w:after="0" w:afterAutospacing="0"/>
              <w:rPr>
                <w:lang w:val="uk-UA"/>
              </w:rPr>
            </w:pPr>
            <w:r w:rsidRPr="00E938E6">
              <w:rPr>
                <w:lang w:val="uk-UA"/>
              </w:rPr>
              <w:t>4.3. Горіння макетного резервуара та визначення швидкості прогріву і охолодження пального</w:t>
            </w:r>
            <w:r w:rsidR="00BD273A" w:rsidRPr="00E938E6">
              <w:rPr>
                <w:lang w:val="uk-UA"/>
              </w:rPr>
              <w:t>.................</w:t>
            </w:r>
          </w:p>
        </w:tc>
        <w:tc>
          <w:tcPr>
            <w:tcW w:w="709" w:type="dxa"/>
            <w:vAlign w:val="bottom"/>
          </w:tcPr>
          <w:p w14:paraId="281FAB03" w14:textId="493BED05" w:rsidR="00C465C7" w:rsidRPr="00E938E6" w:rsidRDefault="00D61ED1" w:rsidP="00006D51">
            <w:pPr>
              <w:pStyle w:val="break-words"/>
              <w:spacing w:before="0" w:beforeAutospacing="0" w:after="0" w:afterAutospacing="0"/>
              <w:rPr>
                <w:bCs/>
                <w:lang w:val="uk-UA"/>
              </w:rPr>
            </w:pPr>
            <w:r w:rsidRPr="00E938E6">
              <w:rPr>
                <w:bCs/>
                <w:lang w:val="uk-UA"/>
              </w:rPr>
              <w:t>155</w:t>
            </w:r>
          </w:p>
        </w:tc>
      </w:tr>
      <w:tr w:rsidR="00E938E6" w:rsidRPr="00E938E6" w14:paraId="31250B63" w14:textId="77777777" w:rsidTr="00006D51">
        <w:tc>
          <w:tcPr>
            <w:tcW w:w="5812" w:type="dxa"/>
          </w:tcPr>
          <w:p w14:paraId="42CFE788" w14:textId="2E07C004" w:rsidR="000B64F2" w:rsidRPr="00E938E6" w:rsidRDefault="006455A7" w:rsidP="00006D51">
            <w:pPr>
              <w:pStyle w:val="break-words"/>
              <w:spacing w:before="0" w:beforeAutospacing="0" w:after="0" w:afterAutospacing="0"/>
              <w:rPr>
                <w:b/>
                <w:lang w:val="uk-UA"/>
              </w:rPr>
            </w:pPr>
            <w:r w:rsidRPr="00E938E6">
              <w:rPr>
                <w:b/>
                <w:lang w:val="uk-UA"/>
              </w:rPr>
              <w:t>Висновки</w:t>
            </w:r>
            <w:r w:rsidR="00BD273A" w:rsidRPr="00E938E6">
              <w:rPr>
                <w:b/>
                <w:lang w:val="uk-UA"/>
              </w:rPr>
              <w:t>...........................................................................</w:t>
            </w:r>
          </w:p>
        </w:tc>
        <w:tc>
          <w:tcPr>
            <w:tcW w:w="709" w:type="dxa"/>
            <w:vAlign w:val="bottom"/>
          </w:tcPr>
          <w:p w14:paraId="3CF2293E" w14:textId="3FC7CA72" w:rsidR="000B64F2" w:rsidRPr="00E938E6" w:rsidRDefault="00D61ED1" w:rsidP="00006D51">
            <w:pPr>
              <w:pStyle w:val="break-words"/>
              <w:spacing w:before="0" w:beforeAutospacing="0" w:after="0" w:afterAutospacing="0"/>
              <w:rPr>
                <w:bCs/>
                <w:lang w:val="uk-UA"/>
              </w:rPr>
            </w:pPr>
            <w:r w:rsidRPr="00E938E6">
              <w:rPr>
                <w:bCs/>
                <w:lang w:val="uk-UA"/>
              </w:rPr>
              <w:t>159</w:t>
            </w:r>
          </w:p>
        </w:tc>
      </w:tr>
      <w:tr w:rsidR="00E938E6" w:rsidRPr="00E938E6" w14:paraId="6A2DBBFE" w14:textId="77777777" w:rsidTr="00006D51">
        <w:tc>
          <w:tcPr>
            <w:tcW w:w="5812" w:type="dxa"/>
          </w:tcPr>
          <w:p w14:paraId="4A3DC51F" w14:textId="77777777" w:rsidR="00BD273A" w:rsidRPr="00E938E6" w:rsidRDefault="00BD273A" w:rsidP="00006D51">
            <w:pPr>
              <w:pStyle w:val="break-words"/>
              <w:spacing w:before="0" w:beforeAutospacing="0" w:after="0" w:afterAutospacing="0"/>
              <w:rPr>
                <w:b/>
                <w:lang w:val="uk-UA"/>
              </w:rPr>
            </w:pPr>
          </w:p>
        </w:tc>
        <w:tc>
          <w:tcPr>
            <w:tcW w:w="709" w:type="dxa"/>
            <w:vAlign w:val="bottom"/>
          </w:tcPr>
          <w:p w14:paraId="3EC0168C" w14:textId="77777777" w:rsidR="00BD273A" w:rsidRPr="00E938E6" w:rsidRDefault="00BD273A" w:rsidP="00006D51">
            <w:pPr>
              <w:pStyle w:val="break-words"/>
              <w:spacing w:before="0" w:beforeAutospacing="0" w:after="0" w:afterAutospacing="0"/>
              <w:rPr>
                <w:bCs/>
              </w:rPr>
            </w:pPr>
          </w:p>
        </w:tc>
      </w:tr>
      <w:tr w:rsidR="00E938E6" w:rsidRPr="00E938E6" w14:paraId="6C1BA593" w14:textId="77777777" w:rsidTr="00006D51">
        <w:tc>
          <w:tcPr>
            <w:tcW w:w="5812" w:type="dxa"/>
          </w:tcPr>
          <w:p w14:paraId="61B702D3" w14:textId="5BB6762D" w:rsidR="003A5466" w:rsidRPr="00E938E6" w:rsidRDefault="006455A7" w:rsidP="00006D51">
            <w:pPr>
              <w:rPr>
                <w:rFonts w:ascii="Times New Roman" w:hAnsi="Times New Roman" w:cs="Times New Roman"/>
                <w:b/>
                <w:sz w:val="24"/>
                <w:szCs w:val="24"/>
                <w:lang w:val="uk-UA"/>
              </w:rPr>
            </w:pPr>
            <w:r w:rsidRPr="00E938E6">
              <w:rPr>
                <w:rFonts w:ascii="Times New Roman" w:hAnsi="Times New Roman" w:cs="Times New Roman"/>
                <w:b/>
                <w:sz w:val="24"/>
                <w:szCs w:val="24"/>
                <w:lang w:val="uk-UA"/>
              </w:rPr>
              <w:t>РОЗДІЛ 5. ДОСЛІДЖЕННЯ ПІНОУТВОРЮВАЧІВ ДЛЯ «ПІДШАРОВОГО» ГАСІННЯ РЕЗЕРВУАРІВ З НАФТОПРОДУКТАМИ</w:t>
            </w:r>
            <w:r w:rsidR="00BD273A" w:rsidRPr="00E938E6">
              <w:rPr>
                <w:rFonts w:ascii="Times New Roman" w:hAnsi="Times New Roman" w:cs="Times New Roman"/>
                <w:b/>
                <w:sz w:val="24"/>
                <w:szCs w:val="24"/>
                <w:lang w:val="uk-UA"/>
              </w:rPr>
              <w:t>................................................</w:t>
            </w:r>
          </w:p>
        </w:tc>
        <w:tc>
          <w:tcPr>
            <w:tcW w:w="709" w:type="dxa"/>
            <w:vAlign w:val="bottom"/>
          </w:tcPr>
          <w:p w14:paraId="44F452DC" w14:textId="10B15736" w:rsidR="003A5466" w:rsidRPr="00E938E6" w:rsidRDefault="00D61ED1" w:rsidP="00006D51">
            <w:pPr>
              <w:pStyle w:val="break-words"/>
              <w:spacing w:before="0" w:beforeAutospacing="0" w:after="0" w:afterAutospacing="0"/>
              <w:rPr>
                <w:bCs/>
                <w:lang w:val="uk-UA"/>
              </w:rPr>
            </w:pPr>
            <w:r w:rsidRPr="00E938E6">
              <w:rPr>
                <w:bCs/>
                <w:lang w:val="uk-UA"/>
              </w:rPr>
              <w:t>160</w:t>
            </w:r>
          </w:p>
        </w:tc>
      </w:tr>
      <w:tr w:rsidR="00E938E6" w:rsidRPr="00E938E6" w14:paraId="4177ED0B" w14:textId="77777777" w:rsidTr="00006D51">
        <w:tc>
          <w:tcPr>
            <w:tcW w:w="5812" w:type="dxa"/>
          </w:tcPr>
          <w:p w14:paraId="334CB4D2" w14:textId="3AAFA612" w:rsidR="006455A7" w:rsidRPr="00E938E6" w:rsidRDefault="006455A7" w:rsidP="00006D51">
            <w:pPr>
              <w:rPr>
                <w:rFonts w:ascii="Times New Roman" w:hAnsi="Times New Roman" w:cs="Times New Roman"/>
                <w:bCs/>
                <w:sz w:val="24"/>
                <w:szCs w:val="24"/>
                <w:lang w:val="uk-UA"/>
              </w:rPr>
            </w:pPr>
            <w:r w:rsidRPr="00E938E6">
              <w:rPr>
                <w:rFonts w:ascii="Times New Roman" w:hAnsi="Times New Roman" w:cs="Times New Roman"/>
                <w:bCs/>
                <w:sz w:val="24"/>
                <w:szCs w:val="24"/>
                <w:lang w:val="uk-UA"/>
              </w:rPr>
              <w:t>5.1. Визначення вогнегасної ефективності вітчизняних піноутворювачів під час «</w:t>
            </w:r>
            <w:proofErr w:type="spellStart"/>
            <w:r w:rsidRPr="00E938E6">
              <w:rPr>
                <w:rFonts w:ascii="Times New Roman" w:hAnsi="Times New Roman" w:cs="Times New Roman"/>
                <w:bCs/>
                <w:sz w:val="24"/>
                <w:szCs w:val="24"/>
                <w:lang w:val="uk-UA"/>
              </w:rPr>
              <w:t>підшарового</w:t>
            </w:r>
            <w:proofErr w:type="spellEnd"/>
            <w:r w:rsidRPr="00E938E6">
              <w:rPr>
                <w:rFonts w:ascii="Times New Roman" w:hAnsi="Times New Roman" w:cs="Times New Roman"/>
                <w:bCs/>
                <w:sz w:val="24"/>
                <w:szCs w:val="24"/>
                <w:lang w:val="uk-UA"/>
              </w:rPr>
              <w:t>» гасіння нафтопродуктів</w:t>
            </w:r>
            <w:r w:rsidR="00BD273A" w:rsidRPr="00E938E6">
              <w:rPr>
                <w:rFonts w:ascii="Times New Roman" w:hAnsi="Times New Roman" w:cs="Times New Roman"/>
                <w:bCs/>
                <w:sz w:val="24"/>
                <w:szCs w:val="24"/>
                <w:lang w:val="uk-UA"/>
              </w:rPr>
              <w:t>....................................................</w:t>
            </w:r>
          </w:p>
        </w:tc>
        <w:tc>
          <w:tcPr>
            <w:tcW w:w="709" w:type="dxa"/>
            <w:vAlign w:val="bottom"/>
          </w:tcPr>
          <w:p w14:paraId="20C1AF89" w14:textId="2B6C26C2" w:rsidR="006455A7" w:rsidRPr="00E938E6" w:rsidRDefault="00D61ED1" w:rsidP="00006D51">
            <w:pPr>
              <w:pStyle w:val="break-words"/>
              <w:spacing w:before="0" w:beforeAutospacing="0" w:after="0" w:afterAutospacing="0"/>
              <w:rPr>
                <w:bCs/>
                <w:lang w:val="uk-UA"/>
              </w:rPr>
            </w:pPr>
            <w:r w:rsidRPr="00E938E6">
              <w:rPr>
                <w:bCs/>
                <w:lang w:val="uk-UA"/>
              </w:rPr>
              <w:t>160</w:t>
            </w:r>
          </w:p>
        </w:tc>
      </w:tr>
      <w:tr w:rsidR="00E938E6" w:rsidRPr="00E938E6" w14:paraId="4551A965" w14:textId="77777777" w:rsidTr="00006D51">
        <w:tc>
          <w:tcPr>
            <w:tcW w:w="5812" w:type="dxa"/>
          </w:tcPr>
          <w:p w14:paraId="023601E3" w14:textId="6767C951" w:rsidR="006455A7" w:rsidRPr="00E938E6" w:rsidRDefault="006455A7" w:rsidP="00006D51">
            <w:pPr>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5.1.1. Методика визначення вогнегасної ефективності під час </w:t>
            </w:r>
            <w:r w:rsidR="006D4EB8" w:rsidRPr="00E938E6">
              <w:rPr>
                <w:rFonts w:ascii="Times New Roman" w:hAnsi="Times New Roman" w:cs="Times New Roman"/>
                <w:bCs/>
                <w:sz w:val="24"/>
                <w:szCs w:val="24"/>
                <w:lang w:val="uk-UA"/>
              </w:rPr>
              <w:t>«</w:t>
            </w:r>
            <w:proofErr w:type="spellStart"/>
            <w:r w:rsidRPr="00E938E6">
              <w:rPr>
                <w:rFonts w:ascii="Times New Roman" w:hAnsi="Times New Roman" w:cs="Times New Roman"/>
                <w:bCs/>
                <w:sz w:val="24"/>
                <w:szCs w:val="24"/>
                <w:lang w:val="uk-UA"/>
              </w:rPr>
              <w:t>підшарового</w:t>
            </w:r>
            <w:proofErr w:type="spellEnd"/>
            <w:r w:rsidR="006D4EB8" w:rsidRPr="00E938E6">
              <w:rPr>
                <w:rFonts w:ascii="Times New Roman" w:hAnsi="Times New Roman" w:cs="Times New Roman"/>
                <w:bCs/>
                <w:sz w:val="24"/>
                <w:szCs w:val="24"/>
                <w:lang w:val="uk-UA"/>
              </w:rPr>
              <w:t>»</w:t>
            </w:r>
            <w:r w:rsidRPr="00E938E6">
              <w:rPr>
                <w:rFonts w:ascii="Times New Roman" w:hAnsi="Times New Roman" w:cs="Times New Roman"/>
                <w:bCs/>
                <w:sz w:val="24"/>
                <w:szCs w:val="24"/>
                <w:lang w:val="uk-UA"/>
              </w:rPr>
              <w:t xml:space="preserve"> гасіння нафтопродуктів</w:t>
            </w:r>
            <w:r w:rsidR="00BD273A" w:rsidRPr="00E938E6">
              <w:rPr>
                <w:rFonts w:ascii="Times New Roman" w:hAnsi="Times New Roman" w:cs="Times New Roman"/>
                <w:bCs/>
                <w:sz w:val="24"/>
                <w:szCs w:val="24"/>
                <w:lang w:val="uk-UA"/>
              </w:rPr>
              <w:t>.............</w:t>
            </w:r>
          </w:p>
        </w:tc>
        <w:tc>
          <w:tcPr>
            <w:tcW w:w="709" w:type="dxa"/>
            <w:vAlign w:val="bottom"/>
          </w:tcPr>
          <w:p w14:paraId="6CF31AA2" w14:textId="771FAD0A" w:rsidR="006455A7" w:rsidRPr="00E938E6" w:rsidRDefault="00D61ED1" w:rsidP="00006D51">
            <w:pPr>
              <w:pStyle w:val="break-words"/>
              <w:spacing w:before="0" w:beforeAutospacing="0" w:after="0" w:afterAutospacing="0"/>
              <w:rPr>
                <w:bCs/>
                <w:lang w:val="uk-UA"/>
              </w:rPr>
            </w:pPr>
            <w:r w:rsidRPr="00E938E6">
              <w:rPr>
                <w:bCs/>
                <w:lang w:val="uk-UA"/>
              </w:rPr>
              <w:t>160</w:t>
            </w:r>
          </w:p>
        </w:tc>
      </w:tr>
      <w:tr w:rsidR="00E938E6" w:rsidRPr="00E938E6" w14:paraId="10AFD122" w14:textId="77777777" w:rsidTr="00006D51">
        <w:tc>
          <w:tcPr>
            <w:tcW w:w="5812" w:type="dxa"/>
          </w:tcPr>
          <w:p w14:paraId="74E1974D" w14:textId="0B87C253" w:rsidR="006455A7" w:rsidRPr="00E938E6" w:rsidRDefault="006455A7" w:rsidP="00006D51">
            <w:pPr>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5.1.2. Експериментальні дослідження вогнегасної ефективності під час </w:t>
            </w:r>
            <w:r w:rsidR="006D4EB8" w:rsidRPr="00E938E6">
              <w:rPr>
                <w:rFonts w:ascii="Times New Roman" w:hAnsi="Times New Roman" w:cs="Times New Roman"/>
                <w:bCs/>
                <w:sz w:val="24"/>
                <w:szCs w:val="24"/>
                <w:lang w:val="uk-UA"/>
              </w:rPr>
              <w:t>«</w:t>
            </w:r>
            <w:proofErr w:type="spellStart"/>
            <w:r w:rsidRPr="00E938E6">
              <w:rPr>
                <w:rFonts w:ascii="Times New Roman" w:hAnsi="Times New Roman" w:cs="Times New Roman"/>
                <w:bCs/>
                <w:sz w:val="24"/>
                <w:szCs w:val="24"/>
                <w:lang w:val="uk-UA"/>
              </w:rPr>
              <w:t>підшарового</w:t>
            </w:r>
            <w:proofErr w:type="spellEnd"/>
            <w:r w:rsidR="006D4EB8" w:rsidRPr="00E938E6">
              <w:rPr>
                <w:rFonts w:ascii="Times New Roman" w:hAnsi="Times New Roman" w:cs="Times New Roman"/>
                <w:bCs/>
                <w:sz w:val="24"/>
                <w:szCs w:val="24"/>
                <w:lang w:val="uk-UA"/>
              </w:rPr>
              <w:t>»</w:t>
            </w:r>
            <w:r w:rsidRPr="00E938E6">
              <w:rPr>
                <w:rFonts w:ascii="Times New Roman" w:hAnsi="Times New Roman" w:cs="Times New Roman"/>
                <w:bCs/>
                <w:sz w:val="24"/>
                <w:szCs w:val="24"/>
                <w:lang w:val="uk-UA"/>
              </w:rPr>
              <w:t xml:space="preserve"> гасіння нафтопродуктів</w:t>
            </w:r>
            <w:r w:rsidR="00BD273A" w:rsidRPr="00E938E6">
              <w:rPr>
                <w:rFonts w:ascii="Times New Roman" w:hAnsi="Times New Roman" w:cs="Times New Roman"/>
                <w:bCs/>
                <w:sz w:val="24"/>
                <w:szCs w:val="24"/>
                <w:lang w:val="uk-UA"/>
              </w:rPr>
              <w:t>..................................................................</w:t>
            </w:r>
          </w:p>
        </w:tc>
        <w:tc>
          <w:tcPr>
            <w:tcW w:w="709" w:type="dxa"/>
            <w:vAlign w:val="bottom"/>
          </w:tcPr>
          <w:p w14:paraId="0D765BE3" w14:textId="7788B672" w:rsidR="006455A7" w:rsidRPr="00E938E6" w:rsidRDefault="00D61ED1" w:rsidP="00006D51">
            <w:pPr>
              <w:pStyle w:val="break-words"/>
              <w:spacing w:before="0" w:beforeAutospacing="0" w:after="0" w:afterAutospacing="0"/>
              <w:rPr>
                <w:bCs/>
                <w:lang w:val="uk-UA"/>
              </w:rPr>
            </w:pPr>
            <w:r w:rsidRPr="00E938E6">
              <w:rPr>
                <w:bCs/>
                <w:lang w:val="uk-UA"/>
              </w:rPr>
              <w:t>162</w:t>
            </w:r>
          </w:p>
        </w:tc>
      </w:tr>
      <w:tr w:rsidR="00E938E6" w:rsidRPr="00E938E6" w14:paraId="20DF77BE" w14:textId="77777777" w:rsidTr="00006D51">
        <w:tc>
          <w:tcPr>
            <w:tcW w:w="5812" w:type="dxa"/>
          </w:tcPr>
          <w:p w14:paraId="0C72FD80" w14:textId="188F2717" w:rsidR="006455A7" w:rsidRPr="00E938E6" w:rsidRDefault="006455A7" w:rsidP="00006D51">
            <w:pPr>
              <w:rPr>
                <w:rFonts w:ascii="Times New Roman" w:hAnsi="Times New Roman" w:cs="Times New Roman"/>
                <w:bCs/>
                <w:sz w:val="24"/>
                <w:szCs w:val="24"/>
                <w:lang w:val="uk-UA"/>
              </w:rPr>
            </w:pPr>
            <w:r w:rsidRPr="00E938E6">
              <w:rPr>
                <w:rFonts w:ascii="Times New Roman" w:hAnsi="Times New Roman" w:cs="Times New Roman"/>
                <w:bCs/>
                <w:sz w:val="24"/>
                <w:szCs w:val="24"/>
                <w:lang w:val="uk-UA"/>
              </w:rPr>
              <w:t>5.2. Визначення швидкості підйому піни низької кратності крізь шар нафтопродукту</w:t>
            </w:r>
            <w:r w:rsidR="00BD273A" w:rsidRPr="00E938E6">
              <w:rPr>
                <w:rFonts w:ascii="Times New Roman" w:hAnsi="Times New Roman" w:cs="Times New Roman"/>
                <w:bCs/>
                <w:sz w:val="24"/>
                <w:szCs w:val="24"/>
                <w:lang w:val="uk-UA"/>
              </w:rPr>
              <w:t>................................</w:t>
            </w:r>
          </w:p>
        </w:tc>
        <w:tc>
          <w:tcPr>
            <w:tcW w:w="709" w:type="dxa"/>
            <w:vAlign w:val="bottom"/>
          </w:tcPr>
          <w:p w14:paraId="3273D5D7" w14:textId="27820734" w:rsidR="006455A7" w:rsidRPr="00E938E6" w:rsidRDefault="00D61ED1" w:rsidP="00006D51">
            <w:pPr>
              <w:pStyle w:val="break-words"/>
              <w:spacing w:before="0" w:beforeAutospacing="0" w:after="0" w:afterAutospacing="0"/>
              <w:rPr>
                <w:bCs/>
                <w:lang w:val="uk-UA"/>
              </w:rPr>
            </w:pPr>
            <w:r w:rsidRPr="00E938E6">
              <w:rPr>
                <w:bCs/>
                <w:lang w:val="uk-UA"/>
              </w:rPr>
              <w:t>168</w:t>
            </w:r>
          </w:p>
        </w:tc>
      </w:tr>
      <w:tr w:rsidR="00E938E6" w:rsidRPr="00E938E6" w14:paraId="353E4E6F" w14:textId="77777777" w:rsidTr="00006D51">
        <w:tc>
          <w:tcPr>
            <w:tcW w:w="5812" w:type="dxa"/>
          </w:tcPr>
          <w:p w14:paraId="0100A8A8" w14:textId="6A7380FF" w:rsidR="006455A7" w:rsidRPr="00E938E6" w:rsidRDefault="006455A7" w:rsidP="00006D51">
            <w:pPr>
              <w:rPr>
                <w:rFonts w:ascii="Times New Roman" w:hAnsi="Times New Roman" w:cs="Times New Roman"/>
                <w:bCs/>
                <w:sz w:val="24"/>
                <w:szCs w:val="24"/>
                <w:lang w:val="uk-UA"/>
              </w:rPr>
            </w:pPr>
            <w:r w:rsidRPr="00E938E6">
              <w:rPr>
                <w:rFonts w:ascii="Times New Roman" w:hAnsi="Times New Roman" w:cs="Times New Roman"/>
                <w:bCs/>
                <w:sz w:val="24"/>
                <w:szCs w:val="24"/>
                <w:lang w:val="uk-UA"/>
              </w:rPr>
              <w:t>5.2.1. Методика визначення швидкості підйому піни низької кратності крізь шар нафтопродукту</w:t>
            </w:r>
            <w:r w:rsidR="00BD273A" w:rsidRPr="00E938E6">
              <w:rPr>
                <w:rFonts w:ascii="Times New Roman" w:hAnsi="Times New Roman" w:cs="Times New Roman"/>
                <w:bCs/>
                <w:sz w:val="24"/>
                <w:szCs w:val="24"/>
                <w:lang w:val="uk-UA"/>
              </w:rPr>
              <w:t>..................</w:t>
            </w:r>
          </w:p>
        </w:tc>
        <w:tc>
          <w:tcPr>
            <w:tcW w:w="709" w:type="dxa"/>
            <w:vAlign w:val="bottom"/>
          </w:tcPr>
          <w:p w14:paraId="1152EC42" w14:textId="61FA23B1" w:rsidR="006455A7" w:rsidRPr="00E938E6" w:rsidRDefault="00D61ED1" w:rsidP="00006D51">
            <w:pPr>
              <w:pStyle w:val="break-words"/>
              <w:spacing w:before="0" w:beforeAutospacing="0" w:after="0" w:afterAutospacing="0"/>
              <w:rPr>
                <w:bCs/>
                <w:lang w:val="uk-UA"/>
              </w:rPr>
            </w:pPr>
            <w:r w:rsidRPr="00E938E6">
              <w:rPr>
                <w:bCs/>
                <w:lang w:val="uk-UA"/>
              </w:rPr>
              <w:t>168</w:t>
            </w:r>
          </w:p>
        </w:tc>
      </w:tr>
      <w:tr w:rsidR="00E938E6" w:rsidRPr="00E938E6" w14:paraId="7751E8F4" w14:textId="77777777" w:rsidTr="00006D51">
        <w:tc>
          <w:tcPr>
            <w:tcW w:w="5812" w:type="dxa"/>
          </w:tcPr>
          <w:p w14:paraId="4AC54488" w14:textId="0A181BBD" w:rsidR="006455A7" w:rsidRPr="00E938E6" w:rsidRDefault="006455A7" w:rsidP="00006D51">
            <w:pPr>
              <w:rPr>
                <w:rFonts w:ascii="Times New Roman" w:hAnsi="Times New Roman" w:cs="Times New Roman"/>
                <w:bCs/>
                <w:sz w:val="24"/>
                <w:szCs w:val="24"/>
                <w:lang w:val="uk-UA"/>
              </w:rPr>
            </w:pPr>
            <w:r w:rsidRPr="00E938E6">
              <w:rPr>
                <w:rFonts w:ascii="Times New Roman" w:hAnsi="Times New Roman" w:cs="Times New Roman"/>
                <w:bCs/>
                <w:sz w:val="24"/>
                <w:szCs w:val="24"/>
                <w:lang w:val="uk-UA"/>
              </w:rPr>
              <w:t>5.2.2. Експериментальне дослідження швидкості підйому піни низької кратності крізь шар дизельного палива</w:t>
            </w:r>
            <w:r w:rsidR="00BD273A" w:rsidRPr="00E938E6">
              <w:rPr>
                <w:rFonts w:ascii="Times New Roman" w:hAnsi="Times New Roman" w:cs="Times New Roman"/>
                <w:bCs/>
                <w:sz w:val="24"/>
                <w:szCs w:val="24"/>
                <w:lang w:val="uk-UA"/>
              </w:rPr>
              <w:t>.................................................................................</w:t>
            </w:r>
          </w:p>
        </w:tc>
        <w:tc>
          <w:tcPr>
            <w:tcW w:w="709" w:type="dxa"/>
            <w:vAlign w:val="bottom"/>
          </w:tcPr>
          <w:p w14:paraId="0CE2E402" w14:textId="7BCD0519" w:rsidR="006455A7" w:rsidRPr="00E938E6" w:rsidRDefault="00D61ED1" w:rsidP="00006D51">
            <w:pPr>
              <w:pStyle w:val="break-words"/>
              <w:spacing w:before="0" w:beforeAutospacing="0" w:after="0" w:afterAutospacing="0"/>
              <w:rPr>
                <w:bCs/>
                <w:lang w:val="uk-UA"/>
              </w:rPr>
            </w:pPr>
            <w:r w:rsidRPr="00E938E6">
              <w:rPr>
                <w:bCs/>
                <w:lang w:val="uk-UA"/>
              </w:rPr>
              <w:t>170</w:t>
            </w:r>
          </w:p>
        </w:tc>
      </w:tr>
      <w:tr w:rsidR="00E938E6" w:rsidRPr="00E938E6" w14:paraId="02F99B67" w14:textId="77777777" w:rsidTr="00006D51">
        <w:tc>
          <w:tcPr>
            <w:tcW w:w="5812" w:type="dxa"/>
          </w:tcPr>
          <w:p w14:paraId="513B2427" w14:textId="5AF11FA1" w:rsidR="006455A7" w:rsidRPr="00E938E6" w:rsidRDefault="006455A7" w:rsidP="00006D51">
            <w:pPr>
              <w:rPr>
                <w:rFonts w:ascii="Times New Roman" w:hAnsi="Times New Roman" w:cs="Times New Roman"/>
                <w:bCs/>
                <w:sz w:val="24"/>
                <w:szCs w:val="24"/>
                <w:lang w:val="uk-UA"/>
              </w:rPr>
            </w:pPr>
            <w:r w:rsidRPr="00E938E6">
              <w:rPr>
                <w:rFonts w:ascii="Times New Roman" w:hAnsi="Times New Roman" w:cs="Times New Roman"/>
                <w:bCs/>
                <w:sz w:val="24"/>
                <w:szCs w:val="24"/>
                <w:lang w:val="uk-UA"/>
              </w:rPr>
              <w:lastRenderedPageBreak/>
              <w:t xml:space="preserve">5.3. Планування експерименту з визначення вогнегасної ефективності піноутворювача «Барс AFFF» під час </w:t>
            </w:r>
            <w:r w:rsidR="006D4EB8" w:rsidRPr="00E938E6">
              <w:rPr>
                <w:rFonts w:ascii="Times New Roman" w:hAnsi="Times New Roman" w:cs="Times New Roman"/>
                <w:bCs/>
                <w:sz w:val="24"/>
                <w:szCs w:val="24"/>
                <w:lang w:val="uk-UA"/>
              </w:rPr>
              <w:t>«</w:t>
            </w:r>
            <w:proofErr w:type="spellStart"/>
            <w:r w:rsidRPr="00E938E6">
              <w:rPr>
                <w:rFonts w:ascii="Times New Roman" w:hAnsi="Times New Roman" w:cs="Times New Roman"/>
                <w:bCs/>
                <w:sz w:val="24"/>
                <w:szCs w:val="24"/>
                <w:lang w:val="uk-UA"/>
              </w:rPr>
              <w:t>підшарового</w:t>
            </w:r>
            <w:proofErr w:type="spellEnd"/>
            <w:r w:rsidR="006D4EB8" w:rsidRPr="00E938E6">
              <w:rPr>
                <w:rFonts w:ascii="Times New Roman" w:hAnsi="Times New Roman" w:cs="Times New Roman"/>
                <w:bCs/>
                <w:sz w:val="24"/>
                <w:szCs w:val="24"/>
                <w:lang w:val="uk-UA"/>
              </w:rPr>
              <w:t>»</w:t>
            </w:r>
            <w:r w:rsidRPr="00E938E6">
              <w:rPr>
                <w:rFonts w:ascii="Times New Roman" w:hAnsi="Times New Roman" w:cs="Times New Roman"/>
                <w:bCs/>
                <w:sz w:val="24"/>
                <w:szCs w:val="24"/>
                <w:lang w:val="uk-UA"/>
              </w:rPr>
              <w:t xml:space="preserve"> гасіння бензину </w:t>
            </w:r>
            <w:r w:rsidR="00E35F09" w:rsidRPr="00E938E6">
              <w:rPr>
                <w:rFonts w:ascii="Times New Roman" w:hAnsi="Times New Roman" w:cs="Times New Roman"/>
                <w:bCs/>
                <w:sz w:val="24"/>
                <w:szCs w:val="24"/>
                <w:lang w:val="uk-UA"/>
              </w:rPr>
              <w:br/>
            </w:r>
            <w:r w:rsidRPr="00E938E6">
              <w:rPr>
                <w:rFonts w:ascii="Times New Roman" w:hAnsi="Times New Roman" w:cs="Times New Roman"/>
                <w:bCs/>
                <w:sz w:val="24"/>
                <w:szCs w:val="24"/>
                <w:lang w:val="uk-UA"/>
              </w:rPr>
              <w:t>марки А-92</w:t>
            </w:r>
            <w:r w:rsidR="00BD273A" w:rsidRPr="00E938E6">
              <w:rPr>
                <w:rFonts w:ascii="Times New Roman" w:hAnsi="Times New Roman" w:cs="Times New Roman"/>
                <w:bCs/>
                <w:sz w:val="24"/>
                <w:szCs w:val="24"/>
                <w:lang w:val="uk-UA"/>
              </w:rPr>
              <w:t>.........................................................................</w:t>
            </w:r>
          </w:p>
        </w:tc>
        <w:tc>
          <w:tcPr>
            <w:tcW w:w="709" w:type="dxa"/>
            <w:vAlign w:val="bottom"/>
          </w:tcPr>
          <w:p w14:paraId="64E6BD50" w14:textId="283C8AC8" w:rsidR="006455A7" w:rsidRPr="00E938E6" w:rsidRDefault="00D61ED1" w:rsidP="00006D51">
            <w:pPr>
              <w:pStyle w:val="break-words"/>
              <w:spacing w:before="0" w:beforeAutospacing="0" w:after="0" w:afterAutospacing="0"/>
              <w:rPr>
                <w:bCs/>
                <w:lang w:val="uk-UA"/>
              </w:rPr>
            </w:pPr>
            <w:r w:rsidRPr="00E938E6">
              <w:rPr>
                <w:bCs/>
                <w:lang w:val="uk-UA"/>
              </w:rPr>
              <w:t>171</w:t>
            </w:r>
          </w:p>
        </w:tc>
      </w:tr>
      <w:tr w:rsidR="00E938E6" w:rsidRPr="00E938E6" w14:paraId="52F56C95" w14:textId="77777777" w:rsidTr="00006D51">
        <w:tc>
          <w:tcPr>
            <w:tcW w:w="5812" w:type="dxa"/>
          </w:tcPr>
          <w:p w14:paraId="24EC4FA0" w14:textId="63A4FA95" w:rsidR="006455A7" w:rsidRPr="00E938E6" w:rsidRDefault="006455A7" w:rsidP="00006D51">
            <w:pPr>
              <w:rPr>
                <w:rFonts w:ascii="Times New Roman" w:hAnsi="Times New Roman" w:cs="Times New Roman"/>
                <w:b/>
                <w:sz w:val="24"/>
                <w:szCs w:val="24"/>
                <w:lang w:val="uk-UA"/>
              </w:rPr>
            </w:pPr>
            <w:r w:rsidRPr="00E938E6">
              <w:rPr>
                <w:rFonts w:ascii="Times New Roman" w:hAnsi="Times New Roman" w:cs="Times New Roman"/>
                <w:b/>
                <w:sz w:val="24"/>
                <w:szCs w:val="24"/>
                <w:lang w:val="uk-UA"/>
              </w:rPr>
              <w:t>Висновки</w:t>
            </w:r>
            <w:r w:rsidR="00BD273A" w:rsidRPr="00E938E6">
              <w:rPr>
                <w:rFonts w:ascii="Times New Roman" w:hAnsi="Times New Roman" w:cs="Times New Roman"/>
                <w:b/>
                <w:sz w:val="24"/>
                <w:szCs w:val="24"/>
                <w:lang w:val="uk-UA"/>
              </w:rPr>
              <w:t>...........................................................................</w:t>
            </w:r>
          </w:p>
        </w:tc>
        <w:tc>
          <w:tcPr>
            <w:tcW w:w="709" w:type="dxa"/>
            <w:vAlign w:val="bottom"/>
          </w:tcPr>
          <w:p w14:paraId="18B781A6" w14:textId="10A64D60" w:rsidR="006455A7" w:rsidRPr="00E938E6" w:rsidRDefault="00D61ED1" w:rsidP="00006D51">
            <w:pPr>
              <w:pStyle w:val="break-words"/>
              <w:spacing w:before="0" w:beforeAutospacing="0" w:after="0" w:afterAutospacing="0"/>
              <w:rPr>
                <w:bCs/>
                <w:lang w:val="uk-UA"/>
              </w:rPr>
            </w:pPr>
            <w:r w:rsidRPr="00E938E6">
              <w:rPr>
                <w:bCs/>
                <w:lang w:val="uk-UA"/>
              </w:rPr>
              <w:t>183</w:t>
            </w:r>
          </w:p>
        </w:tc>
      </w:tr>
      <w:tr w:rsidR="00E938E6" w:rsidRPr="00E938E6" w14:paraId="2F8BFA7D" w14:textId="77777777" w:rsidTr="00006D51">
        <w:tc>
          <w:tcPr>
            <w:tcW w:w="5812" w:type="dxa"/>
          </w:tcPr>
          <w:p w14:paraId="6DEBB620" w14:textId="77777777" w:rsidR="00E35F09" w:rsidRPr="00E938E6" w:rsidRDefault="00E35F09" w:rsidP="00006D51">
            <w:pPr>
              <w:rPr>
                <w:rFonts w:ascii="Times New Roman" w:hAnsi="Times New Roman" w:cs="Times New Roman"/>
                <w:b/>
                <w:sz w:val="24"/>
                <w:szCs w:val="24"/>
                <w:lang w:val="uk-UA"/>
              </w:rPr>
            </w:pPr>
          </w:p>
        </w:tc>
        <w:tc>
          <w:tcPr>
            <w:tcW w:w="709" w:type="dxa"/>
            <w:vAlign w:val="bottom"/>
          </w:tcPr>
          <w:p w14:paraId="06B6D813" w14:textId="77777777" w:rsidR="00E35F09" w:rsidRPr="00E938E6" w:rsidRDefault="00E35F09" w:rsidP="00006D51">
            <w:pPr>
              <w:pStyle w:val="break-words"/>
              <w:spacing w:before="0" w:beforeAutospacing="0" w:after="0" w:afterAutospacing="0"/>
              <w:rPr>
                <w:bCs/>
                <w:lang w:val="uk-UA"/>
              </w:rPr>
            </w:pPr>
          </w:p>
        </w:tc>
      </w:tr>
      <w:tr w:rsidR="00E938E6" w:rsidRPr="00E938E6" w14:paraId="25B2A847" w14:textId="77777777" w:rsidTr="00006D51">
        <w:tc>
          <w:tcPr>
            <w:tcW w:w="5812" w:type="dxa"/>
          </w:tcPr>
          <w:p w14:paraId="35DEAB71" w14:textId="3BBC8A0F" w:rsidR="006455A7" w:rsidRPr="00E938E6" w:rsidRDefault="006455A7" w:rsidP="00006D51">
            <w:pPr>
              <w:rPr>
                <w:rFonts w:ascii="Times New Roman" w:hAnsi="Times New Roman" w:cs="Times New Roman"/>
                <w:b/>
                <w:sz w:val="24"/>
                <w:szCs w:val="24"/>
                <w:lang w:val="uk-UA"/>
              </w:rPr>
            </w:pPr>
            <w:r w:rsidRPr="00E938E6">
              <w:rPr>
                <w:rFonts w:ascii="Times New Roman" w:hAnsi="Times New Roman" w:cs="Times New Roman"/>
                <w:b/>
                <w:sz w:val="24"/>
                <w:szCs w:val="24"/>
                <w:lang w:val="uk-UA"/>
              </w:rPr>
              <w:t>РОЗДІЛ 6. ОСОБЛИВОСТІ ЗАСТОСУВАННЯ КОМПРЕСІЙНОЇ ПІНИ І СПОСОБИ ЇЇ ПОДАВАННЯ</w:t>
            </w:r>
            <w:r w:rsidR="00BD273A" w:rsidRPr="00E938E6">
              <w:rPr>
                <w:rFonts w:ascii="Times New Roman" w:hAnsi="Times New Roman" w:cs="Times New Roman"/>
                <w:b/>
                <w:sz w:val="24"/>
                <w:szCs w:val="24"/>
                <w:lang w:val="uk-UA"/>
              </w:rPr>
              <w:t>..................................................................</w:t>
            </w:r>
          </w:p>
        </w:tc>
        <w:tc>
          <w:tcPr>
            <w:tcW w:w="709" w:type="dxa"/>
            <w:vAlign w:val="bottom"/>
          </w:tcPr>
          <w:p w14:paraId="3A63E771" w14:textId="2B1FEF9E" w:rsidR="006455A7" w:rsidRPr="00E938E6" w:rsidRDefault="00FF71C0" w:rsidP="00006D51">
            <w:pPr>
              <w:pStyle w:val="break-words"/>
              <w:spacing w:before="0" w:beforeAutospacing="0" w:after="0" w:afterAutospacing="0"/>
              <w:rPr>
                <w:bCs/>
                <w:lang w:val="uk-UA"/>
              </w:rPr>
            </w:pPr>
            <w:r w:rsidRPr="00E938E6">
              <w:rPr>
                <w:bCs/>
                <w:lang w:val="uk-UA"/>
              </w:rPr>
              <w:t>18</w:t>
            </w:r>
            <w:r w:rsidR="00E938E6" w:rsidRPr="00E938E6">
              <w:rPr>
                <w:bCs/>
                <w:lang w:val="uk-UA"/>
              </w:rPr>
              <w:t>5</w:t>
            </w:r>
          </w:p>
        </w:tc>
      </w:tr>
      <w:tr w:rsidR="00E938E6" w:rsidRPr="00E938E6" w14:paraId="2B998C20" w14:textId="77777777" w:rsidTr="00006D51">
        <w:tc>
          <w:tcPr>
            <w:tcW w:w="5812" w:type="dxa"/>
          </w:tcPr>
          <w:p w14:paraId="6A249802" w14:textId="276DB3E5" w:rsidR="006455A7" w:rsidRPr="00E938E6" w:rsidRDefault="006455A7" w:rsidP="00006D51">
            <w:pPr>
              <w:rPr>
                <w:rFonts w:ascii="Times New Roman" w:hAnsi="Times New Roman" w:cs="Times New Roman"/>
                <w:bCs/>
                <w:sz w:val="24"/>
                <w:szCs w:val="24"/>
                <w:lang w:val="uk-UA"/>
              </w:rPr>
            </w:pPr>
            <w:r w:rsidRPr="00E938E6">
              <w:rPr>
                <w:rFonts w:ascii="Times New Roman" w:hAnsi="Times New Roman" w:cs="Times New Roman"/>
                <w:bCs/>
                <w:sz w:val="24"/>
                <w:szCs w:val="24"/>
                <w:lang w:val="uk-UA"/>
              </w:rPr>
              <w:t>6.1. Схеми подавання компресійної піни «</w:t>
            </w:r>
            <w:proofErr w:type="spellStart"/>
            <w:r w:rsidRPr="00E938E6">
              <w:rPr>
                <w:rFonts w:ascii="Times New Roman" w:hAnsi="Times New Roman" w:cs="Times New Roman"/>
                <w:bCs/>
                <w:sz w:val="24"/>
                <w:szCs w:val="24"/>
                <w:lang w:val="uk-UA"/>
              </w:rPr>
              <w:t>підшаровим</w:t>
            </w:r>
            <w:proofErr w:type="spellEnd"/>
            <w:r w:rsidRPr="00E938E6">
              <w:rPr>
                <w:rFonts w:ascii="Times New Roman" w:hAnsi="Times New Roman" w:cs="Times New Roman"/>
                <w:bCs/>
                <w:sz w:val="24"/>
                <w:szCs w:val="24"/>
                <w:lang w:val="uk-UA"/>
              </w:rPr>
              <w:t>» способом</w:t>
            </w:r>
            <w:r w:rsidR="00BD273A" w:rsidRPr="00E938E6">
              <w:rPr>
                <w:rFonts w:ascii="Times New Roman" w:hAnsi="Times New Roman" w:cs="Times New Roman"/>
                <w:bCs/>
                <w:sz w:val="24"/>
                <w:szCs w:val="24"/>
                <w:lang w:val="uk-UA"/>
              </w:rPr>
              <w:t>...................................................</w:t>
            </w:r>
          </w:p>
        </w:tc>
        <w:tc>
          <w:tcPr>
            <w:tcW w:w="709" w:type="dxa"/>
            <w:vAlign w:val="bottom"/>
          </w:tcPr>
          <w:p w14:paraId="18E88741" w14:textId="21050933" w:rsidR="006455A7" w:rsidRPr="00E938E6" w:rsidRDefault="00FF71C0" w:rsidP="00006D51">
            <w:pPr>
              <w:pStyle w:val="break-words"/>
              <w:spacing w:before="0" w:beforeAutospacing="0" w:after="0" w:afterAutospacing="0"/>
              <w:rPr>
                <w:bCs/>
                <w:lang w:val="uk-UA"/>
              </w:rPr>
            </w:pPr>
            <w:r w:rsidRPr="00E938E6">
              <w:rPr>
                <w:bCs/>
                <w:lang w:val="uk-UA"/>
              </w:rPr>
              <w:t>18</w:t>
            </w:r>
            <w:r w:rsidR="00E938E6" w:rsidRPr="00E938E6">
              <w:rPr>
                <w:bCs/>
                <w:lang w:val="uk-UA"/>
              </w:rPr>
              <w:t>5</w:t>
            </w:r>
          </w:p>
        </w:tc>
      </w:tr>
      <w:tr w:rsidR="00E938E6" w:rsidRPr="00E938E6" w14:paraId="4D3485C2" w14:textId="77777777" w:rsidTr="00006D51">
        <w:tc>
          <w:tcPr>
            <w:tcW w:w="5812" w:type="dxa"/>
          </w:tcPr>
          <w:p w14:paraId="2D235B2E" w14:textId="389BE305" w:rsidR="006455A7" w:rsidRPr="00E938E6" w:rsidRDefault="006455A7" w:rsidP="00006D51">
            <w:pPr>
              <w:rPr>
                <w:rFonts w:ascii="Times New Roman" w:hAnsi="Times New Roman" w:cs="Times New Roman"/>
                <w:bCs/>
                <w:sz w:val="24"/>
                <w:szCs w:val="24"/>
                <w:lang w:val="uk-UA"/>
              </w:rPr>
            </w:pPr>
            <w:r w:rsidRPr="00E938E6">
              <w:rPr>
                <w:rFonts w:ascii="Times New Roman" w:hAnsi="Times New Roman" w:cs="Times New Roman"/>
                <w:bCs/>
                <w:sz w:val="24"/>
                <w:szCs w:val="24"/>
              </w:rPr>
              <w:t xml:space="preserve">6.2. </w:t>
            </w:r>
            <w:r w:rsidRPr="00E938E6">
              <w:rPr>
                <w:rFonts w:ascii="Times New Roman" w:hAnsi="Times New Roman" w:cs="Times New Roman"/>
                <w:bCs/>
                <w:sz w:val="24"/>
                <w:szCs w:val="24"/>
                <w:lang w:val="uk-UA"/>
              </w:rPr>
              <w:t xml:space="preserve">Особливості застосування компресійної піни при </w:t>
            </w:r>
            <w:r w:rsidR="006D4EB8" w:rsidRPr="00E938E6">
              <w:rPr>
                <w:rFonts w:ascii="Times New Roman" w:hAnsi="Times New Roman" w:cs="Times New Roman"/>
                <w:bCs/>
                <w:sz w:val="24"/>
                <w:szCs w:val="24"/>
                <w:lang w:val="uk-UA"/>
              </w:rPr>
              <w:t>«</w:t>
            </w:r>
            <w:proofErr w:type="spellStart"/>
            <w:r w:rsidRPr="00E938E6">
              <w:rPr>
                <w:rFonts w:ascii="Times New Roman" w:hAnsi="Times New Roman" w:cs="Times New Roman"/>
                <w:bCs/>
                <w:sz w:val="24"/>
                <w:szCs w:val="24"/>
                <w:lang w:val="uk-UA"/>
              </w:rPr>
              <w:t>підшаровому</w:t>
            </w:r>
            <w:proofErr w:type="spellEnd"/>
            <w:r w:rsidR="006D4EB8" w:rsidRPr="00E938E6">
              <w:rPr>
                <w:rFonts w:ascii="Times New Roman" w:hAnsi="Times New Roman" w:cs="Times New Roman"/>
                <w:bCs/>
                <w:sz w:val="24"/>
                <w:szCs w:val="24"/>
                <w:lang w:val="uk-UA"/>
              </w:rPr>
              <w:t>»</w:t>
            </w:r>
            <w:r w:rsidRPr="00E938E6">
              <w:rPr>
                <w:rFonts w:ascii="Times New Roman" w:hAnsi="Times New Roman" w:cs="Times New Roman"/>
                <w:bCs/>
                <w:sz w:val="24"/>
                <w:szCs w:val="24"/>
                <w:lang w:val="uk-UA"/>
              </w:rPr>
              <w:t xml:space="preserve"> гасінні резервуарів з нафтопродуктами</w:t>
            </w:r>
            <w:r w:rsidR="00BD273A" w:rsidRPr="00E938E6">
              <w:rPr>
                <w:rFonts w:ascii="Times New Roman" w:hAnsi="Times New Roman" w:cs="Times New Roman"/>
                <w:bCs/>
                <w:sz w:val="24"/>
                <w:szCs w:val="24"/>
                <w:lang w:val="uk-UA"/>
              </w:rPr>
              <w:t>..............................................................</w:t>
            </w:r>
          </w:p>
        </w:tc>
        <w:tc>
          <w:tcPr>
            <w:tcW w:w="709" w:type="dxa"/>
            <w:vAlign w:val="bottom"/>
          </w:tcPr>
          <w:p w14:paraId="406DBE91" w14:textId="5624E97B" w:rsidR="006455A7" w:rsidRPr="00E938E6" w:rsidRDefault="00FF71C0" w:rsidP="00006D51">
            <w:pPr>
              <w:pStyle w:val="break-words"/>
              <w:spacing w:before="0" w:beforeAutospacing="0" w:after="0" w:afterAutospacing="0"/>
              <w:rPr>
                <w:bCs/>
                <w:lang w:val="uk-UA"/>
              </w:rPr>
            </w:pPr>
            <w:r w:rsidRPr="00E938E6">
              <w:rPr>
                <w:bCs/>
                <w:lang w:val="uk-UA"/>
              </w:rPr>
              <w:t>18</w:t>
            </w:r>
            <w:r w:rsidR="00E938E6" w:rsidRPr="00E938E6">
              <w:rPr>
                <w:bCs/>
                <w:lang w:val="uk-UA"/>
              </w:rPr>
              <w:t>7</w:t>
            </w:r>
          </w:p>
        </w:tc>
      </w:tr>
      <w:tr w:rsidR="00E938E6" w:rsidRPr="00E938E6" w14:paraId="60AF0EE7" w14:textId="77777777" w:rsidTr="00006D51">
        <w:tc>
          <w:tcPr>
            <w:tcW w:w="5812" w:type="dxa"/>
          </w:tcPr>
          <w:p w14:paraId="1FA296BE" w14:textId="2DD8D281" w:rsidR="006455A7" w:rsidRPr="00E938E6" w:rsidRDefault="00B47FBB" w:rsidP="00006D51">
            <w:pPr>
              <w:rPr>
                <w:rFonts w:ascii="Times New Roman" w:hAnsi="Times New Roman" w:cs="Times New Roman"/>
                <w:b/>
                <w:sz w:val="24"/>
                <w:szCs w:val="24"/>
                <w:lang w:val="uk-UA"/>
              </w:rPr>
            </w:pPr>
            <w:r w:rsidRPr="00E938E6">
              <w:rPr>
                <w:rFonts w:ascii="Times New Roman" w:hAnsi="Times New Roman" w:cs="Times New Roman"/>
                <w:b/>
                <w:sz w:val="24"/>
                <w:szCs w:val="24"/>
                <w:lang w:val="uk-UA"/>
              </w:rPr>
              <w:t>Висновки</w:t>
            </w:r>
            <w:r w:rsidR="00BD273A" w:rsidRPr="00E938E6">
              <w:rPr>
                <w:rFonts w:ascii="Times New Roman" w:hAnsi="Times New Roman" w:cs="Times New Roman"/>
                <w:b/>
                <w:sz w:val="24"/>
                <w:szCs w:val="24"/>
                <w:lang w:val="uk-UA"/>
              </w:rPr>
              <w:t>...........................................................................</w:t>
            </w:r>
          </w:p>
        </w:tc>
        <w:tc>
          <w:tcPr>
            <w:tcW w:w="709" w:type="dxa"/>
            <w:vAlign w:val="bottom"/>
          </w:tcPr>
          <w:p w14:paraId="3B7DB5AA" w14:textId="54A3DA0C" w:rsidR="006455A7" w:rsidRPr="00E938E6" w:rsidRDefault="00FF71C0" w:rsidP="00006D51">
            <w:pPr>
              <w:pStyle w:val="break-words"/>
              <w:spacing w:before="0" w:beforeAutospacing="0" w:after="0" w:afterAutospacing="0"/>
              <w:rPr>
                <w:bCs/>
                <w:lang w:val="uk-UA"/>
              </w:rPr>
            </w:pPr>
            <w:r w:rsidRPr="00E938E6">
              <w:rPr>
                <w:bCs/>
                <w:lang w:val="uk-UA"/>
              </w:rPr>
              <w:t>19</w:t>
            </w:r>
            <w:r w:rsidR="00E938E6" w:rsidRPr="00E938E6">
              <w:rPr>
                <w:bCs/>
                <w:lang w:val="uk-UA"/>
              </w:rPr>
              <w:t>1</w:t>
            </w:r>
          </w:p>
        </w:tc>
      </w:tr>
      <w:tr w:rsidR="00E938E6" w:rsidRPr="00E938E6" w14:paraId="7B66BF27" w14:textId="77777777" w:rsidTr="00006D51">
        <w:tc>
          <w:tcPr>
            <w:tcW w:w="5812" w:type="dxa"/>
          </w:tcPr>
          <w:p w14:paraId="1BEEBEBB" w14:textId="77777777" w:rsidR="00E35F09" w:rsidRPr="00E938E6" w:rsidRDefault="00E35F09" w:rsidP="00006D51">
            <w:pPr>
              <w:rPr>
                <w:rFonts w:ascii="Times New Roman" w:hAnsi="Times New Roman" w:cs="Times New Roman"/>
                <w:b/>
                <w:sz w:val="24"/>
                <w:szCs w:val="24"/>
                <w:lang w:val="uk-UA"/>
              </w:rPr>
            </w:pPr>
          </w:p>
        </w:tc>
        <w:tc>
          <w:tcPr>
            <w:tcW w:w="709" w:type="dxa"/>
            <w:vAlign w:val="bottom"/>
          </w:tcPr>
          <w:p w14:paraId="3117DC2F" w14:textId="77777777" w:rsidR="00E35F09" w:rsidRPr="00E938E6" w:rsidRDefault="00E35F09" w:rsidP="00006D51">
            <w:pPr>
              <w:pStyle w:val="break-words"/>
              <w:spacing w:before="0" w:beforeAutospacing="0" w:after="0" w:afterAutospacing="0"/>
              <w:rPr>
                <w:bCs/>
                <w:lang w:val="uk-UA"/>
              </w:rPr>
            </w:pPr>
          </w:p>
        </w:tc>
      </w:tr>
      <w:tr w:rsidR="00E938E6" w:rsidRPr="00E938E6" w14:paraId="480A4C43" w14:textId="77777777" w:rsidTr="00006D51">
        <w:tc>
          <w:tcPr>
            <w:tcW w:w="5812" w:type="dxa"/>
          </w:tcPr>
          <w:p w14:paraId="48B9E859" w14:textId="54EBCA1B" w:rsidR="00B47FBB" w:rsidRPr="00E938E6" w:rsidRDefault="00B47FBB" w:rsidP="00006D51">
            <w:pPr>
              <w:rPr>
                <w:rFonts w:ascii="Times New Roman" w:hAnsi="Times New Roman" w:cs="Times New Roman"/>
                <w:b/>
                <w:sz w:val="24"/>
                <w:szCs w:val="24"/>
                <w:lang w:val="uk-UA"/>
              </w:rPr>
            </w:pPr>
            <w:r w:rsidRPr="00E938E6">
              <w:rPr>
                <w:rFonts w:ascii="Times New Roman" w:hAnsi="Times New Roman" w:cs="Times New Roman"/>
                <w:b/>
                <w:sz w:val="24"/>
                <w:szCs w:val="24"/>
                <w:lang w:val="uk-UA"/>
              </w:rPr>
              <w:t>ЗАГАЛЬНІ ВИСНОВКИ</w:t>
            </w:r>
            <w:r w:rsidR="00BD273A" w:rsidRPr="00E938E6">
              <w:rPr>
                <w:rFonts w:ascii="Times New Roman" w:hAnsi="Times New Roman" w:cs="Times New Roman"/>
                <w:b/>
                <w:sz w:val="24"/>
                <w:szCs w:val="24"/>
                <w:lang w:val="uk-UA"/>
              </w:rPr>
              <w:t>...............................................</w:t>
            </w:r>
          </w:p>
        </w:tc>
        <w:tc>
          <w:tcPr>
            <w:tcW w:w="709" w:type="dxa"/>
            <w:vAlign w:val="bottom"/>
          </w:tcPr>
          <w:p w14:paraId="1F137207" w14:textId="4C33B53F" w:rsidR="00B47FBB" w:rsidRPr="00E938E6" w:rsidRDefault="00FF71C0" w:rsidP="00006D51">
            <w:pPr>
              <w:pStyle w:val="break-words"/>
              <w:spacing w:before="0" w:beforeAutospacing="0" w:after="0" w:afterAutospacing="0"/>
              <w:rPr>
                <w:bCs/>
                <w:lang w:val="uk-UA"/>
              </w:rPr>
            </w:pPr>
            <w:r w:rsidRPr="00E938E6">
              <w:rPr>
                <w:bCs/>
                <w:lang w:val="uk-UA"/>
              </w:rPr>
              <w:t>19</w:t>
            </w:r>
            <w:r w:rsidR="00E938E6" w:rsidRPr="00E938E6">
              <w:rPr>
                <w:bCs/>
                <w:lang w:val="uk-UA"/>
              </w:rPr>
              <w:t>2</w:t>
            </w:r>
          </w:p>
        </w:tc>
      </w:tr>
      <w:tr w:rsidR="00E938E6" w:rsidRPr="00E938E6" w14:paraId="02A39505" w14:textId="77777777" w:rsidTr="00006D51">
        <w:tc>
          <w:tcPr>
            <w:tcW w:w="5812" w:type="dxa"/>
          </w:tcPr>
          <w:p w14:paraId="2DA0BFFD" w14:textId="77777777" w:rsidR="00E35F09" w:rsidRPr="00E938E6" w:rsidRDefault="00E35F09" w:rsidP="00006D51">
            <w:pPr>
              <w:rPr>
                <w:rFonts w:ascii="Times New Roman" w:hAnsi="Times New Roman" w:cs="Times New Roman"/>
                <w:b/>
                <w:sz w:val="24"/>
                <w:szCs w:val="24"/>
                <w:lang w:val="uk-UA"/>
              </w:rPr>
            </w:pPr>
          </w:p>
        </w:tc>
        <w:tc>
          <w:tcPr>
            <w:tcW w:w="709" w:type="dxa"/>
            <w:vAlign w:val="bottom"/>
          </w:tcPr>
          <w:p w14:paraId="0AF20B2E" w14:textId="77777777" w:rsidR="00E35F09" w:rsidRPr="00E938E6" w:rsidRDefault="00E35F09" w:rsidP="00006D51">
            <w:pPr>
              <w:pStyle w:val="break-words"/>
              <w:spacing w:before="0" w:beforeAutospacing="0" w:after="0" w:afterAutospacing="0"/>
              <w:rPr>
                <w:bCs/>
                <w:lang w:val="uk-UA"/>
              </w:rPr>
            </w:pPr>
          </w:p>
        </w:tc>
      </w:tr>
      <w:tr w:rsidR="00E938E6" w:rsidRPr="00E938E6" w14:paraId="70D73DC2" w14:textId="77777777" w:rsidTr="00006D51">
        <w:tc>
          <w:tcPr>
            <w:tcW w:w="5812" w:type="dxa"/>
          </w:tcPr>
          <w:p w14:paraId="5A575486" w14:textId="1AC720E6" w:rsidR="00B47FBB" w:rsidRPr="00E938E6" w:rsidRDefault="00B47FBB" w:rsidP="00006D51">
            <w:pPr>
              <w:rPr>
                <w:rFonts w:ascii="Times New Roman" w:hAnsi="Times New Roman" w:cs="Times New Roman"/>
                <w:b/>
                <w:sz w:val="24"/>
                <w:szCs w:val="24"/>
                <w:lang w:val="uk-UA"/>
              </w:rPr>
            </w:pPr>
            <w:r w:rsidRPr="00E938E6">
              <w:rPr>
                <w:rFonts w:ascii="Times New Roman" w:hAnsi="Times New Roman" w:cs="Times New Roman"/>
                <w:b/>
                <w:sz w:val="24"/>
                <w:szCs w:val="24"/>
                <w:lang w:val="uk-UA"/>
              </w:rPr>
              <w:t>СПИСОК ВИКОРИСТАНИХ ДЖЕРЕЛ</w:t>
            </w:r>
            <w:r w:rsidR="00BD273A" w:rsidRPr="00E938E6">
              <w:rPr>
                <w:rFonts w:ascii="Times New Roman" w:hAnsi="Times New Roman" w:cs="Times New Roman"/>
                <w:b/>
                <w:sz w:val="24"/>
                <w:szCs w:val="24"/>
                <w:lang w:val="uk-UA"/>
              </w:rPr>
              <w:t>....................</w:t>
            </w:r>
          </w:p>
        </w:tc>
        <w:tc>
          <w:tcPr>
            <w:tcW w:w="709" w:type="dxa"/>
            <w:vAlign w:val="bottom"/>
          </w:tcPr>
          <w:p w14:paraId="63528C24" w14:textId="4C389E99" w:rsidR="00B47FBB" w:rsidRPr="00E938E6" w:rsidRDefault="00FF71C0" w:rsidP="00006D51">
            <w:pPr>
              <w:pStyle w:val="break-words"/>
              <w:spacing w:before="0" w:beforeAutospacing="0" w:after="0" w:afterAutospacing="0"/>
              <w:rPr>
                <w:bCs/>
                <w:lang w:val="uk-UA"/>
              </w:rPr>
            </w:pPr>
            <w:r w:rsidRPr="00E938E6">
              <w:rPr>
                <w:bCs/>
                <w:lang w:val="uk-UA"/>
              </w:rPr>
              <w:t>19</w:t>
            </w:r>
            <w:r w:rsidR="00E938E6" w:rsidRPr="00E938E6">
              <w:rPr>
                <w:bCs/>
                <w:lang w:val="uk-UA"/>
              </w:rPr>
              <w:t>6</w:t>
            </w:r>
          </w:p>
        </w:tc>
      </w:tr>
    </w:tbl>
    <w:p w14:paraId="03C1B0F3" w14:textId="54CB7438" w:rsidR="00AB2463" w:rsidRPr="00E938E6" w:rsidRDefault="006A5864" w:rsidP="00006D51">
      <w:pPr>
        <w:spacing w:after="0" w:line="240" w:lineRule="auto"/>
        <w:rPr>
          <w:rFonts w:ascii="Times New Roman" w:hAnsi="Times New Roman" w:cs="Times New Roman"/>
          <w:b/>
          <w:sz w:val="24"/>
          <w:szCs w:val="24"/>
          <w:lang w:val="uk-UA"/>
        </w:rPr>
      </w:pPr>
      <w:r w:rsidRPr="00E938E6">
        <w:rPr>
          <w:rFonts w:ascii="Times New Roman" w:hAnsi="Times New Roman" w:cs="Times New Roman"/>
          <w:b/>
          <w:sz w:val="24"/>
          <w:szCs w:val="24"/>
          <w:lang w:val="uk-UA"/>
        </w:rPr>
        <w:br w:type="textWrapping" w:clear="all"/>
      </w:r>
    </w:p>
    <w:p w14:paraId="53B6C4AF" w14:textId="77777777" w:rsidR="004A218A" w:rsidRPr="00E938E6" w:rsidRDefault="00AB2463" w:rsidP="00A601ED">
      <w:pPr>
        <w:spacing w:after="0" w:line="240" w:lineRule="auto"/>
        <w:rPr>
          <w:rFonts w:ascii="Times New Roman" w:hAnsi="Times New Roman" w:cs="Times New Roman"/>
          <w:b/>
          <w:sz w:val="24"/>
          <w:szCs w:val="24"/>
          <w:lang w:val="uk-UA"/>
        </w:rPr>
        <w:sectPr w:rsidR="004A218A" w:rsidRPr="00E938E6" w:rsidSect="006A5864">
          <w:pgSz w:w="8392" w:h="11907" w:code="11"/>
          <w:pgMar w:top="1077" w:right="964" w:bottom="964" w:left="964" w:header="709" w:footer="709" w:gutter="0"/>
          <w:cols w:space="708"/>
          <w:titlePg/>
          <w:docGrid w:linePitch="360"/>
        </w:sectPr>
      </w:pPr>
      <w:r w:rsidRPr="00E938E6">
        <w:rPr>
          <w:rFonts w:ascii="Times New Roman" w:hAnsi="Times New Roman" w:cs="Times New Roman"/>
          <w:b/>
          <w:sz w:val="24"/>
          <w:szCs w:val="24"/>
          <w:lang w:val="uk-UA"/>
        </w:rPr>
        <w:br w:type="page"/>
      </w:r>
    </w:p>
    <w:p w14:paraId="708B69E5" w14:textId="509ADDD5" w:rsidR="002D14BB" w:rsidRPr="00E938E6" w:rsidRDefault="002D14BB" w:rsidP="00A601ED">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
          <w:sz w:val="24"/>
          <w:szCs w:val="24"/>
          <w:lang w:val="uk-UA"/>
        </w:rPr>
        <w:lastRenderedPageBreak/>
        <w:t>ВСТУП</w:t>
      </w:r>
    </w:p>
    <w:p w14:paraId="603D1F26" w14:textId="77777777" w:rsidR="00A601ED" w:rsidRPr="00E938E6" w:rsidRDefault="00A601ED" w:rsidP="00A601ED">
      <w:pPr>
        <w:spacing w:after="0" w:line="240" w:lineRule="auto"/>
        <w:jc w:val="center"/>
        <w:rPr>
          <w:rFonts w:ascii="Times New Roman" w:hAnsi="Times New Roman" w:cs="Times New Roman"/>
          <w:b/>
          <w:sz w:val="24"/>
          <w:szCs w:val="24"/>
          <w:lang w:val="uk-UA"/>
        </w:rPr>
      </w:pPr>
    </w:p>
    <w:p w14:paraId="2F6A7A4B" w14:textId="3E7881DE" w:rsidR="002D14BB" w:rsidRPr="00E938E6" w:rsidRDefault="002C5AC7"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bCs/>
          <w:sz w:val="24"/>
          <w:szCs w:val="24"/>
          <w:lang w:val="uk-UA"/>
        </w:rPr>
        <w:t>Актуальність теми</w:t>
      </w:r>
      <w:r w:rsidR="002D14BB" w:rsidRPr="00E938E6">
        <w:rPr>
          <w:rFonts w:ascii="Times New Roman" w:hAnsi="Times New Roman" w:cs="Times New Roman"/>
          <w:bCs/>
          <w:sz w:val="24"/>
          <w:szCs w:val="24"/>
          <w:lang w:val="uk-UA"/>
        </w:rPr>
        <w:t>.</w:t>
      </w:r>
      <w:r w:rsidR="001618F1" w:rsidRPr="00E938E6">
        <w:rPr>
          <w:rFonts w:ascii="Times New Roman" w:hAnsi="Times New Roman" w:cs="Times New Roman"/>
          <w:b/>
          <w:sz w:val="24"/>
          <w:szCs w:val="24"/>
          <w:lang w:val="uk-UA"/>
        </w:rPr>
        <w:t xml:space="preserve"> </w:t>
      </w:r>
      <w:r w:rsidR="002D14BB" w:rsidRPr="00E938E6">
        <w:rPr>
          <w:rFonts w:ascii="Times New Roman" w:hAnsi="Times New Roman" w:cs="Times New Roman"/>
          <w:sz w:val="24"/>
          <w:szCs w:val="24"/>
          <w:lang w:val="uk-UA"/>
        </w:rPr>
        <w:t xml:space="preserve">Гасіння резервуарів </w:t>
      </w:r>
      <w:r w:rsidR="00C1230C" w:rsidRPr="00E938E6">
        <w:rPr>
          <w:rFonts w:ascii="Times New Roman" w:hAnsi="Times New Roman" w:cs="Times New Roman"/>
          <w:sz w:val="24"/>
          <w:szCs w:val="24"/>
          <w:lang w:val="uk-UA"/>
        </w:rPr>
        <w:t>з</w:t>
      </w:r>
      <w:r w:rsidR="002D14BB" w:rsidRPr="00E938E6">
        <w:rPr>
          <w:rFonts w:ascii="Times New Roman" w:hAnsi="Times New Roman" w:cs="Times New Roman"/>
          <w:sz w:val="24"/>
          <w:szCs w:val="24"/>
          <w:lang w:val="uk-UA"/>
        </w:rPr>
        <w:t xml:space="preserve"> нафтопродукт</w:t>
      </w:r>
      <w:r w:rsidR="00C1230C" w:rsidRPr="00E938E6">
        <w:rPr>
          <w:rFonts w:ascii="Times New Roman" w:hAnsi="Times New Roman" w:cs="Times New Roman"/>
          <w:sz w:val="24"/>
          <w:szCs w:val="24"/>
          <w:lang w:val="uk-UA"/>
        </w:rPr>
        <w:t>ами</w:t>
      </w:r>
      <w:r w:rsidR="002D14BB" w:rsidRPr="00E938E6">
        <w:rPr>
          <w:rFonts w:ascii="Times New Roman" w:hAnsi="Times New Roman" w:cs="Times New Roman"/>
          <w:sz w:val="24"/>
          <w:szCs w:val="24"/>
          <w:lang w:val="uk-UA"/>
        </w:rPr>
        <w:t xml:space="preserve"> </w:t>
      </w:r>
      <w:r w:rsidR="00FC1BE5" w:rsidRPr="00E938E6">
        <w:rPr>
          <w:rFonts w:ascii="Times New Roman" w:hAnsi="Times New Roman" w:cs="Times New Roman"/>
          <w:bCs/>
          <w:sz w:val="24"/>
          <w:szCs w:val="24"/>
          <w:lang w:val="uk-UA"/>
        </w:rPr>
        <w:t xml:space="preserve">(бензин, дизельне пальне) </w:t>
      </w:r>
      <w:r w:rsidR="00C1230C" w:rsidRPr="00E938E6">
        <w:rPr>
          <w:rFonts w:ascii="Times New Roman" w:hAnsi="Times New Roman" w:cs="Times New Roman"/>
          <w:bCs/>
          <w:sz w:val="24"/>
          <w:szCs w:val="24"/>
          <w:lang w:val="uk-UA"/>
        </w:rPr>
        <w:t>–</w:t>
      </w:r>
      <w:r w:rsidR="00C1230C" w:rsidRPr="00E938E6">
        <w:rPr>
          <w:bCs/>
          <w:sz w:val="24"/>
          <w:szCs w:val="24"/>
          <w:lang w:val="uk-UA"/>
        </w:rPr>
        <w:t xml:space="preserve"> </w:t>
      </w:r>
      <w:r w:rsidR="002D14BB" w:rsidRPr="00E938E6">
        <w:rPr>
          <w:rFonts w:ascii="Times New Roman" w:hAnsi="Times New Roman" w:cs="Times New Roman"/>
          <w:sz w:val="24"/>
          <w:szCs w:val="24"/>
          <w:lang w:val="uk-UA"/>
        </w:rPr>
        <w:t>складний процес, що потребує великих зусиль та залучення значної кількості ресурсів. Пожежі, що виникають на об'єктах нафтової промисловості, часто розвиваються швидко та можуть тривати довгий час, це створює серйозні загрози для безпеки працівників та рятувальників, які займаються їх ліквідацією.</w:t>
      </w:r>
    </w:p>
    <w:p w14:paraId="22E24BB7" w14:textId="5B01870B" w:rsidR="002D14BB" w:rsidRPr="00E938E6" w:rsidRDefault="002D14BB"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Це видно із прикладів великих катастроф, які сталися в нафтопереробній галузі. Один із таких випадків стався </w:t>
      </w:r>
      <w:r w:rsidR="00ED4941" w:rsidRPr="00E938E6">
        <w:rPr>
          <w:rFonts w:ascii="Times New Roman" w:hAnsi="Times New Roman" w:cs="Times New Roman"/>
          <w:sz w:val="24"/>
          <w:szCs w:val="24"/>
          <w:lang w:val="uk-UA"/>
        </w:rPr>
        <w:t xml:space="preserve">у Венесуелі </w:t>
      </w:r>
      <w:r w:rsidRPr="00E938E6">
        <w:rPr>
          <w:rFonts w:ascii="Times New Roman" w:hAnsi="Times New Roman" w:cs="Times New Roman"/>
          <w:sz w:val="24"/>
          <w:szCs w:val="24"/>
          <w:lang w:val="uk-UA"/>
        </w:rPr>
        <w:t xml:space="preserve">на </w:t>
      </w:r>
      <w:r w:rsidR="00ED4941" w:rsidRPr="00E938E6">
        <w:rPr>
          <w:rFonts w:ascii="Times New Roman" w:hAnsi="Times New Roman" w:cs="Times New Roman"/>
          <w:sz w:val="24"/>
          <w:szCs w:val="24"/>
          <w:lang w:val="uk-UA"/>
        </w:rPr>
        <w:t xml:space="preserve">одному з </w:t>
      </w:r>
      <w:r w:rsidRPr="00E938E6">
        <w:rPr>
          <w:rFonts w:ascii="Times New Roman" w:hAnsi="Times New Roman" w:cs="Times New Roman"/>
          <w:sz w:val="24"/>
          <w:szCs w:val="24"/>
          <w:lang w:val="uk-UA"/>
        </w:rPr>
        <w:t>найбільш</w:t>
      </w:r>
      <w:r w:rsidR="00ED4941" w:rsidRPr="00E938E6">
        <w:rPr>
          <w:rFonts w:ascii="Times New Roman" w:hAnsi="Times New Roman" w:cs="Times New Roman"/>
          <w:sz w:val="24"/>
          <w:szCs w:val="24"/>
          <w:lang w:val="uk-UA"/>
        </w:rPr>
        <w:t>их</w:t>
      </w:r>
      <w:r w:rsidRPr="00E938E6">
        <w:rPr>
          <w:rFonts w:ascii="Times New Roman" w:hAnsi="Times New Roman" w:cs="Times New Roman"/>
          <w:sz w:val="24"/>
          <w:szCs w:val="24"/>
          <w:lang w:val="uk-UA"/>
        </w:rPr>
        <w:t xml:space="preserve"> нафтопереробн</w:t>
      </w:r>
      <w:r w:rsidR="00ED4941" w:rsidRPr="00E938E6">
        <w:rPr>
          <w:rFonts w:ascii="Times New Roman" w:hAnsi="Times New Roman" w:cs="Times New Roman"/>
          <w:sz w:val="24"/>
          <w:szCs w:val="24"/>
          <w:lang w:val="uk-UA"/>
        </w:rPr>
        <w:t>их</w:t>
      </w:r>
      <w:r w:rsidRPr="00E938E6">
        <w:rPr>
          <w:rFonts w:ascii="Times New Roman" w:hAnsi="Times New Roman" w:cs="Times New Roman"/>
          <w:sz w:val="24"/>
          <w:szCs w:val="24"/>
          <w:lang w:val="uk-UA"/>
        </w:rPr>
        <w:t xml:space="preserve"> заводі</w:t>
      </w:r>
      <w:r w:rsidR="00ED4941" w:rsidRPr="00E938E6">
        <w:rPr>
          <w:rFonts w:ascii="Times New Roman" w:hAnsi="Times New Roman" w:cs="Times New Roman"/>
          <w:sz w:val="24"/>
          <w:szCs w:val="24"/>
          <w:lang w:val="uk-UA"/>
        </w:rPr>
        <w:t>в</w:t>
      </w:r>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Amuay</w:t>
      </w:r>
      <w:proofErr w:type="spellEnd"/>
      <w:r w:rsidRPr="00E938E6">
        <w:rPr>
          <w:rFonts w:ascii="Times New Roman" w:hAnsi="Times New Roman" w:cs="Times New Roman"/>
          <w:sz w:val="24"/>
          <w:szCs w:val="24"/>
          <w:lang w:val="uk-UA"/>
        </w:rPr>
        <w:t>» 25 серпня 2012 року. Вибух призвів до смерті 48 осіб, а ще 151 людина отримала поранення. Пожежу, яка охопила три великі нафтові резервуари</w:t>
      </w:r>
      <w:r w:rsidR="00C1230C"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ліквідовували три дні</w:t>
      </w:r>
      <w:r w:rsidR="006713A6" w:rsidRPr="00E938E6">
        <w:rPr>
          <w:rFonts w:ascii="Times New Roman" w:hAnsi="Times New Roman" w:cs="Times New Roman"/>
          <w:sz w:val="24"/>
          <w:szCs w:val="24"/>
          <w:lang w:val="uk-UA"/>
        </w:rPr>
        <w:t xml:space="preserve"> [1]</w:t>
      </w:r>
      <w:r w:rsidRPr="00E938E6">
        <w:rPr>
          <w:rFonts w:ascii="Times New Roman" w:hAnsi="Times New Roman" w:cs="Times New Roman"/>
          <w:sz w:val="24"/>
          <w:szCs w:val="24"/>
          <w:lang w:val="uk-UA"/>
        </w:rPr>
        <w:t>.</w:t>
      </w:r>
    </w:p>
    <w:p w14:paraId="5E7F755C" w14:textId="77777777" w:rsidR="002D14BB" w:rsidRPr="00E938E6" w:rsidRDefault="002D14BB"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Інший жахливий інцидент трапився на одному з підприємств мексиканської нафтової компанії «</w:t>
      </w:r>
      <w:proofErr w:type="spellStart"/>
      <w:r w:rsidRPr="00E938E6">
        <w:rPr>
          <w:rFonts w:ascii="Times New Roman" w:hAnsi="Times New Roman" w:cs="Times New Roman"/>
          <w:sz w:val="24"/>
          <w:szCs w:val="24"/>
          <w:lang w:val="uk-UA"/>
        </w:rPr>
        <w:t>Pemex</w:t>
      </w:r>
      <w:proofErr w:type="spellEnd"/>
      <w:r w:rsidRPr="00E938E6">
        <w:rPr>
          <w:rFonts w:ascii="Times New Roman" w:hAnsi="Times New Roman" w:cs="Times New Roman"/>
          <w:sz w:val="24"/>
          <w:szCs w:val="24"/>
          <w:lang w:val="uk-UA"/>
        </w:rPr>
        <w:t>» 19 вересня 2012 року. Вогонь швидко пошир</w:t>
      </w:r>
      <w:r w:rsidR="0042393B" w:rsidRPr="00E938E6">
        <w:rPr>
          <w:rFonts w:ascii="Times New Roman" w:hAnsi="Times New Roman" w:cs="Times New Roman"/>
          <w:sz w:val="24"/>
          <w:szCs w:val="24"/>
          <w:lang w:val="uk-UA"/>
        </w:rPr>
        <w:t>ився, забравши із собою життя 66</w:t>
      </w:r>
      <w:r w:rsidRPr="00E938E6">
        <w:rPr>
          <w:rFonts w:ascii="Times New Roman" w:hAnsi="Times New Roman" w:cs="Times New Roman"/>
          <w:sz w:val="24"/>
          <w:szCs w:val="24"/>
          <w:lang w:val="uk-UA"/>
        </w:rPr>
        <w:t xml:space="preserve"> людей та з</w:t>
      </w:r>
      <w:r w:rsidR="0042393B" w:rsidRPr="00E938E6">
        <w:rPr>
          <w:rFonts w:ascii="Times New Roman" w:hAnsi="Times New Roman" w:cs="Times New Roman"/>
          <w:sz w:val="24"/>
          <w:szCs w:val="24"/>
          <w:lang w:val="uk-UA"/>
        </w:rPr>
        <w:t>алишивши 7</w:t>
      </w:r>
      <w:r w:rsidRPr="00E938E6">
        <w:rPr>
          <w:rFonts w:ascii="Times New Roman" w:hAnsi="Times New Roman" w:cs="Times New Roman"/>
          <w:sz w:val="24"/>
          <w:szCs w:val="24"/>
          <w:lang w:val="uk-UA"/>
        </w:rPr>
        <w:t>6 осіб травмованими</w:t>
      </w:r>
      <w:r w:rsidR="004A1966" w:rsidRPr="00E938E6">
        <w:rPr>
          <w:rFonts w:ascii="Times New Roman" w:hAnsi="Times New Roman" w:cs="Times New Roman"/>
          <w:sz w:val="24"/>
          <w:szCs w:val="24"/>
          <w:lang w:val="uk-UA"/>
        </w:rPr>
        <w:t xml:space="preserve"> </w:t>
      </w:r>
      <w:r w:rsidR="006713A6" w:rsidRPr="00E938E6">
        <w:rPr>
          <w:rFonts w:ascii="Times New Roman" w:hAnsi="Times New Roman" w:cs="Times New Roman"/>
          <w:sz w:val="24"/>
          <w:szCs w:val="24"/>
          <w:lang w:val="uk-UA"/>
        </w:rPr>
        <w:t>[2]</w:t>
      </w:r>
      <w:r w:rsidRPr="00E938E6">
        <w:rPr>
          <w:rFonts w:ascii="Times New Roman" w:hAnsi="Times New Roman" w:cs="Times New Roman"/>
          <w:sz w:val="24"/>
          <w:szCs w:val="24"/>
          <w:lang w:val="uk-UA"/>
        </w:rPr>
        <w:t>.</w:t>
      </w:r>
    </w:p>
    <w:p w14:paraId="5AC62802" w14:textId="0A467852" w:rsidR="00F733E8" w:rsidRPr="00E938E6" w:rsidRDefault="002D14BB"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Також слід відзначити пожежу на нафтохімічному заводі </w:t>
      </w:r>
      <w:proofErr w:type="spellStart"/>
      <w:r w:rsidRPr="00E938E6">
        <w:rPr>
          <w:rFonts w:ascii="Times New Roman" w:hAnsi="Times New Roman" w:cs="Times New Roman"/>
          <w:sz w:val="24"/>
          <w:szCs w:val="24"/>
          <w:lang w:val="uk-UA"/>
        </w:rPr>
        <w:t>DeerPark</w:t>
      </w:r>
      <w:proofErr w:type="spellEnd"/>
      <w:r w:rsidRPr="00E938E6">
        <w:rPr>
          <w:rFonts w:ascii="Times New Roman" w:hAnsi="Times New Roman" w:cs="Times New Roman"/>
          <w:sz w:val="24"/>
          <w:szCs w:val="24"/>
          <w:lang w:val="uk-UA"/>
        </w:rPr>
        <w:t xml:space="preserve"> в Техасі, США, що сталася 17 березня 2019 року і тривала 4 дні. У результаті цієї події було знищено десять нафтових резервуарів. Збитки від цієї катастрофи оцінили на майже 1 млрд доларів США, </w:t>
      </w:r>
      <w:r w:rsidR="00C1230C" w:rsidRPr="00E938E6">
        <w:rPr>
          <w:rFonts w:ascii="Times New Roman" w:hAnsi="Times New Roman" w:cs="Times New Roman"/>
          <w:sz w:val="24"/>
          <w:szCs w:val="24"/>
          <w:lang w:val="uk-UA"/>
        </w:rPr>
        <w:t>засвідчуючи</w:t>
      </w:r>
      <w:r w:rsidRPr="00E938E6">
        <w:rPr>
          <w:rFonts w:ascii="Times New Roman" w:hAnsi="Times New Roman" w:cs="Times New Roman"/>
          <w:sz w:val="24"/>
          <w:szCs w:val="24"/>
          <w:lang w:val="uk-UA"/>
        </w:rPr>
        <w:t xml:space="preserve"> серйозний вплив подібних інцидентів на економіку та середовище</w:t>
      </w:r>
      <w:r w:rsidR="004A1966" w:rsidRPr="00E938E6">
        <w:rPr>
          <w:rFonts w:ascii="Times New Roman" w:hAnsi="Times New Roman" w:cs="Times New Roman"/>
          <w:sz w:val="24"/>
          <w:szCs w:val="24"/>
          <w:lang w:val="uk-UA"/>
        </w:rPr>
        <w:t xml:space="preserve"> </w:t>
      </w:r>
      <w:r w:rsidR="006713A6"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w:t>
      </w:r>
    </w:p>
    <w:p w14:paraId="7EF9A98B" w14:textId="4D12DAB2" w:rsidR="00F733E8" w:rsidRPr="00E938E6" w:rsidRDefault="00F733E8" w:rsidP="00A601ED">
      <w:pPr>
        <w:pStyle w:val="a3"/>
        <w:shd w:val="clear" w:color="auto" w:fill="FFFFFF"/>
        <w:tabs>
          <w:tab w:val="left" w:pos="142"/>
          <w:tab w:val="left" w:pos="1134"/>
        </w:tabs>
        <w:ind w:left="0" w:firstLine="567"/>
        <w:jc w:val="both"/>
        <w:rPr>
          <w:lang w:val="uk-UA"/>
        </w:rPr>
      </w:pPr>
      <w:bookmarkStart w:id="0" w:name="_Hlk190774258"/>
      <w:r w:rsidRPr="00E938E6">
        <w:rPr>
          <w:lang w:val="uk-UA"/>
        </w:rPr>
        <w:t>В час війни в Україні п</w:t>
      </w:r>
      <w:r w:rsidR="002379BA" w:rsidRPr="00E938E6">
        <w:rPr>
          <w:lang w:val="uk-UA"/>
        </w:rPr>
        <w:t xml:space="preserve">остає питання про захист об’єктів нафтової промисловості. По нафтових резервуарах бувають влучання ракет, внаслідок чого відбувається руйнування резервуарів, вилив нафтопродуктів у великій кількості та </w:t>
      </w:r>
      <w:r w:rsidR="006A3A02" w:rsidRPr="00E938E6">
        <w:rPr>
          <w:lang w:val="uk-UA"/>
        </w:rPr>
        <w:t>небезпека виникнення</w:t>
      </w:r>
      <w:r w:rsidR="002379BA" w:rsidRPr="00E938E6">
        <w:rPr>
          <w:lang w:val="uk-UA"/>
        </w:rPr>
        <w:t xml:space="preserve"> масштабн</w:t>
      </w:r>
      <w:r w:rsidR="006A3A02" w:rsidRPr="00E938E6">
        <w:rPr>
          <w:lang w:val="uk-UA"/>
        </w:rPr>
        <w:t>их</w:t>
      </w:r>
      <w:r w:rsidR="002379BA" w:rsidRPr="00E938E6">
        <w:rPr>
          <w:lang w:val="uk-UA"/>
        </w:rPr>
        <w:t xml:space="preserve"> пожеж. Пожежі рідин у резервуарах з нафтою і нафтопродуктами </w:t>
      </w:r>
      <w:r w:rsidR="00DD171C" w:rsidRPr="00E938E6">
        <w:rPr>
          <w:bCs/>
          <w:lang w:val="uk-UA"/>
        </w:rPr>
        <w:t xml:space="preserve">(бензин, дизельне пальне) </w:t>
      </w:r>
      <w:r w:rsidR="002379BA" w:rsidRPr="00E938E6">
        <w:rPr>
          <w:lang w:val="uk-UA"/>
        </w:rPr>
        <w:t>є одними з найскладніших для гасіння, вони характеризуються величезними матеріальними і екологічними збитками, небезпекою для життя та здоров’я людей [4].</w:t>
      </w:r>
      <w:r w:rsidR="00EB38F3" w:rsidRPr="00E938E6">
        <w:rPr>
          <w:lang w:val="uk-UA"/>
        </w:rPr>
        <w:t xml:space="preserve"> У період з 2020 по 2025 роки в Україні сталося близько 40 </w:t>
      </w:r>
      <w:r w:rsidR="00EB38F3" w:rsidRPr="00E938E6">
        <w:rPr>
          <w:lang w:val="uk-UA"/>
        </w:rPr>
        <w:lastRenderedPageBreak/>
        <w:t xml:space="preserve">значних пожеж на нафтових резервуарах, більшість із яких (90%) припадає на період війни. Точна кількість пожеж на нафтових резервуарах в Україні за 2020-2025 роки достовірно не відома через брак централізованої звітності в умовах війни. Проте на основі доступних статистичних даних маємо таке: у </w:t>
      </w:r>
      <w:r w:rsidR="00EB38F3" w:rsidRPr="00E938E6">
        <w:rPr>
          <w:rStyle w:val="ab"/>
          <w:b w:val="0"/>
          <w:bCs w:val="0"/>
          <w:lang w:val="uk-UA"/>
        </w:rPr>
        <w:t>2022 році</w:t>
      </w:r>
      <w:r w:rsidR="00EB38F3" w:rsidRPr="00E938E6">
        <w:rPr>
          <w:lang w:val="uk-UA"/>
        </w:rPr>
        <w:t xml:space="preserve"> відбулось щонайменше 10 задокументованих пожеж на нафтобазах, переважно через російські атаки. Найбільш резонансні – у Калинівці, Новомосковську та Кременчуку; у </w:t>
      </w:r>
      <w:r w:rsidR="00EB38F3" w:rsidRPr="00E938E6">
        <w:rPr>
          <w:rStyle w:val="ab"/>
          <w:b w:val="0"/>
          <w:bCs w:val="0"/>
          <w:lang w:val="uk-UA"/>
        </w:rPr>
        <w:t>2023</w:t>
      </w:r>
      <w:r w:rsidR="00EB38F3" w:rsidRPr="00E938E6">
        <w:rPr>
          <w:lang w:val="uk-UA"/>
        </w:rPr>
        <w:t xml:space="preserve"> році відбулось близько 10 пожеж, з яких 2 були масштабними (Одеса, Рівне); </w:t>
      </w:r>
      <w:r w:rsidR="00EB38F3" w:rsidRPr="00E938E6">
        <w:rPr>
          <w:rStyle w:val="ab"/>
          <w:b w:val="0"/>
          <w:bCs w:val="0"/>
          <w:lang w:val="uk-UA"/>
        </w:rPr>
        <w:t xml:space="preserve">2024 рік </w:t>
      </w:r>
      <w:r w:rsidR="00EB38F3" w:rsidRPr="00E938E6">
        <w:rPr>
          <w:bCs/>
          <w:lang w:val="uk-UA"/>
        </w:rPr>
        <w:t xml:space="preserve">– </w:t>
      </w:r>
      <w:r w:rsidR="00EB38F3" w:rsidRPr="00E938E6">
        <w:rPr>
          <w:lang w:val="uk-UA"/>
        </w:rPr>
        <w:t>8 випадків, включаючи пожежу в Київській області. Багато атак на нафтобази не розголошуються публічно, щоб не надавати ворогу інформації про результат ударів. Наприклад, пожежу в Київській області в 2024 році офіційно називали «пожежею на промисловому об’єкті».</w:t>
      </w:r>
      <w:r w:rsidR="00EB38F3" w:rsidRPr="00E938E6">
        <w:rPr>
          <w:bCs/>
          <w:lang w:val="uk-UA"/>
        </w:rPr>
        <w:t xml:space="preserve"> Традиційні способи гасіння пожеж у резервуарах із зберіганням нафтопродуктів (бензин, дизельне пальне) є вкрай небезпечними в умовах воєнного стану в Україні через ризик повторного обстрілу. Як правило, </w:t>
      </w:r>
      <w:proofErr w:type="spellStart"/>
      <w:r w:rsidR="00EB38F3" w:rsidRPr="00E938E6">
        <w:rPr>
          <w:bCs/>
          <w:lang w:val="uk-UA"/>
        </w:rPr>
        <w:t>пожежно</w:t>
      </w:r>
      <w:proofErr w:type="spellEnd"/>
      <w:r w:rsidR="00EB38F3" w:rsidRPr="00E938E6">
        <w:rPr>
          <w:bCs/>
          <w:lang w:val="uk-UA"/>
        </w:rPr>
        <w:t xml:space="preserve">-рятувальні підрозділи виїжджають до місця події після сигналу «відбій повітряної тривоги», коли немає загрози ракетних обстрілів. В таких випадках пожежа вже може набути значних масштабів і її гасіння </w:t>
      </w:r>
      <w:proofErr w:type="spellStart"/>
      <w:r w:rsidR="00EB38F3" w:rsidRPr="00E938E6">
        <w:rPr>
          <w:bCs/>
          <w:lang w:val="uk-UA"/>
        </w:rPr>
        <w:t>ускладнюється</w:t>
      </w:r>
      <w:proofErr w:type="spellEnd"/>
      <w:r w:rsidR="00EB38F3" w:rsidRPr="00E938E6">
        <w:rPr>
          <w:bCs/>
          <w:lang w:val="uk-UA"/>
        </w:rPr>
        <w:t>.</w:t>
      </w:r>
    </w:p>
    <w:p w14:paraId="4AEA2B03" w14:textId="1BE8021B" w:rsidR="002379BA" w:rsidRPr="00E938E6" w:rsidRDefault="002379BA" w:rsidP="00A601ED">
      <w:pPr>
        <w:pStyle w:val="a3"/>
        <w:shd w:val="clear" w:color="auto" w:fill="FFFFFF"/>
        <w:tabs>
          <w:tab w:val="left" w:pos="142"/>
          <w:tab w:val="left" w:pos="1134"/>
        </w:tabs>
        <w:ind w:left="0" w:firstLine="567"/>
        <w:jc w:val="both"/>
        <w:rPr>
          <w:spacing w:val="-2"/>
          <w:lang w:val="uk-UA"/>
        </w:rPr>
      </w:pPr>
      <w:r w:rsidRPr="00E938E6">
        <w:rPr>
          <w:spacing w:val="-2"/>
          <w:lang w:val="uk-UA"/>
        </w:rPr>
        <w:t xml:space="preserve">Наслідки </w:t>
      </w:r>
      <w:r w:rsidR="006F4013" w:rsidRPr="00E938E6">
        <w:rPr>
          <w:spacing w:val="-2"/>
          <w:lang w:val="uk-UA"/>
        </w:rPr>
        <w:t xml:space="preserve">однієї з таких ситуацій </w:t>
      </w:r>
      <w:r w:rsidRPr="00E938E6">
        <w:rPr>
          <w:spacing w:val="-2"/>
          <w:lang w:val="uk-UA"/>
        </w:rPr>
        <w:t>ми спостерігали 26 березня 2022 року на нафтобазі у Львові по вулиці Пластовій. В цей день по зазначеній нафтобазі</w:t>
      </w:r>
      <w:r w:rsidR="006A3A02" w:rsidRPr="00E938E6">
        <w:rPr>
          <w:spacing w:val="-2"/>
          <w:lang w:val="uk-UA"/>
        </w:rPr>
        <w:t>,</w:t>
      </w:r>
      <w:r w:rsidRPr="00E938E6">
        <w:rPr>
          <w:spacing w:val="-2"/>
          <w:lang w:val="uk-UA"/>
        </w:rPr>
        <w:t xml:space="preserve"> </w:t>
      </w:r>
      <w:r w:rsidR="006A3A02" w:rsidRPr="00E938E6">
        <w:rPr>
          <w:spacing w:val="-2"/>
          <w:lang w:val="uk-UA"/>
        </w:rPr>
        <w:t xml:space="preserve">на якій розташовано 30 резервуарів різних розмірів та об’ємів, </w:t>
      </w:r>
      <w:r w:rsidRPr="00E938E6">
        <w:rPr>
          <w:spacing w:val="-2"/>
          <w:lang w:val="uk-UA"/>
        </w:rPr>
        <w:t>за</w:t>
      </w:r>
      <w:r w:rsidR="00561A22" w:rsidRPr="00E938E6">
        <w:rPr>
          <w:spacing w:val="-2"/>
          <w:lang w:val="uk-UA"/>
        </w:rPr>
        <w:t>в</w:t>
      </w:r>
      <w:r w:rsidRPr="00E938E6">
        <w:rPr>
          <w:spacing w:val="-2"/>
          <w:lang w:val="uk-UA"/>
        </w:rPr>
        <w:t>дано ракетного удару зі сторони країни-</w:t>
      </w:r>
      <w:proofErr w:type="spellStart"/>
      <w:r w:rsidRPr="00E938E6">
        <w:rPr>
          <w:spacing w:val="-2"/>
          <w:lang w:val="uk-UA"/>
        </w:rPr>
        <w:t>агресорки</w:t>
      </w:r>
      <w:proofErr w:type="spellEnd"/>
      <w:r w:rsidR="004F6E6E" w:rsidRPr="00E938E6">
        <w:rPr>
          <w:spacing w:val="-2"/>
          <w:lang w:val="uk-UA"/>
        </w:rPr>
        <w:t>. Внаслідок обстрілу сталася пожежа паливно-мастильних матеріалів в межах обвалування через витік палива з пошкоджених 5-ти резервуарів</w:t>
      </w:r>
      <w:r w:rsidRPr="00E938E6">
        <w:rPr>
          <w:spacing w:val="-2"/>
          <w:lang w:val="uk-UA"/>
        </w:rPr>
        <w:t>. Загальна площа пожежі становила трохи більше 3000 м². Пожежу загаси</w:t>
      </w:r>
      <w:r w:rsidR="00561A22" w:rsidRPr="00E938E6">
        <w:rPr>
          <w:spacing w:val="-2"/>
          <w:lang w:val="uk-UA"/>
        </w:rPr>
        <w:t>ли</w:t>
      </w:r>
      <w:r w:rsidRPr="00E938E6">
        <w:rPr>
          <w:spacing w:val="-2"/>
          <w:lang w:val="uk-UA"/>
        </w:rPr>
        <w:t xml:space="preserve"> тільки через 14 годин. Із засобів пожежогасіння було використано </w:t>
      </w:r>
      <w:r w:rsidR="00561A22" w:rsidRPr="00E938E6">
        <w:rPr>
          <w:spacing w:val="-2"/>
          <w:lang w:val="uk-UA"/>
        </w:rPr>
        <w:t xml:space="preserve">повітряно-механічну піну та </w:t>
      </w:r>
      <w:r w:rsidRPr="00E938E6">
        <w:rPr>
          <w:spacing w:val="-2"/>
          <w:lang w:val="uk-UA"/>
        </w:rPr>
        <w:t xml:space="preserve">воду у великих </w:t>
      </w:r>
      <w:r w:rsidRPr="00E938E6">
        <w:rPr>
          <w:spacing w:val="-2"/>
          <w:lang w:val="uk-UA"/>
        </w:rPr>
        <w:lastRenderedPageBreak/>
        <w:t>кількостях.</w:t>
      </w:r>
      <w:r w:rsidR="004F6E6E" w:rsidRPr="00E938E6">
        <w:rPr>
          <w:spacing w:val="-2"/>
          <w:lang w:val="uk-UA"/>
        </w:rPr>
        <w:t xml:space="preserve"> До гасіння пожежі було залучено 45 одиниць техніки, з яких 4 пожежних поїзди та 163 </w:t>
      </w:r>
      <w:proofErr w:type="spellStart"/>
      <w:r w:rsidR="004F6E6E" w:rsidRPr="00E938E6">
        <w:rPr>
          <w:spacing w:val="-2"/>
          <w:lang w:val="uk-UA"/>
        </w:rPr>
        <w:t>чол</w:t>
      </w:r>
      <w:proofErr w:type="spellEnd"/>
      <w:r w:rsidR="004F6E6E" w:rsidRPr="00E938E6">
        <w:rPr>
          <w:spacing w:val="-2"/>
          <w:lang w:val="uk-UA"/>
        </w:rPr>
        <w:t>. особового складу.</w:t>
      </w:r>
    </w:p>
    <w:p w14:paraId="1480F320" w14:textId="1C9FE06C" w:rsidR="00390848" w:rsidRPr="00E938E6" w:rsidRDefault="00390848" w:rsidP="00A601ED">
      <w:pPr>
        <w:pStyle w:val="a3"/>
        <w:shd w:val="clear" w:color="auto" w:fill="FFFFFF"/>
        <w:tabs>
          <w:tab w:val="left" w:pos="142"/>
          <w:tab w:val="left" w:pos="1134"/>
        </w:tabs>
        <w:ind w:left="0" w:firstLine="567"/>
        <w:jc w:val="both"/>
        <w:rPr>
          <w:spacing w:val="-2"/>
          <w:lang w:val="uk-UA"/>
        </w:rPr>
      </w:pPr>
      <w:r w:rsidRPr="00E938E6">
        <w:rPr>
          <w:spacing w:val="-2"/>
          <w:lang w:val="uk-UA"/>
        </w:rPr>
        <w:t xml:space="preserve">Цей випадок показав, що потрібно впроваджувати нові засоби пожежогасіння або придивитись до тих, які вже певний час активно використовуються закордонними </w:t>
      </w:r>
      <w:proofErr w:type="spellStart"/>
      <w:r w:rsidRPr="00E938E6">
        <w:rPr>
          <w:spacing w:val="-2"/>
          <w:lang w:val="uk-UA"/>
        </w:rPr>
        <w:t>пожеж</w:t>
      </w:r>
      <w:r w:rsidR="00EB38F3" w:rsidRPr="00E938E6">
        <w:rPr>
          <w:spacing w:val="-2"/>
          <w:lang w:val="uk-UA"/>
        </w:rPr>
        <w:t>но</w:t>
      </w:r>
      <w:proofErr w:type="spellEnd"/>
      <w:r w:rsidR="00EB38F3" w:rsidRPr="00E938E6">
        <w:rPr>
          <w:spacing w:val="-2"/>
          <w:lang w:val="uk-UA"/>
        </w:rPr>
        <w:t>-рятувальними службами</w:t>
      </w:r>
      <w:r w:rsidRPr="00E938E6">
        <w:rPr>
          <w:spacing w:val="-2"/>
          <w:lang w:val="uk-UA"/>
        </w:rPr>
        <w:t>. Одним із таких засобів є системи для генерування та пода</w:t>
      </w:r>
      <w:r w:rsidR="005511AF" w:rsidRPr="00E938E6">
        <w:rPr>
          <w:spacing w:val="-2"/>
          <w:lang w:val="uk-UA"/>
        </w:rPr>
        <w:t>вання</w:t>
      </w:r>
      <w:r w:rsidRPr="00E938E6">
        <w:rPr>
          <w:spacing w:val="-2"/>
          <w:lang w:val="uk-UA"/>
        </w:rPr>
        <w:t xml:space="preserve"> компресійної піни, які вже здобули популярність в країнах Європи та США.</w:t>
      </w:r>
      <w:r w:rsidR="003E1465" w:rsidRPr="00E938E6">
        <w:rPr>
          <w:spacing w:val="-2"/>
          <w:lang w:val="uk-UA"/>
        </w:rPr>
        <w:t xml:space="preserve"> </w:t>
      </w:r>
      <w:r w:rsidRPr="00E938E6">
        <w:rPr>
          <w:spacing w:val="-2"/>
          <w:shd w:val="clear" w:color="auto" w:fill="FFFFFF"/>
          <w:lang w:val="uk-UA"/>
        </w:rPr>
        <w:t xml:space="preserve">В Україні такі системи підрозділами ДСНС України не використовуються. Тому розробка систем пожежогасіння компресійною піною та технології застосування відповідає інноваційним напрямкам розвитку ДСНС України </w:t>
      </w:r>
      <w:r w:rsidRPr="00E938E6">
        <w:rPr>
          <w:spacing w:val="-2"/>
          <w:lang w:val="uk-UA"/>
        </w:rPr>
        <w:t xml:space="preserve">[5]. </w:t>
      </w:r>
      <w:proofErr w:type="spellStart"/>
      <w:r w:rsidRPr="00E938E6">
        <w:rPr>
          <w:spacing w:val="-2"/>
          <w:lang w:val="uk-UA"/>
        </w:rPr>
        <w:t>Піногенеруюча</w:t>
      </w:r>
      <w:proofErr w:type="spellEnd"/>
      <w:r w:rsidRPr="00E938E6">
        <w:rPr>
          <w:spacing w:val="-2"/>
          <w:lang w:val="uk-UA"/>
        </w:rPr>
        <w:t xml:space="preserve"> система із стисненим повітрям (CAFS) – це система, яка використовується в пожежогасінні для пода</w:t>
      </w:r>
      <w:r w:rsidR="005511AF" w:rsidRPr="00E938E6">
        <w:rPr>
          <w:spacing w:val="-2"/>
          <w:lang w:val="uk-UA"/>
        </w:rPr>
        <w:t>вання</w:t>
      </w:r>
      <w:r w:rsidRPr="00E938E6">
        <w:rPr>
          <w:spacing w:val="-2"/>
          <w:lang w:val="uk-UA"/>
        </w:rPr>
        <w:t xml:space="preserve"> вогнетривкої піни для гасіння пожеж або захисту </w:t>
      </w:r>
      <w:r w:rsidR="00F94206" w:rsidRPr="00E938E6">
        <w:rPr>
          <w:spacing w:val="-2"/>
          <w:lang w:val="uk-UA"/>
        </w:rPr>
        <w:t xml:space="preserve">навколишніх </w:t>
      </w:r>
      <w:r w:rsidRPr="00E938E6">
        <w:rPr>
          <w:spacing w:val="-2"/>
          <w:lang w:val="uk-UA"/>
        </w:rPr>
        <w:t>ділянок</w:t>
      </w:r>
      <w:r w:rsidR="00F94206" w:rsidRPr="00E938E6">
        <w:rPr>
          <w:spacing w:val="-2"/>
          <w:lang w:val="uk-UA"/>
        </w:rPr>
        <w:t xml:space="preserve"> від займання</w:t>
      </w:r>
      <w:r w:rsidRPr="00E938E6">
        <w:rPr>
          <w:spacing w:val="-2"/>
          <w:lang w:val="uk-UA"/>
        </w:rPr>
        <w:t xml:space="preserve"> </w:t>
      </w:r>
      <w:r w:rsidR="00015EF8" w:rsidRPr="00E938E6">
        <w:rPr>
          <w:spacing w:val="-2"/>
          <w:lang w:val="uk-UA"/>
        </w:rPr>
        <w:t>[6</w:t>
      </w:r>
      <w:r w:rsidRPr="00E938E6">
        <w:rPr>
          <w:spacing w:val="-2"/>
          <w:lang w:val="uk-UA"/>
        </w:rPr>
        <w:t>].</w:t>
      </w:r>
    </w:p>
    <w:bookmarkEnd w:id="0"/>
    <w:p w14:paraId="31FBCEB8" w14:textId="741A9262" w:rsidR="001618F1" w:rsidRPr="00E938E6" w:rsidRDefault="001618F1" w:rsidP="00A601ED">
      <w:pPr>
        <w:pStyle w:val="a3"/>
        <w:shd w:val="clear" w:color="auto" w:fill="FFFFFF"/>
        <w:tabs>
          <w:tab w:val="left" w:pos="142"/>
          <w:tab w:val="left" w:pos="1134"/>
        </w:tabs>
        <w:ind w:left="0" w:firstLine="567"/>
        <w:jc w:val="both"/>
        <w:rPr>
          <w:lang w:val="uk-UA"/>
        </w:rPr>
      </w:pPr>
      <w:r w:rsidRPr="00E938E6">
        <w:rPr>
          <w:lang w:val="uk-UA"/>
        </w:rPr>
        <w:t xml:space="preserve">Багато досліджень, які охоплюють як теоретичний, так і практичний аспекти, пов'язані з аналізом повітряно-механічних та компресійних </w:t>
      </w:r>
      <w:proofErr w:type="spellStart"/>
      <w:r w:rsidRPr="00E938E6">
        <w:rPr>
          <w:lang w:val="uk-UA"/>
        </w:rPr>
        <w:t>пін</w:t>
      </w:r>
      <w:proofErr w:type="spellEnd"/>
      <w:r w:rsidRPr="00E938E6">
        <w:rPr>
          <w:lang w:val="uk-UA"/>
        </w:rPr>
        <w:t xml:space="preserve">, було проведено такими вченими, як Виноградов С. А., </w:t>
      </w:r>
      <w:proofErr w:type="spellStart"/>
      <w:r w:rsidRPr="00E938E6">
        <w:rPr>
          <w:lang w:val="uk-UA"/>
        </w:rPr>
        <w:t>Федяєв</w:t>
      </w:r>
      <w:proofErr w:type="spellEnd"/>
      <w:r w:rsidRPr="00E938E6">
        <w:rPr>
          <w:lang w:val="uk-UA"/>
        </w:rPr>
        <w:t xml:space="preserve"> В. Д., </w:t>
      </w:r>
      <w:proofErr w:type="spellStart"/>
      <w:r w:rsidRPr="00E938E6">
        <w:rPr>
          <w:lang w:val="uk-UA"/>
        </w:rPr>
        <w:t>Кодрик</w:t>
      </w:r>
      <w:proofErr w:type="spellEnd"/>
      <w:r w:rsidRPr="00E938E6">
        <w:rPr>
          <w:lang w:val="uk-UA"/>
        </w:rPr>
        <w:t xml:space="preserve"> А. І., Ковалишин В. В.,</w:t>
      </w:r>
      <w:r w:rsidR="004F1488" w:rsidRPr="00E938E6">
        <w:rPr>
          <w:lang w:val="uk-UA"/>
        </w:rPr>
        <w:t xml:space="preserve"> </w:t>
      </w:r>
      <w:proofErr w:type="spellStart"/>
      <w:r w:rsidR="004F1488" w:rsidRPr="00E938E6">
        <w:rPr>
          <w:lang w:val="uk-UA"/>
        </w:rPr>
        <w:t>Шахов</w:t>
      </w:r>
      <w:proofErr w:type="spellEnd"/>
      <w:r w:rsidR="004F1488" w:rsidRPr="00E938E6">
        <w:rPr>
          <w:lang w:val="uk-UA"/>
        </w:rPr>
        <w:t xml:space="preserve"> С. М.,</w:t>
      </w:r>
      <w:r w:rsidRPr="00E938E6">
        <w:rPr>
          <w:lang w:val="uk-UA"/>
        </w:rPr>
        <w:t xml:space="preserve"> </w:t>
      </w:r>
      <w:proofErr w:type="spellStart"/>
      <w:r w:rsidRPr="00E938E6">
        <w:rPr>
          <w:lang w:val="uk-UA"/>
        </w:rPr>
        <w:t>Liebson</w:t>
      </w:r>
      <w:proofErr w:type="spellEnd"/>
      <w:r w:rsidRPr="00E938E6">
        <w:rPr>
          <w:lang w:val="uk-UA"/>
        </w:rPr>
        <w:t xml:space="preserve"> J. L., </w:t>
      </w:r>
      <w:proofErr w:type="spellStart"/>
      <w:r w:rsidRPr="00E938E6">
        <w:rPr>
          <w:lang w:val="uk-UA"/>
        </w:rPr>
        <w:t>Colleti</w:t>
      </w:r>
      <w:proofErr w:type="spellEnd"/>
      <w:r w:rsidRPr="00E938E6">
        <w:rPr>
          <w:lang w:val="uk-UA"/>
        </w:rPr>
        <w:t xml:space="preserve"> D. J.</w:t>
      </w:r>
      <w:r w:rsidR="00801F48" w:rsidRPr="00E938E6">
        <w:rPr>
          <w:lang w:val="uk-UA"/>
        </w:rPr>
        <w:t xml:space="preserve"> </w:t>
      </w:r>
      <w:proofErr w:type="spellStart"/>
      <w:r w:rsidR="00244EFB" w:rsidRPr="00E938E6">
        <w:rPr>
          <w:rStyle w:val="a5"/>
          <w:color w:val="auto"/>
          <w:u w:val="none"/>
          <w:bdr w:val="none" w:sz="0" w:space="0" w:color="auto" w:frame="1"/>
          <w:lang w:val="uk-UA"/>
        </w:rPr>
        <w:t>Chen</w:t>
      </w:r>
      <w:proofErr w:type="spellEnd"/>
      <w:r w:rsidR="00244EFB" w:rsidRPr="00E938E6">
        <w:rPr>
          <w:rStyle w:val="a5"/>
          <w:color w:val="auto"/>
          <w:u w:val="none"/>
          <w:bdr w:val="none" w:sz="0" w:space="0" w:color="auto" w:frame="1"/>
          <w:lang w:val="uk-UA"/>
        </w:rPr>
        <w:t xml:space="preserve"> Y., </w:t>
      </w:r>
      <w:proofErr w:type="spellStart"/>
      <w:r w:rsidR="00244EFB" w:rsidRPr="00E938E6">
        <w:rPr>
          <w:rStyle w:val="a5"/>
          <w:color w:val="auto"/>
          <w:u w:val="none"/>
          <w:bdr w:val="none" w:sz="0" w:space="0" w:color="auto" w:frame="1"/>
          <w:lang w:val="uk-UA"/>
        </w:rPr>
        <w:t>Chen</w:t>
      </w:r>
      <w:proofErr w:type="spellEnd"/>
      <w:r w:rsidR="00244EFB" w:rsidRPr="00E938E6">
        <w:rPr>
          <w:rStyle w:val="a5"/>
          <w:color w:val="auto"/>
          <w:u w:val="none"/>
          <w:bdr w:val="none" w:sz="0" w:space="0" w:color="auto" w:frame="1"/>
          <w:lang w:val="uk-UA"/>
        </w:rPr>
        <w:t xml:space="preserve"> T., </w:t>
      </w:r>
      <w:proofErr w:type="spellStart"/>
      <w:r w:rsidR="00244EFB" w:rsidRPr="00E938E6">
        <w:rPr>
          <w:rStyle w:val="a5"/>
          <w:color w:val="auto"/>
          <w:u w:val="none"/>
          <w:bdr w:val="none" w:sz="0" w:space="0" w:color="auto" w:frame="1"/>
          <w:lang w:val="uk-UA"/>
        </w:rPr>
        <w:t>Fu</w:t>
      </w:r>
      <w:proofErr w:type="spellEnd"/>
      <w:r w:rsidR="00244EFB" w:rsidRPr="00E938E6">
        <w:rPr>
          <w:rStyle w:val="a5"/>
          <w:color w:val="auto"/>
          <w:u w:val="none"/>
          <w:bdr w:val="none" w:sz="0" w:space="0" w:color="auto" w:frame="1"/>
          <w:lang w:val="uk-UA"/>
        </w:rPr>
        <w:t xml:space="preserve"> X. C., </w:t>
      </w:r>
      <w:proofErr w:type="spellStart"/>
      <w:r w:rsidR="00244EFB" w:rsidRPr="00E938E6">
        <w:rPr>
          <w:rStyle w:val="a5"/>
          <w:color w:val="auto"/>
          <w:u w:val="none"/>
          <w:bdr w:val="none" w:sz="0" w:space="0" w:color="auto" w:frame="1"/>
          <w:lang w:val="uk-UA"/>
        </w:rPr>
        <w:t>Bao</w:t>
      </w:r>
      <w:proofErr w:type="spellEnd"/>
      <w:r w:rsidR="00244EFB" w:rsidRPr="00E938E6">
        <w:rPr>
          <w:rStyle w:val="a5"/>
          <w:color w:val="auto"/>
          <w:u w:val="none"/>
          <w:bdr w:val="none" w:sz="0" w:space="0" w:color="auto" w:frame="1"/>
          <w:lang w:val="uk-UA"/>
        </w:rPr>
        <w:t xml:space="preserve"> Z. M., </w:t>
      </w:r>
      <w:proofErr w:type="spellStart"/>
      <w:r w:rsidR="00244EFB" w:rsidRPr="00E938E6">
        <w:rPr>
          <w:lang w:val="uk-UA" w:eastAsia="uk-UA"/>
        </w:rPr>
        <w:t>Rie</w:t>
      </w:r>
      <w:proofErr w:type="spellEnd"/>
      <w:r w:rsidR="00244EFB" w:rsidRPr="00E938E6">
        <w:rPr>
          <w:lang w:val="uk-UA" w:eastAsia="uk-UA"/>
        </w:rPr>
        <w:t xml:space="preserve"> D.-H., </w:t>
      </w:r>
      <w:proofErr w:type="spellStart"/>
      <w:r w:rsidR="00244EFB" w:rsidRPr="00E938E6">
        <w:rPr>
          <w:lang w:val="uk-UA" w:eastAsia="uk-UA"/>
        </w:rPr>
        <w:t>Lee</w:t>
      </w:r>
      <w:proofErr w:type="spellEnd"/>
      <w:r w:rsidR="00244EFB" w:rsidRPr="00E938E6">
        <w:rPr>
          <w:lang w:val="uk-UA" w:eastAsia="uk-UA"/>
        </w:rPr>
        <w:t xml:space="preserve"> J.-W. </w:t>
      </w:r>
      <w:r w:rsidR="00801F48" w:rsidRPr="00E938E6">
        <w:rPr>
          <w:lang w:val="uk-UA"/>
        </w:rPr>
        <w:t xml:space="preserve">Наукові праці цих авторів присвячені застосуванню вогнегасних </w:t>
      </w:r>
      <w:proofErr w:type="spellStart"/>
      <w:r w:rsidR="00801F48" w:rsidRPr="00E938E6">
        <w:rPr>
          <w:lang w:val="uk-UA"/>
        </w:rPr>
        <w:t>пін</w:t>
      </w:r>
      <w:proofErr w:type="spellEnd"/>
      <w:r w:rsidR="00801F48" w:rsidRPr="00E938E6">
        <w:rPr>
          <w:lang w:val="uk-UA"/>
        </w:rPr>
        <w:t xml:space="preserve"> для гасіння пожеж ЛЗР та ГР, але </w:t>
      </w:r>
      <w:r w:rsidR="006A3A02" w:rsidRPr="00E938E6">
        <w:rPr>
          <w:lang w:val="uk-UA"/>
        </w:rPr>
        <w:t>не достатньо вивченим є</w:t>
      </w:r>
      <w:r w:rsidR="00801F48" w:rsidRPr="00E938E6">
        <w:rPr>
          <w:lang w:val="uk-UA"/>
        </w:rPr>
        <w:t xml:space="preserve"> застосування саме компресійної піни </w:t>
      </w:r>
      <w:r w:rsidR="006A3A02" w:rsidRPr="00E938E6">
        <w:rPr>
          <w:lang w:val="uk-UA"/>
        </w:rPr>
        <w:t xml:space="preserve">для </w:t>
      </w:r>
      <w:r w:rsidR="006D4EB8" w:rsidRPr="00E938E6">
        <w:rPr>
          <w:lang w:val="uk-UA"/>
        </w:rPr>
        <w:t>«</w:t>
      </w:r>
      <w:proofErr w:type="spellStart"/>
      <w:r w:rsidR="00801F48" w:rsidRPr="00E938E6">
        <w:rPr>
          <w:lang w:val="uk-UA"/>
        </w:rPr>
        <w:t>підшаро</w:t>
      </w:r>
      <w:r w:rsidR="006A3A02" w:rsidRPr="00E938E6">
        <w:rPr>
          <w:lang w:val="uk-UA"/>
        </w:rPr>
        <w:t>вого</w:t>
      </w:r>
      <w:proofErr w:type="spellEnd"/>
      <w:r w:rsidR="006D4EB8" w:rsidRPr="00E938E6">
        <w:rPr>
          <w:lang w:val="uk-UA"/>
        </w:rPr>
        <w:t>»</w:t>
      </w:r>
      <w:r w:rsidR="00801F48" w:rsidRPr="00E938E6">
        <w:rPr>
          <w:lang w:val="uk-UA"/>
        </w:rPr>
        <w:t xml:space="preserve"> способ</w:t>
      </w:r>
      <w:r w:rsidR="006A3A02" w:rsidRPr="00E938E6">
        <w:rPr>
          <w:lang w:val="uk-UA"/>
        </w:rPr>
        <w:t>у</w:t>
      </w:r>
      <w:r w:rsidR="00801F48" w:rsidRPr="00E938E6">
        <w:rPr>
          <w:lang w:val="uk-UA"/>
        </w:rPr>
        <w:t xml:space="preserve"> гасінн</w:t>
      </w:r>
      <w:r w:rsidR="006A3A02" w:rsidRPr="00E938E6">
        <w:rPr>
          <w:lang w:val="uk-UA"/>
        </w:rPr>
        <w:t>я</w:t>
      </w:r>
      <w:r w:rsidR="00801F48" w:rsidRPr="00E938E6">
        <w:rPr>
          <w:lang w:val="uk-UA"/>
        </w:rPr>
        <w:t xml:space="preserve"> резервуарів з нафтопродуктами</w:t>
      </w:r>
      <w:r w:rsidR="00DD171C" w:rsidRPr="00E938E6">
        <w:rPr>
          <w:lang w:val="uk-UA"/>
        </w:rPr>
        <w:t xml:space="preserve"> </w:t>
      </w:r>
      <w:r w:rsidR="00DD171C" w:rsidRPr="00E938E6">
        <w:rPr>
          <w:bCs/>
          <w:lang w:val="uk-UA"/>
        </w:rPr>
        <w:t>(бензин, дизельне пальне)</w:t>
      </w:r>
      <w:r w:rsidR="00801F48" w:rsidRPr="00E938E6">
        <w:rPr>
          <w:lang w:val="uk-UA"/>
        </w:rPr>
        <w:t>, вивчення її властивостей та поведінки в середовищі ЛЗР та ГР.</w:t>
      </w:r>
    </w:p>
    <w:p w14:paraId="715028D7" w14:textId="5E53852C" w:rsidR="00EA15C0" w:rsidRPr="00E938E6" w:rsidRDefault="002C5AC7" w:rsidP="001F601C">
      <w:pPr>
        <w:pStyle w:val="a3"/>
        <w:shd w:val="clear" w:color="auto" w:fill="FFFFFF"/>
        <w:tabs>
          <w:tab w:val="left" w:pos="142"/>
          <w:tab w:val="left" w:pos="1134"/>
        </w:tabs>
        <w:ind w:left="0" w:firstLine="567"/>
        <w:jc w:val="both"/>
        <w:rPr>
          <w:lang w:val="uk-UA"/>
        </w:rPr>
      </w:pPr>
      <w:r w:rsidRPr="00E938E6">
        <w:rPr>
          <w:lang w:val="uk-UA"/>
        </w:rPr>
        <w:t>Тому</w:t>
      </w:r>
      <w:r w:rsidR="00801F48" w:rsidRPr="00E938E6">
        <w:rPr>
          <w:lang w:val="uk-UA"/>
        </w:rPr>
        <w:t>, питання вивчення та використання компресійної піни для гасіння пожеж в резервуарах з нафтопродуктами</w:t>
      </w:r>
      <w:r w:rsidR="00DD171C" w:rsidRPr="00E938E6">
        <w:rPr>
          <w:lang w:val="uk-UA"/>
        </w:rPr>
        <w:t xml:space="preserve"> </w:t>
      </w:r>
      <w:r w:rsidR="006D4EB8" w:rsidRPr="00E938E6">
        <w:rPr>
          <w:lang w:val="uk-UA"/>
        </w:rPr>
        <w:t>«</w:t>
      </w:r>
      <w:proofErr w:type="spellStart"/>
      <w:r w:rsidR="00801F48" w:rsidRPr="00E938E6">
        <w:rPr>
          <w:lang w:val="uk-UA"/>
        </w:rPr>
        <w:t>підшаровим</w:t>
      </w:r>
      <w:proofErr w:type="spellEnd"/>
      <w:r w:rsidR="006D4EB8" w:rsidRPr="00E938E6">
        <w:rPr>
          <w:lang w:val="uk-UA"/>
        </w:rPr>
        <w:t>»</w:t>
      </w:r>
      <w:r w:rsidR="00801F48" w:rsidRPr="00E938E6">
        <w:rPr>
          <w:lang w:val="uk-UA"/>
        </w:rPr>
        <w:t xml:space="preserve"> способом залишається недостатньо вивченим та </w:t>
      </w:r>
      <w:r w:rsidR="00325D1E" w:rsidRPr="00E938E6">
        <w:rPr>
          <w:lang w:val="uk-UA"/>
        </w:rPr>
        <w:t>є актуальною науково-прикладною проблемою</w:t>
      </w:r>
      <w:r w:rsidR="00801F48" w:rsidRPr="00E938E6">
        <w:rPr>
          <w:lang w:val="uk-UA"/>
        </w:rPr>
        <w:t xml:space="preserve">, </w:t>
      </w:r>
      <w:r w:rsidR="00325D1E" w:rsidRPr="00E938E6">
        <w:rPr>
          <w:lang w:val="uk-UA"/>
        </w:rPr>
        <w:t>вирішення якої сприяє підвищенню ефективності гасіння пожеж в резервуарах</w:t>
      </w:r>
      <w:r w:rsidR="00801F48" w:rsidRPr="00E938E6">
        <w:rPr>
          <w:lang w:val="uk-UA"/>
        </w:rPr>
        <w:t>.</w:t>
      </w:r>
      <w:r w:rsidR="00EA15C0" w:rsidRPr="00E938E6">
        <w:rPr>
          <w:b/>
          <w:lang w:val="uk-UA"/>
        </w:rPr>
        <w:br w:type="page"/>
      </w:r>
    </w:p>
    <w:p w14:paraId="7AEDB5AA" w14:textId="4D953CF4" w:rsidR="006A377B" w:rsidRPr="00E938E6" w:rsidRDefault="00FE08BD" w:rsidP="00A601ED">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
          <w:sz w:val="24"/>
          <w:szCs w:val="24"/>
          <w:lang w:val="uk-UA"/>
        </w:rPr>
        <w:lastRenderedPageBreak/>
        <w:t>РОЗДІЛ 1</w:t>
      </w:r>
    </w:p>
    <w:p w14:paraId="0C5F418F" w14:textId="305FE2BC" w:rsidR="00FE08BD" w:rsidRPr="00E938E6" w:rsidRDefault="00FE08BD" w:rsidP="00A601ED">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
          <w:sz w:val="24"/>
          <w:szCs w:val="24"/>
          <w:lang w:val="uk-UA"/>
        </w:rPr>
        <w:t xml:space="preserve">АНАЛІЗ ПРОБЛЕМИ </w:t>
      </w:r>
      <w:r w:rsidR="006D4EB8" w:rsidRPr="00E938E6">
        <w:rPr>
          <w:rFonts w:ascii="Times New Roman" w:hAnsi="Times New Roman" w:cs="Times New Roman"/>
          <w:b/>
          <w:sz w:val="24"/>
          <w:szCs w:val="24"/>
          <w:lang w:val="uk-UA"/>
        </w:rPr>
        <w:t>«</w:t>
      </w:r>
      <w:r w:rsidRPr="00E938E6">
        <w:rPr>
          <w:rFonts w:ascii="Times New Roman" w:hAnsi="Times New Roman" w:cs="Times New Roman"/>
          <w:b/>
          <w:sz w:val="24"/>
          <w:szCs w:val="24"/>
          <w:lang w:val="uk-UA"/>
        </w:rPr>
        <w:t>ПІДШАРОВОГО</w:t>
      </w:r>
      <w:r w:rsidR="006D4EB8" w:rsidRPr="00E938E6">
        <w:rPr>
          <w:rFonts w:ascii="Times New Roman" w:hAnsi="Times New Roman" w:cs="Times New Roman"/>
          <w:b/>
          <w:sz w:val="24"/>
          <w:szCs w:val="24"/>
          <w:lang w:val="uk-UA"/>
        </w:rPr>
        <w:t>»</w:t>
      </w:r>
      <w:r w:rsidRPr="00E938E6">
        <w:rPr>
          <w:rFonts w:ascii="Times New Roman" w:hAnsi="Times New Roman" w:cs="Times New Roman"/>
          <w:b/>
          <w:sz w:val="24"/>
          <w:szCs w:val="24"/>
          <w:lang w:val="uk-UA"/>
        </w:rPr>
        <w:t xml:space="preserve"> ГАСІННЯ</w:t>
      </w:r>
    </w:p>
    <w:p w14:paraId="14ADF83A" w14:textId="77777777" w:rsidR="002F4325" w:rsidRPr="00E938E6" w:rsidRDefault="002F4325" w:rsidP="00A601ED">
      <w:pPr>
        <w:spacing w:after="0" w:line="240" w:lineRule="auto"/>
        <w:jc w:val="center"/>
        <w:rPr>
          <w:rFonts w:ascii="Times New Roman" w:hAnsi="Times New Roman" w:cs="Times New Roman"/>
          <w:b/>
          <w:sz w:val="24"/>
          <w:szCs w:val="24"/>
          <w:lang w:val="uk-UA"/>
        </w:rPr>
      </w:pPr>
    </w:p>
    <w:p w14:paraId="3905EDFB" w14:textId="78D8D3E3" w:rsidR="002F4325" w:rsidRPr="00E938E6" w:rsidRDefault="002F4325" w:rsidP="00A601ED">
      <w:pPr>
        <w:pStyle w:val="a3"/>
        <w:tabs>
          <w:tab w:val="left" w:pos="1985"/>
          <w:tab w:val="left" w:pos="2127"/>
          <w:tab w:val="left" w:pos="2410"/>
          <w:tab w:val="left" w:pos="2977"/>
        </w:tabs>
        <w:ind w:left="567"/>
        <w:jc w:val="both"/>
        <w:rPr>
          <w:b/>
          <w:lang w:val="uk-UA"/>
        </w:rPr>
      </w:pPr>
      <w:r w:rsidRPr="00E938E6">
        <w:rPr>
          <w:b/>
          <w:lang w:val="uk-UA"/>
        </w:rPr>
        <w:t>1.1. Піноутворювачі для «</w:t>
      </w:r>
      <w:proofErr w:type="spellStart"/>
      <w:r w:rsidRPr="00E938E6">
        <w:rPr>
          <w:b/>
          <w:lang w:val="uk-UA"/>
        </w:rPr>
        <w:t>підшарового</w:t>
      </w:r>
      <w:proofErr w:type="spellEnd"/>
      <w:r w:rsidRPr="00E938E6">
        <w:rPr>
          <w:b/>
          <w:lang w:val="uk-UA"/>
        </w:rPr>
        <w:t>» гасіння</w:t>
      </w:r>
    </w:p>
    <w:p w14:paraId="7006A65F" w14:textId="278D3A0A" w:rsidR="002F4325" w:rsidRPr="00E938E6" w:rsidRDefault="002F4325" w:rsidP="00A601ED">
      <w:pPr>
        <w:spacing w:after="0" w:line="240" w:lineRule="auto"/>
        <w:ind w:firstLine="567"/>
        <w:jc w:val="both"/>
        <w:rPr>
          <w:rFonts w:ascii="Times New Roman" w:hAnsi="Times New Roman" w:cs="Times New Roman"/>
          <w:spacing w:val="-2"/>
          <w:sz w:val="24"/>
          <w:szCs w:val="24"/>
          <w:lang w:val="uk-UA"/>
        </w:rPr>
      </w:pPr>
      <w:r w:rsidRPr="00E938E6">
        <w:rPr>
          <w:rFonts w:ascii="Times New Roman" w:hAnsi="Times New Roman" w:cs="Times New Roman"/>
          <w:spacing w:val="-2"/>
          <w:sz w:val="24"/>
          <w:szCs w:val="24"/>
          <w:lang w:val="uk-UA"/>
        </w:rPr>
        <w:t>Необхідність зниження наслідків і збитків від масштабних та складних пожеж в резервуарах з нафт</w:t>
      </w:r>
      <w:r w:rsidR="00F94206" w:rsidRPr="00E938E6">
        <w:rPr>
          <w:rFonts w:ascii="Times New Roman" w:hAnsi="Times New Roman" w:cs="Times New Roman"/>
          <w:spacing w:val="-2"/>
          <w:sz w:val="24"/>
          <w:szCs w:val="24"/>
          <w:lang w:val="uk-UA"/>
        </w:rPr>
        <w:t>ою</w:t>
      </w:r>
      <w:r w:rsidRPr="00E938E6">
        <w:rPr>
          <w:rFonts w:ascii="Times New Roman" w:hAnsi="Times New Roman" w:cs="Times New Roman"/>
          <w:spacing w:val="-2"/>
          <w:sz w:val="24"/>
          <w:szCs w:val="24"/>
          <w:lang w:val="uk-UA"/>
        </w:rPr>
        <w:t xml:space="preserve"> і нафтопродук</w:t>
      </w:r>
      <w:r w:rsidR="00F94206" w:rsidRPr="00E938E6">
        <w:rPr>
          <w:rFonts w:ascii="Times New Roman" w:hAnsi="Times New Roman" w:cs="Times New Roman"/>
          <w:spacing w:val="-2"/>
          <w:sz w:val="24"/>
          <w:szCs w:val="24"/>
          <w:lang w:val="uk-UA"/>
        </w:rPr>
        <w:t>тами</w:t>
      </w:r>
      <w:r w:rsidRPr="00E938E6">
        <w:rPr>
          <w:rFonts w:ascii="Times New Roman" w:hAnsi="Times New Roman" w:cs="Times New Roman"/>
          <w:spacing w:val="-2"/>
          <w:sz w:val="24"/>
          <w:szCs w:val="24"/>
          <w:lang w:val="uk-UA"/>
        </w:rPr>
        <w:t xml:space="preserve"> призвела до вивчення більш надійних і ефективних засобів гасіння на таких </w:t>
      </w:r>
      <w:r w:rsidR="00F94206" w:rsidRPr="00E938E6">
        <w:rPr>
          <w:rFonts w:ascii="Times New Roman" w:hAnsi="Times New Roman" w:cs="Times New Roman"/>
          <w:spacing w:val="-2"/>
          <w:sz w:val="24"/>
          <w:szCs w:val="24"/>
          <w:lang w:val="uk-UA"/>
        </w:rPr>
        <w:t>об’єктах</w:t>
      </w:r>
      <w:r w:rsidRPr="00E938E6">
        <w:rPr>
          <w:rFonts w:ascii="Times New Roman" w:hAnsi="Times New Roman" w:cs="Times New Roman"/>
          <w:spacing w:val="-2"/>
          <w:sz w:val="24"/>
          <w:szCs w:val="24"/>
          <w:lang w:val="uk-UA"/>
        </w:rPr>
        <w:t xml:space="preserve">, а саме – піни. Залежно від специфіки </w:t>
      </w:r>
      <w:proofErr w:type="spellStart"/>
      <w:r w:rsidRPr="00E938E6">
        <w:rPr>
          <w:rFonts w:ascii="Times New Roman" w:hAnsi="Times New Roman" w:cs="Times New Roman"/>
          <w:spacing w:val="-2"/>
          <w:sz w:val="24"/>
          <w:szCs w:val="24"/>
          <w:lang w:val="uk-UA"/>
        </w:rPr>
        <w:t>захищуваного</w:t>
      </w:r>
      <w:proofErr w:type="spellEnd"/>
      <w:r w:rsidRPr="00E938E6">
        <w:rPr>
          <w:rFonts w:ascii="Times New Roman" w:hAnsi="Times New Roman" w:cs="Times New Roman"/>
          <w:spacing w:val="-2"/>
          <w:sz w:val="24"/>
          <w:szCs w:val="24"/>
          <w:lang w:val="uk-UA"/>
        </w:rPr>
        <w:t xml:space="preserve"> об’єкта використовуються різні види піноутворювачів і піни різної кратності.</w:t>
      </w:r>
    </w:p>
    <w:p w14:paraId="4A297163" w14:textId="4286C601" w:rsidR="002F4325" w:rsidRPr="00E938E6" w:rsidRDefault="002F4325" w:rsidP="00A601ED">
      <w:pPr>
        <w:spacing w:after="0" w:line="240" w:lineRule="auto"/>
        <w:ind w:firstLine="567"/>
        <w:jc w:val="both"/>
        <w:rPr>
          <w:rFonts w:ascii="Times New Roman" w:hAnsi="Times New Roman" w:cs="Times New Roman"/>
          <w:spacing w:val="-4"/>
          <w:sz w:val="24"/>
          <w:szCs w:val="24"/>
          <w:lang w:val="uk-UA"/>
        </w:rPr>
      </w:pPr>
      <w:r w:rsidRPr="00E938E6">
        <w:rPr>
          <w:rFonts w:ascii="Times New Roman" w:hAnsi="Times New Roman" w:cs="Times New Roman"/>
          <w:spacing w:val="-4"/>
          <w:sz w:val="24"/>
          <w:szCs w:val="24"/>
          <w:lang w:val="uk-UA"/>
        </w:rPr>
        <w:t xml:space="preserve">Піна – просторова </w:t>
      </w:r>
      <w:proofErr w:type="spellStart"/>
      <w:r w:rsidRPr="00E938E6">
        <w:rPr>
          <w:rFonts w:ascii="Times New Roman" w:hAnsi="Times New Roman" w:cs="Times New Roman"/>
          <w:spacing w:val="-4"/>
          <w:sz w:val="24"/>
          <w:szCs w:val="24"/>
          <w:lang w:val="uk-UA"/>
        </w:rPr>
        <w:t>плівково</w:t>
      </w:r>
      <w:proofErr w:type="spellEnd"/>
      <w:r w:rsidRPr="00E938E6">
        <w:rPr>
          <w:rFonts w:ascii="Times New Roman" w:hAnsi="Times New Roman" w:cs="Times New Roman"/>
          <w:spacing w:val="-4"/>
          <w:sz w:val="24"/>
          <w:szCs w:val="24"/>
          <w:lang w:val="uk-UA"/>
        </w:rPr>
        <w:t>-чарункова структура системи типу газ-рідина, яка характеризується кратністю і стійкістю [</w:t>
      </w:r>
      <w:r w:rsidR="00701A5D" w:rsidRPr="00E938E6">
        <w:rPr>
          <w:rFonts w:ascii="Times New Roman" w:hAnsi="Times New Roman" w:cs="Times New Roman"/>
          <w:spacing w:val="-4"/>
          <w:sz w:val="24"/>
          <w:szCs w:val="24"/>
          <w:lang w:val="uk-UA"/>
        </w:rPr>
        <w:t>7, 8</w:t>
      </w:r>
      <w:r w:rsidRPr="00E938E6">
        <w:rPr>
          <w:rFonts w:ascii="Times New Roman" w:hAnsi="Times New Roman" w:cs="Times New Roman"/>
          <w:spacing w:val="-4"/>
          <w:sz w:val="24"/>
          <w:szCs w:val="24"/>
          <w:lang w:val="uk-UA"/>
        </w:rPr>
        <w:t>].</w:t>
      </w:r>
      <w:r w:rsidR="00F01E37" w:rsidRPr="00E938E6">
        <w:rPr>
          <w:rFonts w:ascii="Times New Roman" w:hAnsi="Times New Roman" w:cs="Times New Roman"/>
          <w:spacing w:val="-4"/>
          <w:sz w:val="24"/>
          <w:szCs w:val="24"/>
          <w:lang w:val="uk-UA"/>
        </w:rPr>
        <w:t xml:space="preserve"> </w:t>
      </w:r>
    </w:p>
    <w:p w14:paraId="32EFCBF1" w14:textId="77777777" w:rsidR="002F4325" w:rsidRPr="00E938E6" w:rsidRDefault="002F4325"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Кратність піни – відношення об'єму піни до об'єму робочого розчину піноутворювача, з якого її одержано.</w:t>
      </w:r>
    </w:p>
    <w:p w14:paraId="346FA263" w14:textId="50B36969" w:rsidR="002F4325" w:rsidRPr="00E938E6" w:rsidRDefault="002F4325"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Піна високої кратності – піна з кратністю </w:t>
      </w:r>
      <w:r w:rsidR="00F94206" w:rsidRPr="00E938E6">
        <w:rPr>
          <w:rFonts w:ascii="Times New Roman" w:hAnsi="Times New Roman" w:cs="Times New Roman"/>
          <w:sz w:val="24"/>
          <w:szCs w:val="24"/>
          <w:lang w:val="uk-UA"/>
        </w:rPr>
        <w:t>понад</w:t>
      </w:r>
      <w:r w:rsidRPr="00E938E6">
        <w:rPr>
          <w:rFonts w:ascii="Times New Roman" w:hAnsi="Times New Roman" w:cs="Times New Roman"/>
          <w:sz w:val="24"/>
          <w:szCs w:val="24"/>
          <w:lang w:val="uk-UA"/>
        </w:rPr>
        <w:t xml:space="preserve"> 200.</w:t>
      </w:r>
    </w:p>
    <w:p w14:paraId="39B56E88" w14:textId="22F11AE7" w:rsidR="002F4325" w:rsidRPr="00E938E6" w:rsidRDefault="002F4325"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Піна середньої кратності – піна з кратністю </w:t>
      </w:r>
      <w:r w:rsidR="00F94206" w:rsidRPr="00E938E6">
        <w:rPr>
          <w:rFonts w:ascii="Times New Roman" w:hAnsi="Times New Roman" w:cs="Times New Roman"/>
          <w:sz w:val="24"/>
          <w:szCs w:val="24"/>
          <w:lang w:val="uk-UA"/>
        </w:rPr>
        <w:t>від 20 до 200</w:t>
      </w:r>
      <w:r w:rsidRPr="00E938E6">
        <w:rPr>
          <w:rFonts w:ascii="Times New Roman" w:hAnsi="Times New Roman" w:cs="Times New Roman"/>
          <w:sz w:val="24"/>
          <w:szCs w:val="24"/>
          <w:lang w:val="uk-UA"/>
        </w:rPr>
        <w:t>.</w:t>
      </w:r>
    </w:p>
    <w:p w14:paraId="005E2496" w14:textId="22A4FB84" w:rsidR="002F4325" w:rsidRPr="00E938E6" w:rsidRDefault="002F4325"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Піна низької кратності – піна з кратністю не більше 20 [</w:t>
      </w:r>
      <w:r w:rsidR="00701A5D" w:rsidRPr="00E938E6">
        <w:rPr>
          <w:rFonts w:ascii="Times New Roman" w:hAnsi="Times New Roman" w:cs="Times New Roman"/>
          <w:sz w:val="24"/>
          <w:szCs w:val="24"/>
          <w:lang w:val="uk-UA"/>
        </w:rPr>
        <w:t>7</w:t>
      </w:r>
      <w:r w:rsidRPr="00E938E6">
        <w:rPr>
          <w:rFonts w:ascii="Times New Roman" w:hAnsi="Times New Roman" w:cs="Times New Roman"/>
          <w:sz w:val="24"/>
          <w:szCs w:val="24"/>
          <w:lang w:val="uk-UA"/>
        </w:rPr>
        <w:t>].</w:t>
      </w:r>
    </w:p>
    <w:p w14:paraId="36AE456A" w14:textId="2CC18112" w:rsidR="002F4325" w:rsidRPr="00E938E6" w:rsidRDefault="002F4325"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Піноутворювач (ПУ) – речовина, яка під час змішування з водою у відповідних співвідношеннях утворює робочий розчин, що здатний генерувати піну в разі використання відповідного обладнання, а також змочувальний розчин </w:t>
      </w:r>
      <w:r w:rsidR="00701A5D" w:rsidRPr="00E938E6">
        <w:rPr>
          <w:rFonts w:ascii="Times New Roman" w:hAnsi="Times New Roman" w:cs="Times New Roman"/>
          <w:sz w:val="24"/>
          <w:szCs w:val="24"/>
          <w:lang w:val="uk-UA"/>
        </w:rPr>
        <w:t>[7, 8].</w:t>
      </w:r>
    </w:p>
    <w:p w14:paraId="56A9D2D1" w14:textId="4EA721A4" w:rsidR="002F4325" w:rsidRPr="00E938E6" w:rsidRDefault="002F4325"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Робочий розчин</w:t>
      </w:r>
      <w:r w:rsidR="00657967" w:rsidRPr="00E938E6">
        <w:rPr>
          <w:rFonts w:ascii="Times New Roman" w:hAnsi="Times New Roman" w:cs="Times New Roman"/>
          <w:sz w:val="24"/>
          <w:szCs w:val="24"/>
          <w:lang w:val="uk-UA"/>
        </w:rPr>
        <w:t xml:space="preserve"> (РР)</w:t>
      </w:r>
      <w:r w:rsidRPr="00E938E6">
        <w:rPr>
          <w:rFonts w:ascii="Times New Roman" w:hAnsi="Times New Roman" w:cs="Times New Roman"/>
          <w:sz w:val="24"/>
          <w:szCs w:val="24"/>
          <w:lang w:val="uk-UA"/>
        </w:rPr>
        <w:t xml:space="preserve"> піноутворювача (ПУ) – розчин ПУ певної концентрації у воді, що забезпечує отримання піни відповідної кратності і вогнегасної здатності в разі використання відповідного обладнання в умовах спеціальних випробувань </w:t>
      </w:r>
      <w:r w:rsidR="00701A5D" w:rsidRPr="00E938E6">
        <w:rPr>
          <w:rFonts w:ascii="Times New Roman" w:hAnsi="Times New Roman" w:cs="Times New Roman"/>
          <w:sz w:val="24"/>
          <w:szCs w:val="24"/>
          <w:lang w:val="uk-UA"/>
        </w:rPr>
        <w:t>[7, 8].</w:t>
      </w:r>
    </w:p>
    <w:p w14:paraId="4C0985F3" w14:textId="18B1FE23" w:rsidR="002F4325" w:rsidRPr="00E938E6" w:rsidRDefault="002F4325" w:rsidP="00A601ED">
      <w:pPr>
        <w:shd w:val="clear" w:color="auto" w:fill="FFFFFF" w:themeFill="background1"/>
        <w:spacing w:after="0" w:line="240" w:lineRule="auto"/>
        <w:ind w:firstLine="567"/>
        <w:jc w:val="both"/>
        <w:rPr>
          <w:rFonts w:ascii="Times New Roman" w:hAnsi="Times New Roman" w:cs="Times New Roman"/>
          <w:spacing w:val="-2"/>
          <w:sz w:val="24"/>
          <w:szCs w:val="24"/>
          <w:lang w:val="uk-UA" w:eastAsia="uk-UA"/>
        </w:rPr>
      </w:pPr>
      <w:r w:rsidRPr="00E938E6">
        <w:rPr>
          <w:rFonts w:ascii="Times New Roman" w:hAnsi="Times New Roman" w:cs="Times New Roman"/>
          <w:spacing w:val="-2"/>
          <w:sz w:val="24"/>
          <w:szCs w:val="24"/>
          <w:lang w:val="uk-UA"/>
        </w:rPr>
        <w:t xml:space="preserve">ПУ для гасіння пожеж поділяються на дві класифікаційні групи залежно від їх властивостей, а також об’єктів та </w:t>
      </w:r>
      <w:r w:rsidR="00C65069" w:rsidRPr="00E938E6">
        <w:rPr>
          <w:rFonts w:ascii="Times New Roman" w:hAnsi="Times New Roman" w:cs="Times New Roman"/>
          <w:spacing w:val="-2"/>
          <w:sz w:val="24"/>
          <w:szCs w:val="24"/>
          <w:lang w:val="uk-UA"/>
        </w:rPr>
        <w:br/>
      </w:r>
      <w:r w:rsidRPr="00E938E6">
        <w:rPr>
          <w:rFonts w:ascii="Times New Roman" w:hAnsi="Times New Roman" w:cs="Times New Roman"/>
          <w:spacing w:val="-2"/>
          <w:sz w:val="24"/>
          <w:szCs w:val="24"/>
          <w:lang w:val="uk-UA"/>
        </w:rPr>
        <w:t>умов застосування: ПУ загального призначення та ПУ спеціального призначення. Номенклатура показників якості ПУ, а також технічні вимоги до них та методи випробувань встановлюються</w:t>
      </w:r>
      <w:r w:rsidRPr="00E938E6">
        <w:rPr>
          <w:rFonts w:ascii="Times New Roman" w:hAnsi="Times New Roman" w:cs="Times New Roman"/>
          <w:spacing w:val="-2"/>
          <w:sz w:val="24"/>
          <w:szCs w:val="24"/>
          <w:lang w:val="uk-UA" w:eastAsia="uk-UA"/>
        </w:rPr>
        <w:t xml:space="preserve"> </w:t>
      </w:r>
      <w:r w:rsidR="00701A5D" w:rsidRPr="00E938E6">
        <w:rPr>
          <w:rFonts w:ascii="Times New Roman" w:hAnsi="Times New Roman" w:cs="Times New Roman"/>
          <w:spacing w:val="-2"/>
          <w:sz w:val="24"/>
          <w:szCs w:val="24"/>
          <w:lang w:val="uk-UA"/>
        </w:rPr>
        <w:t>[7, 8].</w:t>
      </w:r>
    </w:p>
    <w:p w14:paraId="4AFEBEC7" w14:textId="2B7485CB" w:rsidR="00CE24B4" w:rsidRPr="00E938E6" w:rsidRDefault="002F4325" w:rsidP="00A601ED">
      <w:pPr>
        <w:shd w:val="clear" w:color="auto" w:fill="FFFFFF" w:themeFill="background1"/>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rPr>
        <w:lastRenderedPageBreak/>
        <w:t>Можливість утворення піни зумовлена наявністю у складі ПУ поверхнево активних речовин (ПАР). ПУ загального призначення – це ПУ, що здатні утворювати піну низької, середньої та високої кратності з РР, а також змочувальні розчини для гасіння пожеж класів А і В згідно з ДСТУ EN 2 [43]. ПУ спеціального призначення – це ПУ, що здатні утворювати робочі та змочувальні розчини, придатні для гасіння пожеж класів А і В, згідно з ДСТУ EN 2 [</w:t>
      </w:r>
      <w:r w:rsidR="00701A5D" w:rsidRPr="00E938E6">
        <w:rPr>
          <w:rFonts w:ascii="Times New Roman" w:hAnsi="Times New Roman" w:cs="Times New Roman"/>
          <w:sz w:val="24"/>
          <w:szCs w:val="24"/>
          <w:lang w:val="uk-UA"/>
        </w:rPr>
        <w:t>9</w:t>
      </w:r>
      <w:r w:rsidRPr="00E938E6">
        <w:rPr>
          <w:rFonts w:ascii="Times New Roman" w:hAnsi="Times New Roman" w:cs="Times New Roman"/>
          <w:sz w:val="24"/>
          <w:szCs w:val="24"/>
          <w:lang w:val="uk-UA"/>
        </w:rPr>
        <w:t xml:space="preserve">], або будь-якого з них, чи такі, що придатні до застосування з морською водою як розчинником. Плівкоутворювальні ПУ спеціального призначення – це ПУ, виготовлені на основі </w:t>
      </w:r>
      <w:proofErr w:type="spellStart"/>
      <w:r w:rsidRPr="00E938E6">
        <w:rPr>
          <w:rFonts w:ascii="Times New Roman" w:hAnsi="Times New Roman" w:cs="Times New Roman"/>
          <w:sz w:val="24"/>
          <w:szCs w:val="24"/>
          <w:lang w:val="uk-UA"/>
        </w:rPr>
        <w:t>фторованих</w:t>
      </w:r>
      <w:proofErr w:type="spellEnd"/>
      <w:r w:rsidRPr="00E938E6">
        <w:rPr>
          <w:rFonts w:ascii="Times New Roman" w:hAnsi="Times New Roman" w:cs="Times New Roman"/>
          <w:sz w:val="24"/>
          <w:szCs w:val="24"/>
          <w:lang w:val="uk-UA"/>
        </w:rPr>
        <w:t xml:space="preserve"> й інших ПАР, і здатні утворювати плівку з водного розчину ПУ на поверхні горючих рідин (ГР), яка характеризується здатністю до самовідновлення після механічного руйнування, а також зниженням швидкості дифузії парів ГР [</w:t>
      </w:r>
      <w:r w:rsidR="00701A5D" w:rsidRPr="00E938E6">
        <w:rPr>
          <w:rFonts w:ascii="Times New Roman" w:hAnsi="Times New Roman" w:cs="Times New Roman"/>
          <w:sz w:val="24"/>
          <w:szCs w:val="24"/>
          <w:lang w:val="uk-UA"/>
        </w:rPr>
        <w:t>7</w:t>
      </w:r>
      <w:r w:rsidRPr="00E938E6">
        <w:rPr>
          <w:rFonts w:ascii="Times New Roman" w:hAnsi="Times New Roman" w:cs="Times New Roman"/>
          <w:sz w:val="24"/>
          <w:szCs w:val="24"/>
          <w:lang w:val="uk-UA"/>
        </w:rPr>
        <w:t xml:space="preserve">, </w:t>
      </w:r>
      <w:r w:rsidR="00701A5D" w:rsidRPr="00E938E6">
        <w:rPr>
          <w:rFonts w:ascii="Times New Roman" w:hAnsi="Times New Roman" w:cs="Times New Roman"/>
          <w:sz w:val="24"/>
          <w:szCs w:val="24"/>
          <w:lang w:val="uk-UA"/>
        </w:rPr>
        <w:t>10</w:t>
      </w:r>
      <w:r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eastAsia="uk-UA"/>
        </w:rPr>
        <w:t>.</w:t>
      </w:r>
    </w:p>
    <w:p w14:paraId="036B321C" w14:textId="3414D637" w:rsidR="00CE24B4" w:rsidRPr="00E938E6" w:rsidRDefault="002F4325" w:rsidP="00A601ED">
      <w:pPr>
        <w:shd w:val="clear" w:color="auto" w:fill="FFFFFF" w:themeFill="background1"/>
        <w:spacing w:after="0" w:line="240" w:lineRule="auto"/>
        <w:ind w:firstLine="567"/>
        <w:jc w:val="both"/>
        <w:rPr>
          <w:rFonts w:ascii="Times New Roman" w:hAnsi="Times New Roman" w:cs="Times New Roman"/>
          <w:spacing w:val="-2"/>
          <w:sz w:val="24"/>
          <w:szCs w:val="24"/>
          <w:lang w:val="uk-UA" w:eastAsia="uk-UA"/>
        </w:rPr>
      </w:pPr>
      <w:r w:rsidRPr="00E938E6">
        <w:rPr>
          <w:rFonts w:ascii="Times New Roman" w:hAnsi="Times New Roman" w:cs="Times New Roman"/>
          <w:spacing w:val="-2"/>
          <w:sz w:val="24"/>
          <w:szCs w:val="24"/>
          <w:lang w:val="uk-UA" w:eastAsia="uk-UA"/>
        </w:rPr>
        <w:t xml:space="preserve">За здатністю розкладатись під дією мікрофлори водоймищ і ґрунтів ПУ поділяються на біологічно “м’які” (біологічна здатність до розкладання 80% і більше) і біологічно “жорсткі” (біологічна здатність до розкладання менше 80%) </w:t>
      </w:r>
      <w:r w:rsidRPr="00E938E6">
        <w:rPr>
          <w:rFonts w:ascii="Times New Roman" w:hAnsi="Times New Roman" w:cs="Times New Roman"/>
          <w:spacing w:val="-2"/>
          <w:sz w:val="24"/>
          <w:szCs w:val="24"/>
          <w:lang w:val="uk-UA"/>
        </w:rPr>
        <w:t>[</w:t>
      </w:r>
      <w:r w:rsidR="00701A5D" w:rsidRPr="00E938E6">
        <w:rPr>
          <w:rFonts w:ascii="Times New Roman" w:hAnsi="Times New Roman" w:cs="Times New Roman"/>
          <w:spacing w:val="-2"/>
          <w:sz w:val="24"/>
          <w:szCs w:val="24"/>
          <w:lang w:val="uk-UA"/>
        </w:rPr>
        <w:t>11, 12</w:t>
      </w:r>
      <w:r w:rsidRPr="00E938E6">
        <w:rPr>
          <w:rFonts w:ascii="Times New Roman" w:hAnsi="Times New Roman" w:cs="Times New Roman"/>
          <w:spacing w:val="-2"/>
          <w:sz w:val="24"/>
          <w:szCs w:val="24"/>
          <w:lang w:val="uk-UA"/>
        </w:rPr>
        <w:t>]</w:t>
      </w:r>
      <w:r w:rsidRPr="00E938E6">
        <w:rPr>
          <w:rFonts w:ascii="Times New Roman" w:hAnsi="Times New Roman" w:cs="Times New Roman"/>
          <w:spacing w:val="-2"/>
          <w:sz w:val="24"/>
          <w:szCs w:val="24"/>
          <w:lang w:val="uk-UA" w:eastAsia="uk-UA"/>
        </w:rPr>
        <w:t>.</w:t>
      </w:r>
    </w:p>
    <w:p w14:paraId="3F4D543A" w14:textId="5FD8B053" w:rsidR="002F4325" w:rsidRPr="00E938E6" w:rsidRDefault="002F4325" w:rsidP="00A601ED">
      <w:pPr>
        <w:shd w:val="clear" w:color="auto" w:fill="FFFFFF" w:themeFill="background1"/>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 xml:space="preserve">Основою ПУ є ПАР, які забезпечують можливість генерування піни і зниження поверхневого натягу водних розчинів, а також можуть забезпечувати здатність утворювати плівку на поверхні ГР, яка зменшує дифузію горючих парів з неї. У більшості випадків в рецептури ПУ вводять добавки, які надають їм показників якості, регламентованих вимогами нормативних документів, чи спеціальних властивостей (наприклад, підвищену морозостійкість). Як розчинник у складі ПУ використовують воду, в окремих випадках для підвищення розчинності компонентів і забезпечення однорідності ПУ за низьких температур до їх рецептур вводять також неорганічні та органічні речовини. </w:t>
      </w:r>
      <w:r w:rsidRPr="00E938E6">
        <w:rPr>
          <w:rFonts w:ascii="Times New Roman" w:hAnsi="Times New Roman" w:cs="Times New Roman"/>
          <w:sz w:val="24"/>
          <w:szCs w:val="24"/>
          <w:lang w:val="uk-UA"/>
        </w:rPr>
        <w:t>[</w:t>
      </w:r>
      <w:r w:rsidR="00701A5D" w:rsidRPr="00E938E6">
        <w:rPr>
          <w:rFonts w:ascii="Times New Roman" w:hAnsi="Times New Roman" w:cs="Times New Roman"/>
          <w:bCs/>
          <w:sz w:val="24"/>
          <w:szCs w:val="24"/>
          <w:lang w:val="uk-UA" w:eastAsia="uk-UA"/>
        </w:rPr>
        <w:t>11</w:t>
      </w:r>
      <w:r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eastAsia="uk-UA"/>
        </w:rPr>
        <w:t>.</w:t>
      </w:r>
    </w:p>
    <w:p w14:paraId="14A5076B" w14:textId="77777777" w:rsidR="002F4325" w:rsidRPr="00E938E6" w:rsidRDefault="002F4325" w:rsidP="00A601ED">
      <w:pPr>
        <w:shd w:val="clear" w:color="auto" w:fill="FFFFFF" w:themeFill="background1"/>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 xml:space="preserve">За хімічним складом ПУ поділяються на такі, що виготовлені із синтетичної сировини, і такі, що виготовлені </w:t>
      </w:r>
      <w:r w:rsidRPr="00E938E6">
        <w:rPr>
          <w:rFonts w:ascii="Times New Roman" w:hAnsi="Times New Roman" w:cs="Times New Roman"/>
          <w:sz w:val="24"/>
          <w:szCs w:val="24"/>
          <w:lang w:val="uk-UA" w:eastAsia="uk-UA"/>
        </w:rPr>
        <w:lastRenderedPageBreak/>
        <w:t>переважно із сировини природного походження (з добавками синтетичних ПАР та інших хімічних речовин чи без них).</w:t>
      </w:r>
    </w:p>
    <w:p w14:paraId="1A1A5F40" w14:textId="77777777" w:rsidR="002F4325" w:rsidRPr="00E938E6" w:rsidRDefault="002F4325" w:rsidP="00A601ED">
      <w:pPr>
        <w:shd w:val="clear" w:color="auto" w:fill="FFFFFF" w:themeFill="background1"/>
        <w:spacing w:after="0" w:line="240" w:lineRule="auto"/>
        <w:ind w:firstLine="567"/>
        <w:jc w:val="both"/>
        <w:rPr>
          <w:rFonts w:ascii="Times New Roman" w:hAnsi="Times New Roman" w:cs="Times New Roman"/>
          <w:spacing w:val="-2"/>
          <w:sz w:val="24"/>
          <w:szCs w:val="24"/>
          <w:lang w:val="uk-UA" w:eastAsia="uk-UA"/>
        </w:rPr>
      </w:pPr>
      <w:r w:rsidRPr="00E938E6">
        <w:rPr>
          <w:rFonts w:ascii="Times New Roman" w:hAnsi="Times New Roman" w:cs="Times New Roman"/>
          <w:spacing w:val="-2"/>
          <w:sz w:val="24"/>
          <w:szCs w:val="24"/>
          <w:lang w:val="uk-UA" w:eastAsia="uk-UA"/>
        </w:rPr>
        <w:t>Умовні позначення основних типів ПУ для гасіння пожеж:</w:t>
      </w:r>
    </w:p>
    <w:p w14:paraId="00C4E9C1" w14:textId="77777777" w:rsidR="002F4325" w:rsidRPr="00E938E6" w:rsidRDefault="002F4325" w:rsidP="00A601ED">
      <w:pPr>
        <w:pStyle w:val="a3"/>
        <w:numPr>
          <w:ilvl w:val="0"/>
          <w:numId w:val="1"/>
        </w:numPr>
        <w:shd w:val="clear" w:color="auto" w:fill="FFFFFF" w:themeFill="background1"/>
        <w:tabs>
          <w:tab w:val="left" w:pos="851"/>
        </w:tabs>
        <w:ind w:left="0" w:firstLine="567"/>
        <w:jc w:val="both"/>
        <w:rPr>
          <w:lang w:val="uk-UA" w:eastAsia="uk-UA"/>
        </w:rPr>
      </w:pPr>
      <w:r w:rsidRPr="00E938E6">
        <w:rPr>
          <w:lang w:val="uk-UA" w:eastAsia="uk-UA"/>
        </w:rPr>
        <w:t>“Р” (</w:t>
      </w:r>
      <w:proofErr w:type="spellStart"/>
      <w:r w:rsidRPr="00E938E6">
        <w:rPr>
          <w:lang w:val="uk-UA" w:eastAsia="uk-UA"/>
        </w:rPr>
        <w:t>protein</w:t>
      </w:r>
      <w:proofErr w:type="spellEnd"/>
      <w:r w:rsidRPr="00E938E6">
        <w:rPr>
          <w:lang w:val="uk-UA" w:eastAsia="uk-UA"/>
        </w:rPr>
        <w:t xml:space="preserve">) – протеїнові (білкові) ПУ, тобто ПУ на основі </w:t>
      </w:r>
      <w:proofErr w:type="spellStart"/>
      <w:r w:rsidRPr="00E938E6">
        <w:rPr>
          <w:lang w:val="uk-UA" w:eastAsia="uk-UA"/>
        </w:rPr>
        <w:t>гідролізованих</w:t>
      </w:r>
      <w:proofErr w:type="spellEnd"/>
      <w:r w:rsidRPr="00E938E6">
        <w:rPr>
          <w:lang w:val="uk-UA" w:eastAsia="uk-UA"/>
        </w:rPr>
        <w:t xml:space="preserve"> білків (протеїнів);</w:t>
      </w:r>
    </w:p>
    <w:p w14:paraId="1D4839E0" w14:textId="77777777" w:rsidR="002F4325" w:rsidRPr="00E938E6" w:rsidRDefault="002F4325" w:rsidP="00A601ED">
      <w:pPr>
        <w:pStyle w:val="a3"/>
        <w:numPr>
          <w:ilvl w:val="0"/>
          <w:numId w:val="1"/>
        </w:numPr>
        <w:shd w:val="clear" w:color="auto" w:fill="FFFFFF" w:themeFill="background1"/>
        <w:tabs>
          <w:tab w:val="left" w:pos="851"/>
        </w:tabs>
        <w:ind w:left="0" w:firstLine="567"/>
        <w:jc w:val="both"/>
        <w:rPr>
          <w:lang w:val="uk-UA" w:eastAsia="uk-UA"/>
        </w:rPr>
      </w:pPr>
      <w:r w:rsidRPr="00E938E6">
        <w:rPr>
          <w:lang w:val="uk-UA" w:eastAsia="uk-UA"/>
        </w:rPr>
        <w:t>“FP” (</w:t>
      </w:r>
      <w:proofErr w:type="spellStart"/>
      <w:r w:rsidRPr="00E938E6">
        <w:rPr>
          <w:lang w:val="uk-UA" w:eastAsia="uk-UA"/>
        </w:rPr>
        <w:t>fluoroprotein</w:t>
      </w:r>
      <w:proofErr w:type="spellEnd"/>
      <w:r w:rsidRPr="00E938E6">
        <w:rPr>
          <w:lang w:val="uk-UA" w:eastAsia="uk-UA"/>
        </w:rPr>
        <w:t xml:space="preserve">) – </w:t>
      </w:r>
      <w:proofErr w:type="spellStart"/>
      <w:r w:rsidRPr="00E938E6">
        <w:rPr>
          <w:lang w:val="uk-UA" w:eastAsia="uk-UA"/>
        </w:rPr>
        <w:t>фторпротеїнові</w:t>
      </w:r>
      <w:proofErr w:type="spellEnd"/>
      <w:r w:rsidRPr="00E938E6">
        <w:rPr>
          <w:lang w:val="uk-UA" w:eastAsia="uk-UA"/>
        </w:rPr>
        <w:t xml:space="preserve"> (</w:t>
      </w:r>
      <w:proofErr w:type="spellStart"/>
      <w:r w:rsidRPr="00E938E6">
        <w:rPr>
          <w:lang w:val="uk-UA" w:eastAsia="uk-UA"/>
        </w:rPr>
        <w:t>фторбілкові</w:t>
      </w:r>
      <w:proofErr w:type="spellEnd"/>
      <w:r w:rsidRPr="00E938E6">
        <w:rPr>
          <w:lang w:val="uk-UA" w:eastAsia="uk-UA"/>
        </w:rPr>
        <w:t xml:space="preserve">) ПУ, тобто ПУ на основі </w:t>
      </w:r>
      <w:proofErr w:type="spellStart"/>
      <w:r w:rsidRPr="00E938E6">
        <w:rPr>
          <w:lang w:val="uk-UA" w:eastAsia="uk-UA"/>
        </w:rPr>
        <w:t>гідролізованих</w:t>
      </w:r>
      <w:proofErr w:type="spellEnd"/>
      <w:r w:rsidRPr="00E938E6">
        <w:rPr>
          <w:lang w:val="uk-UA" w:eastAsia="uk-UA"/>
        </w:rPr>
        <w:t xml:space="preserve"> білків (протеїнів) з добавками синтетичних </w:t>
      </w:r>
      <w:proofErr w:type="spellStart"/>
      <w:r w:rsidRPr="00E938E6">
        <w:rPr>
          <w:lang w:val="uk-UA" w:eastAsia="uk-UA"/>
        </w:rPr>
        <w:t>фторвмісних</w:t>
      </w:r>
      <w:proofErr w:type="spellEnd"/>
      <w:r w:rsidRPr="00E938E6">
        <w:rPr>
          <w:lang w:val="uk-UA" w:eastAsia="uk-UA"/>
        </w:rPr>
        <w:t xml:space="preserve"> ПАР;</w:t>
      </w:r>
    </w:p>
    <w:p w14:paraId="76E11905" w14:textId="77777777" w:rsidR="002F4325" w:rsidRPr="00E938E6" w:rsidRDefault="002F4325" w:rsidP="00A601ED">
      <w:pPr>
        <w:pStyle w:val="a3"/>
        <w:numPr>
          <w:ilvl w:val="0"/>
          <w:numId w:val="1"/>
        </w:numPr>
        <w:shd w:val="clear" w:color="auto" w:fill="FFFFFF" w:themeFill="background1"/>
        <w:tabs>
          <w:tab w:val="left" w:pos="851"/>
        </w:tabs>
        <w:ind w:left="0" w:firstLine="567"/>
        <w:jc w:val="both"/>
        <w:rPr>
          <w:lang w:val="uk-UA" w:eastAsia="uk-UA"/>
        </w:rPr>
      </w:pPr>
      <w:r w:rsidRPr="00E938E6">
        <w:rPr>
          <w:lang w:val="uk-UA" w:eastAsia="uk-UA"/>
        </w:rPr>
        <w:t>“FFFP” (</w:t>
      </w:r>
      <w:proofErr w:type="spellStart"/>
      <w:r w:rsidRPr="00E938E6">
        <w:rPr>
          <w:lang w:val="uk-UA" w:eastAsia="uk-UA"/>
        </w:rPr>
        <w:t>film</w:t>
      </w:r>
      <w:proofErr w:type="spellEnd"/>
      <w:r w:rsidRPr="00E938E6">
        <w:rPr>
          <w:lang w:val="uk-UA" w:eastAsia="uk-UA"/>
        </w:rPr>
        <w:t xml:space="preserve"> </w:t>
      </w:r>
      <w:proofErr w:type="spellStart"/>
      <w:r w:rsidRPr="00E938E6">
        <w:rPr>
          <w:lang w:val="uk-UA" w:eastAsia="uk-UA"/>
        </w:rPr>
        <w:t>forming</w:t>
      </w:r>
      <w:proofErr w:type="spellEnd"/>
      <w:r w:rsidRPr="00E938E6">
        <w:rPr>
          <w:lang w:val="uk-UA" w:eastAsia="uk-UA"/>
        </w:rPr>
        <w:t xml:space="preserve"> </w:t>
      </w:r>
      <w:proofErr w:type="spellStart"/>
      <w:r w:rsidRPr="00E938E6">
        <w:rPr>
          <w:lang w:val="uk-UA" w:eastAsia="uk-UA"/>
        </w:rPr>
        <w:t>fluoroprotein</w:t>
      </w:r>
      <w:proofErr w:type="spellEnd"/>
      <w:r w:rsidRPr="00E938E6">
        <w:rPr>
          <w:lang w:val="uk-UA" w:eastAsia="uk-UA"/>
        </w:rPr>
        <w:t xml:space="preserve">) – плівкоутворювальні </w:t>
      </w:r>
      <w:proofErr w:type="spellStart"/>
      <w:r w:rsidRPr="00E938E6">
        <w:rPr>
          <w:lang w:val="uk-UA" w:eastAsia="uk-UA"/>
        </w:rPr>
        <w:t>фторпротеїнові</w:t>
      </w:r>
      <w:proofErr w:type="spellEnd"/>
      <w:r w:rsidRPr="00E938E6">
        <w:rPr>
          <w:lang w:val="uk-UA" w:eastAsia="uk-UA"/>
        </w:rPr>
        <w:t xml:space="preserve"> (</w:t>
      </w:r>
      <w:proofErr w:type="spellStart"/>
      <w:r w:rsidRPr="00E938E6">
        <w:rPr>
          <w:lang w:val="uk-UA" w:eastAsia="uk-UA"/>
        </w:rPr>
        <w:t>фторбілкові</w:t>
      </w:r>
      <w:proofErr w:type="spellEnd"/>
      <w:r w:rsidRPr="00E938E6">
        <w:rPr>
          <w:lang w:val="uk-UA" w:eastAsia="uk-UA"/>
        </w:rPr>
        <w:t xml:space="preserve">) ПУ, тобто ПУ на основі </w:t>
      </w:r>
      <w:proofErr w:type="spellStart"/>
      <w:r w:rsidRPr="00E938E6">
        <w:rPr>
          <w:lang w:val="uk-UA" w:eastAsia="uk-UA"/>
        </w:rPr>
        <w:t>гідролізованих</w:t>
      </w:r>
      <w:proofErr w:type="spellEnd"/>
      <w:r w:rsidRPr="00E938E6">
        <w:rPr>
          <w:lang w:val="uk-UA" w:eastAsia="uk-UA"/>
        </w:rPr>
        <w:t xml:space="preserve"> білків (протеїнів) з добавками синтетичних </w:t>
      </w:r>
      <w:proofErr w:type="spellStart"/>
      <w:r w:rsidRPr="00E938E6">
        <w:rPr>
          <w:lang w:val="uk-UA" w:eastAsia="uk-UA"/>
        </w:rPr>
        <w:t>фторвмісних</w:t>
      </w:r>
      <w:proofErr w:type="spellEnd"/>
      <w:r w:rsidRPr="00E938E6">
        <w:rPr>
          <w:lang w:val="uk-UA" w:eastAsia="uk-UA"/>
        </w:rPr>
        <w:t xml:space="preserve"> ПАР, які надають водним розчинам ПУ плівкоутворювальних властивостей;</w:t>
      </w:r>
    </w:p>
    <w:p w14:paraId="3489C792" w14:textId="77777777" w:rsidR="002F4325" w:rsidRPr="00E938E6" w:rsidRDefault="002F4325" w:rsidP="00A601ED">
      <w:pPr>
        <w:pStyle w:val="a3"/>
        <w:numPr>
          <w:ilvl w:val="0"/>
          <w:numId w:val="1"/>
        </w:numPr>
        <w:shd w:val="clear" w:color="auto" w:fill="FFFFFF" w:themeFill="background1"/>
        <w:tabs>
          <w:tab w:val="left" w:pos="851"/>
        </w:tabs>
        <w:ind w:left="0" w:firstLine="567"/>
        <w:jc w:val="both"/>
        <w:rPr>
          <w:lang w:val="uk-UA" w:eastAsia="uk-UA"/>
        </w:rPr>
      </w:pPr>
      <w:r w:rsidRPr="00E938E6">
        <w:rPr>
          <w:lang w:val="uk-UA" w:eastAsia="uk-UA"/>
        </w:rPr>
        <w:t>“S” (</w:t>
      </w:r>
      <w:proofErr w:type="spellStart"/>
      <w:r w:rsidRPr="00E938E6">
        <w:rPr>
          <w:lang w:val="uk-UA" w:eastAsia="uk-UA"/>
        </w:rPr>
        <w:t>synthetic</w:t>
      </w:r>
      <w:proofErr w:type="spellEnd"/>
      <w:r w:rsidRPr="00E938E6">
        <w:rPr>
          <w:lang w:val="uk-UA" w:eastAsia="uk-UA"/>
        </w:rPr>
        <w:t>) – ПУ на основі синтетичних вуглеводневих ПАР;</w:t>
      </w:r>
    </w:p>
    <w:p w14:paraId="24B9F9BE" w14:textId="77777777" w:rsidR="002F4325" w:rsidRPr="00E938E6" w:rsidRDefault="002F4325" w:rsidP="00A601ED">
      <w:pPr>
        <w:pStyle w:val="a3"/>
        <w:numPr>
          <w:ilvl w:val="0"/>
          <w:numId w:val="1"/>
        </w:numPr>
        <w:shd w:val="clear" w:color="auto" w:fill="FFFFFF" w:themeFill="background1"/>
        <w:tabs>
          <w:tab w:val="left" w:pos="851"/>
        </w:tabs>
        <w:ind w:left="0" w:firstLine="567"/>
        <w:jc w:val="both"/>
        <w:rPr>
          <w:lang w:val="uk-UA" w:eastAsia="uk-UA"/>
        </w:rPr>
      </w:pPr>
      <w:r w:rsidRPr="00E938E6">
        <w:rPr>
          <w:lang w:val="uk-UA" w:eastAsia="uk-UA"/>
        </w:rPr>
        <w:t>“AFFF” або “A3F” (</w:t>
      </w:r>
      <w:proofErr w:type="spellStart"/>
      <w:r w:rsidRPr="00E938E6">
        <w:rPr>
          <w:lang w:val="uk-UA" w:eastAsia="uk-UA"/>
        </w:rPr>
        <w:t>aqueous</w:t>
      </w:r>
      <w:proofErr w:type="spellEnd"/>
      <w:r w:rsidRPr="00E938E6">
        <w:rPr>
          <w:lang w:val="uk-UA" w:eastAsia="uk-UA"/>
        </w:rPr>
        <w:t xml:space="preserve"> </w:t>
      </w:r>
      <w:proofErr w:type="spellStart"/>
      <w:r w:rsidRPr="00E938E6">
        <w:rPr>
          <w:lang w:val="uk-UA" w:eastAsia="uk-UA"/>
        </w:rPr>
        <w:t>film</w:t>
      </w:r>
      <w:proofErr w:type="spellEnd"/>
      <w:r w:rsidRPr="00E938E6">
        <w:rPr>
          <w:lang w:val="uk-UA" w:eastAsia="uk-UA"/>
        </w:rPr>
        <w:t xml:space="preserve"> </w:t>
      </w:r>
      <w:proofErr w:type="spellStart"/>
      <w:r w:rsidRPr="00E938E6">
        <w:rPr>
          <w:lang w:val="uk-UA" w:eastAsia="uk-UA"/>
        </w:rPr>
        <w:t>forming</w:t>
      </w:r>
      <w:proofErr w:type="spellEnd"/>
      <w:r w:rsidRPr="00E938E6">
        <w:rPr>
          <w:lang w:val="uk-UA" w:eastAsia="uk-UA"/>
        </w:rPr>
        <w:t xml:space="preserve"> </w:t>
      </w:r>
      <w:proofErr w:type="spellStart"/>
      <w:r w:rsidRPr="00E938E6">
        <w:rPr>
          <w:lang w:val="uk-UA" w:eastAsia="uk-UA"/>
        </w:rPr>
        <w:t>foam</w:t>
      </w:r>
      <w:proofErr w:type="spellEnd"/>
      <w:r w:rsidRPr="00E938E6">
        <w:rPr>
          <w:lang w:val="uk-UA" w:eastAsia="uk-UA"/>
        </w:rPr>
        <w:t xml:space="preserve">) – </w:t>
      </w:r>
      <w:proofErr w:type="spellStart"/>
      <w:r w:rsidRPr="00E938E6">
        <w:rPr>
          <w:lang w:val="uk-UA" w:eastAsia="uk-UA"/>
        </w:rPr>
        <w:t>фторсинтетичні</w:t>
      </w:r>
      <w:proofErr w:type="spellEnd"/>
      <w:r w:rsidRPr="00E938E6">
        <w:rPr>
          <w:lang w:val="uk-UA" w:eastAsia="uk-UA"/>
        </w:rPr>
        <w:t xml:space="preserve"> плівкоутворювальні ПУ, тобто плівкоутворювальні ПУ на основі синтетичних </w:t>
      </w:r>
      <w:proofErr w:type="spellStart"/>
      <w:r w:rsidRPr="00E938E6">
        <w:rPr>
          <w:lang w:val="uk-UA" w:eastAsia="uk-UA"/>
        </w:rPr>
        <w:t>фторвмісних</w:t>
      </w:r>
      <w:proofErr w:type="spellEnd"/>
      <w:r w:rsidRPr="00E938E6">
        <w:rPr>
          <w:lang w:val="uk-UA" w:eastAsia="uk-UA"/>
        </w:rPr>
        <w:t xml:space="preserve"> ПАР (до їх складу можуть входити також вуглеводневі ПАР).</w:t>
      </w:r>
    </w:p>
    <w:p w14:paraId="0DAEAF5D" w14:textId="4C387AF1" w:rsidR="002F4325" w:rsidRPr="00E938E6" w:rsidRDefault="002F4325" w:rsidP="00A601ED">
      <w:pPr>
        <w:pStyle w:val="a3"/>
        <w:numPr>
          <w:ilvl w:val="0"/>
          <w:numId w:val="1"/>
        </w:numPr>
        <w:shd w:val="clear" w:color="auto" w:fill="FFFFFF" w:themeFill="background1"/>
        <w:tabs>
          <w:tab w:val="left" w:pos="851"/>
        </w:tabs>
        <w:ind w:left="0" w:firstLine="567"/>
        <w:jc w:val="both"/>
        <w:rPr>
          <w:spacing w:val="-2"/>
          <w:lang w:val="uk-UA" w:eastAsia="uk-UA"/>
        </w:rPr>
      </w:pPr>
      <w:r w:rsidRPr="00E938E6">
        <w:rPr>
          <w:spacing w:val="-2"/>
          <w:lang w:val="uk-UA" w:eastAsia="uk-UA"/>
        </w:rPr>
        <w:t>“AR” (</w:t>
      </w:r>
      <w:proofErr w:type="spellStart"/>
      <w:r w:rsidRPr="00E938E6">
        <w:rPr>
          <w:spacing w:val="-2"/>
          <w:lang w:val="uk-UA" w:eastAsia="uk-UA"/>
        </w:rPr>
        <w:t>alcohol</w:t>
      </w:r>
      <w:proofErr w:type="spellEnd"/>
      <w:r w:rsidRPr="00E938E6">
        <w:rPr>
          <w:spacing w:val="-2"/>
          <w:lang w:val="uk-UA" w:eastAsia="uk-UA"/>
        </w:rPr>
        <w:t xml:space="preserve"> </w:t>
      </w:r>
      <w:proofErr w:type="spellStart"/>
      <w:r w:rsidRPr="00E938E6">
        <w:rPr>
          <w:spacing w:val="-2"/>
          <w:lang w:val="uk-UA" w:eastAsia="uk-UA"/>
        </w:rPr>
        <w:t>resistant</w:t>
      </w:r>
      <w:proofErr w:type="spellEnd"/>
      <w:r w:rsidRPr="00E938E6">
        <w:rPr>
          <w:spacing w:val="-2"/>
          <w:lang w:val="uk-UA" w:eastAsia="uk-UA"/>
        </w:rPr>
        <w:t>) чи “ATC” (</w:t>
      </w:r>
      <w:proofErr w:type="spellStart"/>
      <w:r w:rsidRPr="00E938E6">
        <w:rPr>
          <w:spacing w:val="-2"/>
          <w:lang w:val="uk-UA" w:eastAsia="uk-UA"/>
        </w:rPr>
        <w:t>alcohol</w:t>
      </w:r>
      <w:proofErr w:type="spellEnd"/>
      <w:r w:rsidRPr="00E938E6">
        <w:rPr>
          <w:spacing w:val="-2"/>
          <w:lang w:val="uk-UA" w:eastAsia="uk-UA"/>
        </w:rPr>
        <w:t xml:space="preserve"> </w:t>
      </w:r>
      <w:proofErr w:type="spellStart"/>
      <w:r w:rsidRPr="00E938E6">
        <w:rPr>
          <w:spacing w:val="-2"/>
          <w:lang w:val="uk-UA" w:eastAsia="uk-UA"/>
        </w:rPr>
        <w:t>type</w:t>
      </w:r>
      <w:proofErr w:type="spellEnd"/>
      <w:r w:rsidRPr="00E938E6">
        <w:rPr>
          <w:spacing w:val="-2"/>
          <w:lang w:val="uk-UA" w:eastAsia="uk-UA"/>
        </w:rPr>
        <w:t xml:space="preserve"> </w:t>
      </w:r>
      <w:proofErr w:type="spellStart"/>
      <w:r w:rsidRPr="00E938E6">
        <w:rPr>
          <w:spacing w:val="-2"/>
          <w:lang w:val="uk-UA" w:eastAsia="uk-UA"/>
        </w:rPr>
        <w:t>concentrate</w:t>
      </w:r>
      <w:proofErr w:type="spellEnd"/>
      <w:r w:rsidRPr="00E938E6">
        <w:rPr>
          <w:spacing w:val="-2"/>
          <w:lang w:val="uk-UA" w:eastAsia="uk-UA"/>
        </w:rPr>
        <w:t xml:space="preserve">), що додається до позначення будь-якого типу ПУ (наприклад, “FFFP AR”, “S AR”, “AFFF/ATC”), означає, що він придатний для гасіння як </w:t>
      </w:r>
      <w:proofErr w:type="spellStart"/>
      <w:r w:rsidRPr="00E938E6">
        <w:rPr>
          <w:spacing w:val="-2"/>
          <w:lang w:val="uk-UA" w:eastAsia="uk-UA"/>
        </w:rPr>
        <w:t>водонерозчинних</w:t>
      </w:r>
      <w:proofErr w:type="spellEnd"/>
      <w:r w:rsidRPr="00E938E6">
        <w:rPr>
          <w:spacing w:val="-2"/>
          <w:lang w:val="uk-UA" w:eastAsia="uk-UA"/>
        </w:rPr>
        <w:t xml:space="preserve">, так і водорозчинних ГР. До </w:t>
      </w:r>
      <w:proofErr w:type="spellStart"/>
      <w:r w:rsidRPr="00E938E6">
        <w:rPr>
          <w:spacing w:val="-2"/>
          <w:lang w:val="uk-UA" w:eastAsia="uk-UA"/>
        </w:rPr>
        <w:t>водонерозчинних</w:t>
      </w:r>
      <w:proofErr w:type="spellEnd"/>
      <w:r w:rsidRPr="00E938E6">
        <w:rPr>
          <w:spacing w:val="-2"/>
          <w:lang w:val="uk-UA" w:eastAsia="uk-UA"/>
        </w:rPr>
        <w:t xml:space="preserve"> ГР належать нафта, бензин, гас, мазут, мастило, бензол, циклогексан тощо, до водорозчинних ГР – спирти, органічні кислоти, альдегіди, кетони, розчинники для лакофарбової промисловості тощо [</w:t>
      </w:r>
      <w:r w:rsidR="00701A5D" w:rsidRPr="00E938E6">
        <w:rPr>
          <w:bCs/>
          <w:spacing w:val="-2"/>
          <w:lang w:val="uk-UA" w:eastAsia="uk-UA"/>
        </w:rPr>
        <w:t>11</w:t>
      </w:r>
      <w:r w:rsidRPr="00E938E6">
        <w:rPr>
          <w:spacing w:val="-2"/>
          <w:lang w:val="uk-UA" w:eastAsia="uk-UA"/>
        </w:rPr>
        <w:t>].</w:t>
      </w:r>
    </w:p>
    <w:p w14:paraId="018A4540" w14:textId="77777777" w:rsidR="002F4325" w:rsidRPr="00E938E6" w:rsidRDefault="002F4325" w:rsidP="00A601ED">
      <w:pPr>
        <w:shd w:val="clear" w:color="auto" w:fill="FFFFFF" w:themeFill="background1"/>
        <w:spacing w:after="0" w:line="240" w:lineRule="auto"/>
        <w:ind w:firstLine="567"/>
        <w:jc w:val="both"/>
        <w:rPr>
          <w:rFonts w:ascii="Times New Roman" w:hAnsi="Times New Roman" w:cs="Times New Roman"/>
          <w:spacing w:val="-2"/>
          <w:sz w:val="24"/>
          <w:szCs w:val="24"/>
          <w:lang w:val="uk-UA"/>
        </w:rPr>
      </w:pPr>
      <w:r w:rsidRPr="00E938E6">
        <w:rPr>
          <w:rFonts w:ascii="Times New Roman" w:hAnsi="Times New Roman" w:cs="Times New Roman"/>
          <w:spacing w:val="-2"/>
          <w:sz w:val="24"/>
          <w:szCs w:val="24"/>
          <w:lang w:val="uk-UA"/>
        </w:rPr>
        <w:t xml:space="preserve">Під час гасіння пожеж в резервуарах з аварійним витіканням нафти використовують </w:t>
      </w:r>
      <w:proofErr w:type="spellStart"/>
      <w:r w:rsidRPr="00E938E6">
        <w:rPr>
          <w:rFonts w:ascii="Times New Roman" w:hAnsi="Times New Roman" w:cs="Times New Roman"/>
          <w:spacing w:val="-2"/>
          <w:sz w:val="24"/>
          <w:szCs w:val="24"/>
          <w:lang w:val="uk-UA"/>
        </w:rPr>
        <w:t>низькократну</w:t>
      </w:r>
      <w:proofErr w:type="spellEnd"/>
      <w:r w:rsidRPr="00E938E6">
        <w:rPr>
          <w:rFonts w:ascii="Times New Roman" w:hAnsi="Times New Roman" w:cs="Times New Roman"/>
          <w:spacing w:val="-2"/>
          <w:sz w:val="24"/>
          <w:szCs w:val="24"/>
          <w:lang w:val="uk-UA"/>
        </w:rPr>
        <w:t xml:space="preserve"> піну, отриману із розчинів </w:t>
      </w:r>
      <w:proofErr w:type="spellStart"/>
      <w:r w:rsidRPr="00E938E6">
        <w:rPr>
          <w:rFonts w:ascii="Times New Roman" w:hAnsi="Times New Roman" w:cs="Times New Roman"/>
          <w:spacing w:val="-2"/>
          <w:sz w:val="24"/>
          <w:szCs w:val="24"/>
          <w:lang w:val="uk-UA"/>
        </w:rPr>
        <w:t>фторсинтетичних</w:t>
      </w:r>
      <w:proofErr w:type="spellEnd"/>
      <w:r w:rsidRPr="00E938E6">
        <w:rPr>
          <w:rFonts w:ascii="Times New Roman" w:hAnsi="Times New Roman" w:cs="Times New Roman"/>
          <w:spacing w:val="-2"/>
          <w:sz w:val="24"/>
          <w:szCs w:val="24"/>
          <w:lang w:val="uk-UA"/>
        </w:rPr>
        <w:t xml:space="preserve"> ПУ, а під час гасіння пожежі в приміщеннях насосної з перекачування нафтопродуктів використовують </w:t>
      </w:r>
      <w:proofErr w:type="spellStart"/>
      <w:r w:rsidRPr="00E938E6">
        <w:rPr>
          <w:rFonts w:ascii="Times New Roman" w:hAnsi="Times New Roman" w:cs="Times New Roman"/>
          <w:spacing w:val="-2"/>
          <w:sz w:val="24"/>
          <w:szCs w:val="24"/>
          <w:lang w:val="uk-UA"/>
        </w:rPr>
        <w:t>високократні</w:t>
      </w:r>
      <w:proofErr w:type="spellEnd"/>
      <w:r w:rsidRPr="00E938E6">
        <w:rPr>
          <w:rFonts w:ascii="Times New Roman" w:hAnsi="Times New Roman" w:cs="Times New Roman"/>
          <w:spacing w:val="-2"/>
          <w:sz w:val="24"/>
          <w:szCs w:val="24"/>
          <w:lang w:val="uk-UA"/>
        </w:rPr>
        <w:t xml:space="preserve"> піни (більше 400).</w:t>
      </w:r>
    </w:p>
    <w:p w14:paraId="308F6026" w14:textId="0912CC54" w:rsidR="002F4325" w:rsidRPr="00E938E6" w:rsidRDefault="002F4325"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Горіння горючих речовин проходить в паровій фазі за наявності і доступу кисню повітря, тому для припинення пожежі достатньо припинити доступ в зону реакції одного із компонентів – пального </w:t>
      </w:r>
      <w:r w:rsidR="00657967" w:rsidRPr="00E938E6">
        <w:rPr>
          <w:rFonts w:ascii="Times New Roman" w:hAnsi="Times New Roman" w:cs="Times New Roman"/>
          <w:sz w:val="24"/>
          <w:szCs w:val="24"/>
          <w:lang w:val="uk-UA"/>
        </w:rPr>
        <w:t>чи</w:t>
      </w:r>
      <w:r w:rsidRPr="00E938E6">
        <w:rPr>
          <w:rFonts w:ascii="Times New Roman" w:hAnsi="Times New Roman" w:cs="Times New Roman"/>
          <w:sz w:val="24"/>
          <w:szCs w:val="24"/>
          <w:lang w:val="uk-UA"/>
        </w:rPr>
        <w:t xml:space="preserve"> окиснювача, або відділити ці компоненти просторово.</w:t>
      </w:r>
    </w:p>
    <w:p w14:paraId="0768589E" w14:textId="4CD05455" w:rsidR="002F4325" w:rsidRPr="00E938E6" w:rsidRDefault="002F4325" w:rsidP="00A601ED">
      <w:pPr>
        <w:spacing w:after="0" w:line="240" w:lineRule="auto"/>
        <w:ind w:firstLine="567"/>
        <w:jc w:val="both"/>
        <w:rPr>
          <w:rFonts w:ascii="Times New Roman" w:hAnsi="Times New Roman" w:cs="Times New Roman"/>
          <w:b/>
          <w:i/>
          <w:sz w:val="24"/>
          <w:szCs w:val="24"/>
        </w:rPr>
      </w:pPr>
      <w:r w:rsidRPr="00E938E6">
        <w:rPr>
          <w:rFonts w:ascii="Times New Roman" w:hAnsi="Times New Roman" w:cs="Times New Roman"/>
          <w:sz w:val="24"/>
          <w:szCs w:val="24"/>
          <w:lang w:val="uk-UA"/>
        </w:rPr>
        <w:t>Вогнегасна ефективність піни визначається, насамперед, її здатністю різко знижувати швидкість надходження парів пального в зону горіння, а також комплексом фізико-хімічних параметрів. Причому, залежно від призначення найважливішими властивостями піни можуть бути такі, як ізолювальна здатність, термічна стійкість, в’язкість, граничне напруження зсуву, кратність, самовільне розтікання, охолодження розчином ПУ зони пожежі, що забезпечує надійність гасіння, зниження імовірності повторного займання і утворення вибухонебезпечної суміші парів пального з повітрям тощо. Забезпечення цих властивостей здійснюється вибиранням складу розчину ПУ і способу отримання піни</w:t>
      </w:r>
    </w:p>
    <w:p w14:paraId="491C56F7" w14:textId="72FAC79D" w:rsidR="002F4325" w:rsidRPr="00E938E6" w:rsidRDefault="002F4325" w:rsidP="00A601ED">
      <w:pPr>
        <w:pStyle w:val="a3"/>
        <w:shd w:val="clear" w:color="auto" w:fill="FFFFFF"/>
        <w:tabs>
          <w:tab w:val="left" w:pos="851"/>
        </w:tabs>
        <w:ind w:left="0" w:firstLine="567"/>
        <w:jc w:val="both"/>
        <w:rPr>
          <w:bCs/>
          <w:i/>
          <w:lang w:val="uk-UA"/>
        </w:rPr>
      </w:pPr>
      <w:r w:rsidRPr="00E938E6">
        <w:rPr>
          <w:lang w:val="uk-UA"/>
        </w:rPr>
        <w:t>Відповідно до документа [</w:t>
      </w:r>
      <w:r w:rsidRPr="00E938E6">
        <w:rPr>
          <w:bCs/>
          <w:lang w:val="ru-RU"/>
        </w:rPr>
        <w:t>1</w:t>
      </w:r>
      <w:r w:rsidR="00701A5D" w:rsidRPr="00E938E6">
        <w:rPr>
          <w:bCs/>
          <w:lang w:val="ru-RU"/>
        </w:rPr>
        <w:t>3</w:t>
      </w:r>
      <w:r w:rsidRPr="00E938E6">
        <w:rPr>
          <w:lang w:val="uk-UA"/>
        </w:rPr>
        <w:t xml:space="preserve">], робочу концентрацію ПУ в РР слід приймати за технічними умовами на ПУ, але у </w:t>
      </w:r>
      <w:r w:rsidR="00C65069" w:rsidRPr="00E938E6">
        <w:rPr>
          <w:lang w:val="uk-UA"/>
        </w:rPr>
        <w:br/>
      </w:r>
      <w:r w:rsidRPr="00E938E6">
        <w:rPr>
          <w:lang w:val="uk-UA"/>
        </w:rPr>
        <w:t>всіх випадках:</w:t>
      </w:r>
    </w:p>
    <w:p w14:paraId="5F410E58" w14:textId="77777777" w:rsidR="002F4325" w:rsidRPr="00E938E6" w:rsidRDefault="002F4325" w:rsidP="00A601ED">
      <w:pPr>
        <w:tabs>
          <w:tab w:val="left" w:pos="9639"/>
        </w:tabs>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для ПУ загального призначення – не менше 6% при використанні води для приготування РР жорсткістю до 5 ммоль/л, не менше 9% при використанні води для приготування РР жорсткістю більше 5 до 15 ммоль/л і не менше 12% при використанні морської води для приготування РР ПУ;</w:t>
      </w:r>
    </w:p>
    <w:p w14:paraId="58AD482F" w14:textId="1E6ABF45" w:rsidR="00CE24B4" w:rsidRPr="00E938E6" w:rsidRDefault="002F4325" w:rsidP="00A601ED">
      <w:pPr>
        <w:tabs>
          <w:tab w:val="left" w:pos="9639"/>
        </w:tabs>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для ПУ цільового призначення (плівкоутворювальних) – не менше 3% при використанні води для приготування РР жорсткістю до 15 ммоль/л і не менше 6% при використанні морської води.</w:t>
      </w:r>
    </w:p>
    <w:p w14:paraId="15B16ABE" w14:textId="2DAF3363" w:rsidR="002F4325" w:rsidRPr="00E938E6" w:rsidRDefault="002F4325"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Слід зазначити, що таке нормування наразі застаріло через появу на ринку України численних нових типів і марок ПУ, концентрація РР яких, так само як чутливість зазначених розчинів до твердості води, відрізняються від даних, взятих за </w:t>
      </w:r>
      <w:r w:rsidRPr="00E938E6">
        <w:rPr>
          <w:rFonts w:ascii="Times New Roman" w:hAnsi="Times New Roman" w:cs="Times New Roman"/>
          <w:sz w:val="24"/>
          <w:szCs w:val="24"/>
          <w:lang w:val="uk-UA"/>
        </w:rPr>
        <w:lastRenderedPageBreak/>
        <w:t>основу під час розроблення цитованих норм. Так, наприклад, ПУ «</w:t>
      </w:r>
      <w:proofErr w:type="spellStart"/>
      <w:r w:rsidRPr="00E938E6">
        <w:rPr>
          <w:rFonts w:ascii="Times New Roman" w:hAnsi="Times New Roman" w:cs="Times New Roman"/>
          <w:sz w:val="24"/>
          <w:szCs w:val="24"/>
          <w:lang w:val="uk-UA"/>
        </w:rPr>
        <w:t>Sthamex</w:t>
      </w:r>
      <w:proofErr w:type="spellEnd"/>
      <w:r w:rsidRPr="00E938E6">
        <w:rPr>
          <w:rFonts w:ascii="Times New Roman" w:hAnsi="Times New Roman" w:cs="Times New Roman"/>
          <w:sz w:val="24"/>
          <w:szCs w:val="24"/>
        </w:rPr>
        <w:t> AFFF </w:t>
      </w:r>
      <w:r w:rsidRPr="00E938E6">
        <w:rPr>
          <w:rFonts w:ascii="Times New Roman" w:hAnsi="Times New Roman" w:cs="Times New Roman"/>
          <w:sz w:val="24"/>
          <w:szCs w:val="24"/>
          <w:lang w:val="uk-UA"/>
        </w:rPr>
        <w:t>3</w:t>
      </w:r>
      <w:r w:rsidRPr="00E938E6">
        <w:rPr>
          <w:rFonts w:ascii="Times New Roman" w:hAnsi="Times New Roman" w:cs="Times New Roman"/>
          <w:sz w:val="24"/>
          <w:szCs w:val="24"/>
        </w:rPr>
        <w:t> </w:t>
      </w:r>
      <w:r w:rsidRPr="00E938E6">
        <w:rPr>
          <w:rFonts w:ascii="Times New Roman" w:hAnsi="Times New Roman" w:cs="Times New Roman"/>
          <w:sz w:val="24"/>
          <w:szCs w:val="24"/>
          <w:lang w:val="uk-UA"/>
        </w:rPr>
        <w:t>%», «ППЛВ-(Універсал)» марок «103», «103М» застосовуються у 3</w:t>
      </w:r>
      <w:r w:rsidRPr="00E938E6">
        <w:rPr>
          <w:rFonts w:ascii="Times New Roman" w:hAnsi="Times New Roman" w:cs="Times New Roman"/>
          <w:sz w:val="24"/>
          <w:szCs w:val="24"/>
        </w:rPr>
        <w:t> </w:t>
      </w:r>
      <w:r w:rsidRPr="00E938E6">
        <w:rPr>
          <w:rFonts w:ascii="Times New Roman" w:hAnsi="Times New Roman" w:cs="Times New Roman"/>
          <w:sz w:val="24"/>
          <w:szCs w:val="24"/>
          <w:lang w:val="uk-UA"/>
        </w:rPr>
        <w:t>% концентрації, а «Барс S-1», «Барс S-1 m», «</w:t>
      </w:r>
      <w:proofErr w:type="spellStart"/>
      <w:r w:rsidRPr="00E938E6">
        <w:rPr>
          <w:rFonts w:ascii="Times New Roman" w:hAnsi="Times New Roman" w:cs="Times New Roman"/>
          <w:sz w:val="24"/>
          <w:szCs w:val="24"/>
          <w:lang w:val="uk-UA"/>
        </w:rPr>
        <w:t>Пірена</w:t>
      </w:r>
      <w:proofErr w:type="spellEnd"/>
      <w:r w:rsidRPr="00E938E6">
        <w:rPr>
          <w:rFonts w:ascii="Times New Roman" w:hAnsi="Times New Roman" w:cs="Times New Roman"/>
          <w:sz w:val="24"/>
          <w:szCs w:val="24"/>
          <w:lang w:val="uk-UA"/>
        </w:rPr>
        <w:t>», «</w:t>
      </w:r>
      <w:proofErr w:type="spellStart"/>
      <w:r w:rsidRPr="00E938E6">
        <w:rPr>
          <w:rFonts w:ascii="Times New Roman" w:hAnsi="Times New Roman" w:cs="Times New Roman"/>
          <w:sz w:val="24"/>
          <w:szCs w:val="24"/>
          <w:lang w:val="uk-UA"/>
        </w:rPr>
        <w:t>Альпен</w:t>
      </w:r>
      <w:proofErr w:type="spellEnd"/>
      <w:r w:rsidRPr="00E938E6">
        <w:rPr>
          <w:rFonts w:ascii="Times New Roman" w:hAnsi="Times New Roman" w:cs="Times New Roman"/>
          <w:sz w:val="24"/>
          <w:szCs w:val="24"/>
          <w:lang w:val="uk-UA"/>
        </w:rPr>
        <w:t>», «</w:t>
      </w:r>
      <w:proofErr w:type="spellStart"/>
      <w:r w:rsidRPr="00E938E6">
        <w:rPr>
          <w:rFonts w:ascii="Times New Roman" w:hAnsi="Times New Roman" w:cs="Times New Roman"/>
          <w:sz w:val="24"/>
          <w:szCs w:val="24"/>
          <w:lang w:val="uk-UA"/>
        </w:rPr>
        <w:t>Софір</w:t>
      </w:r>
      <w:proofErr w:type="spellEnd"/>
      <w:r w:rsidRPr="00E938E6">
        <w:rPr>
          <w:rFonts w:ascii="Times New Roman" w:hAnsi="Times New Roman" w:cs="Times New Roman"/>
          <w:sz w:val="24"/>
          <w:szCs w:val="24"/>
          <w:lang w:val="uk-UA"/>
        </w:rPr>
        <w:t>», «ППЛВ-(Універсал)» марок «106», «106М» – в 6</w:t>
      </w:r>
      <w:r w:rsidRPr="00E938E6">
        <w:rPr>
          <w:rFonts w:ascii="Times New Roman" w:hAnsi="Times New Roman" w:cs="Times New Roman"/>
          <w:sz w:val="24"/>
          <w:szCs w:val="24"/>
        </w:rPr>
        <w:t> </w:t>
      </w:r>
      <w:r w:rsidRPr="00E938E6">
        <w:rPr>
          <w:rFonts w:ascii="Times New Roman" w:hAnsi="Times New Roman" w:cs="Times New Roman"/>
          <w:sz w:val="24"/>
          <w:szCs w:val="24"/>
          <w:lang w:val="uk-UA"/>
        </w:rPr>
        <w:t>%, а деяких навіть 1</w:t>
      </w:r>
      <w:r w:rsidRPr="00E938E6">
        <w:rPr>
          <w:rFonts w:ascii="Times New Roman" w:hAnsi="Times New Roman" w:cs="Times New Roman"/>
          <w:sz w:val="24"/>
          <w:szCs w:val="24"/>
        </w:rPr>
        <w:t> </w:t>
      </w:r>
      <w:r w:rsidRPr="00E938E6">
        <w:rPr>
          <w:rFonts w:ascii="Times New Roman" w:hAnsi="Times New Roman" w:cs="Times New Roman"/>
          <w:sz w:val="24"/>
          <w:szCs w:val="24"/>
          <w:lang w:val="uk-UA"/>
        </w:rPr>
        <w:t>% («</w:t>
      </w:r>
      <w:proofErr w:type="spellStart"/>
      <w:r w:rsidRPr="00E938E6">
        <w:rPr>
          <w:rFonts w:ascii="Times New Roman" w:hAnsi="Times New Roman" w:cs="Times New Roman"/>
          <w:sz w:val="24"/>
          <w:szCs w:val="24"/>
          <w:lang w:val="uk-UA" w:eastAsia="uk-UA"/>
        </w:rPr>
        <w:t>Pyrocool</w:t>
      </w:r>
      <w:proofErr w:type="spellEnd"/>
      <w:r w:rsidRPr="00E938E6">
        <w:rPr>
          <w:rFonts w:ascii="Times New Roman" w:hAnsi="Times New Roman" w:cs="Times New Roman"/>
          <w:sz w:val="24"/>
          <w:szCs w:val="24"/>
          <w:lang w:val="uk-UA" w:eastAsia="uk-UA"/>
        </w:rPr>
        <w:t xml:space="preserve"> AFFF</w:t>
      </w:r>
      <w:r w:rsidRPr="00E938E6">
        <w:rPr>
          <w:rFonts w:ascii="Times New Roman" w:hAnsi="Times New Roman" w:cs="Times New Roman"/>
          <w:sz w:val="24"/>
          <w:szCs w:val="24"/>
          <w:lang w:eastAsia="uk-UA"/>
        </w:rPr>
        <w:t> </w:t>
      </w:r>
      <w:r w:rsidRPr="00E938E6">
        <w:rPr>
          <w:rFonts w:ascii="Times New Roman" w:hAnsi="Times New Roman" w:cs="Times New Roman"/>
          <w:sz w:val="24"/>
          <w:szCs w:val="24"/>
          <w:lang w:val="uk-UA" w:eastAsia="uk-UA"/>
        </w:rPr>
        <w:t>1</w:t>
      </w:r>
      <w:r w:rsidRPr="00E938E6">
        <w:rPr>
          <w:rFonts w:ascii="Times New Roman" w:hAnsi="Times New Roman" w:cs="Times New Roman"/>
          <w:sz w:val="24"/>
          <w:szCs w:val="24"/>
          <w:lang w:eastAsia="uk-UA"/>
        </w:rPr>
        <w:t> </w:t>
      </w:r>
      <w:r w:rsidRPr="00E938E6">
        <w:rPr>
          <w:rFonts w:ascii="Times New Roman" w:hAnsi="Times New Roman" w:cs="Times New Roman"/>
          <w:sz w:val="24"/>
          <w:szCs w:val="24"/>
          <w:lang w:val="uk-UA" w:eastAsia="uk-UA"/>
        </w:rPr>
        <w:t>%»).</w:t>
      </w:r>
      <w:r w:rsidRPr="00E938E6">
        <w:rPr>
          <w:rFonts w:ascii="Times New Roman" w:hAnsi="Times New Roman" w:cs="Times New Roman"/>
          <w:sz w:val="24"/>
          <w:szCs w:val="24"/>
          <w:lang w:val="uk-UA"/>
        </w:rPr>
        <w:t xml:space="preserve"> Так</w:t>
      </w:r>
      <w:r w:rsidR="00657967" w:rsidRPr="00E938E6">
        <w:rPr>
          <w:rFonts w:ascii="Times New Roman" w:hAnsi="Times New Roman" w:cs="Times New Roman"/>
          <w:sz w:val="24"/>
          <w:szCs w:val="24"/>
          <w:lang w:val="uk-UA"/>
        </w:rPr>
        <w:t>а</w:t>
      </w:r>
      <w:r w:rsidRPr="00E938E6">
        <w:rPr>
          <w:rFonts w:ascii="Times New Roman" w:hAnsi="Times New Roman" w:cs="Times New Roman"/>
          <w:sz w:val="24"/>
          <w:szCs w:val="24"/>
          <w:lang w:val="uk-UA"/>
        </w:rPr>
        <w:t xml:space="preserve"> відмінність пов’язан</w:t>
      </w:r>
      <w:r w:rsidR="00657967" w:rsidRPr="00E938E6">
        <w:rPr>
          <w:rFonts w:ascii="Times New Roman" w:hAnsi="Times New Roman" w:cs="Times New Roman"/>
          <w:sz w:val="24"/>
          <w:szCs w:val="24"/>
          <w:lang w:val="uk-UA"/>
        </w:rPr>
        <w:t>а</w:t>
      </w:r>
      <w:r w:rsidRPr="00E938E6">
        <w:rPr>
          <w:rFonts w:ascii="Times New Roman" w:hAnsi="Times New Roman" w:cs="Times New Roman"/>
          <w:sz w:val="24"/>
          <w:szCs w:val="24"/>
          <w:lang w:val="uk-UA"/>
        </w:rPr>
        <w:t xml:space="preserve"> з природою ПАР, на основі яких виготовлені ці ПУ.</w:t>
      </w:r>
    </w:p>
    <w:p w14:paraId="5258BE9C" w14:textId="77777777" w:rsidR="002F4325" w:rsidRPr="00E938E6" w:rsidRDefault="002F4325" w:rsidP="00A601ED">
      <w:pPr>
        <w:shd w:val="clear" w:color="auto" w:fill="FFFFFF"/>
        <w:tabs>
          <w:tab w:val="left" w:pos="851"/>
        </w:tabs>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ПУ загального призначення набули найширшого застосування в практиці пожежогасіння і протипожежного захисту об’єктів різного призначення в Україні завдяки відносно низькій ціні та доступності сировини, а також відпрацьованій технології їх виробництва.</w:t>
      </w:r>
    </w:p>
    <w:p w14:paraId="02B2670F" w14:textId="7B6283CA" w:rsidR="002A1A96" w:rsidRPr="00E938E6" w:rsidRDefault="002F4325" w:rsidP="00A601ED">
      <w:pPr>
        <w:shd w:val="clear" w:color="auto" w:fill="FFFFFF"/>
        <w:tabs>
          <w:tab w:val="left" w:pos="851"/>
        </w:tabs>
        <w:spacing w:after="0" w:line="240" w:lineRule="auto"/>
        <w:ind w:firstLine="567"/>
        <w:jc w:val="both"/>
        <w:rPr>
          <w:rFonts w:ascii="Times New Roman" w:hAnsi="Times New Roman" w:cs="Times New Roman"/>
          <w:spacing w:val="-2"/>
          <w:sz w:val="24"/>
          <w:szCs w:val="24"/>
          <w:lang w:val="uk-UA"/>
        </w:rPr>
      </w:pPr>
      <w:r w:rsidRPr="00E938E6">
        <w:rPr>
          <w:rFonts w:ascii="Times New Roman" w:hAnsi="Times New Roman" w:cs="Times New Roman"/>
          <w:spacing w:val="-2"/>
          <w:sz w:val="24"/>
          <w:szCs w:val="24"/>
          <w:lang w:val="uk-UA"/>
        </w:rPr>
        <w:t xml:space="preserve">Рецептури ПУ спеціального призначення розробляються з таким розрахунком, щоб надати їм необхідних спеціальних властивостей, яких не мають ПУ загального призначення (наприклад, підвищеної стійкості піни до зневоднювання, зниженої швидкості її руйнування під дією </w:t>
      </w:r>
      <w:proofErr w:type="spellStart"/>
      <w:r w:rsidRPr="00E938E6">
        <w:rPr>
          <w:rFonts w:ascii="Times New Roman" w:hAnsi="Times New Roman" w:cs="Times New Roman"/>
          <w:spacing w:val="-2"/>
          <w:sz w:val="24"/>
          <w:szCs w:val="24"/>
          <w:lang w:val="uk-UA"/>
        </w:rPr>
        <w:t>водонерозчинних</w:t>
      </w:r>
      <w:proofErr w:type="spellEnd"/>
      <w:r w:rsidRPr="00E938E6">
        <w:rPr>
          <w:rFonts w:ascii="Times New Roman" w:hAnsi="Times New Roman" w:cs="Times New Roman"/>
          <w:spacing w:val="-2"/>
          <w:sz w:val="24"/>
          <w:szCs w:val="24"/>
          <w:lang w:val="uk-UA"/>
        </w:rPr>
        <w:t xml:space="preserve"> та (або) водорозчинних ГР чи теплового випромінювання полум’я, підвищеної морозостійкості, придатності до застосування з морською водою, плівкоутворювальної здатності тощо) [</w:t>
      </w:r>
      <w:r w:rsidR="00701A5D" w:rsidRPr="00E938E6">
        <w:rPr>
          <w:rFonts w:ascii="Times New Roman" w:hAnsi="Times New Roman" w:cs="Times New Roman"/>
          <w:bCs/>
          <w:spacing w:val="-2"/>
          <w:sz w:val="24"/>
          <w:szCs w:val="24"/>
          <w:lang w:val="uk-UA"/>
        </w:rPr>
        <w:t>14</w:t>
      </w:r>
      <w:r w:rsidRPr="00E938E6">
        <w:rPr>
          <w:rFonts w:ascii="Times New Roman" w:hAnsi="Times New Roman" w:cs="Times New Roman"/>
          <w:spacing w:val="-2"/>
          <w:sz w:val="24"/>
          <w:szCs w:val="24"/>
          <w:lang w:val="uk-UA"/>
        </w:rPr>
        <w:t>].</w:t>
      </w:r>
    </w:p>
    <w:p w14:paraId="0D66E0A2" w14:textId="77777777" w:rsidR="00DE04DB" w:rsidRPr="00E938E6" w:rsidRDefault="00DE04DB" w:rsidP="00A601ED">
      <w:pPr>
        <w:shd w:val="clear" w:color="auto" w:fill="FFFFFF"/>
        <w:tabs>
          <w:tab w:val="left" w:pos="851"/>
        </w:tabs>
        <w:spacing w:after="0" w:line="240" w:lineRule="auto"/>
        <w:ind w:firstLine="567"/>
        <w:jc w:val="both"/>
        <w:rPr>
          <w:rFonts w:ascii="Times New Roman" w:hAnsi="Times New Roman" w:cs="Times New Roman"/>
          <w:sz w:val="24"/>
          <w:szCs w:val="24"/>
          <w:lang w:val="uk-UA"/>
        </w:rPr>
      </w:pPr>
    </w:p>
    <w:p w14:paraId="433C1DD2" w14:textId="463696ED" w:rsidR="002A1A96" w:rsidRPr="00E938E6" w:rsidRDefault="002A1A96" w:rsidP="00A601ED">
      <w:pPr>
        <w:pStyle w:val="a3"/>
        <w:ind w:left="0" w:firstLine="567"/>
        <w:jc w:val="both"/>
        <w:rPr>
          <w:b/>
          <w:lang w:val="uk-UA" w:eastAsia="uk-UA"/>
        </w:rPr>
      </w:pPr>
      <w:r w:rsidRPr="00E938E6">
        <w:rPr>
          <w:b/>
          <w:lang w:val="uk-UA" w:eastAsia="uk-UA"/>
        </w:rPr>
        <w:t>1.</w:t>
      </w:r>
      <w:r w:rsidR="00DE04DB" w:rsidRPr="00E938E6">
        <w:rPr>
          <w:b/>
          <w:lang w:val="uk-UA" w:eastAsia="uk-UA"/>
        </w:rPr>
        <w:t>2</w:t>
      </w:r>
      <w:r w:rsidRPr="00E938E6">
        <w:rPr>
          <w:b/>
          <w:lang w:val="uk-UA" w:eastAsia="uk-UA"/>
        </w:rPr>
        <w:t>.</w:t>
      </w:r>
      <w:r w:rsidR="00C65069" w:rsidRPr="00E938E6">
        <w:rPr>
          <w:b/>
          <w:lang w:val="uk-UA" w:eastAsia="uk-UA"/>
        </w:rPr>
        <w:t> </w:t>
      </w:r>
      <w:r w:rsidRPr="00E938E6">
        <w:rPr>
          <w:b/>
          <w:lang w:val="uk-UA" w:eastAsia="uk-UA"/>
        </w:rPr>
        <w:t>Властивості та особливості застосування компресійної піни</w:t>
      </w:r>
    </w:p>
    <w:p w14:paraId="5D328FD0" w14:textId="308C2C03" w:rsidR="002A1A96" w:rsidRPr="00E938E6" w:rsidRDefault="002A1A96" w:rsidP="00A601ED">
      <w:pPr>
        <w:pStyle w:val="a3"/>
        <w:ind w:left="0" w:firstLine="567"/>
        <w:jc w:val="both"/>
        <w:rPr>
          <w:lang w:val="uk-UA"/>
        </w:rPr>
      </w:pPr>
      <w:r w:rsidRPr="00E938E6">
        <w:rPr>
          <w:bCs/>
          <w:shd w:val="clear" w:color="auto" w:fill="FFFFFF"/>
          <w:lang w:val="uk-UA"/>
        </w:rPr>
        <w:t xml:space="preserve">Компресійна піна – це </w:t>
      </w:r>
      <w:r w:rsidRPr="00E938E6">
        <w:rPr>
          <w:lang w:val="uk-UA"/>
        </w:rPr>
        <w:t xml:space="preserve">однорідна </w:t>
      </w:r>
      <w:proofErr w:type="spellStart"/>
      <w:r w:rsidRPr="00E938E6">
        <w:rPr>
          <w:lang w:val="uk-UA"/>
        </w:rPr>
        <w:t>дрібноструктурна</w:t>
      </w:r>
      <w:proofErr w:type="spellEnd"/>
      <w:r w:rsidRPr="00E938E6">
        <w:rPr>
          <w:lang w:val="uk-UA"/>
        </w:rPr>
        <w:t xml:space="preserve"> піна низької кратності, отримана шляхом змішування піноутворювача, води та стиснутого повітря або азоту [</w:t>
      </w:r>
      <w:r w:rsidR="0080642A" w:rsidRPr="00E938E6">
        <w:rPr>
          <w:lang w:val="uk-UA"/>
        </w:rPr>
        <w:t>15</w:t>
      </w:r>
      <w:r w:rsidRPr="00E938E6">
        <w:rPr>
          <w:lang w:val="uk-UA"/>
        </w:rPr>
        <w:t>].</w:t>
      </w:r>
    </w:p>
    <w:p w14:paraId="77C41060" w14:textId="515991D0" w:rsidR="002A1A96" w:rsidRPr="00E938E6" w:rsidRDefault="002A1A96" w:rsidP="00A601ED">
      <w:pPr>
        <w:pStyle w:val="a3"/>
        <w:ind w:left="0" w:firstLine="567"/>
        <w:jc w:val="both"/>
        <w:rPr>
          <w:lang w:val="uk-UA"/>
        </w:rPr>
      </w:pPr>
      <w:r w:rsidRPr="00E938E6">
        <w:rPr>
          <w:lang w:val="uk-UA"/>
        </w:rPr>
        <w:t>Технологія використання компресійної піни в пожежогасінні почала застосовуватися понад три десятиліття тому. Компресійна піна ефективно ліквід</w:t>
      </w:r>
      <w:r w:rsidR="00657967" w:rsidRPr="00E938E6">
        <w:rPr>
          <w:lang w:val="uk-UA"/>
        </w:rPr>
        <w:t>ов</w:t>
      </w:r>
      <w:r w:rsidRPr="00E938E6">
        <w:rPr>
          <w:lang w:val="uk-UA"/>
        </w:rPr>
        <w:t>ує пожежі класів А і В та є універсальною у використанні. Основна відмінність систем CAFS (</w:t>
      </w:r>
      <w:r w:rsidRPr="00E938E6">
        <w:t>compressed</w:t>
      </w:r>
      <w:r w:rsidRPr="00E938E6">
        <w:rPr>
          <w:lang w:val="uk-UA"/>
        </w:rPr>
        <w:t xml:space="preserve"> </w:t>
      </w:r>
      <w:r w:rsidRPr="00E938E6">
        <w:t>air</w:t>
      </w:r>
      <w:r w:rsidRPr="00E938E6">
        <w:rPr>
          <w:lang w:val="uk-UA"/>
        </w:rPr>
        <w:t xml:space="preserve"> </w:t>
      </w:r>
      <w:r w:rsidRPr="00E938E6">
        <w:t>foam</w:t>
      </w:r>
      <w:r w:rsidRPr="00E938E6">
        <w:rPr>
          <w:lang w:val="uk-UA"/>
        </w:rPr>
        <w:t xml:space="preserve"> </w:t>
      </w:r>
      <w:r w:rsidRPr="00E938E6">
        <w:t>system</w:t>
      </w:r>
      <w:r w:rsidRPr="00E938E6">
        <w:rPr>
          <w:lang w:val="uk-UA"/>
        </w:rPr>
        <w:t xml:space="preserve">) від повітряно-механічних полягає в тому, що компресійна піна створюється в спеціальних </w:t>
      </w:r>
      <w:proofErr w:type="spellStart"/>
      <w:r w:rsidRPr="00E938E6">
        <w:rPr>
          <w:lang w:val="uk-UA"/>
        </w:rPr>
        <w:t>пінозмішувачах</w:t>
      </w:r>
      <w:proofErr w:type="spellEnd"/>
      <w:r w:rsidRPr="00E938E6">
        <w:rPr>
          <w:lang w:val="uk-UA"/>
        </w:rPr>
        <w:t xml:space="preserve">. Цей процес дозволяє подавати </w:t>
      </w:r>
      <w:r w:rsidRPr="00E938E6">
        <w:rPr>
          <w:lang w:val="uk-UA"/>
        </w:rPr>
        <w:lastRenderedPageBreak/>
        <w:t xml:space="preserve">готову піну на значні відстані за допомогою тиску повітря від компресора або балона. Така властивість особливо цінна під час гасіння пожеж у висотних будівлях або спорудах із підвищеною поверховістю. </w:t>
      </w:r>
      <w:r w:rsidRPr="00E938E6">
        <w:rPr>
          <w:lang w:val="uk-UA" w:eastAsia="uk-UA"/>
        </w:rPr>
        <w:t>При використанні цієї піни, завдяки низькому вмісту рідинної фази, зменшуються побічні матеріальні збитки від гасіння пожеж житлових будинків.</w:t>
      </w:r>
      <w:r w:rsidRPr="00E938E6">
        <w:rPr>
          <w:lang w:val="uk-UA"/>
        </w:rPr>
        <w:t xml:space="preserve"> </w:t>
      </w:r>
      <w:r w:rsidR="00CD4637" w:rsidRPr="00E938E6">
        <w:rPr>
          <w:lang w:val="uk-UA"/>
        </w:rPr>
        <w:t>К</w:t>
      </w:r>
      <w:r w:rsidRPr="00E938E6">
        <w:rPr>
          <w:lang w:val="uk-UA"/>
        </w:rPr>
        <w:t xml:space="preserve">омпресійна піна має більший відсоток дрібних бульбашок у порівнянні із звичайною повітряно-механічною піною в однаковому об’ємі піни. Також існує певна гіпотеза, що цей вид піни може використовуватись для подавання на поверхню горючої рідини, а також використовуватись для </w:t>
      </w:r>
      <w:r w:rsidR="006D4EB8" w:rsidRPr="00E938E6">
        <w:rPr>
          <w:lang w:val="uk-UA"/>
        </w:rPr>
        <w:t>«</w:t>
      </w:r>
      <w:proofErr w:type="spellStart"/>
      <w:r w:rsidRPr="00E938E6">
        <w:rPr>
          <w:lang w:val="uk-UA"/>
        </w:rPr>
        <w:t>підшарового</w:t>
      </w:r>
      <w:proofErr w:type="spellEnd"/>
      <w:r w:rsidR="006D4EB8" w:rsidRPr="00E938E6">
        <w:rPr>
          <w:lang w:val="uk-UA"/>
        </w:rPr>
        <w:t>»</w:t>
      </w:r>
      <w:r w:rsidRPr="00E938E6">
        <w:rPr>
          <w:lang w:val="uk-UA"/>
        </w:rPr>
        <w:t xml:space="preserve"> гасіння резервуарів нафти та нафтопродуктів</w:t>
      </w:r>
      <w:r w:rsidR="00F27F1E" w:rsidRPr="00E938E6">
        <w:rPr>
          <w:lang w:val="uk-UA"/>
        </w:rPr>
        <w:t xml:space="preserve"> </w:t>
      </w:r>
      <w:r w:rsidR="00F27F1E" w:rsidRPr="00E938E6">
        <w:rPr>
          <w:bCs/>
          <w:lang w:val="uk-UA"/>
        </w:rPr>
        <w:t>(бензин, дизельне пальне)</w:t>
      </w:r>
      <w:r w:rsidRPr="00E938E6">
        <w:rPr>
          <w:lang w:val="uk-UA"/>
        </w:rPr>
        <w:t xml:space="preserve">. Використання компресійної піни </w:t>
      </w:r>
      <w:r w:rsidR="006D4EB8" w:rsidRPr="00E938E6">
        <w:rPr>
          <w:lang w:val="uk-UA"/>
        </w:rPr>
        <w:t>«</w:t>
      </w:r>
      <w:proofErr w:type="spellStart"/>
      <w:r w:rsidRPr="00E938E6">
        <w:rPr>
          <w:lang w:val="uk-UA"/>
        </w:rPr>
        <w:t>підшаровим</w:t>
      </w:r>
      <w:proofErr w:type="spellEnd"/>
      <w:r w:rsidR="006D4EB8" w:rsidRPr="00E938E6">
        <w:rPr>
          <w:lang w:val="uk-UA"/>
        </w:rPr>
        <w:t>»</w:t>
      </w:r>
      <w:r w:rsidRPr="00E938E6">
        <w:rPr>
          <w:lang w:val="uk-UA"/>
        </w:rPr>
        <w:t xml:space="preserve"> способом, як і подаванням на поверхню, не вивчене в Україні та за її межами, відсутні відповідні нормативні документи [</w:t>
      </w:r>
      <w:r w:rsidR="0080642A" w:rsidRPr="00E938E6">
        <w:rPr>
          <w:lang w:val="uk-UA"/>
        </w:rPr>
        <w:t>16</w:t>
      </w:r>
      <w:r w:rsidRPr="00E938E6">
        <w:rPr>
          <w:lang w:val="uk-UA"/>
        </w:rPr>
        <w:t>].</w:t>
      </w:r>
    </w:p>
    <w:p w14:paraId="37B52FB5" w14:textId="6FCC5E7C" w:rsidR="002A1A96" w:rsidRPr="00E938E6" w:rsidRDefault="002A1A96" w:rsidP="00A601ED">
      <w:pPr>
        <w:shd w:val="clear" w:color="auto" w:fill="FFFFFF"/>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Ряд авторів відзначає, що порівняно з традиційними засобами пожежогасіння КП має </w:t>
      </w:r>
      <w:r w:rsidR="006A3A02" w:rsidRPr="00E938E6">
        <w:rPr>
          <w:rFonts w:ascii="Times New Roman" w:hAnsi="Times New Roman" w:cs="Times New Roman"/>
          <w:sz w:val="24"/>
          <w:szCs w:val="24"/>
          <w:lang w:val="uk-UA"/>
        </w:rPr>
        <w:t>такі</w:t>
      </w:r>
      <w:r w:rsidRPr="00E938E6">
        <w:rPr>
          <w:rFonts w:ascii="Times New Roman" w:hAnsi="Times New Roman" w:cs="Times New Roman"/>
          <w:sz w:val="24"/>
          <w:szCs w:val="24"/>
          <w:lang w:val="uk-UA"/>
        </w:rPr>
        <w:t xml:space="preserve"> переваги [</w:t>
      </w:r>
      <w:r w:rsidR="0080642A" w:rsidRPr="00E938E6">
        <w:rPr>
          <w:rFonts w:ascii="Times New Roman" w:hAnsi="Times New Roman" w:cs="Times New Roman"/>
          <w:sz w:val="24"/>
          <w:szCs w:val="24"/>
          <w:lang w:val="uk-UA"/>
        </w:rPr>
        <w:t>16</w:t>
      </w:r>
      <w:r w:rsidR="002F7868" w:rsidRPr="00E938E6">
        <w:rPr>
          <w:rFonts w:ascii="Times New Roman" w:hAnsi="Times New Roman" w:cs="Times New Roman"/>
          <w:sz w:val="24"/>
          <w:szCs w:val="24"/>
          <w:lang w:val="uk-UA"/>
        </w:rPr>
        <w:t>-</w:t>
      </w:r>
      <w:r w:rsidR="0080642A" w:rsidRPr="00E938E6">
        <w:rPr>
          <w:rFonts w:ascii="Times New Roman" w:hAnsi="Times New Roman" w:cs="Times New Roman"/>
          <w:sz w:val="24"/>
          <w:szCs w:val="24"/>
          <w:lang w:val="uk-UA"/>
        </w:rPr>
        <w:t>21</w:t>
      </w:r>
      <w:r w:rsidRPr="00E938E6">
        <w:rPr>
          <w:rFonts w:ascii="Times New Roman" w:hAnsi="Times New Roman" w:cs="Times New Roman"/>
          <w:sz w:val="24"/>
          <w:szCs w:val="24"/>
          <w:lang w:val="uk-UA"/>
        </w:rPr>
        <w:t>]:</w:t>
      </w:r>
    </w:p>
    <w:p w14:paraId="3CF3FDE8" w14:textId="02D6A498" w:rsidR="002A1A96" w:rsidRPr="00E938E6" w:rsidRDefault="002A1A96" w:rsidP="00A601ED">
      <w:pPr>
        <w:pStyle w:val="a3"/>
        <w:ind w:left="0" w:firstLine="567"/>
        <w:jc w:val="both"/>
        <w:rPr>
          <w:rFonts w:eastAsiaTheme="minorHAnsi"/>
          <w:lang w:val="uk-UA"/>
        </w:rPr>
      </w:pPr>
      <w:r w:rsidRPr="00E938E6">
        <w:rPr>
          <w:rFonts w:eastAsiaTheme="minorHAnsi"/>
          <w:lang w:val="uk-UA"/>
        </w:rPr>
        <w:t>-</w:t>
      </w:r>
      <w:r w:rsidR="00C65069" w:rsidRPr="00E938E6">
        <w:rPr>
          <w:rFonts w:eastAsiaTheme="minorHAnsi"/>
          <w:lang w:val="uk-UA"/>
        </w:rPr>
        <w:t> </w:t>
      </w:r>
      <w:r w:rsidRPr="00E938E6">
        <w:rPr>
          <w:rFonts w:eastAsiaTheme="minorHAnsi"/>
          <w:lang w:val="uk-UA"/>
        </w:rPr>
        <w:t>формування компресійної піни відбувається безпосередньо біля насосної установки, що знижує енергетичні витрати на її транспортування до місця пожежі;</w:t>
      </w:r>
    </w:p>
    <w:p w14:paraId="77608E3C" w14:textId="1139B29E" w:rsidR="002A1A96" w:rsidRPr="00E938E6" w:rsidRDefault="002A1A96" w:rsidP="00A601ED">
      <w:pPr>
        <w:pStyle w:val="a3"/>
        <w:ind w:left="0" w:firstLine="567"/>
        <w:jc w:val="both"/>
        <w:rPr>
          <w:rFonts w:eastAsiaTheme="minorHAnsi"/>
          <w:lang w:val="uk-UA"/>
        </w:rPr>
      </w:pPr>
      <w:r w:rsidRPr="00E938E6">
        <w:rPr>
          <w:rFonts w:eastAsiaTheme="minorHAnsi"/>
          <w:lang w:val="uk-UA"/>
        </w:rPr>
        <w:t>- компресійну піну можна подавати на значні відстані, включно з вертикальними (до 400</w:t>
      </w:r>
      <w:r w:rsidR="00DE04DB" w:rsidRPr="00E938E6">
        <w:rPr>
          <w:rFonts w:eastAsiaTheme="minorHAnsi"/>
          <w:lang w:val="uk-UA"/>
        </w:rPr>
        <w:t> </w:t>
      </w:r>
      <w:r w:rsidRPr="00E938E6">
        <w:rPr>
          <w:rFonts w:eastAsiaTheme="minorHAnsi"/>
          <w:lang w:val="uk-UA"/>
        </w:rPr>
        <w:t>м);</w:t>
      </w:r>
    </w:p>
    <w:p w14:paraId="4E3D95A6" w14:textId="77777777" w:rsidR="002A1A96" w:rsidRPr="00E938E6" w:rsidRDefault="002A1A96" w:rsidP="00A601ED">
      <w:pPr>
        <w:pStyle w:val="a3"/>
        <w:ind w:left="0" w:firstLine="567"/>
        <w:jc w:val="both"/>
        <w:rPr>
          <w:rFonts w:eastAsiaTheme="minorHAnsi"/>
          <w:lang w:val="uk-UA"/>
        </w:rPr>
      </w:pPr>
      <w:r w:rsidRPr="00E938E6">
        <w:rPr>
          <w:rFonts w:eastAsiaTheme="minorHAnsi"/>
          <w:lang w:val="uk-UA"/>
        </w:rPr>
        <w:t>- компресійна піна має високу структурну щільність, компактність і складається з численних однорідних пухирців. Співвідношення маси до поверхні сприяє ефективній теплопередачі, забезпечуючи значний охолоджувальний ефект для нагрітих поверхонь;</w:t>
      </w:r>
    </w:p>
    <w:p w14:paraId="2BA2D2E7" w14:textId="77777777" w:rsidR="002A1A96" w:rsidRPr="00E938E6" w:rsidRDefault="002A1A96" w:rsidP="00A601ED">
      <w:pPr>
        <w:pStyle w:val="a3"/>
        <w:ind w:left="0" w:firstLine="567"/>
        <w:jc w:val="both"/>
        <w:rPr>
          <w:rFonts w:eastAsiaTheme="minorHAnsi"/>
          <w:lang w:val="uk-UA"/>
        </w:rPr>
      </w:pPr>
      <w:r w:rsidRPr="00E938E6">
        <w:rPr>
          <w:rFonts w:eastAsiaTheme="minorHAnsi"/>
          <w:lang w:val="uk-UA"/>
        </w:rPr>
        <w:t>- завдяки формуванню піни за допомогою стисненого повітря, вона отримує додаткову енергію для доставки в осередок пожежі. На відміну від води, дрібні краплі піни не випаровуються під час транспортування, що значно підвищує ефективність використання вогнегасної речовини;</w:t>
      </w:r>
    </w:p>
    <w:p w14:paraId="2081BA57" w14:textId="77777777" w:rsidR="002A1A96" w:rsidRPr="00E938E6" w:rsidRDefault="002A1A96" w:rsidP="00A601ED">
      <w:pPr>
        <w:pStyle w:val="a3"/>
        <w:ind w:left="0" w:firstLine="567"/>
        <w:jc w:val="both"/>
        <w:rPr>
          <w:rFonts w:eastAsiaTheme="minorHAnsi"/>
          <w:lang w:val="uk-UA"/>
        </w:rPr>
      </w:pPr>
      <w:r w:rsidRPr="00E938E6">
        <w:rPr>
          <w:rFonts w:eastAsiaTheme="minorHAnsi"/>
          <w:lang w:val="uk-UA"/>
        </w:rPr>
        <w:lastRenderedPageBreak/>
        <w:t xml:space="preserve">- для подавання компресійної піни не потрібні спеціальні пристрої — можна використовувати стандартні насоси, рукави та пожежні стволи. Пожежні рукави, заповнені компресійною піною, значно легші, що підвищує маневреність </w:t>
      </w:r>
      <w:proofErr w:type="spellStart"/>
      <w:r w:rsidRPr="00E938E6">
        <w:rPr>
          <w:rFonts w:eastAsiaTheme="minorHAnsi"/>
          <w:lang w:val="uk-UA"/>
        </w:rPr>
        <w:t>вогнеборця</w:t>
      </w:r>
      <w:proofErr w:type="spellEnd"/>
      <w:r w:rsidRPr="00E938E6">
        <w:rPr>
          <w:rFonts w:eastAsiaTheme="minorHAnsi"/>
          <w:lang w:val="uk-UA"/>
        </w:rPr>
        <w:t>;</w:t>
      </w:r>
    </w:p>
    <w:p w14:paraId="2BD66DF4" w14:textId="77777777" w:rsidR="002A1A96" w:rsidRPr="00E938E6" w:rsidRDefault="002A1A96" w:rsidP="00A601ED">
      <w:pPr>
        <w:pStyle w:val="a3"/>
        <w:ind w:left="0" w:firstLine="567"/>
        <w:jc w:val="both"/>
        <w:rPr>
          <w:rFonts w:eastAsiaTheme="minorHAnsi"/>
          <w:lang w:val="uk-UA"/>
        </w:rPr>
      </w:pPr>
      <w:r w:rsidRPr="00E938E6">
        <w:rPr>
          <w:rFonts w:eastAsiaTheme="minorHAnsi"/>
          <w:lang w:val="uk-UA"/>
        </w:rPr>
        <w:t>- компресійна піна може мати як підвищений вміст рідкої фази для посилення охолоджувального ефекту, так і знижений вміст рідкої фази, що покращує адгезію, дозволяючи використовувати її для вогнезахисту вертикальних поверхонь і гасіння електрообладнання під напругою;</w:t>
      </w:r>
    </w:p>
    <w:p w14:paraId="5C44F504" w14:textId="77777777" w:rsidR="002A1A96" w:rsidRPr="00E938E6" w:rsidRDefault="002A1A96" w:rsidP="00A601ED">
      <w:pPr>
        <w:pStyle w:val="a3"/>
        <w:ind w:left="0" w:firstLine="567"/>
        <w:jc w:val="both"/>
        <w:rPr>
          <w:rFonts w:eastAsiaTheme="minorHAnsi"/>
          <w:lang w:val="uk-UA"/>
        </w:rPr>
      </w:pPr>
      <w:r w:rsidRPr="00E938E6">
        <w:rPr>
          <w:rFonts w:eastAsiaTheme="minorHAnsi"/>
          <w:lang w:val="uk-UA"/>
        </w:rPr>
        <w:t>- знижений вміст рідкої фази зменшує прямі збитки під час гасіння пожеж у багатоповерхових будівлях і на горищах, запобігаючи затопленню нижніх поверхів.</w:t>
      </w:r>
    </w:p>
    <w:p w14:paraId="5C789050" w14:textId="7B036427" w:rsidR="002A1A96" w:rsidRPr="00E938E6" w:rsidRDefault="002A1A96" w:rsidP="00A601ED">
      <w:pPr>
        <w:pStyle w:val="a3"/>
        <w:ind w:left="0" w:firstLine="567"/>
        <w:jc w:val="both"/>
        <w:rPr>
          <w:lang w:val="uk-UA"/>
        </w:rPr>
      </w:pPr>
      <w:r w:rsidRPr="00E938E6">
        <w:rPr>
          <w:lang w:val="uk-UA"/>
        </w:rPr>
        <w:t>Додатково, до недоліків такого типу піни можна віднести факт, що в практичній діяльності було зафіксовано кілька випадків руйнування рукавів, наповнених компресійною піною, у високотемпературних умовах пожежі. Це сталося через нагрівання та розширення повітря у піні [</w:t>
      </w:r>
      <w:r w:rsidR="00D5390B" w:rsidRPr="00E938E6">
        <w:rPr>
          <w:lang w:val="uk-UA"/>
        </w:rPr>
        <w:t>22</w:t>
      </w:r>
      <w:r w:rsidRPr="00E938E6">
        <w:rPr>
          <w:lang w:val="uk-UA"/>
        </w:rPr>
        <w:t>].</w:t>
      </w:r>
    </w:p>
    <w:p w14:paraId="1845428E" w14:textId="6E55ED62" w:rsidR="002A1A96" w:rsidRPr="00E938E6" w:rsidRDefault="002A1A96" w:rsidP="00A601ED">
      <w:pPr>
        <w:pStyle w:val="a3"/>
        <w:ind w:left="0" w:firstLine="567"/>
        <w:jc w:val="both"/>
        <w:rPr>
          <w:spacing w:val="-2"/>
          <w:lang w:val="uk-UA"/>
        </w:rPr>
      </w:pPr>
      <w:r w:rsidRPr="00E938E6">
        <w:rPr>
          <w:spacing w:val="-2"/>
          <w:lang w:val="uk-UA"/>
        </w:rPr>
        <w:t xml:space="preserve">Технологія генерування компресійної піни вперше була використана в Данії у 1932 році для гасіння пожеж на кораблях. Її ефективність отримала високу оцінку, що призвело до її застосування у Військово-морських силах США з 1944 року. Сьогодні компресійну піну застосовують для гасіння пожеж класів А, а також на об’єктах, де затоплення водою є небажаним, а потрібна піна з високою адгезією. Основним недоліком цієї технології є висока вартість систем для створення компресійної піни, яка може сягати десятків тисяч доларів США, що обмежує її широке </w:t>
      </w:r>
      <w:r w:rsidR="006A3A02" w:rsidRPr="00E938E6">
        <w:rPr>
          <w:spacing w:val="-2"/>
          <w:lang w:val="uk-UA"/>
        </w:rPr>
        <w:t>застосування</w:t>
      </w:r>
      <w:r w:rsidRPr="00E938E6">
        <w:rPr>
          <w:spacing w:val="-2"/>
          <w:lang w:val="uk-UA"/>
        </w:rPr>
        <w:t xml:space="preserve">. Схема генерування компресійної піни представлена на рисунку </w:t>
      </w:r>
      <w:r w:rsidR="002A54DF" w:rsidRPr="00E938E6">
        <w:rPr>
          <w:spacing w:val="-2"/>
          <w:lang w:val="uk-UA"/>
        </w:rPr>
        <w:t>1.1</w:t>
      </w:r>
      <w:r w:rsidRPr="00E938E6">
        <w:rPr>
          <w:spacing w:val="-2"/>
          <w:lang w:val="uk-UA"/>
        </w:rPr>
        <w:t xml:space="preserve"> [</w:t>
      </w:r>
      <w:r w:rsidR="00D5390B" w:rsidRPr="00E938E6">
        <w:rPr>
          <w:spacing w:val="-2"/>
          <w:lang w:val="uk-UA"/>
        </w:rPr>
        <w:t>23</w:t>
      </w:r>
      <w:r w:rsidRPr="00E938E6">
        <w:rPr>
          <w:spacing w:val="-2"/>
          <w:lang w:val="uk-UA"/>
        </w:rPr>
        <w:t>].</w:t>
      </w:r>
    </w:p>
    <w:p w14:paraId="3416EDDF" w14:textId="77777777" w:rsidR="002A1A96" w:rsidRPr="00E938E6" w:rsidRDefault="002A1A96" w:rsidP="00A601ED">
      <w:pPr>
        <w:pStyle w:val="a3"/>
        <w:ind w:left="0" w:firstLine="567"/>
        <w:jc w:val="both"/>
        <w:rPr>
          <w:shd w:val="clear" w:color="auto" w:fill="FFFFFF"/>
          <w:lang w:val="uk-UA"/>
        </w:rPr>
      </w:pPr>
    </w:p>
    <w:p w14:paraId="6EB044E6" w14:textId="3225C706" w:rsidR="002A1A96" w:rsidRPr="00E938E6" w:rsidRDefault="002A1A96" w:rsidP="00A601ED">
      <w:pPr>
        <w:pStyle w:val="a3"/>
        <w:ind w:left="0"/>
        <w:jc w:val="center"/>
        <w:rPr>
          <w:lang w:val="uk-UA"/>
        </w:rPr>
      </w:pPr>
      <w:r w:rsidRPr="00E938E6">
        <w:rPr>
          <w:b/>
          <w:noProof/>
          <w:lang w:val="uk-UA" w:eastAsia="uk-UA"/>
        </w:rPr>
        <w:lastRenderedPageBreak/>
        <w:drawing>
          <wp:inline distT="0" distB="0" distL="0" distR="0" wp14:anchorId="3786ABEE" wp14:editId="06A58C5A">
            <wp:extent cx="2028825" cy="86088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7724" cy="868899"/>
                    </a:xfrm>
                    <a:prstGeom prst="rect">
                      <a:avLst/>
                    </a:prstGeom>
                    <a:noFill/>
                    <a:ln>
                      <a:noFill/>
                    </a:ln>
                  </pic:spPr>
                </pic:pic>
              </a:graphicData>
            </a:graphic>
          </wp:inline>
        </w:drawing>
      </w:r>
    </w:p>
    <w:p w14:paraId="49A67186" w14:textId="3021181C" w:rsidR="002A1A96" w:rsidRPr="00E938E6" w:rsidRDefault="002A1A96"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C65069"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1.</w:t>
      </w:r>
      <w:r w:rsidR="002A54DF" w:rsidRPr="00E938E6">
        <w:rPr>
          <w:rFonts w:ascii="Times New Roman" w:hAnsi="Times New Roman" w:cs="Times New Roman"/>
          <w:b/>
          <w:bCs/>
          <w:sz w:val="20"/>
          <w:szCs w:val="20"/>
          <w:lang w:val="uk-UA"/>
        </w:rPr>
        <w:t>1</w:t>
      </w:r>
      <w:r w:rsidR="00C65069" w:rsidRPr="00E938E6">
        <w:rPr>
          <w:rFonts w:ascii="Times New Roman" w:hAnsi="Times New Roman" w:cs="Times New Roman"/>
          <w:b/>
          <w:bCs/>
          <w:sz w:val="20"/>
          <w:szCs w:val="20"/>
          <w:lang w:val="uk-UA"/>
        </w:rPr>
        <w:t xml:space="preserve"> </w:t>
      </w:r>
      <w:r w:rsidR="00C65069"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Схема отримання компресійної піни: 1 – насос; 2 – цистерна для води; 3 – ємність з піноутворювачем; 4 – </w:t>
      </w:r>
      <w:proofErr w:type="spellStart"/>
      <w:r w:rsidRPr="00E938E6">
        <w:rPr>
          <w:rFonts w:ascii="Times New Roman" w:hAnsi="Times New Roman" w:cs="Times New Roman"/>
          <w:sz w:val="20"/>
          <w:szCs w:val="20"/>
          <w:lang w:val="uk-UA"/>
        </w:rPr>
        <w:t>пінозмішувач</w:t>
      </w:r>
      <w:proofErr w:type="spellEnd"/>
      <w:r w:rsidRPr="00E938E6">
        <w:rPr>
          <w:rFonts w:ascii="Times New Roman" w:hAnsi="Times New Roman" w:cs="Times New Roman"/>
          <w:sz w:val="20"/>
          <w:szCs w:val="20"/>
          <w:lang w:val="uk-UA"/>
        </w:rPr>
        <w:t>; 5 – компресор (балони зі стисненим повітрям)</w:t>
      </w:r>
    </w:p>
    <w:p w14:paraId="6D9C7E9F" w14:textId="77777777" w:rsidR="003A64B0" w:rsidRPr="00E938E6" w:rsidRDefault="003A64B0" w:rsidP="00A601ED">
      <w:pPr>
        <w:spacing w:after="0" w:line="240" w:lineRule="auto"/>
        <w:jc w:val="center"/>
        <w:rPr>
          <w:rFonts w:ascii="Times New Roman" w:hAnsi="Times New Roman" w:cs="Times New Roman"/>
          <w:sz w:val="18"/>
          <w:szCs w:val="18"/>
          <w:lang w:val="uk-UA"/>
        </w:rPr>
      </w:pPr>
    </w:p>
    <w:p w14:paraId="5B64C78F" w14:textId="1CD66B7B" w:rsidR="002A1A96" w:rsidRPr="00E938E6" w:rsidRDefault="002A1A96" w:rsidP="00A601ED">
      <w:pPr>
        <w:pStyle w:val="a3"/>
        <w:ind w:left="0" w:firstLine="567"/>
        <w:jc w:val="both"/>
        <w:rPr>
          <w:spacing w:val="-2"/>
          <w:lang w:val="uk-UA"/>
        </w:rPr>
      </w:pPr>
      <w:r w:rsidRPr="00E938E6">
        <w:rPr>
          <w:spacing w:val="-2"/>
          <w:lang w:val="uk-UA"/>
        </w:rPr>
        <w:t>Компресійна піна характеризується високою структурованістю, компактністю і складається з численних однорідних пухирців (рис. 1.</w:t>
      </w:r>
      <w:r w:rsidR="002A54DF" w:rsidRPr="00E938E6">
        <w:rPr>
          <w:spacing w:val="-2"/>
          <w:lang w:val="uk-UA"/>
        </w:rPr>
        <w:t>2</w:t>
      </w:r>
      <w:r w:rsidRPr="00E938E6">
        <w:rPr>
          <w:spacing w:val="-2"/>
          <w:lang w:val="uk-UA"/>
        </w:rPr>
        <w:t xml:space="preserve">). Співвідношення маси до поверхні сприяє ефективній теплопередачі, забезпечуючи значний охолоджувальний ефект. Крім того, компресійна піна значно легша, що підвищує маневреність </w:t>
      </w:r>
      <w:r w:rsidR="00E405FD" w:rsidRPr="00E938E6">
        <w:rPr>
          <w:spacing w:val="-2"/>
          <w:lang w:val="uk-UA"/>
        </w:rPr>
        <w:t>пожежного</w:t>
      </w:r>
      <w:r w:rsidRPr="00E938E6">
        <w:rPr>
          <w:spacing w:val="-2"/>
          <w:lang w:val="uk-UA"/>
        </w:rPr>
        <w:t xml:space="preserve"> та дозволяє швидше змінювати позицію. Завдяки низькому вмісту рідкої фази використання цієї піни зменшує супутні матеріальні збитки під час гасіння пожеж у житлових будинках [</w:t>
      </w:r>
      <w:r w:rsidR="00D5390B" w:rsidRPr="00E938E6">
        <w:rPr>
          <w:spacing w:val="-2"/>
          <w:lang w:val="uk-UA"/>
        </w:rPr>
        <w:t>24</w:t>
      </w:r>
      <w:r w:rsidRPr="00E938E6">
        <w:rPr>
          <w:spacing w:val="-2"/>
          <w:lang w:val="uk-UA"/>
        </w:rPr>
        <w:t>].</w:t>
      </w:r>
    </w:p>
    <w:p w14:paraId="4448A213" w14:textId="77777777" w:rsidR="002A1A96" w:rsidRPr="00E938E6" w:rsidRDefault="002A1A96" w:rsidP="00A601ED">
      <w:pPr>
        <w:pStyle w:val="a3"/>
        <w:ind w:left="0" w:firstLine="567"/>
        <w:jc w:val="both"/>
        <w:rPr>
          <w:sz w:val="20"/>
          <w:szCs w:val="20"/>
          <w:lang w:val="uk-UA"/>
        </w:rPr>
      </w:pPr>
    </w:p>
    <w:p w14:paraId="317E86AC" w14:textId="77777777" w:rsidR="002A1A96" w:rsidRPr="00E938E6" w:rsidRDefault="002A1A96" w:rsidP="00A601ED">
      <w:pPr>
        <w:pStyle w:val="a3"/>
        <w:ind w:left="0"/>
        <w:jc w:val="center"/>
        <w:rPr>
          <w:lang w:val="uk-UA"/>
        </w:rPr>
      </w:pPr>
      <w:r w:rsidRPr="00E938E6">
        <w:rPr>
          <w:noProof/>
          <w:lang w:val="uk-UA" w:eastAsia="uk-UA"/>
        </w:rPr>
        <w:drawing>
          <wp:inline distT="0" distB="0" distL="0" distR="0" wp14:anchorId="46CD7AD2" wp14:editId="5A19FFE4">
            <wp:extent cx="2936376" cy="1176528"/>
            <wp:effectExtent l="0" t="0" r="0" b="5080"/>
            <wp:docPr id="72" name="Рисунок 72" descr="C:\Users\Admin\AppData\Local\Microsoft\Windows\INetCache\Content.Word\структура пі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AppData\Local\Microsoft\Windows\INetCache\Content.Word\структура піни.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951" cy="1206809"/>
                    </a:xfrm>
                    <a:prstGeom prst="rect">
                      <a:avLst/>
                    </a:prstGeom>
                    <a:noFill/>
                    <a:ln>
                      <a:noFill/>
                    </a:ln>
                  </pic:spPr>
                </pic:pic>
              </a:graphicData>
            </a:graphic>
          </wp:inline>
        </w:drawing>
      </w:r>
    </w:p>
    <w:p w14:paraId="7393D2E8" w14:textId="6B5A10CE" w:rsidR="002A1A96" w:rsidRPr="00E938E6" w:rsidRDefault="002A1A96"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C65069"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1.</w:t>
      </w:r>
      <w:r w:rsidR="002A54DF" w:rsidRPr="00E938E6">
        <w:rPr>
          <w:rFonts w:ascii="Times New Roman" w:hAnsi="Times New Roman" w:cs="Times New Roman"/>
          <w:b/>
          <w:bCs/>
          <w:sz w:val="20"/>
          <w:szCs w:val="20"/>
          <w:lang w:val="uk-UA"/>
        </w:rPr>
        <w:t>2</w:t>
      </w:r>
      <w:r w:rsidR="00C65069" w:rsidRPr="00E938E6">
        <w:rPr>
          <w:rFonts w:ascii="Times New Roman" w:hAnsi="Times New Roman" w:cs="Times New Roman"/>
          <w:b/>
          <w:bCs/>
          <w:sz w:val="20"/>
          <w:szCs w:val="20"/>
          <w:lang w:val="uk-UA"/>
        </w:rPr>
        <w:t xml:space="preserve"> </w:t>
      </w:r>
      <w:r w:rsidR="00C65069"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Структура компресійної піни (а) та повітряно-механічної піни (б)</w:t>
      </w:r>
    </w:p>
    <w:p w14:paraId="090F0AE4" w14:textId="77777777" w:rsidR="002A1A96" w:rsidRPr="00E938E6" w:rsidRDefault="002A1A96" w:rsidP="00A601ED">
      <w:pPr>
        <w:spacing w:after="0" w:line="240" w:lineRule="auto"/>
        <w:ind w:firstLine="567"/>
        <w:jc w:val="both"/>
        <w:rPr>
          <w:rFonts w:ascii="Times New Roman" w:hAnsi="Times New Roman" w:cs="Times New Roman"/>
          <w:sz w:val="20"/>
          <w:szCs w:val="20"/>
          <w:lang w:val="uk-UA"/>
        </w:rPr>
      </w:pPr>
    </w:p>
    <w:p w14:paraId="21218301" w14:textId="31350FF0" w:rsidR="002A1A96" w:rsidRPr="00E938E6" w:rsidRDefault="002A1A96"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Станом на сьогодн</w:t>
      </w:r>
      <w:r w:rsidR="006A3A02" w:rsidRPr="00E938E6">
        <w:rPr>
          <w:rFonts w:ascii="Times New Roman" w:hAnsi="Times New Roman" w:cs="Times New Roman"/>
          <w:sz w:val="24"/>
          <w:szCs w:val="24"/>
          <w:lang w:val="uk-UA"/>
        </w:rPr>
        <w:t>і</w:t>
      </w:r>
      <w:r w:rsidRPr="00E938E6">
        <w:rPr>
          <w:rFonts w:ascii="Times New Roman" w:hAnsi="Times New Roman" w:cs="Times New Roman"/>
          <w:sz w:val="24"/>
          <w:szCs w:val="24"/>
          <w:lang w:val="uk-UA"/>
        </w:rPr>
        <w:t xml:space="preserve"> багато провідних європейських країн та США мають спеціальні пожежні автомобілі, які обладнані системою генерування та подачі компресійної піни. У США навіть діє закон, згідно з яким, зменшуються страхові внески мешканців штату, якщо пожежні підрозділи використовують для гасіння пожежні автомобілі з CAFS [</w:t>
      </w:r>
      <w:r w:rsidR="00D5390B" w:rsidRPr="00E938E6">
        <w:rPr>
          <w:rFonts w:ascii="Times New Roman" w:hAnsi="Times New Roman" w:cs="Times New Roman"/>
          <w:sz w:val="24"/>
          <w:szCs w:val="24"/>
          <w:lang w:val="uk-UA"/>
        </w:rPr>
        <w:t>20</w:t>
      </w:r>
      <w:r w:rsidRPr="00E938E6">
        <w:rPr>
          <w:rFonts w:ascii="Times New Roman" w:hAnsi="Times New Roman" w:cs="Times New Roman"/>
          <w:sz w:val="24"/>
          <w:szCs w:val="24"/>
          <w:lang w:val="uk-UA"/>
        </w:rPr>
        <w:t>].</w:t>
      </w:r>
    </w:p>
    <w:p w14:paraId="1DAB7D5B" w14:textId="3F16E40D" w:rsidR="002A1A96" w:rsidRPr="00E938E6" w:rsidRDefault="002A1A96"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За своїми фізичними параметрами (кратністю) компресійна піна поділяється на 3 види [</w:t>
      </w:r>
      <w:r w:rsidR="00D5390B" w:rsidRPr="00E938E6">
        <w:rPr>
          <w:rFonts w:ascii="Times New Roman" w:hAnsi="Times New Roman" w:cs="Times New Roman"/>
          <w:sz w:val="24"/>
          <w:szCs w:val="24"/>
          <w:lang w:val="uk-UA"/>
        </w:rPr>
        <w:t>25</w:t>
      </w:r>
      <w:r w:rsidRPr="00E938E6">
        <w:rPr>
          <w:rFonts w:ascii="Times New Roman" w:hAnsi="Times New Roman" w:cs="Times New Roman"/>
          <w:sz w:val="24"/>
          <w:szCs w:val="24"/>
          <w:lang w:val="uk-UA"/>
        </w:rPr>
        <w:t>]:</w:t>
      </w:r>
    </w:p>
    <w:p w14:paraId="56F4C42E" w14:textId="3306B645" w:rsidR="002A1A96" w:rsidRPr="00E938E6" w:rsidRDefault="002A1A96" w:rsidP="00A601ED">
      <w:pPr>
        <w:pStyle w:val="a3"/>
        <w:ind w:left="0" w:firstLine="567"/>
        <w:jc w:val="both"/>
        <w:rPr>
          <w:lang w:val="uk-UA"/>
        </w:rPr>
      </w:pPr>
      <w:r w:rsidRPr="00E938E6">
        <w:rPr>
          <w:lang w:val="uk-UA"/>
        </w:rPr>
        <w:t>- «мокра». Найчастіше застосовується для гасіння пожеж зовні приміщень;</w:t>
      </w:r>
    </w:p>
    <w:p w14:paraId="0716F46D" w14:textId="77777777" w:rsidR="002A1A96" w:rsidRPr="00E938E6" w:rsidRDefault="002A1A96" w:rsidP="00A601ED">
      <w:pPr>
        <w:pStyle w:val="a3"/>
        <w:ind w:left="0" w:firstLine="567"/>
        <w:jc w:val="both"/>
        <w:rPr>
          <w:lang w:val="uk-UA"/>
        </w:rPr>
      </w:pPr>
      <w:r w:rsidRPr="00E938E6">
        <w:rPr>
          <w:lang w:val="uk-UA"/>
        </w:rPr>
        <w:t>- «рідка». Найчастіше застосовується для гасіння пожеж в приміщеннях;</w:t>
      </w:r>
    </w:p>
    <w:p w14:paraId="16ABB9AA" w14:textId="18060B0D" w:rsidR="002A1A96" w:rsidRPr="00E938E6" w:rsidRDefault="002A1A96" w:rsidP="00A601ED">
      <w:pPr>
        <w:pStyle w:val="a3"/>
        <w:ind w:left="0" w:firstLine="567"/>
        <w:jc w:val="both"/>
        <w:rPr>
          <w:lang w:val="uk-UA"/>
        </w:rPr>
      </w:pPr>
      <w:r w:rsidRPr="00E938E6">
        <w:rPr>
          <w:lang w:val="uk-UA"/>
        </w:rPr>
        <w:t>- «суха». Застосовується для вогнезахисту поверхонь (рис. 1.</w:t>
      </w:r>
      <w:r w:rsidR="002A54DF" w:rsidRPr="00E938E6">
        <w:rPr>
          <w:lang w:val="uk-UA"/>
        </w:rPr>
        <w:t>3</w:t>
      </w:r>
      <w:r w:rsidRPr="00E938E6">
        <w:rPr>
          <w:lang w:val="uk-UA"/>
        </w:rPr>
        <w:t>).</w:t>
      </w:r>
    </w:p>
    <w:p w14:paraId="3AE2A799" w14:textId="77777777" w:rsidR="0026225D" w:rsidRPr="00E938E6" w:rsidRDefault="0026225D" w:rsidP="00A601ED">
      <w:pPr>
        <w:pStyle w:val="a3"/>
        <w:ind w:left="0" w:firstLine="567"/>
        <w:jc w:val="both"/>
        <w:rPr>
          <w:sz w:val="20"/>
          <w:szCs w:val="20"/>
          <w:lang w:val="uk-UA"/>
        </w:rPr>
      </w:pPr>
    </w:p>
    <w:p w14:paraId="54FE6DD9" w14:textId="77777777" w:rsidR="002A1A96" w:rsidRPr="00E938E6" w:rsidRDefault="002A1A96"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5C99505C" wp14:editId="2E666D19">
            <wp:extent cx="3469019" cy="1377696"/>
            <wp:effectExtent l="0" t="0" r="0" b="0"/>
            <wp:docPr id="73" name="Рисунок 73" descr="C:\Users\Admin\AppData\Local\Microsoft\Windows\INetCache\Content.Word\Види компресійної пі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Microsoft\Windows\INetCache\Content.Word\Види компресійної піни.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9048" t="10558" r="9748" b="12189"/>
                    <a:stretch/>
                  </pic:blipFill>
                  <pic:spPr bwMode="auto">
                    <a:xfrm>
                      <a:off x="0" y="0"/>
                      <a:ext cx="3493362" cy="1387364"/>
                    </a:xfrm>
                    <a:prstGeom prst="rect">
                      <a:avLst/>
                    </a:prstGeom>
                    <a:noFill/>
                    <a:ln>
                      <a:noFill/>
                    </a:ln>
                    <a:extLst>
                      <a:ext uri="{53640926-AAD7-44D8-BBD7-CCE9431645EC}">
                        <a14:shadowObscured xmlns:a14="http://schemas.microsoft.com/office/drawing/2010/main"/>
                      </a:ext>
                    </a:extLst>
                  </pic:spPr>
                </pic:pic>
              </a:graphicData>
            </a:graphic>
          </wp:inline>
        </w:drawing>
      </w:r>
    </w:p>
    <w:p w14:paraId="3FC8F56C" w14:textId="14BB6F83" w:rsidR="002A1A96" w:rsidRPr="00E938E6" w:rsidRDefault="002A1A96"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C65069"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1.</w:t>
      </w:r>
      <w:r w:rsidR="002A54DF" w:rsidRPr="00E938E6">
        <w:rPr>
          <w:rFonts w:ascii="Times New Roman" w:hAnsi="Times New Roman" w:cs="Times New Roman"/>
          <w:b/>
          <w:bCs/>
          <w:sz w:val="20"/>
          <w:szCs w:val="20"/>
          <w:lang w:val="uk-UA"/>
        </w:rPr>
        <w:t>3</w:t>
      </w:r>
      <w:r w:rsidR="00C65069" w:rsidRPr="00E938E6">
        <w:rPr>
          <w:rFonts w:ascii="Times New Roman" w:hAnsi="Times New Roman" w:cs="Times New Roman"/>
          <w:b/>
          <w:bCs/>
          <w:sz w:val="20"/>
          <w:szCs w:val="20"/>
          <w:lang w:val="uk-UA"/>
        </w:rPr>
        <w:t xml:space="preserve"> </w:t>
      </w:r>
      <w:r w:rsidR="00C65069"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w:t>
      </w:r>
      <w:r w:rsidR="002A54DF" w:rsidRPr="00E938E6">
        <w:rPr>
          <w:rFonts w:ascii="Times New Roman" w:hAnsi="Times New Roman" w:cs="Times New Roman"/>
          <w:sz w:val="20"/>
          <w:szCs w:val="20"/>
          <w:lang w:val="uk-UA"/>
        </w:rPr>
        <w:t>В</w:t>
      </w:r>
      <w:r w:rsidRPr="00E938E6">
        <w:rPr>
          <w:rFonts w:ascii="Times New Roman" w:hAnsi="Times New Roman" w:cs="Times New Roman"/>
          <w:sz w:val="20"/>
          <w:szCs w:val="20"/>
          <w:lang w:val="uk-UA"/>
        </w:rPr>
        <w:t>иди компресійної піни</w:t>
      </w:r>
    </w:p>
    <w:p w14:paraId="1B7C170A" w14:textId="77777777" w:rsidR="002A1A96" w:rsidRPr="00E938E6" w:rsidRDefault="002A1A96" w:rsidP="00A601ED">
      <w:pPr>
        <w:spacing w:after="0" w:line="240" w:lineRule="auto"/>
        <w:ind w:firstLine="567"/>
        <w:jc w:val="center"/>
        <w:rPr>
          <w:rFonts w:ascii="Times New Roman" w:hAnsi="Times New Roman" w:cs="Times New Roman"/>
          <w:sz w:val="20"/>
          <w:szCs w:val="20"/>
          <w:lang w:val="uk-UA"/>
        </w:rPr>
      </w:pPr>
    </w:p>
    <w:p w14:paraId="028C9634" w14:textId="48C1AFAA" w:rsidR="002A1A96" w:rsidRPr="00E938E6" w:rsidRDefault="002A1A96"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Компресійна піна має вигляд легкої однорідної коміркової маси білого кольору. Завдяки </w:t>
      </w:r>
      <w:proofErr w:type="spellStart"/>
      <w:r w:rsidRPr="00E938E6">
        <w:rPr>
          <w:rFonts w:ascii="Times New Roman" w:hAnsi="Times New Roman" w:cs="Times New Roman"/>
          <w:sz w:val="24"/>
          <w:szCs w:val="24"/>
          <w:lang w:val="uk-UA"/>
        </w:rPr>
        <w:t>адгезійним</w:t>
      </w:r>
      <w:proofErr w:type="spellEnd"/>
      <w:r w:rsidRPr="00E938E6">
        <w:rPr>
          <w:rFonts w:ascii="Times New Roman" w:hAnsi="Times New Roman" w:cs="Times New Roman"/>
          <w:sz w:val="24"/>
          <w:szCs w:val="24"/>
          <w:lang w:val="uk-UA"/>
        </w:rPr>
        <w:t xml:space="preserve"> властивостям </w:t>
      </w:r>
      <w:r w:rsidR="008D7246" w:rsidRPr="00E938E6">
        <w:rPr>
          <w:rFonts w:ascii="Times New Roman" w:hAnsi="Times New Roman" w:cs="Times New Roman"/>
          <w:sz w:val="24"/>
          <w:szCs w:val="24"/>
          <w:lang w:val="uk-UA"/>
        </w:rPr>
        <w:t>цей</w:t>
      </w:r>
      <w:r w:rsidRPr="00E938E6">
        <w:rPr>
          <w:rFonts w:ascii="Times New Roman" w:hAnsi="Times New Roman" w:cs="Times New Roman"/>
          <w:sz w:val="24"/>
          <w:szCs w:val="24"/>
          <w:lang w:val="uk-UA"/>
        </w:rPr>
        <w:t xml:space="preserve"> вид піни досить </w:t>
      </w:r>
      <w:proofErr w:type="spellStart"/>
      <w:r w:rsidRPr="00E938E6">
        <w:rPr>
          <w:rFonts w:ascii="Times New Roman" w:hAnsi="Times New Roman" w:cs="Times New Roman"/>
          <w:sz w:val="24"/>
          <w:szCs w:val="24"/>
          <w:lang w:val="uk-UA"/>
        </w:rPr>
        <w:t>стійко</w:t>
      </w:r>
      <w:proofErr w:type="spellEnd"/>
      <w:r w:rsidRPr="00E938E6">
        <w:rPr>
          <w:rFonts w:ascii="Times New Roman" w:hAnsi="Times New Roman" w:cs="Times New Roman"/>
          <w:sz w:val="24"/>
          <w:szCs w:val="24"/>
          <w:lang w:val="uk-UA"/>
        </w:rPr>
        <w:t xml:space="preserve"> тримається практично на </w:t>
      </w:r>
      <w:r w:rsidR="008D7246" w:rsidRPr="00E938E6">
        <w:rPr>
          <w:rFonts w:ascii="Times New Roman" w:hAnsi="Times New Roman" w:cs="Times New Roman"/>
          <w:sz w:val="24"/>
          <w:szCs w:val="24"/>
          <w:lang w:val="uk-UA"/>
        </w:rPr>
        <w:t>будь-яких</w:t>
      </w:r>
      <w:r w:rsidRPr="00E938E6">
        <w:rPr>
          <w:rFonts w:ascii="Times New Roman" w:hAnsi="Times New Roman" w:cs="Times New Roman"/>
          <w:sz w:val="24"/>
          <w:szCs w:val="24"/>
          <w:lang w:val="uk-UA"/>
        </w:rPr>
        <w:t xml:space="preserve"> поверхнях, в тому числі</w:t>
      </w:r>
      <w:r w:rsidR="008D7246" w:rsidRPr="00E938E6">
        <w:rPr>
          <w:rFonts w:ascii="Times New Roman" w:hAnsi="Times New Roman" w:cs="Times New Roman"/>
          <w:sz w:val="24"/>
          <w:szCs w:val="24"/>
          <w:lang w:val="uk-UA"/>
        </w:rPr>
        <w:t xml:space="preserve"> і</w:t>
      </w:r>
      <w:r w:rsidRPr="00E938E6">
        <w:rPr>
          <w:rFonts w:ascii="Times New Roman" w:hAnsi="Times New Roman" w:cs="Times New Roman"/>
          <w:sz w:val="24"/>
          <w:szCs w:val="24"/>
          <w:lang w:val="uk-UA"/>
        </w:rPr>
        <w:t xml:space="preserve"> на вертикальних. </w:t>
      </w:r>
    </w:p>
    <w:p w14:paraId="666B0BE0" w14:textId="141F8092" w:rsidR="002A1A96" w:rsidRPr="00E938E6" w:rsidRDefault="002A1A96"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Одним з найбільших світових виробників систем для генерування та подачі компресійної піни є </w:t>
      </w:r>
      <w:r w:rsidR="008D7246" w:rsidRPr="00E938E6">
        <w:rPr>
          <w:rFonts w:ascii="Times New Roman" w:hAnsi="Times New Roman" w:cs="Times New Roman"/>
          <w:sz w:val="24"/>
          <w:szCs w:val="24"/>
          <w:lang w:val="uk-UA"/>
        </w:rPr>
        <w:t>а</w:t>
      </w:r>
      <w:r w:rsidRPr="00E938E6">
        <w:rPr>
          <w:rFonts w:ascii="Times New Roman" w:hAnsi="Times New Roman" w:cs="Times New Roman"/>
          <w:sz w:val="24"/>
          <w:szCs w:val="24"/>
          <w:lang w:val="uk-UA"/>
        </w:rPr>
        <w:t xml:space="preserve">встрійська фірма </w:t>
      </w:r>
      <w:proofErr w:type="spellStart"/>
      <w:r w:rsidRPr="00E938E6">
        <w:rPr>
          <w:rFonts w:ascii="Times New Roman" w:hAnsi="Times New Roman" w:cs="Times New Roman"/>
          <w:sz w:val="24"/>
          <w:szCs w:val="24"/>
          <w:lang w:val="uk-UA"/>
        </w:rPr>
        <w:t>Rosenbauer</w:t>
      </w:r>
      <w:proofErr w:type="spellEnd"/>
      <w:r w:rsidRPr="00E938E6">
        <w:rPr>
          <w:rFonts w:ascii="Times New Roman" w:hAnsi="Times New Roman" w:cs="Times New Roman"/>
          <w:sz w:val="24"/>
          <w:szCs w:val="24"/>
          <w:lang w:val="uk-UA"/>
        </w:rPr>
        <w:t>, яка в своїй виробничій лінійці представляє досить широкий асортимент зазначених систем [</w:t>
      </w:r>
      <w:r w:rsidR="00D5390B" w:rsidRPr="00E938E6">
        <w:rPr>
          <w:rFonts w:ascii="Times New Roman" w:hAnsi="Times New Roman" w:cs="Times New Roman"/>
          <w:sz w:val="24"/>
          <w:szCs w:val="24"/>
          <w:lang w:val="uk-UA"/>
        </w:rPr>
        <w:t>26</w:t>
      </w:r>
      <w:r w:rsidRPr="00E938E6">
        <w:rPr>
          <w:rFonts w:ascii="Times New Roman" w:hAnsi="Times New Roman" w:cs="Times New Roman"/>
          <w:sz w:val="24"/>
          <w:szCs w:val="24"/>
          <w:lang w:val="uk-UA"/>
        </w:rPr>
        <w:t>].</w:t>
      </w:r>
    </w:p>
    <w:p w14:paraId="33B3790E" w14:textId="28F1C09A" w:rsidR="002A1A96" w:rsidRPr="00E938E6" w:rsidRDefault="002A1A96"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w:t>
      </w:r>
      <w:r w:rsidR="00C65069" w:rsidRPr="00E938E6">
        <w:rPr>
          <w:rFonts w:ascii="Times New Roman" w:hAnsi="Times New Roman" w:cs="Times New Roman"/>
          <w:sz w:val="24"/>
          <w:szCs w:val="24"/>
          <w:lang w:val="uk-UA"/>
        </w:rPr>
        <w:t> </w:t>
      </w:r>
      <w:r w:rsidRPr="00E938E6">
        <w:rPr>
          <w:rFonts w:ascii="Times New Roman" w:hAnsi="Times New Roman" w:cs="Times New Roman"/>
          <w:sz w:val="24"/>
          <w:szCs w:val="24"/>
          <w:lang w:val="uk-UA"/>
        </w:rPr>
        <w:t xml:space="preserve">CAFSMOBILE – мобільна, переносна установка, яка може використовуватись на </w:t>
      </w:r>
      <w:r w:rsidR="008D7246" w:rsidRPr="00E938E6">
        <w:rPr>
          <w:rFonts w:ascii="Times New Roman" w:hAnsi="Times New Roman" w:cs="Times New Roman"/>
          <w:sz w:val="24"/>
          <w:szCs w:val="24"/>
          <w:lang w:val="uk-UA"/>
        </w:rPr>
        <w:t>будь-якій</w:t>
      </w:r>
      <w:r w:rsidRPr="00E938E6">
        <w:rPr>
          <w:rFonts w:ascii="Times New Roman" w:hAnsi="Times New Roman" w:cs="Times New Roman"/>
          <w:sz w:val="24"/>
          <w:szCs w:val="24"/>
          <w:lang w:val="uk-UA"/>
        </w:rPr>
        <w:t xml:space="preserve"> пожежній автоцистерні. </w:t>
      </w:r>
      <w:r w:rsidR="008D7246" w:rsidRPr="00E938E6">
        <w:rPr>
          <w:rFonts w:ascii="Times New Roman" w:hAnsi="Times New Roman" w:cs="Times New Roman"/>
          <w:sz w:val="24"/>
          <w:szCs w:val="24"/>
          <w:lang w:val="uk-UA"/>
        </w:rPr>
        <w:t>Ця</w:t>
      </w:r>
      <w:r w:rsidRPr="00E938E6">
        <w:rPr>
          <w:rFonts w:ascii="Times New Roman" w:hAnsi="Times New Roman" w:cs="Times New Roman"/>
          <w:sz w:val="24"/>
          <w:szCs w:val="24"/>
          <w:lang w:val="uk-UA"/>
        </w:rPr>
        <w:t xml:space="preserve"> система є доволі компактною та не займає багато місця в автомобілі. Підходить для гасіння пожеж класу А, В та для превентивного захисту об'єктів, схильних до ризику займання, шляхом нанесення компресійної піни (рис. 1.</w:t>
      </w:r>
      <w:r w:rsidR="002A54DF" w:rsidRPr="00E938E6">
        <w:rPr>
          <w:rFonts w:ascii="Times New Roman" w:hAnsi="Times New Roman" w:cs="Times New Roman"/>
          <w:sz w:val="24"/>
          <w:szCs w:val="24"/>
          <w:lang w:val="uk-UA"/>
        </w:rPr>
        <w:t>4</w:t>
      </w:r>
      <w:r w:rsidRPr="00E938E6">
        <w:rPr>
          <w:rFonts w:ascii="Times New Roman" w:hAnsi="Times New Roman" w:cs="Times New Roman"/>
          <w:sz w:val="24"/>
          <w:szCs w:val="24"/>
          <w:lang w:val="uk-UA"/>
        </w:rPr>
        <w:t>).</w:t>
      </w:r>
    </w:p>
    <w:p w14:paraId="0737CF0D" w14:textId="77777777" w:rsidR="002A1A96" w:rsidRPr="00E938E6" w:rsidRDefault="002A1A96" w:rsidP="00A601ED">
      <w:pPr>
        <w:spacing w:after="0" w:line="240" w:lineRule="auto"/>
        <w:ind w:firstLine="567"/>
        <w:jc w:val="both"/>
        <w:rPr>
          <w:rFonts w:ascii="Times New Roman" w:hAnsi="Times New Roman" w:cs="Times New Roman"/>
          <w:sz w:val="24"/>
          <w:szCs w:val="24"/>
          <w:lang w:val="uk-UA"/>
        </w:rPr>
      </w:pPr>
    </w:p>
    <w:p w14:paraId="030EEBB6" w14:textId="77777777" w:rsidR="002A1A96" w:rsidRPr="00E938E6" w:rsidRDefault="002A1A96"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lastRenderedPageBreak/>
        <w:drawing>
          <wp:inline distT="0" distB="0" distL="0" distR="0" wp14:anchorId="7F4E6183" wp14:editId="505EAF1E">
            <wp:extent cx="2762250" cy="2074335"/>
            <wp:effectExtent l="0" t="0" r="0" b="2540"/>
            <wp:docPr id="7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4" cstate="print"/>
                    <a:srcRect/>
                    <a:stretch>
                      <a:fillRect/>
                    </a:stretch>
                  </pic:blipFill>
                  <pic:spPr bwMode="auto">
                    <a:xfrm>
                      <a:off x="0" y="0"/>
                      <a:ext cx="2791054" cy="2095965"/>
                    </a:xfrm>
                    <a:prstGeom prst="rect">
                      <a:avLst/>
                    </a:prstGeom>
                    <a:noFill/>
                    <a:ln w="9525">
                      <a:noFill/>
                      <a:miter lim="800000"/>
                      <a:headEnd/>
                      <a:tailEnd/>
                    </a:ln>
                  </pic:spPr>
                </pic:pic>
              </a:graphicData>
            </a:graphic>
          </wp:inline>
        </w:drawing>
      </w:r>
    </w:p>
    <w:p w14:paraId="24D4E7EA" w14:textId="385A9AA1" w:rsidR="002A1A96" w:rsidRPr="00E938E6" w:rsidRDefault="002A1A96"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C65069"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1.</w:t>
      </w:r>
      <w:r w:rsidR="002A54DF" w:rsidRPr="00E938E6">
        <w:rPr>
          <w:rFonts w:ascii="Times New Roman" w:hAnsi="Times New Roman" w:cs="Times New Roman"/>
          <w:b/>
          <w:bCs/>
          <w:sz w:val="20"/>
          <w:szCs w:val="20"/>
          <w:lang w:val="uk-UA"/>
        </w:rPr>
        <w:t>4</w:t>
      </w:r>
      <w:r w:rsidR="00C65069"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Система CAFS MOBILE</w:t>
      </w:r>
    </w:p>
    <w:p w14:paraId="16D1CAC3" w14:textId="77777777" w:rsidR="002A1A96" w:rsidRPr="00E938E6" w:rsidRDefault="002A1A96" w:rsidP="00A601ED">
      <w:pPr>
        <w:spacing w:after="0" w:line="240" w:lineRule="auto"/>
        <w:jc w:val="center"/>
        <w:rPr>
          <w:rFonts w:ascii="Times New Roman" w:hAnsi="Times New Roman" w:cs="Times New Roman"/>
          <w:sz w:val="20"/>
          <w:szCs w:val="20"/>
          <w:lang w:val="uk-UA"/>
        </w:rPr>
      </w:pPr>
    </w:p>
    <w:p w14:paraId="095C4AA6" w14:textId="15954F36" w:rsidR="002A1A96" w:rsidRPr="00E938E6" w:rsidRDefault="002A1A96" w:rsidP="00A601ED">
      <w:pPr>
        <w:spacing w:after="0" w:line="240" w:lineRule="auto"/>
        <w:ind w:firstLine="567"/>
        <w:jc w:val="both"/>
        <w:rPr>
          <w:rFonts w:ascii="Times New Roman" w:hAnsi="Times New Roman" w:cs="Times New Roman"/>
          <w:sz w:val="24"/>
          <w:szCs w:val="24"/>
          <w:shd w:val="clear" w:color="auto" w:fill="FFFFFF"/>
          <w:lang w:val="uk-UA"/>
        </w:rPr>
      </w:pPr>
      <w:r w:rsidRPr="00E938E6">
        <w:rPr>
          <w:rFonts w:ascii="Times New Roman" w:hAnsi="Times New Roman" w:cs="Times New Roman"/>
          <w:b/>
          <w:sz w:val="24"/>
          <w:szCs w:val="24"/>
          <w:shd w:val="clear" w:color="auto" w:fill="FFFFFF"/>
          <w:lang w:val="uk-UA"/>
        </w:rPr>
        <w:t>-</w:t>
      </w:r>
      <w:r w:rsidR="00C65069" w:rsidRPr="00E938E6">
        <w:rPr>
          <w:rFonts w:ascii="Times New Roman" w:hAnsi="Times New Roman" w:cs="Times New Roman"/>
          <w:b/>
          <w:sz w:val="24"/>
          <w:szCs w:val="24"/>
          <w:shd w:val="clear" w:color="auto" w:fill="FFFFFF"/>
          <w:lang w:val="uk-UA"/>
        </w:rPr>
        <w:t> </w:t>
      </w:r>
      <w:r w:rsidRPr="00E938E6">
        <w:rPr>
          <w:rFonts w:ascii="Times New Roman" w:hAnsi="Times New Roman" w:cs="Times New Roman"/>
          <w:sz w:val="24"/>
          <w:szCs w:val="24"/>
          <w:shd w:val="clear" w:color="auto" w:fill="FFFFFF"/>
          <w:lang w:val="uk-UA"/>
        </w:rPr>
        <w:t>FLASH CAFS 30-400</w:t>
      </w:r>
      <w:r w:rsidRPr="00E938E6">
        <w:rPr>
          <w:rFonts w:ascii="Times New Roman" w:hAnsi="Times New Roman" w:cs="Times New Roman"/>
          <w:b/>
          <w:sz w:val="24"/>
          <w:szCs w:val="24"/>
          <w:shd w:val="clear" w:color="auto" w:fill="FFFFFF"/>
          <w:lang w:val="uk-UA"/>
        </w:rPr>
        <w:t xml:space="preserve"> – </w:t>
      </w:r>
      <w:r w:rsidRPr="00E938E6">
        <w:rPr>
          <w:rFonts w:ascii="Times New Roman" w:hAnsi="Times New Roman" w:cs="Times New Roman"/>
          <w:sz w:val="24"/>
          <w:szCs w:val="24"/>
          <w:shd w:val="clear" w:color="auto" w:fill="FFFFFF"/>
          <w:lang w:val="uk-UA"/>
        </w:rPr>
        <w:t xml:space="preserve">стаціонарна установка генерування та подачі компресійної піни, яка здебільшого використовується на аеродромних автомобілях. </w:t>
      </w:r>
      <w:r w:rsidR="000D64B7" w:rsidRPr="00E938E6">
        <w:rPr>
          <w:rFonts w:ascii="Times New Roman" w:hAnsi="Times New Roman" w:cs="Times New Roman"/>
          <w:sz w:val="24"/>
          <w:szCs w:val="24"/>
          <w:shd w:val="clear" w:color="auto" w:fill="FFFFFF"/>
          <w:lang w:val="uk-UA"/>
        </w:rPr>
        <w:t>Ця</w:t>
      </w:r>
      <w:r w:rsidRPr="00E938E6">
        <w:rPr>
          <w:rFonts w:ascii="Times New Roman" w:hAnsi="Times New Roman" w:cs="Times New Roman"/>
          <w:sz w:val="24"/>
          <w:szCs w:val="24"/>
          <w:shd w:val="clear" w:color="auto" w:fill="FFFFFF"/>
          <w:lang w:val="uk-UA"/>
        </w:rPr>
        <w:t xml:space="preserve"> система розроблена спеціально для різних типів лафетних стволів та за короткий час може подати велику кількість піни (залежно від розходу ствола) на далеку відстань (до 400 м) </w:t>
      </w:r>
      <w:r w:rsidRPr="00E938E6">
        <w:rPr>
          <w:rFonts w:ascii="Times New Roman" w:hAnsi="Times New Roman" w:cs="Times New Roman"/>
          <w:sz w:val="24"/>
          <w:szCs w:val="24"/>
          <w:lang w:val="uk-UA"/>
        </w:rPr>
        <w:t>(рис. 1.</w:t>
      </w:r>
      <w:r w:rsidR="002A54DF"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w:t>
      </w:r>
      <w:r w:rsidRPr="00E938E6">
        <w:rPr>
          <w:rFonts w:ascii="Times New Roman" w:hAnsi="Times New Roman" w:cs="Times New Roman"/>
          <w:sz w:val="24"/>
          <w:szCs w:val="24"/>
          <w:shd w:val="clear" w:color="auto" w:fill="FFFFFF"/>
          <w:lang w:val="uk-UA"/>
        </w:rPr>
        <w:t>.</w:t>
      </w:r>
    </w:p>
    <w:p w14:paraId="34A87170" w14:textId="77777777" w:rsidR="002A1A96" w:rsidRPr="00E938E6" w:rsidRDefault="002A1A96" w:rsidP="00A601ED">
      <w:pPr>
        <w:spacing w:after="0" w:line="240" w:lineRule="auto"/>
        <w:ind w:firstLine="567"/>
        <w:jc w:val="both"/>
        <w:rPr>
          <w:rFonts w:ascii="Times New Roman" w:hAnsi="Times New Roman" w:cs="Times New Roman"/>
          <w:sz w:val="24"/>
          <w:szCs w:val="24"/>
          <w:shd w:val="clear" w:color="auto" w:fill="FFFFFF"/>
          <w:lang w:val="uk-UA"/>
        </w:rPr>
      </w:pPr>
      <w:r w:rsidRPr="00E938E6">
        <w:rPr>
          <w:rFonts w:ascii="Times New Roman" w:hAnsi="Times New Roman" w:cs="Times New Roman"/>
          <w:sz w:val="24"/>
          <w:szCs w:val="24"/>
          <w:lang w:val="uk-UA"/>
        </w:rPr>
        <w:t xml:space="preserve">Система </w:t>
      </w:r>
      <w:r w:rsidRPr="00E938E6">
        <w:rPr>
          <w:rFonts w:ascii="Times New Roman" w:hAnsi="Times New Roman" w:cs="Times New Roman"/>
          <w:sz w:val="24"/>
          <w:szCs w:val="24"/>
          <w:shd w:val="clear" w:color="auto" w:fill="FFFFFF"/>
          <w:lang w:val="uk-UA"/>
        </w:rPr>
        <w:t>FLASH CAFS 30-400 має ряд певних особливостей:</w:t>
      </w:r>
    </w:p>
    <w:p w14:paraId="3D1492D4" w14:textId="0E1C3C43" w:rsidR="002A1A96" w:rsidRPr="00E938E6" w:rsidRDefault="002A1A96" w:rsidP="00A601ED">
      <w:pPr>
        <w:pStyle w:val="a3"/>
        <w:ind w:left="0" w:firstLine="567"/>
        <w:jc w:val="both"/>
        <w:rPr>
          <w:lang w:val="uk-UA"/>
        </w:rPr>
      </w:pPr>
      <w:r w:rsidRPr="00E938E6">
        <w:rPr>
          <w:lang w:val="uk-UA"/>
        </w:rPr>
        <w:t xml:space="preserve">- використання будь-якого вбудованого насоса, а також систем попереднього змішування піни або дозування </w:t>
      </w:r>
      <w:r w:rsidR="00C65069" w:rsidRPr="00E938E6">
        <w:rPr>
          <w:lang w:val="uk-UA"/>
        </w:rPr>
        <w:br/>
      </w:r>
      <w:r w:rsidRPr="00E938E6">
        <w:rPr>
          <w:lang w:val="uk-UA"/>
        </w:rPr>
        <w:t>піни під тиском;</w:t>
      </w:r>
    </w:p>
    <w:p w14:paraId="5951B13F" w14:textId="2084289D" w:rsidR="002A1A96" w:rsidRPr="00E938E6" w:rsidRDefault="002A1A96" w:rsidP="00A601ED">
      <w:pPr>
        <w:pStyle w:val="a3"/>
        <w:ind w:left="0" w:firstLine="567"/>
        <w:jc w:val="both"/>
        <w:rPr>
          <w:lang w:val="uk-UA"/>
        </w:rPr>
      </w:pPr>
      <w:r w:rsidRPr="00E938E6">
        <w:rPr>
          <w:lang w:val="uk-UA"/>
        </w:rPr>
        <w:t>-</w:t>
      </w:r>
      <w:r w:rsidR="00C65069" w:rsidRPr="00E938E6">
        <w:rPr>
          <w:lang w:val="uk-UA"/>
        </w:rPr>
        <w:t> </w:t>
      </w:r>
      <w:r w:rsidRPr="00E938E6">
        <w:rPr>
          <w:lang w:val="uk-UA"/>
        </w:rPr>
        <w:t>зручне керування через систему логічного контролю (LCS), що забезпечує швидкий і простий запуск роботи CAFS;</w:t>
      </w:r>
    </w:p>
    <w:p w14:paraId="2E099CBF" w14:textId="77777777" w:rsidR="002A1A96" w:rsidRPr="00E938E6" w:rsidRDefault="002A1A96" w:rsidP="00A601ED">
      <w:pPr>
        <w:pStyle w:val="a3"/>
        <w:ind w:left="0" w:firstLine="567"/>
        <w:jc w:val="both"/>
        <w:rPr>
          <w:lang w:val="uk-UA"/>
        </w:rPr>
      </w:pPr>
      <w:r w:rsidRPr="00E938E6">
        <w:rPr>
          <w:lang w:val="uk-UA"/>
        </w:rPr>
        <w:t>- придатність для прямого гасіння пожеж твердих і рідких матеріалів, а також для профілактичного захисту об’єктів, схильних до займання, за допомогою піни CAF;</w:t>
      </w:r>
    </w:p>
    <w:p w14:paraId="41CF2394" w14:textId="0916CF41" w:rsidR="002A1A96" w:rsidRPr="00E938E6" w:rsidRDefault="002A1A96" w:rsidP="00A601ED">
      <w:pPr>
        <w:pStyle w:val="a3"/>
        <w:ind w:left="0" w:firstLine="567"/>
        <w:jc w:val="both"/>
        <w:rPr>
          <w:lang w:val="uk-UA"/>
        </w:rPr>
      </w:pPr>
      <w:r w:rsidRPr="00E938E6">
        <w:rPr>
          <w:lang w:val="uk-UA"/>
        </w:rPr>
        <w:t xml:space="preserve">- економний і простий процес гасіння завдяки піні CAF, яка прилипає до осередку вогню та випаровується з </w:t>
      </w:r>
      <w:r w:rsidR="00C65069" w:rsidRPr="00E938E6">
        <w:rPr>
          <w:lang w:val="uk-UA"/>
        </w:rPr>
        <w:br/>
      </w:r>
      <w:r w:rsidRPr="00E938E6">
        <w:rPr>
          <w:lang w:val="uk-UA"/>
        </w:rPr>
        <w:t>гарячих поверхонь;</w:t>
      </w:r>
    </w:p>
    <w:p w14:paraId="4294B696" w14:textId="77777777" w:rsidR="002A1A96" w:rsidRPr="00E938E6" w:rsidRDefault="002A1A96" w:rsidP="00A601ED">
      <w:pPr>
        <w:pStyle w:val="a3"/>
        <w:ind w:left="0" w:firstLine="567"/>
        <w:jc w:val="both"/>
        <w:rPr>
          <w:lang w:val="uk-UA"/>
        </w:rPr>
      </w:pPr>
      <w:r w:rsidRPr="00E938E6">
        <w:rPr>
          <w:lang w:val="uk-UA"/>
        </w:rPr>
        <w:lastRenderedPageBreak/>
        <w:t>- приблизно на 20% більша дальність і висота подавання порівняно з повітряно-механічною піною;</w:t>
      </w:r>
    </w:p>
    <w:p w14:paraId="5E2D7FD1" w14:textId="5DAAA25D" w:rsidR="002A1A96" w:rsidRPr="00E938E6" w:rsidRDefault="002A1A96" w:rsidP="00A601ED">
      <w:pPr>
        <w:pStyle w:val="a3"/>
        <w:ind w:left="0" w:firstLine="567"/>
        <w:jc w:val="both"/>
        <w:rPr>
          <w:lang w:val="uk-UA"/>
        </w:rPr>
      </w:pPr>
      <w:r w:rsidRPr="00E938E6">
        <w:rPr>
          <w:lang w:val="uk-UA"/>
        </w:rPr>
        <w:t>- вища точність і краща видимість у порівнянні з повітряно-механічною піною.</w:t>
      </w:r>
    </w:p>
    <w:p w14:paraId="7623A99E" w14:textId="77777777" w:rsidR="00DE04DB" w:rsidRPr="00E938E6" w:rsidRDefault="00DE04DB" w:rsidP="00A601ED">
      <w:pPr>
        <w:pStyle w:val="a3"/>
        <w:ind w:left="0" w:firstLine="567"/>
        <w:jc w:val="both"/>
        <w:rPr>
          <w:sz w:val="20"/>
          <w:szCs w:val="20"/>
          <w:lang w:val="uk-UA"/>
        </w:rPr>
      </w:pPr>
    </w:p>
    <w:p w14:paraId="54D986EE" w14:textId="77777777" w:rsidR="002A1A96" w:rsidRPr="00E938E6" w:rsidRDefault="002A1A96"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000743F8" wp14:editId="5968C544">
            <wp:extent cx="2105025" cy="1398359"/>
            <wp:effectExtent l="0" t="0" r="0" b="0"/>
            <wp:docPr id="8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5" cstate="print"/>
                    <a:srcRect/>
                    <a:stretch>
                      <a:fillRect/>
                    </a:stretch>
                  </pic:blipFill>
                  <pic:spPr bwMode="auto">
                    <a:xfrm>
                      <a:off x="0" y="0"/>
                      <a:ext cx="2137559" cy="1419971"/>
                    </a:xfrm>
                    <a:prstGeom prst="rect">
                      <a:avLst/>
                    </a:prstGeom>
                    <a:noFill/>
                    <a:ln w="9525">
                      <a:noFill/>
                      <a:miter lim="800000"/>
                      <a:headEnd/>
                      <a:tailEnd/>
                    </a:ln>
                  </pic:spPr>
                </pic:pic>
              </a:graphicData>
            </a:graphic>
          </wp:inline>
        </w:drawing>
      </w:r>
      <w:r w:rsidRPr="00E938E6">
        <w:rPr>
          <w:rFonts w:ascii="Times New Roman" w:hAnsi="Times New Roman" w:cs="Times New Roman"/>
          <w:noProof/>
          <w:sz w:val="24"/>
          <w:szCs w:val="24"/>
          <w:lang w:val="uk-UA" w:eastAsia="uk-UA"/>
        </w:rPr>
        <w:drawing>
          <wp:inline distT="0" distB="0" distL="0" distR="0" wp14:anchorId="414161D6" wp14:editId="79AF85BD">
            <wp:extent cx="1876076" cy="1393513"/>
            <wp:effectExtent l="0" t="0" r="0" b="0"/>
            <wp:docPr id="8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6" cstate="print"/>
                    <a:srcRect/>
                    <a:stretch>
                      <a:fillRect/>
                    </a:stretch>
                  </pic:blipFill>
                  <pic:spPr bwMode="auto">
                    <a:xfrm>
                      <a:off x="0" y="0"/>
                      <a:ext cx="1907596" cy="1416925"/>
                    </a:xfrm>
                    <a:prstGeom prst="rect">
                      <a:avLst/>
                    </a:prstGeom>
                    <a:noFill/>
                    <a:ln w="9525">
                      <a:noFill/>
                      <a:miter lim="800000"/>
                      <a:headEnd/>
                      <a:tailEnd/>
                    </a:ln>
                  </pic:spPr>
                </pic:pic>
              </a:graphicData>
            </a:graphic>
          </wp:inline>
        </w:drawing>
      </w:r>
    </w:p>
    <w:p w14:paraId="62A64783" w14:textId="7547F488" w:rsidR="002A1A96" w:rsidRPr="00E938E6" w:rsidRDefault="002A1A96" w:rsidP="00A601ED">
      <w:pPr>
        <w:spacing w:after="0" w:line="240" w:lineRule="auto"/>
        <w:jc w:val="center"/>
        <w:rPr>
          <w:rFonts w:ascii="Times New Roman" w:hAnsi="Times New Roman" w:cs="Times New Roman"/>
          <w:sz w:val="20"/>
          <w:szCs w:val="20"/>
          <w:shd w:val="clear" w:color="auto" w:fill="FFFFFF"/>
          <w:lang w:val="uk-UA"/>
        </w:rPr>
      </w:pPr>
      <w:r w:rsidRPr="00E938E6">
        <w:rPr>
          <w:rFonts w:ascii="Times New Roman" w:hAnsi="Times New Roman" w:cs="Times New Roman"/>
          <w:b/>
          <w:bCs/>
          <w:sz w:val="20"/>
          <w:szCs w:val="20"/>
          <w:lang w:val="uk-UA"/>
        </w:rPr>
        <w:t>Рис</w:t>
      </w:r>
      <w:r w:rsidR="00C65069"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1.</w:t>
      </w:r>
      <w:r w:rsidR="002A54DF" w:rsidRPr="00E938E6">
        <w:rPr>
          <w:rFonts w:ascii="Times New Roman" w:hAnsi="Times New Roman" w:cs="Times New Roman"/>
          <w:b/>
          <w:bCs/>
          <w:sz w:val="20"/>
          <w:szCs w:val="20"/>
          <w:lang w:val="uk-UA"/>
        </w:rPr>
        <w:t>5</w:t>
      </w:r>
      <w:r w:rsidR="00C65069"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Система </w:t>
      </w:r>
      <w:r w:rsidRPr="00E938E6">
        <w:rPr>
          <w:rFonts w:ascii="Times New Roman" w:hAnsi="Times New Roman" w:cs="Times New Roman"/>
          <w:sz w:val="20"/>
          <w:szCs w:val="20"/>
          <w:shd w:val="clear" w:color="auto" w:fill="FFFFFF"/>
          <w:lang w:val="uk-UA"/>
        </w:rPr>
        <w:t>FLASH CAFS 30-400</w:t>
      </w:r>
    </w:p>
    <w:p w14:paraId="201244DC" w14:textId="77777777" w:rsidR="002A1A96" w:rsidRPr="00E938E6" w:rsidRDefault="002A1A96" w:rsidP="00A601ED">
      <w:pPr>
        <w:spacing w:after="0" w:line="240" w:lineRule="auto"/>
        <w:jc w:val="center"/>
        <w:rPr>
          <w:rFonts w:ascii="Times New Roman" w:hAnsi="Times New Roman" w:cs="Times New Roman"/>
          <w:sz w:val="20"/>
          <w:szCs w:val="20"/>
          <w:shd w:val="clear" w:color="auto" w:fill="FFFFFF"/>
          <w:lang w:val="uk-UA"/>
        </w:rPr>
      </w:pPr>
    </w:p>
    <w:p w14:paraId="77E85E58" w14:textId="750D8A1D" w:rsidR="002A1A96" w:rsidRPr="00E938E6" w:rsidRDefault="002A1A96" w:rsidP="00A601ED">
      <w:pPr>
        <w:spacing w:after="0" w:line="240" w:lineRule="auto"/>
        <w:ind w:firstLine="567"/>
        <w:jc w:val="both"/>
        <w:rPr>
          <w:rFonts w:ascii="Times New Roman" w:hAnsi="Times New Roman" w:cs="Times New Roman"/>
          <w:sz w:val="24"/>
          <w:szCs w:val="24"/>
          <w:shd w:val="clear" w:color="auto" w:fill="FFFFFF"/>
          <w:lang w:val="uk-UA"/>
        </w:rPr>
      </w:pPr>
      <w:r w:rsidRPr="00E938E6">
        <w:rPr>
          <w:rFonts w:ascii="Times New Roman" w:hAnsi="Times New Roman" w:cs="Times New Roman"/>
          <w:sz w:val="24"/>
          <w:szCs w:val="24"/>
          <w:shd w:val="clear" w:color="auto" w:fill="FFFFFF"/>
          <w:lang w:val="uk-UA"/>
        </w:rPr>
        <w:t xml:space="preserve">SKYCAFS – система для генерування та подавання компресійної піни для гасіння пожеж у багатоповерхових будівлях. Може подавати піну на кілька сотень метрів вгору. </w:t>
      </w:r>
      <w:r w:rsidR="000D64B7" w:rsidRPr="00E938E6">
        <w:rPr>
          <w:rFonts w:ascii="Times New Roman" w:hAnsi="Times New Roman" w:cs="Times New Roman"/>
          <w:sz w:val="24"/>
          <w:szCs w:val="24"/>
          <w:shd w:val="clear" w:color="auto" w:fill="FFFFFF"/>
          <w:lang w:val="uk-UA"/>
        </w:rPr>
        <w:t>Ця</w:t>
      </w:r>
      <w:r w:rsidRPr="00E938E6">
        <w:rPr>
          <w:rFonts w:ascii="Times New Roman" w:hAnsi="Times New Roman" w:cs="Times New Roman"/>
          <w:sz w:val="24"/>
          <w:szCs w:val="24"/>
          <w:shd w:val="clear" w:color="auto" w:fill="FFFFFF"/>
          <w:lang w:val="uk-UA"/>
        </w:rPr>
        <w:t xml:space="preserve"> система може забезпечити ефективне гасіння пожежі для більш як 90% висотних будівель у світі. Також с</w:t>
      </w:r>
      <w:r w:rsidRPr="00E938E6">
        <w:rPr>
          <w:rFonts w:ascii="Times New Roman" w:hAnsi="Times New Roman" w:cs="Times New Roman"/>
          <w:sz w:val="24"/>
          <w:szCs w:val="24"/>
          <w:lang w:val="uk-UA"/>
        </w:rPr>
        <w:t xml:space="preserve">истему </w:t>
      </w:r>
      <w:r w:rsidRPr="00E938E6">
        <w:rPr>
          <w:rFonts w:ascii="Times New Roman" w:hAnsi="Times New Roman" w:cs="Times New Roman"/>
          <w:sz w:val="24"/>
          <w:szCs w:val="24"/>
          <w:shd w:val="clear" w:color="auto" w:fill="FFFFFF"/>
          <w:lang w:val="uk-UA"/>
        </w:rPr>
        <w:t xml:space="preserve">SKYCAFS можна використати для гасіння резервуарів при подачі піни на поверхню </w:t>
      </w:r>
      <w:r w:rsidRPr="00E938E6">
        <w:rPr>
          <w:rFonts w:ascii="Times New Roman" w:hAnsi="Times New Roman" w:cs="Times New Roman"/>
          <w:sz w:val="24"/>
          <w:szCs w:val="24"/>
          <w:lang w:val="uk-UA"/>
        </w:rPr>
        <w:t>(рис. 1.</w:t>
      </w:r>
      <w:r w:rsidR="002A54DF" w:rsidRPr="00E938E6">
        <w:rPr>
          <w:rFonts w:ascii="Times New Roman" w:hAnsi="Times New Roman" w:cs="Times New Roman"/>
          <w:sz w:val="24"/>
          <w:szCs w:val="24"/>
          <w:lang w:val="uk-UA"/>
        </w:rPr>
        <w:t>6</w:t>
      </w:r>
      <w:r w:rsidRPr="00E938E6">
        <w:rPr>
          <w:rFonts w:ascii="Times New Roman" w:hAnsi="Times New Roman" w:cs="Times New Roman"/>
          <w:sz w:val="24"/>
          <w:szCs w:val="24"/>
          <w:lang w:val="uk-UA"/>
        </w:rPr>
        <w:t>)</w:t>
      </w:r>
      <w:r w:rsidRPr="00E938E6">
        <w:rPr>
          <w:rFonts w:ascii="Times New Roman" w:hAnsi="Times New Roman" w:cs="Times New Roman"/>
          <w:sz w:val="24"/>
          <w:szCs w:val="24"/>
          <w:shd w:val="clear" w:color="auto" w:fill="FFFFFF"/>
          <w:lang w:val="uk-UA"/>
        </w:rPr>
        <w:t>.</w:t>
      </w:r>
    </w:p>
    <w:p w14:paraId="28785F8A" w14:textId="77777777" w:rsidR="002A1A96" w:rsidRPr="00E938E6" w:rsidRDefault="002A1A96"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Система </w:t>
      </w:r>
      <w:r w:rsidRPr="00E938E6">
        <w:rPr>
          <w:rFonts w:ascii="Times New Roman" w:hAnsi="Times New Roman" w:cs="Times New Roman"/>
          <w:sz w:val="24"/>
          <w:szCs w:val="24"/>
          <w:shd w:val="clear" w:color="auto" w:fill="FFFFFF"/>
          <w:lang w:val="uk-UA"/>
        </w:rPr>
        <w:t>SKYCAFS має такі особливості</w:t>
      </w:r>
      <w:r w:rsidRPr="00E938E6">
        <w:rPr>
          <w:rFonts w:ascii="Times New Roman" w:hAnsi="Times New Roman" w:cs="Times New Roman"/>
          <w:sz w:val="24"/>
          <w:szCs w:val="24"/>
          <w:lang w:val="uk-UA"/>
        </w:rPr>
        <w:t xml:space="preserve">: </w:t>
      </w:r>
    </w:p>
    <w:p w14:paraId="2CF5F77E" w14:textId="77777777" w:rsidR="002A1A96" w:rsidRPr="00E938E6" w:rsidRDefault="002A1A96" w:rsidP="00A601ED">
      <w:pPr>
        <w:pStyle w:val="a3"/>
        <w:shd w:val="clear" w:color="auto" w:fill="FFFFFF"/>
        <w:ind w:left="0" w:firstLine="567"/>
        <w:contextualSpacing w:val="0"/>
        <w:jc w:val="both"/>
        <w:rPr>
          <w:lang w:val="uk-UA"/>
        </w:rPr>
      </w:pPr>
      <w:r w:rsidRPr="00E938E6">
        <w:rPr>
          <w:lang w:val="uk-UA"/>
        </w:rPr>
        <w:t>- використання будь-якого вбудованого насоса, а також потужної системи дозування піни DIGIMATIC;</w:t>
      </w:r>
    </w:p>
    <w:p w14:paraId="732465C0" w14:textId="00F6D626" w:rsidR="002A1A96" w:rsidRPr="00E938E6" w:rsidRDefault="002A1A96" w:rsidP="00A601ED">
      <w:pPr>
        <w:pStyle w:val="a3"/>
        <w:shd w:val="clear" w:color="auto" w:fill="FFFFFF"/>
        <w:ind w:left="0" w:firstLine="567"/>
        <w:contextualSpacing w:val="0"/>
        <w:jc w:val="both"/>
        <w:rPr>
          <w:lang w:val="uk-UA"/>
        </w:rPr>
      </w:pPr>
      <w:r w:rsidRPr="00E938E6">
        <w:rPr>
          <w:lang w:val="uk-UA"/>
        </w:rPr>
        <w:t>- зручне управління за</w:t>
      </w:r>
      <w:r w:rsidR="00E405FD" w:rsidRPr="00E938E6">
        <w:rPr>
          <w:lang w:val="uk-UA"/>
        </w:rPr>
        <w:t xml:space="preserve"> </w:t>
      </w:r>
      <w:r w:rsidRPr="00E938E6">
        <w:rPr>
          <w:lang w:val="uk-UA"/>
        </w:rPr>
        <w:t>допомогою</w:t>
      </w:r>
      <w:r w:rsidR="00E405FD" w:rsidRPr="00E938E6">
        <w:rPr>
          <w:lang w:val="uk-UA"/>
        </w:rPr>
        <w:t xml:space="preserve"> </w:t>
      </w:r>
      <w:r w:rsidRPr="00E938E6">
        <w:rPr>
          <w:lang w:val="uk-UA"/>
        </w:rPr>
        <w:t>LCS (</w:t>
      </w:r>
      <w:proofErr w:type="spellStart"/>
      <w:r w:rsidRPr="00E938E6">
        <w:rPr>
          <w:lang w:val="uk-UA"/>
        </w:rPr>
        <w:t>Logic</w:t>
      </w:r>
      <w:proofErr w:type="spellEnd"/>
      <w:r w:rsidRPr="00E938E6">
        <w:rPr>
          <w:lang w:val="uk-UA"/>
        </w:rPr>
        <w:t xml:space="preserve"> </w:t>
      </w:r>
      <w:proofErr w:type="spellStart"/>
      <w:r w:rsidRPr="00E938E6">
        <w:rPr>
          <w:lang w:val="uk-UA"/>
        </w:rPr>
        <w:t>Control</w:t>
      </w:r>
      <w:proofErr w:type="spellEnd"/>
      <w:r w:rsidRPr="00E938E6">
        <w:rPr>
          <w:lang w:val="uk-UA"/>
        </w:rPr>
        <w:t xml:space="preserve"> </w:t>
      </w:r>
      <w:proofErr w:type="spellStart"/>
      <w:r w:rsidRPr="00E938E6">
        <w:rPr>
          <w:lang w:val="uk-UA"/>
        </w:rPr>
        <w:t>System</w:t>
      </w:r>
      <w:proofErr w:type="spellEnd"/>
      <w:r w:rsidRPr="00E938E6">
        <w:rPr>
          <w:lang w:val="uk-UA"/>
        </w:rPr>
        <w:t>), а також легкий і швидкий запуск роботи CAFS шляхом активації трьох кнопок;</w:t>
      </w:r>
    </w:p>
    <w:p w14:paraId="566073CE" w14:textId="5164B6F5" w:rsidR="002A1A96" w:rsidRPr="00E938E6" w:rsidRDefault="002A1A96" w:rsidP="00A601ED">
      <w:pPr>
        <w:pStyle w:val="a3"/>
        <w:shd w:val="clear" w:color="auto" w:fill="FFFFFF"/>
        <w:ind w:left="0" w:firstLine="567"/>
        <w:contextualSpacing w:val="0"/>
        <w:jc w:val="both"/>
        <w:rPr>
          <w:lang w:val="uk-UA" w:eastAsia="ru-RU"/>
        </w:rPr>
      </w:pPr>
      <w:r w:rsidRPr="00E938E6">
        <w:rPr>
          <w:lang w:val="uk-UA" w:eastAsia="ru-RU"/>
        </w:rPr>
        <w:t>- підходить для прямого гасіння</w:t>
      </w:r>
      <w:r w:rsidR="00657967" w:rsidRPr="00E938E6">
        <w:rPr>
          <w:lang w:val="uk-UA" w:eastAsia="ru-RU"/>
        </w:rPr>
        <w:t xml:space="preserve"> пожеж</w:t>
      </w:r>
      <w:r w:rsidRPr="00E938E6">
        <w:rPr>
          <w:lang w:val="uk-UA" w:eastAsia="ru-RU"/>
        </w:rPr>
        <w:t xml:space="preserve"> твердих і рідких </w:t>
      </w:r>
      <w:r w:rsidR="00657967" w:rsidRPr="00E938E6">
        <w:rPr>
          <w:lang w:val="uk-UA" w:eastAsia="ru-RU"/>
        </w:rPr>
        <w:t>матеріалів</w:t>
      </w:r>
      <w:r w:rsidRPr="00E938E6">
        <w:rPr>
          <w:lang w:val="uk-UA" w:eastAsia="ru-RU"/>
        </w:rPr>
        <w:t>, а також для профілактичного захисту об'єктів, які піддаються ризику загоряння шляхом застосування піни CAF;</w:t>
      </w:r>
    </w:p>
    <w:p w14:paraId="4D4785D2" w14:textId="77777777" w:rsidR="002A1A96" w:rsidRPr="00E938E6" w:rsidRDefault="002A1A96" w:rsidP="00A601ED">
      <w:pPr>
        <w:pStyle w:val="a3"/>
        <w:shd w:val="clear" w:color="auto" w:fill="FFFFFF"/>
        <w:ind w:left="0" w:firstLine="567"/>
        <w:contextualSpacing w:val="0"/>
        <w:jc w:val="both"/>
        <w:rPr>
          <w:lang w:val="uk-UA" w:eastAsia="ru-RU"/>
        </w:rPr>
      </w:pPr>
      <w:r w:rsidRPr="00E938E6">
        <w:rPr>
          <w:lang w:val="uk-UA" w:eastAsia="ru-RU"/>
        </w:rPr>
        <w:t>- виняткова довжина та висота транспортування (до 400 метрів) завдяки рукавам, заповненим піною CAF;</w:t>
      </w:r>
    </w:p>
    <w:p w14:paraId="4BE596EA" w14:textId="24446310" w:rsidR="002A1A96" w:rsidRPr="00E938E6" w:rsidRDefault="002A1A96" w:rsidP="00A601ED">
      <w:pPr>
        <w:pStyle w:val="a3"/>
        <w:ind w:left="0" w:firstLine="567"/>
        <w:jc w:val="both"/>
        <w:rPr>
          <w:lang w:val="uk-UA" w:eastAsia="ru-RU"/>
        </w:rPr>
      </w:pPr>
      <w:r w:rsidRPr="00E938E6">
        <w:rPr>
          <w:lang w:val="uk-UA" w:eastAsia="ru-RU"/>
        </w:rPr>
        <w:lastRenderedPageBreak/>
        <w:t>- велика безпечна відстань між пожежником і вогневим об'єктом, а також гасіння пожежі у важкодоступних місцях завдяки високій дальності кидка та висоті викиду піни CAF;</w:t>
      </w:r>
    </w:p>
    <w:p w14:paraId="6E99256A" w14:textId="77777777" w:rsidR="0026225D" w:rsidRPr="00E938E6" w:rsidRDefault="0026225D" w:rsidP="00A601ED">
      <w:pPr>
        <w:pStyle w:val="a3"/>
        <w:ind w:left="0" w:firstLine="567"/>
        <w:jc w:val="both"/>
        <w:rPr>
          <w:sz w:val="20"/>
          <w:szCs w:val="20"/>
          <w:lang w:val="uk-UA"/>
        </w:rPr>
      </w:pPr>
    </w:p>
    <w:p w14:paraId="41DB6FBE" w14:textId="77777777" w:rsidR="002A1A96" w:rsidRPr="00E938E6" w:rsidRDefault="002A1A96"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b/>
          <w:noProof/>
          <w:sz w:val="24"/>
          <w:szCs w:val="24"/>
          <w:lang w:val="uk-UA" w:eastAsia="uk-UA"/>
        </w:rPr>
        <w:drawing>
          <wp:inline distT="0" distB="0" distL="0" distR="0" wp14:anchorId="02E1897B" wp14:editId="47CC0DC8">
            <wp:extent cx="2073004" cy="1377087"/>
            <wp:effectExtent l="0" t="0" r="3810" b="0"/>
            <wp:docPr id="8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7"/>
                    <a:srcRect/>
                    <a:stretch>
                      <a:fillRect/>
                    </a:stretch>
                  </pic:blipFill>
                  <pic:spPr bwMode="auto">
                    <a:xfrm>
                      <a:off x="0" y="0"/>
                      <a:ext cx="2091470" cy="1389354"/>
                    </a:xfrm>
                    <a:prstGeom prst="rect">
                      <a:avLst/>
                    </a:prstGeom>
                    <a:noFill/>
                    <a:ln w="9525">
                      <a:noFill/>
                      <a:miter lim="800000"/>
                      <a:headEnd/>
                      <a:tailEnd/>
                    </a:ln>
                  </pic:spPr>
                </pic:pic>
              </a:graphicData>
            </a:graphic>
          </wp:inline>
        </w:drawing>
      </w:r>
      <w:r w:rsidRPr="00E938E6">
        <w:rPr>
          <w:rFonts w:ascii="Times New Roman" w:hAnsi="Times New Roman" w:cs="Times New Roman"/>
          <w:b/>
          <w:noProof/>
          <w:sz w:val="24"/>
          <w:szCs w:val="24"/>
          <w:lang w:val="uk-UA" w:eastAsia="uk-UA"/>
        </w:rPr>
        <w:drawing>
          <wp:inline distT="0" distB="0" distL="0" distR="0" wp14:anchorId="10856320" wp14:editId="06E6BFDB">
            <wp:extent cx="1877568" cy="1406362"/>
            <wp:effectExtent l="0" t="0" r="8890" b="3810"/>
            <wp:docPr id="8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8" cstate="print"/>
                    <a:srcRect/>
                    <a:stretch>
                      <a:fillRect/>
                    </a:stretch>
                  </pic:blipFill>
                  <pic:spPr bwMode="auto">
                    <a:xfrm>
                      <a:off x="0" y="0"/>
                      <a:ext cx="1907761" cy="1428978"/>
                    </a:xfrm>
                    <a:prstGeom prst="rect">
                      <a:avLst/>
                    </a:prstGeom>
                    <a:noFill/>
                    <a:ln w="9525">
                      <a:noFill/>
                      <a:miter lim="800000"/>
                      <a:headEnd/>
                      <a:tailEnd/>
                    </a:ln>
                  </pic:spPr>
                </pic:pic>
              </a:graphicData>
            </a:graphic>
          </wp:inline>
        </w:drawing>
      </w:r>
    </w:p>
    <w:p w14:paraId="447FB677" w14:textId="77777777" w:rsidR="00CA442C" w:rsidRPr="00E938E6" w:rsidRDefault="00CA442C" w:rsidP="00C65069">
      <w:pPr>
        <w:spacing w:after="0" w:line="240" w:lineRule="auto"/>
        <w:jc w:val="center"/>
        <w:rPr>
          <w:rFonts w:ascii="Times New Roman" w:hAnsi="Times New Roman" w:cs="Times New Roman"/>
          <w:b/>
          <w:bCs/>
          <w:sz w:val="6"/>
          <w:szCs w:val="6"/>
          <w:lang w:val="uk-UA"/>
        </w:rPr>
      </w:pPr>
    </w:p>
    <w:p w14:paraId="1FB72232" w14:textId="666825D1" w:rsidR="002A1A96" w:rsidRPr="00E938E6" w:rsidRDefault="002A1A96" w:rsidP="00C65069">
      <w:pPr>
        <w:spacing w:after="0" w:line="240" w:lineRule="auto"/>
        <w:jc w:val="center"/>
        <w:rPr>
          <w:rFonts w:ascii="Times New Roman" w:hAnsi="Times New Roman" w:cs="Times New Roman"/>
          <w:sz w:val="20"/>
          <w:szCs w:val="20"/>
          <w:shd w:val="clear" w:color="auto" w:fill="FFFFFF"/>
          <w:lang w:val="uk-UA"/>
        </w:rPr>
      </w:pPr>
      <w:r w:rsidRPr="00E938E6">
        <w:rPr>
          <w:rFonts w:ascii="Times New Roman" w:hAnsi="Times New Roman" w:cs="Times New Roman"/>
          <w:b/>
          <w:bCs/>
          <w:sz w:val="20"/>
          <w:szCs w:val="20"/>
          <w:lang w:val="uk-UA"/>
        </w:rPr>
        <w:t>Рис</w:t>
      </w:r>
      <w:r w:rsidR="00C65069"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1.</w:t>
      </w:r>
      <w:r w:rsidR="002A54DF" w:rsidRPr="00E938E6">
        <w:rPr>
          <w:rFonts w:ascii="Times New Roman" w:hAnsi="Times New Roman" w:cs="Times New Roman"/>
          <w:b/>
          <w:bCs/>
          <w:sz w:val="20"/>
          <w:szCs w:val="20"/>
          <w:lang w:val="uk-UA"/>
        </w:rPr>
        <w:t>6</w:t>
      </w:r>
      <w:r w:rsidR="00C65069" w:rsidRPr="00E938E6">
        <w:rPr>
          <w:rFonts w:ascii="Times New Roman" w:hAnsi="Times New Roman" w:cs="Times New Roman"/>
          <w:b/>
          <w:bCs/>
          <w:sz w:val="20"/>
          <w:szCs w:val="20"/>
          <w:lang w:val="uk-UA"/>
        </w:rPr>
        <w:t xml:space="preserve"> </w:t>
      </w:r>
      <w:r w:rsidR="00C65069"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Система </w:t>
      </w:r>
      <w:r w:rsidRPr="00E938E6">
        <w:rPr>
          <w:rFonts w:ascii="Times New Roman" w:hAnsi="Times New Roman" w:cs="Times New Roman"/>
          <w:sz w:val="20"/>
          <w:szCs w:val="20"/>
          <w:shd w:val="clear" w:color="auto" w:fill="FFFFFF"/>
          <w:lang w:val="uk-UA"/>
        </w:rPr>
        <w:t>SKYCAFS</w:t>
      </w:r>
    </w:p>
    <w:p w14:paraId="4FA7A27E" w14:textId="77777777" w:rsidR="002A1A96" w:rsidRPr="00E938E6" w:rsidRDefault="002A1A96" w:rsidP="00A601ED">
      <w:pPr>
        <w:pStyle w:val="a3"/>
        <w:ind w:left="0" w:firstLine="567"/>
        <w:jc w:val="both"/>
        <w:rPr>
          <w:sz w:val="20"/>
          <w:szCs w:val="20"/>
          <w:lang w:val="uk-UA"/>
        </w:rPr>
      </w:pPr>
    </w:p>
    <w:p w14:paraId="6D119CCE" w14:textId="1DF2379B" w:rsidR="002A1A96" w:rsidRPr="00E938E6" w:rsidRDefault="002A1A96" w:rsidP="00A601ED">
      <w:pPr>
        <w:spacing w:after="0" w:line="240" w:lineRule="auto"/>
        <w:ind w:firstLine="567"/>
        <w:contextualSpacing/>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В патенті США № </w:t>
      </w:r>
      <w:r w:rsidR="00E44EA9" w:rsidRPr="00E938E6">
        <w:rPr>
          <w:rFonts w:ascii="Times New Roman" w:hAnsi="Times New Roman" w:cs="Times New Roman"/>
          <w:sz w:val="24"/>
          <w:szCs w:val="24"/>
          <w:lang w:val="en-US"/>
        </w:rPr>
        <w:t>US</w:t>
      </w:r>
      <w:r w:rsidR="00E44EA9"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t>6357532 B1 і US 6276459 B1 [</w:t>
      </w:r>
      <w:r w:rsidR="00D5390B" w:rsidRPr="00E938E6">
        <w:rPr>
          <w:rFonts w:ascii="Times New Roman" w:hAnsi="Times New Roman" w:cs="Times New Roman"/>
          <w:sz w:val="24"/>
          <w:szCs w:val="24"/>
          <w:lang w:val="uk-UA"/>
        </w:rPr>
        <w:t>27</w:t>
      </w:r>
      <w:r w:rsidRPr="00E938E6">
        <w:rPr>
          <w:rFonts w:ascii="Times New Roman" w:hAnsi="Times New Roman" w:cs="Times New Roman"/>
          <w:sz w:val="24"/>
          <w:szCs w:val="24"/>
          <w:lang w:val="uk-UA"/>
        </w:rPr>
        <w:t xml:space="preserve">, </w:t>
      </w:r>
      <w:r w:rsidR="002F7868" w:rsidRPr="00E938E6">
        <w:rPr>
          <w:rFonts w:ascii="Times New Roman" w:hAnsi="Times New Roman" w:cs="Times New Roman"/>
          <w:sz w:val="24"/>
          <w:szCs w:val="24"/>
          <w:lang w:val="uk-UA"/>
        </w:rPr>
        <w:t>2</w:t>
      </w:r>
      <w:r w:rsidR="00D5390B" w:rsidRPr="00E938E6">
        <w:rPr>
          <w:rFonts w:ascii="Times New Roman" w:hAnsi="Times New Roman" w:cs="Times New Roman"/>
          <w:sz w:val="24"/>
          <w:szCs w:val="24"/>
          <w:lang w:val="uk-UA"/>
        </w:rPr>
        <w:t>8</w:t>
      </w:r>
      <w:r w:rsidRPr="00E938E6">
        <w:rPr>
          <w:rFonts w:ascii="Times New Roman" w:hAnsi="Times New Roman" w:cs="Times New Roman"/>
          <w:sz w:val="24"/>
          <w:szCs w:val="24"/>
          <w:lang w:val="uk-UA"/>
        </w:rPr>
        <w:t>]</w:t>
      </w:r>
      <w:r w:rsidR="00F14EC0"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t>розробник пропонує Т-подібну камеру змішування (рис. 1.</w:t>
      </w:r>
      <w:r w:rsidR="002A54DF" w:rsidRPr="00E938E6">
        <w:rPr>
          <w:rFonts w:ascii="Times New Roman" w:hAnsi="Times New Roman" w:cs="Times New Roman"/>
          <w:sz w:val="24"/>
          <w:szCs w:val="24"/>
          <w:lang w:val="uk-UA"/>
        </w:rPr>
        <w:t>7</w:t>
      </w:r>
      <w:r w:rsidRPr="00E938E6">
        <w:rPr>
          <w:rFonts w:ascii="Times New Roman" w:hAnsi="Times New Roman" w:cs="Times New Roman"/>
          <w:sz w:val="24"/>
          <w:szCs w:val="24"/>
          <w:lang w:val="uk-UA"/>
        </w:rPr>
        <w:t xml:space="preserve">), яка є дуже простою та легкою в обслуговуванні. </w:t>
      </w:r>
    </w:p>
    <w:p w14:paraId="57B96D4A" w14:textId="77777777" w:rsidR="002A1A96" w:rsidRPr="00E938E6" w:rsidRDefault="002A1A96" w:rsidP="00A601ED">
      <w:pPr>
        <w:spacing w:after="0" w:line="240" w:lineRule="auto"/>
        <w:ind w:firstLine="567"/>
        <w:contextualSpacing/>
        <w:jc w:val="both"/>
        <w:rPr>
          <w:rFonts w:ascii="Times New Roman" w:hAnsi="Times New Roman" w:cs="Times New Roman"/>
          <w:sz w:val="18"/>
          <w:szCs w:val="18"/>
          <w:lang w:val="uk-UA"/>
        </w:rPr>
      </w:pPr>
    </w:p>
    <w:p w14:paraId="7FA2A3CB" w14:textId="77777777" w:rsidR="002A1A96" w:rsidRPr="00E938E6" w:rsidRDefault="002A1A96" w:rsidP="00A601ED">
      <w:pPr>
        <w:spacing w:after="0" w:line="240" w:lineRule="auto"/>
        <w:contextualSpacing/>
        <w:jc w:val="center"/>
        <w:rPr>
          <w:rFonts w:ascii="Times New Roman" w:hAnsi="Times New Roman" w:cs="Times New Roman"/>
          <w:sz w:val="20"/>
          <w:szCs w:val="20"/>
          <w:lang w:val="uk-UA"/>
        </w:rPr>
      </w:pPr>
      <w:r w:rsidRPr="00E938E6">
        <w:rPr>
          <w:rFonts w:ascii="Times New Roman" w:hAnsi="Times New Roman" w:cs="Times New Roman"/>
          <w:noProof/>
          <w:sz w:val="24"/>
          <w:szCs w:val="24"/>
          <w:lang w:val="uk-UA" w:eastAsia="uk-UA"/>
        </w:rPr>
        <w:drawing>
          <wp:inline distT="0" distB="0" distL="0" distR="0" wp14:anchorId="58627D43" wp14:editId="05707003">
            <wp:extent cx="3143250" cy="1319033"/>
            <wp:effectExtent l="0" t="0" r="0" b="0"/>
            <wp:docPr id="84" name="Рисунок 84" descr="C:\Users\Alex\Desktop\Рис.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Alex\Desktop\Рис. 1.3.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97507" cy="1341801"/>
                    </a:xfrm>
                    <a:prstGeom prst="rect">
                      <a:avLst/>
                    </a:prstGeom>
                    <a:noFill/>
                    <a:ln>
                      <a:noFill/>
                    </a:ln>
                  </pic:spPr>
                </pic:pic>
              </a:graphicData>
            </a:graphic>
          </wp:inline>
        </w:drawing>
      </w:r>
    </w:p>
    <w:p w14:paraId="51DF363A" w14:textId="78329A8D" w:rsidR="002A1A96" w:rsidRPr="00E938E6" w:rsidRDefault="002A1A96" w:rsidP="00A601ED">
      <w:pPr>
        <w:spacing w:after="0" w:line="240" w:lineRule="auto"/>
        <w:contextualSpacing/>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C65069"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1.</w:t>
      </w:r>
      <w:r w:rsidR="002A54DF" w:rsidRPr="00E938E6">
        <w:rPr>
          <w:rFonts w:ascii="Times New Roman" w:hAnsi="Times New Roman" w:cs="Times New Roman"/>
          <w:b/>
          <w:bCs/>
          <w:sz w:val="20"/>
          <w:szCs w:val="20"/>
          <w:lang w:val="uk-UA"/>
        </w:rPr>
        <w:t>7</w:t>
      </w:r>
      <w:r w:rsidR="00C65069"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Т-подібна камера змішування</w:t>
      </w:r>
      <w:r w:rsidR="000D64B7"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1 – з’єднувальний пристрій з ємністю для води та ПУ; 2 – отвір для подачі повітря; 3 – змішувальний трубопровід; 4 – сітчастий екран; 5 – з’єднувальний пристрій з рукавом</w:t>
      </w:r>
    </w:p>
    <w:p w14:paraId="2785BD8D" w14:textId="77777777" w:rsidR="00C65069" w:rsidRPr="00E938E6" w:rsidRDefault="00C65069" w:rsidP="00A601ED">
      <w:pPr>
        <w:spacing w:after="0" w:line="240" w:lineRule="auto"/>
        <w:ind w:firstLine="567"/>
        <w:contextualSpacing/>
        <w:jc w:val="both"/>
        <w:rPr>
          <w:rFonts w:ascii="Times New Roman" w:hAnsi="Times New Roman" w:cs="Times New Roman"/>
          <w:sz w:val="20"/>
          <w:szCs w:val="20"/>
          <w:lang w:val="uk-UA"/>
        </w:rPr>
      </w:pPr>
    </w:p>
    <w:p w14:paraId="0441C5EE" w14:textId="48600AA8" w:rsidR="002A1A96" w:rsidRPr="00E938E6" w:rsidRDefault="002A1A96" w:rsidP="00A601ED">
      <w:pPr>
        <w:spacing w:after="0" w:line="240" w:lineRule="auto"/>
        <w:ind w:firstLine="567"/>
        <w:contextualSpacing/>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Процес змішування розчину піноутворювача, повітря і виходу готової КП зображено на рис. 1.</w:t>
      </w:r>
      <w:r w:rsidR="002A54DF" w:rsidRPr="00E938E6">
        <w:rPr>
          <w:rFonts w:ascii="Times New Roman" w:hAnsi="Times New Roman" w:cs="Times New Roman"/>
          <w:sz w:val="24"/>
          <w:szCs w:val="24"/>
          <w:lang w:val="uk-UA"/>
        </w:rPr>
        <w:t>8</w:t>
      </w:r>
      <w:r w:rsidRPr="00E938E6">
        <w:rPr>
          <w:rFonts w:ascii="Times New Roman" w:hAnsi="Times New Roman" w:cs="Times New Roman"/>
          <w:sz w:val="24"/>
          <w:szCs w:val="24"/>
          <w:lang w:val="uk-UA"/>
        </w:rPr>
        <w:t>.</w:t>
      </w:r>
    </w:p>
    <w:p w14:paraId="6A52E532" w14:textId="77777777" w:rsidR="002A1A96" w:rsidRPr="00E938E6" w:rsidRDefault="002A1A96" w:rsidP="00A601ED">
      <w:pPr>
        <w:spacing w:after="0" w:line="240" w:lineRule="auto"/>
        <w:ind w:firstLine="567"/>
        <w:contextualSpacing/>
        <w:jc w:val="both"/>
        <w:rPr>
          <w:rFonts w:ascii="Times New Roman" w:hAnsi="Times New Roman" w:cs="Times New Roman"/>
          <w:sz w:val="24"/>
          <w:szCs w:val="24"/>
          <w:lang w:val="uk-UA"/>
        </w:rPr>
      </w:pPr>
    </w:p>
    <w:p w14:paraId="092F8FAD" w14:textId="188232DE" w:rsidR="002A1A96" w:rsidRPr="00E938E6" w:rsidRDefault="002A1A96" w:rsidP="00A601ED">
      <w:pPr>
        <w:spacing w:after="0" w:line="240" w:lineRule="auto"/>
        <w:contextualSpacing/>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lastRenderedPageBreak/>
        <w:drawing>
          <wp:inline distT="0" distB="0" distL="0" distR="0" wp14:anchorId="3B321D56" wp14:editId="2BF47A93">
            <wp:extent cx="3287194" cy="1274064"/>
            <wp:effectExtent l="0" t="0" r="8890" b="2540"/>
            <wp:docPr id="85" name="Рисунок 85" descr="C:\Users\Alex\Desktop\Рис. 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Alex\Desktop\Рис. 1.4.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56148" cy="1300789"/>
                    </a:xfrm>
                    <a:prstGeom prst="rect">
                      <a:avLst/>
                    </a:prstGeom>
                    <a:noFill/>
                    <a:ln>
                      <a:noFill/>
                    </a:ln>
                  </pic:spPr>
                </pic:pic>
              </a:graphicData>
            </a:graphic>
          </wp:inline>
        </w:drawing>
      </w:r>
    </w:p>
    <w:p w14:paraId="08AA1B01" w14:textId="0B64DFA6" w:rsidR="008A4147" w:rsidRPr="00E938E6" w:rsidRDefault="002A1A96"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CA442C"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1.</w:t>
      </w:r>
      <w:r w:rsidR="002A54DF" w:rsidRPr="00E938E6">
        <w:rPr>
          <w:rFonts w:ascii="Times New Roman" w:hAnsi="Times New Roman" w:cs="Times New Roman"/>
          <w:b/>
          <w:bCs/>
          <w:sz w:val="20"/>
          <w:szCs w:val="20"/>
          <w:lang w:val="uk-UA"/>
        </w:rPr>
        <w:t>8</w:t>
      </w:r>
      <w:r w:rsidR="00CA442C" w:rsidRPr="00E938E6">
        <w:rPr>
          <w:rFonts w:ascii="Times New Roman" w:hAnsi="Times New Roman" w:cs="Times New Roman"/>
          <w:b/>
          <w:bCs/>
          <w:sz w:val="20"/>
          <w:szCs w:val="20"/>
          <w:lang w:val="uk-UA"/>
        </w:rPr>
        <w:t xml:space="preserve"> </w:t>
      </w:r>
      <w:r w:rsidR="00CA442C"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Процес змішування розчину ПУ (1), повітря (2) і виходу готової піни (3) в Т-подібній камері змішування</w:t>
      </w:r>
    </w:p>
    <w:p w14:paraId="53606D84" w14:textId="51F478F3" w:rsidR="002A1A96" w:rsidRPr="00E938E6" w:rsidRDefault="002A1A96" w:rsidP="00A601ED">
      <w:pPr>
        <w:spacing w:after="0" w:line="240" w:lineRule="auto"/>
        <w:jc w:val="center"/>
        <w:rPr>
          <w:rFonts w:ascii="Times New Roman" w:hAnsi="Times New Roman" w:cs="Times New Roman"/>
          <w:b/>
          <w:sz w:val="20"/>
          <w:szCs w:val="20"/>
          <w:lang w:val="uk-UA"/>
        </w:rPr>
      </w:pPr>
    </w:p>
    <w:p w14:paraId="28D2E57F" w14:textId="5F573743" w:rsidR="002A1A96" w:rsidRPr="00E938E6" w:rsidRDefault="002A1A96" w:rsidP="00A601ED">
      <w:pPr>
        <w:pStyle w:val="a3"/>
        <w:ind w:left="0" w:firstLine="567"/>
        <w:jc w:val="both"/>
        <w:rPr>
          <w:b/>
          <w:lang w:val="uk-UA" w:eastAsia="uk-UA"/>
        </w:rPr>
      </w:pPr>
      <w:r w:rsidRPr="00E938E6">
        <w:rPr>
          <w:b/>
          <w:lang w:val="uk-UA" w:eastAsia="uk-UA"/>
        </w:rPr>
        <w:t>1.</w:t>
      </w:r>
      <w:r w:rsidR="00DE04DB" w:rsidRPr="00E938E6">
        <w:rPr>
          <w:b/>
          <w:lang w:val="uk-UA" w:eastAsia="uk-UA"/>
        </w:rPr>
        <w:t>3</w:t>
      </w:r>
      <w:r w:rsidRPr="00E938E6">
        <w:rPr>
          <w:b/>
          <w:lang w:val="uk-UA" w:eastAsia="uk-UA"/>
        </w:rPr>
        <w:t>.</w:t>
      </w:r>
      <w:r w:rsidR="00CA442C" w:rsidRPr="00E938E6">
        <w:rPr>
          <w:b/>
          <w:lang w:val="uk-UA" w:eastAsia="uk-UA"/>
        </w:rPr>
        <w:t> </w:t>
      </w:r>
      <w:r w:rsidRPr="00E938E6">
        <w:rPr>
          <w:b/>
          <w:lang w:val="uk-UA" w:eastAsia="uk-UA"/>
        </w:rPr>
        <w:t xml:space="preserve">Особливості </w:t>
      </w:r>
      <w:r w:rsidR="006D4EB8" w:rsidRPr="00E938E6">
        <w:rPr>
          <w:b/>
          <w:lang w:val="uk-UA" w:eastAsia="uk-UA"/>
        </w:rPr>
        <w:t>«</w:t>
      </w:r>
      <w:proofErr w:type="spellStart"/>
      <w:r w:rsidRPr="00E938E6">
        <w:rPr>
          <w:b/>
          <w:lang w:val="uk-UA" w:eastAsia="uk-UA"/>
        </w:rPr>
        <w:t>підшарового</w:t>
      </w:r>
      <w:proofErr w:type="spellEnd"/>
      <w:r w:rsidR="006D4EB8" w:rsidRPr="00E938E6">
        <w:rPr>
          <w:b/>
          <w:lang w:val="uk-UA" w:eastAsia="uk-UA"/>
        </w:rPr>
        <w:t>»</w:t>
      </w:r>
      <w:r w:rsidRPr="00E938E6">
        <w:rPr>
          <w:b/>
          <w:lang w:val="uk-UA" w:eastAsia="uk-UA"/>
        </w:rPr>
        <w:t xml:space="preserve"> способу подавання піни при гасінні пожеж у резервуарах з нафтою та нафтопродуктами</w:t>
      </w:r>
    </w:p>
    <w:p w14:paraId="49615A32" w14:textId="1BD3AB91" w:rsidR="002A1A96" w:rsidRPr="00E938E6" w:rsidRDefault="002A1A96" w:rsidP="00A601ED">
      <w:pPr>
        <w:pStyle w:val="a3"/>
        <w:ind w:left="0" w:firstLine="567"/>
        <w:jc w:val="both"/>
        <w:rPr>
          <w:lang w:val="uk-UA"/>
        </w:rPr>
      </w:pPr>
      <w:r w:rsidRPr="00E938E6">
        <w:rPr>
          <w:lang w:val="uk-UA"/>
        </w:rPr>
        <w:t xml:space="preserve">Крім традиційного способу гасіння резервуарів, використовується також метод </w:t>
      </w:r>
      <w:r w:rsidR="006D4EB8" w:rsidRPr="00E938E6">
        <w:rPr>
          <w:lang w:val="uk-UA"/>
        </w:rPr>
        <w:t>«</w:t>
      </w:r>
      <w:proofErr w:type="spellStart"/>
      <w:r w:rsidRPr="00E938E6">
        <w:rPr>
          <w:lang w:val="uk-UA"/>
        </w:rPr>
        <w:t>підшарового</w:t>
      </w:r>
      <w:proofErr w:type="spellEnd"/>
      <w:r w:rsidR="006D4EB8" w:rsidRPr="00E938E6">
        <w:rPr>
          <w:lang w:val="uk-UA"/>
        </w:rPr>
        <w:t>»</w:t>
      </w:r>
      <w:r w:rsidRPr="00E938E6">
        <w:rPr>
          <w:lang w:val="uk-UA"/>
        </w:rPr>
        <w:t xml:space="preserve"> пожежогасіння, який можливий лише за наявності відповідної системи </w:t>
      </w:r>
      <w:r w:rsidR="006D4EB8" w:rsidRPr="00E938E6">
        <w:rPr>
          <w:lang w:val="uk-UA"/>
        </w:rPr>
        <w:t>«</w:t>
      </w:r>
      <w:proofErr w:type="spellStart"/>
      <w:r w:rsidRPr="00E938E6">
        <w:rPr>
          <w:lang w:val="uk-UA"/>
        </w:rPr>
        <w:t>підшарового</w:t>
      </w:r>
      <w:proofErr w:type="spellEnd"/>
      <w:r w:rsidR="006D4EB8" w:rsidRPr="00E938E6">
        <w:rPr>
          <w:lang w:val="uk-UA"/>
        </w:rPr>
        <w:t>»</w:t>
      </w:r>
      <w:r w:rsidRPr="00E938E6">
        <w:rPr>
          <w:lang w:val="uk-UA"/>
        </w:rPr>
        <w:t xml:space="preserve"> гасіння в резервуарах.</w:t>
      </w:r>
    </w:p>
    <w:p w14:paraId="36CE08BB" w14:textId="58E82288" w:rsidR="002A1A96" w:rsidRPr="00E938E6" w:rsidRDefault="002A1A96" w:rsidP="00A601ED">
      <w:pPr>
        <w:pStyle w:val="a3"/>
        <w:ind w:left="0" w:firstLine="567"/>
        <w:jc w:val="both"/>
        <w:rPr>
          <w:lang w:val="uk-UA"/>
        </w:rPr>
      </w:pPr>
      <w:r w:rsidRPr="00E938E6">
        <w:rPr>
          <w:lang w:val="uk-UA"/>
        </w:rPr>
        <w:t xml:space="preserve">Цей метод має перевагу над традиційним, оскільки піна подається знизу, що захищає </w:t>
      </w:r>
      <w:proofErr w:type="spellStart"/>
      <w:r w:rsidRPr="00E938E6">
        <w:rPr>
          <w:lang w:val="uk-UA"/>
        </w:rPr>
        <w:t>піногенератори</w:t>
      </w:r>
      <w:proofErr w:type="spellEnd"/>
      <w:r w:rsidRPr="00E938E6">
        <w:rPr>
          <w:lang w:val="uk-UA"/>
        </w:rPr>
        <w:t xml:space="preserve"> та </w:t>
      </w:r>
      <w:proofErr w:type="spellStart"/>
      <w:r w:rsidRPr="00E938E6">
        <w:rPr>
          <w:lang w:val="uk-UA"/>
        </w:rPr>
        <w:t>пінопроводи</w:t>
      </w:r>
      <w:proofErr w:type="spellEnd"/>
      <w:r w:rsidRPr="00E938E6">
        <w:rPr>
          <w:lang w:val="uk-UA"/>
        </w:rPr>
        <w:t xml:space="preserve"> від впливу вибухів пароповітряних сумішей. При застосуванні </w:t>
      </w:r>
      <w:r w:rsidR="006D4EB8" w:rsidRPr="00E938E6">
        <w:rPr>
          <w:lang w:val="uk-UA"/>
        </w:rPr>
        <w:t>«</w:t>
      </w:r>
      <w:proofErr w:type="spellStart"/>
      <w:r w:rsidRPr="00E938E6">
        <w:rPr>
          <w:lang w:val="uk-UA"/>
        </w:rPr>
        <w:t>підшарового</w:t>
      </w:r>
      <w:proofErr w:type="spellEnd"/>
      <w:r w:rsidR="006D4EB8" w:rsidRPr="00E938E6">
        <w:rPr>
          <w:lang w:val="uk-UA"/>
        </w:rPr>
        <w:t>»</w:t>
      </w:r>
      <w:r w:rsidRPr="00E938E6">
        <w:rPr>
          <w:lang w:val="uk-UA"/>
        </w:rPr>
        <w:t xml:space="preserve"> </w:t>
      </w:r>
      <w:r w:rsidR="00F27F1E" w:rsidRPr="00E938E6">
        <w:rPr>
          <w:lang w:val="uk-UA"/>
        </w:rPr>
        <w:t>способу</w:t>
      </w:r>
      <w:r w:rsidRPr="00E938E6">
        <w:rPr>
          <w:lang w:val="uk-UA"/>
        </w:rPr>
        <w:t xml:space="preserve"> піна низької кратності вводиться під шар нафтопродукту через </w:t>
      </w:r>
      <w:proofErr w:type="spellStart"/>
      <w:r w:rsidRPr="00E938E6">
        <w:rPr>
          <w:lang w:val="uk-UA"/>
        </w:rPr>
        <w:t>пінопровід</w:t>
      </w:r>
      <w:proofErr w:type="spellEnd"/>
      <w:r w:rsidRPr="00E938E6">
        <w:rPr>
          <w:lang w:val="uk-UA"/>
        </w:rPr>
        <w:t>, розташований у нижній частині резервуара, за допомогою мобільної пожежної техніки. Для цього методу необхідні спеціальні піноутворювачі, стійкі до нафтопродуктів, які здатні формувати захисну плівку на поверхні горючої рідини.</w:t>
      </w:r>
    </w:p>
    <w:p w14:paraId="1931BC3D" w14:textId="3CE324D5" w:rsidR="002A1A96" w:rsidRPr="00E938E6" w:rsidRDefault="002A1A96" w:rsidP="00A601ED">
      <w:pPr>
        <w:pStyle w:val="a3"/>
        <w:ind w:left="0" w:firstLine="567"/>
        <w:jc w:val="both"/>
        <w:rPr>
          <w:bCs/>
          <w:shd w:val="clear" w:color="auto" w:fill="FFFFFF"/>
          <w:lang w:val="uk-UA"/>
        </w:rPr>
      </w:pPr>
      <w:r w:rsidRPr="00E938E6">
        <w:rPr>
          <w:bCs/>
          <w:shd w:val="clear" w:color="auto" w:fill="FFFFFF"/>
          <w:lang w:val="uk-UA"/>
        </w:rPr>
        <w:t xml:space="preserve">З початком виробництва плівкоутворювальних ПУ з’явились перспектива в освоєнні </w:t>
      </w:r>
      <w:r w:rsidR="006D4EB8" w:rsidRPr="00E938E6">
        <w:rPr>
          <w:bCs/>
          <w:shd w:val="clear" w:color="auto" w:fill="FFFFFF"/>
          <w:lang w:val="uk-UA"/>
        </w:rPr>
        <w:t>«</w:t>
      </w:r>
      <w:proofErr w:type="spellStart"/>
      <w:r w:rsidRPr="00E938E6">
        <w:rPr>
          <w:bCs/>
          <w:shd w:val="clear" w:color="auto" w:fill="FFFFFF"/>
          <w:lang w:val="uk-UA"/>
        </w:rPr>
        <w:t>підшарового</w:t>
      </w:r>
      <w:proofErr w:type="spellEnd"/>
      <w:r w:rsidR="006D4EB8" w:rsidRPr="00E938E6">
        <w:rPr>
          <w:bCs/>
          <w:shd w:val="clear" w:color="auto" w:fill="FFFFFF"/>
          <w:lang w:val="uk-UA"/>
        </w:rPr>
        <w:t>»</w:t>
      </w:r>
      <w:r w:rsidRPr="00E938E6">
        <w:rPr>
          <w:bCs/>
          <w:shd w:val="clear" w:color="auto" w:fill="FFFFFF"/>
          <w:lang w:val="uk-UA"/>
        </w:rPr>
        <w:t xml:space="preserve"> способу гасіння пожеж в резервуарах із подаванням піни безпосередньо в шар пального. Дослідження такого способу гасіння розпочались у США у 1972 році, пізніше до досліджень у цій галузі приєднались Велика Британія та багато інших країн, в тому числі і Україна [</w:t>
      </w:r>
      <w:r w:rsidR="00D5390B" w:rsidRPr="00E938E6">
        <w:rPr>
          <w:bCs/>
          <w:shd w:val="clear" w:color="auto" w:fill="FFFFFF"/>
          <w:lang w:val="uk-UA"/>
        </w:rPr>
        <w:t>14</w:t>
      </w:r>
      <w:r w:rsidRPr="00E938E6">
        <w:rPr>
          <w:bCs/>
          <w:shd w:val="clear" w:color="auto" w:fill="FFFFFF"/>
          <w:lang w:val="uk-UA"/>
        </w:rPr>
        <w:t>].</w:t>
      </w:r>
    </w:p>
    <w:p w14:paraId="240F1C85" w14:textId="44018B81" w:rsidR="002A1A96" w:rsidRPr="00E938E6" w:rsidRDefault="002A1A96" w:rsidP="00A601ED">
      <w:pPr>
        <w:pStyle w:val="a3"/>
        <w:ind w:left="0" w:firstLine="567"/>
        <w:jc w:val="both"/>
        <w:rPr>
          <w:lang w:val="uk-UA"/>
        </w:rPr>
      </w:pPr>
      <w:r w:rsidRPr="00E938E6">
        <w:rPr>
          <w:lang w:val="uk-UA"/>
        </w:rPr>
        <w:lastRenderedPageBreak/>
        <w:t xml:space="preserve">Впровадження способу подавання піни під шар нафтопродукту в країнах Європи та США почалось ще в 70-х роках ХХ століття </w:t>
      </w:r>
      <w:r w:rsidRPr="00E938E6">
        <w:rPr>
          <w:bCs/>
          <w:shd w:val="clear" w:color="auto" w:fill="FFFFFF"/>
          <w:lang w:val="uk-UA"/>
        </w:rPr>
        <w:t>[</w:t>
      </w:r>
      <w:r w:rsidR="002F7868" w:rsidRPr="00E938E6">
        <w:rPr>
          <w:bCs/>
          <w:shd w:val="clear" w:color="auto" w:fill="FFFFFF"/>
          <w:lang w:val="uk-UA"/>
        </w:rPr>
        <w:t>2</w:t>
      </w:r>
      <w:r w:rsidR="00D5390B" w:rsidRPr="00E938E6">
        <w:rPr>
          <w:bCs/>
          <w:shd w:val="clear" w:color="auto" w:fill="FFFFFF"/>
          <w:lang w:val="uk-UA"/>
        </w:rPr>
        <w:t>9</w:t>
      </w:r>
      <w:r w:rsidR="002F7868" w:rsidRPr="00E938E6">
        <w:rPr>
          <w:bCs/>
          <w:shd w:val="clear" w:color="auto" w:fill="FFFFFF"/>
          <w:lang w:val="uk-UA"/>
        </w:rPr>
        <w:t>-</w:t>
      </w:r>
      <w:r w:rsidR="00D5390B" w:rsidRPr="00E938E6">
        <w:rPr>
          <w:bCs/>
          <w:shd w:val="clear" w:color="auto" w:fill="FFFFFF"/>
          <w:lang w:val="uk-UA"/>
        </w:rPr>
        <w:t>31</w:t>
      </w:r>
      <w:r w:rsidRPr="00E938E6">
        <w:rPr>
          <w:bCs/>
          <w:shd w:val="clear" w:color="auto" w:fill="FFFFFF"/>
          <w:lang w:val="uk-UA"/>
        </w:rPr>
        <w:t>]</w:t>
      </w:r>
      <w:r w:rsidRPr="00E938E6">
        <w:rPr>
          <w:lang w:val="uk-UA"/>
        </w:rPr>
        <w:t>.</w:t>
      </w:r>
      <w:r w:rsidR="00F14EC0" w:rsidRPr="00E938E6">
        <w:rPr>
          <w:lang w:val="uk-UA"/>
        </w:rPr>
        <w:t xml:space="preserve"> </w:t>
      </w:r>
    </w:p>
    <w:p w14:paraId="72C5E22B" w14:textId="1FCBAD46" w:rsidR="002A1A96" w:rsidRPr="00E938E6" w:rsidRDefault="002A1A96" w:rsidP="00A601ED">
      <w:pPr>
        <w:pStyle w:val="a3"/>
        <w:ind w:left="0" w:firstLine="567"/>
        <w:jc w:val="both"/>
        <w:rPr>
          <w:lang w:val="uk-UA"/>
        </w:rPr>
      </w:pPr>
      <w:r w:rsidRPr="00E938E6">
        <w:rPr>
          <w:lang w:val="uk-UA"/>
        </w:rPr>
        <w:t xml:space="preserve">Також необхідно зазначити, що </w:t>
      </w:r>
      <w:r w:rsidR="006D4EB8" w:rsidRPr="00E938E6">
        <w:rPr>
          <w:lang w:val="uk-UA"/>
        </w:rPr>
        <w:t>«</w:t>
      </w:r>
      <w:proofErr w:type="spellStart"/>
      <w:r w:rsidRPr="00E938E6">
        <w:rPr>
          <w:lang w:val="uk-UA"/>
        </w:rPr>
        <w:t>підшаровий</w:t>
      </w:r>
      <w:proofErr w:type="spellEnd"/>
      <w:r w:rsidR="006D4EB8" w:rsidRPr="00E938E6">
        <w:rPr>
          <w:lang w:val="uk-UA"/>
        </w:rPr>
        <w:t>»</w:t>
      </w:r>
      <w:r w:rsidRPr="00E938E6">
        <w:rPr>
          <w:lang w:val="uk-UA"/>
        </w:rPr>
        <w:t xml:space="preserve"> спосіб подавання піни на основі ПУ загального призначення було розроблено ще в 60-х роках ХХ століття в СРСР </w:t>
      </w:r>
      <w:r w:rsidRPr="00E938E6">
        <w:rPr>
          <w:bCs/>
          <w:shd w:val="clear" w:color="auto" w:fill="FFFFFF"/>
          <w:lang w:val="uk-UA"/>
        </w:rPr>
        <w:t>[</w:t>
      </w:r>
      <w:r w:rsidR="00E53B59" w:rsidRPr="00E938E6">
        <w:rPr>
          <w:bCs/>
          <w:shd w:val="clear" w:color="auto" w:fill="FFFFFF"/>
          <w:lang w:val="uk-UA"/>
        </w:rPr>
        <w:t>14</w:t>
      </w:r>
      <w:r w:rsidRPr="00E938E6">
        <w:rPr>
          <w:bCs/>
          <w:shd w:val="clear" w:color="auto" w:fill="FFFFFF"/>
          <w:lang w:val="uk-UA"/>
        </w:rPr>
        <w:t>].</w:t>
      </w:r>
    </w:p>
    <w:p w14:paraId="2C82933E" w14:textId="2BD87FD3" w:rsidR="002A1A96" w:rsidRPr="00E938E6" w:rsidRDefault="002A1A96" w:rsidP="00A601ED">
      <w:pPr>
        <w:pStyle w:val="a3"/>
        <w:ind w:left="0" w:firstLine="567"/>
        <w:jc w:val="both"/>
        <w:rPr>
          <w:lang w:val="uk-UA"/>
        </w:rPr>
      </w:pPr>
      <w:r w:rsidRPr="00E938E6">
        <w:rPr>
          <w:lang w:val="uk-UA"/>
        </w:rPr>
        <w:t xml:space="preserve">В Україні перша система </w:t>
      </w:r>
      <w:r w:rsidR="006D4EB8" w:rsidRPr="00E938E6">
        <w:rPr>
          <w:lang w:val="uk-UA"/>
        </w:rPr>
        <w:t>«</w:t>
      </w:r>
      <w:proofErr w:type="spellStart"/>
      <w:r w:rsidRPr="00E938E6">
        <w:rPr>
          <w:lang w:val="uk-UA"/>
        </w:rPr>
        <w:t>підшарового</w:t>
      </w:r>
      <w:proofErr w:type="spellEnd"/>
      <w:r w:rsidR="006D4EB8" w:rsidRPr="00E938E6">
        <w:rPr>
          <w:lang w:val="uk-UA"/>
        </w:rPr>
        <w:t>»</w:t>
      </w:r>
      <w:r w:rsidRPr="00E938E6">
        <w:rPr>
          <w:lang w:val="uk-UA"/>
        </w:rPr>
        <w:t xml:space="preserve"> пожежогасіння була впроваджена на </w:t>
      </w:r>
      <w:proofErr w:type="spellStart"/>
      <w:r w:rsidRPr="00E938E6">
        <w:rPr>
          <w:lang w:val="uk-UA"/>
        </w:rPr>
        <w:t>нафтоперекачувальній</w:t>
      </w:r>
      <w:proofErr w:type="spellEnd"/>
      <w:r w:rsidRPr="00E938E6">
        <w:rPr>
          <w:lang w:val="uk-UA"/>
        </w:rPr>
        <w:t xml:space="preserve"> станції (НПС) «Кременчук» ДАТ «Придніпровські магістральні нафтопроводи» для захисту резервуарів з нафтою об'ємом 10 000 м³. Розробку системи провели фахівці ВАТ «Інститут транспорту нафти». У цій системі використана передова на той час автоматизована система дозування ПУ, з використанням резервуарів з еластичним балоном та дозаторів широкого діапазону виробництва компанії «</w:t>
      </w:r>
      <w:proofErr w:type="spellStart"/>
      <w:r w:rsidRPr="00E938E6">
        <w:rPr>
          <w:lang w:val="uk-UA"/>
        </w:rPr>
        <w:t>SvenskaSkum</w:t>
      </w:r>
      <w:proofErr w:type="spellEnd"/>
      <w:r w:rsidRPr="00E938E6">
        <w:rPr>
          <w:lang w:val="uk-UA"/>
        </w:rPr>
        <w:t xml:space="preserve">» </w:t>
      </w:r>
      <w:r w:rsidRPr="00E938E6">
        <w:rPr>
          <w:bCs/>
          <w:shd w:val="clear" w:color="auto" w:fill="FFFFFF"/>
          <w:lang w:val="uk-UA"/>
        </w:rPr>
        <w:t>[4]</w:t>
      </w:r>
      <w:r w:rsidRPr="00E938E6">
        <w:rPr>
          <w:lang w:val="uk-UA"/>
        </w:rPr>
        <w:t>.</w:t>
      </w:r>
    </w:p>
    <w:p w14:paraId="285782AC" w14:textId="797815FA" w:rsidR="002A1A96" w:rsidRPr="00E938E6" w:rsidRDefault="002A1A96" w:rsidP="00A601ED">
      <w:pPr>
        <w:pStyle w:val="a3"/>
        <w:ind w:left="0" w:firstLine="567"/>
        <w:jc w:val="both"/>
        <w:rPr>
          <w:rFonts w:eastAsiaTheme="minorHAnsi"/>
          <w:lang w:val="uk-UA"/>
        </w:rPr>
      </w:pPr>
      <w:r w:rsidRPr="00E938E6">
        <w:rPr>
          <w:rFonts w:eastAsiaTheme="minorHAnsi"/>
          <w:lang w:val="uk-UA"/>
        </w:rPr>
        <w:t>Впроваджена на об’єкті система автоматизації передбача</w:t>
      </w:r>
      <w:r w:rsidR="00E405FD" w:rsidRPr="00E938E6">
        <w:rPr>
          <w:rFonts w:eastAsiaTheme="minorHAnsi"/>
          <w:lang w:val="uk-UA"/>
        </w:rPr>
        <w:t>ла</w:t>
      </w:r>
      <w:r w:rsidRPr="00E938E6">
        <w:rPr>
          <w:rFonts w:eastAsiaTheme="minorHAnsi"/>
          <w:lang w:val="uk-UA"/>
        </w:rPr>
        <w:t xml:space="preserve"> [4]:</w:t>
      </w:r>
    </w:p>
    <w:p w14:paraId="403CCF76" w14:textId="2096B648" w:rsidR="002A1A96" w:rsidRPr="00E938E6" w:rsidRDefault="002A1A96" w:rsidP="00A601ED">
      <w:pPr>
        <w:pStyle w:val="a3"/>
        <w:ind w:left="0" w:firstLine="567"/>
        <w:jc w:val="both"/>
        <w:rPr>
          <w:rFonts w:eastAsiaTheme="minorHAnsi"/>
          <w:lang w:val="uk-UA"/>
        </w:rPr>
      </w:pPr>
      <w:r w:rsidRPr="00E938E6">
        <w:rPr>
          <w:rFonts w:eastAsiaTheme="minorHAnsi"/>
          <w:lang w:val="uk-UA"/>
        </w:rPr>
        <w:t>-</w:t>
      </w:r>
      <w:r w:rsidR="00CA442C" w:rsidRPr="00E938E6">
        <w:rPr>
          <w:rFonts w:eastAsiaTheme="minorHAnsi"/>
          <w:lang w:val="uk-UA"/>
        </w:rPr>
        <w:t> </w:t>
      </w:r>
      <w:r w:rsidRPr="00E938E6">
        <w:rPr>
          <w:rFonts w:eastAsiaTheme="minorHAnsi"/>
          <w:lang w:val="uk-UA"/>
        </w:rPr>
        <w:t>централізований контроль та управління процесом пінного пожежогасіння з диспетчерського пункту на об’єкті;</w:t>
      </w:r>
    </w:p>
    <w:p w14:paraId="77EFA693" w14:textId="77777777" w:rsidR="002A1A96" w:rsidRPr="00E938E6" w:rsidRDefault="002A1A96" w:rsidP="00A601ED">
      <w:pPr>
        <w:pStyle w:val="a3"/>
        <w:ind w:left="0" w:firstLine="567"/>
        <w:jc w:val="both"/>
        <w:rPr>
          <w:rFonts w:eastAsiaTheme="minorHAnsi"/>
          <w:lang w:val="uk-UA"/>
        </w:rPr>
      </w:pPr>
      <w:r w:rsidRPr="00E938E6">
        <w:rPr>
          <w:rFonts w:eastAsiaTheme="minorHAnsi"/>
          <w:lang w:val="uk-UA"/>
        </w:rPr>
        <w:t>- підвищення ефективності роботи системи та зменшення матеріальних втрат під час пожежі завдяки швидкому наданню інформації та автоматизації процесу гасіння;</w:t>
      </w:r>
    </w:p>
    <w:p w14:paraId="3FD644E5" w14:textId="164A0C5E" w:rsidR="002A1A96" w:rsidRPr="00E938E6" w:rsidRDefault="002A1A96" w:rsidP="00A601ED">
      <w:pPr>
        <w:pStyle w:val="a3"/>
        <w:ind w:left="0" w:firstLine="567"/>
        <w:jc w:val="both"/>
        <w:rPr>
          <w:rFonts w:eastAsiaTheme="minorHAnsi"/>
          <w:lang w:val="uk-UA"/>
        </w:rPr>
      </w:pPr>
      <w:r w:rsidRPr="00E938E6">
        <w:rPr>
          <w:rFonts w:eastAsiaTheme="minorHAnsi"/>
          <w:lang w:val="uk-UA"/>
        </w:rPr>
        <w:t>-</w:t>
      </w:r>
      <w:r w:rsidR="00CA442C" w:rsidRPr="00E938E6">
        <w:rPr>
          <w:rFonts w:eastAsiaTheme="minorHAnsi"/>
          <w:lang w:val="uk-UA"/>
        </w:rPr>
        <w:t> </w:t>
      </w:r>
      <w:r w:rsidRPr="00E938E6">
        <w:rPr>
          <w:rFonts w:eastAsiaTheme="minorHAnsi"/>
          <w:lang w:val="uk-UA"/>
        </w:rPr>
        <w:t>подовження періодичності технічного обслуговування та скорочення часу на ремонт технічних засобів автоматичної системи пожежогасіння.</w:t>
      </w:r>
    </w:p>
    <w:p w14:paraId="1A1DE9D3" w14:textId="19E1A96B" w:rsidR="002A1A96" w:rsidRPr="00E938E6" w:rsidRDefault="002A1A96" w:rsidP="00A601ED">
      <w:pPr>
        <w:pStyle w:val="a3"/>
        <w:ind w:left="0" w:firstLine="567"/>
        <w:jc w:val="both"/>
        <w:rPr>
          <w:rFonts w:eastAsiaTheme="minorHAnsi"/>
          <w:lang w:val="uk-UA"/>
        </w:rPr>
      </w:pPr>
      <w:r w:rsidRPr="00E938E6">
        <w:rPr>
          <w:rFonts w:eastAsiaTheme="minorHAnsi"/>
          <w:lang w:val="uk-UA"/>
        </w:rPr>
        <w:t>Автоматизована система забезпечу</w:t>
      </w:r>
      <w:r w:rsidR="00E405FD" w:rsidRPr="00E938E6">
        <w:rPr>
          <w:rFonts w:eastAsiaTheme="minorHAnsi"/>
          <w:lang w:val="uk-UA"/>
        </w:rPr>
        <w:t>вала</w:t>
      </w:r>
      <w:r w:rsidRPr="00E938E6">
        <w:rPr>
          <w:rFonts w:eastAsiaTheme="minorHAnsi"/>
          <w:lang w:val="uk-UA"/>
        </w:rPr>
        <w:t xml:space="preserve"> повну автоматизацію збору даних, а також виконання завдань контролю й управління процесом пінного гасіння на об’єктах НПС «Кременчук». Система пройшла успішні випробування та була введена в експлуатацію.</w:t>
      </w:r>
    </w:p>
    <w:p w14:paraId="089FF4F5" w14:textId="368082AD" w:rsidR="002A1A96" w:rsidRPr="00E938E6" w:rsidRDefault="002A1A96" w:rsidP="00A601ED">
      <w:pPr>
        <w:pStyle w:val="a3"/>
        <w:ind w:left="0" w:firstLine="567"/>
        <w:jc w:val="both"/>
        <w:rPr>
          <w:lang w:val="uk-UA"/>
        </w:rPr>
      </w:pPr>
      <w:r w:rsidRPr="00E938E6">
        <w:rPr>
          <w:lang w:val="uk-UA"/>
        </w:rPr>
        <w:t xml:space="preserve">Спосіб </w:t>
      </w:r>
      <w:r w:rsidR="006D4EB8" w:rsidRPr="00E938E6">
        <w:rPr>
          <w:lang w:val="uk-UA"/>
        </w:rPr>
        <w:t>«</w:t>
      </w:r>
      <w:proofErr w:type="spellStart"/>
      <w:r w:rsidRPr="00E938E6">
        <w:rPr>
          <w:lang w:val="uk-UA"/>
        </w:rPr>
        <w:t>підшарового</w:t>
      </w:r>
      <w:proofErr w:type="spellEnd"/>
      <w:r w:rsidR="006D4EB8" w:rsidRPr="00E938E6">
        <w:rPr>
          <w:lang w:val="uk-UA"/>
        </w:rPr>
        <w:t>»</w:t>
      </w:r>
      <w:r w:rsidRPr="00E938E6">
        <w:rPr>
          <w:lang w:val="uk-UA"/>
        </w:rPr>
        <w:t xml:space="preserve"> гасіння пожеж у резервуарах має такі переваги [4]:</w:t>
      </w:r>
    </w:p>
    <w:p w14:paraId="7B852268" w14:textId="0F2DA059" w:rsidR="002A1A96" w:rsidRPr="00E938E6" w:rsidRDefault="002A1A96" w:rsidP="00A601ED">
      <w:pPr>
        <w:pStyle w:val="a3"/>
        <w:ind w:left="0" w:firstLine="567"/>
        <w:jc w:val="both"/>
        <w:rPr>
          <w:lang w:val="uk-UA"/>
        </w:rPr>
      </w:pPr>
      <w:r w:rsidRPr="00E938E6">
        <w:rPr>
          <w:lang w:val="uk-UA"/>
        </w:rPr>
        <w:lastRenderedPageBreak/>
        <w:t>-</w:t>
      </w:r>
      <w:r w:rsidR="00CA442C" w:rsidRPr="00E938E6">
        <w:rPr>
          <w:lang w:val="uk-UA"/>
        </w:rPr>
        <w:t> </w:t>
      </w:r>
      <w:r w:rsidRPr="00E938E6">
        <w:rPr>
          <w:lang w:val="uk-UA"/>
        </w:rPr>
        <w:t xml:space="preserve">система </w:t>
      </w:r>
      <w:r w:rsidR="006D4EB8" w:rsidRPr="00E938E6">
        <w:rPr>
          <w:lang w:val="uk-UA"/>
        </w:rPr>
        <w:t>«</w:t>
      </w:r>
      <w:proofErr w:type="spellStart"/>
      <w:r w:rsidRPr="00E938E6">
        <w:rPr>
          <w:lang w:val="uk-UA"/>
        </w:rPr>
        <w:t>підшарового</w:t>
      </w:r>
      <w:proofErr w:type="spellEnd"/>
      <w:r w:rsidR="006D4EB8" w:rsidRPr="00E938E6">
        <w:rPr>
          <w:lang w:val="uk-UA"/>
        </w:rPr>
        <w:t>»</w:t>
      </w:r>
      <w:r w:rsidRPr="00E938E6">
        <w:rPr>
          <w:lang w:val="uk-UA"/>
        </w:rPr>
        <w:t xml:space="preserve"> гасіння дозволяє усунути горіння в резервуарі незалежно від руйнування верхнього поясу чи наявності закритих ділянок зверху;</w:t>
      </w:r>
    </w:p>
    <w:p w14:paraId="3D85F3F5" w14:textId="77777777" w:rsidR="002A1A96" w:rsidRPr="00E938E6" w:rsidRDefault="002A1A96" w:rsidP="00A601ED">
      <w:pPr>
        <w:pStyle w:val="a3"/>
        <w:ind w:left="0" w:firstLine="567"/>
        <w:jc w:val="both"/>
        <w:rPr>
          <w:lang w:val="uk-UA"/>
        </w:rPr>
      </w:pPr>
      <w:r w:rsidRPr="00E938E6">
        <w:rPr>
          <w:lang w:val="uk-UA"/>
        </w:rPr>
        <w:t>- ефективність цієї системи мало залежить від тривалості розвитку пожежі та температури нагрівання нафти чи нафтопродуктів під час горіння;</w:t>
      </w:r>
    </w:p>
    <w:p w14:paraId="56ECC15D" w14:textId="32706C78" w:rsidR="002A1A96" w:rsidRPr="00E938E6" w:rsidRDefault="002A1A96" w:rsidP="00A601ED">
      <w:pPr>
        <w:pStyle w:val="a3"/>
        <w:ind w:left="0" w:firstLine="567"/>
        <w:jc w:val="both"/>
        <w:rPr>
          <w:spacing w:val="-4"/>
          <w:kern w:val="2"/>
          <w:lang w:val="uk-UA"/>
        </w:rPr>
      </w:pPr>
      <w:r w:rsidRPr="00E938E6">
        <w:rPr>
          <w:spacing w:val="-4"/>
          <w:kern w:val="2"/>
          <w:lang w:val="uk-UA"/>
        </w:rPr>
        <w:t>-</w:t>
      </w:r>
      <w:r w:rsidR="00CA442C" w:rsidRPr="00E938E6">
        <w:rPr>
          <w:spacing w:val="-4"/>
          <w:kern w:val="2"/>
          <w:lang w:val="uk-UA"/>
        </w:rPr>
        <w:t> </w:t>
      </w:r>
      <w:r w:rsidRPr="00E938E6">
        <w:rPr>
          <w:spacing w:val="-4"/>
          <w:kern w:val="2"/>
          <w:lang w:val="uk-UA"/>
        </w:rPr>
        <w:t xml:space="preserve">при </w:t>
      </w:r>
      <w:r w:rsidR="006D4EB8" w:rsidRPr="00E938E6">
        <w:rPr>
          <w:spacing w:val="-4"/>
          <w:kern w:val="2"/>
          <w:lang w:val="uk-UA"/>
        </w:rPr>
        <w:t>«</w:t>
      </w:r>
      <w:proofErr w:type="spellStart"/>
      <w:r w:rsidRPr="00E938E6">
        <w:rPr>
          <w:spacing w:val="-4"/>
          <w:kern w:val="2"/>
          <w:lang w:val="uk-UA"/>
        </w:rPr>
        <w:t>підшаровому</w:t>
      </w:r>
      <w:proofErr w:type="spellEnd"/>
      <w:r w:rsidR="006D4EB8" w:rsidRPr="00E938E6">
        <w:rPr>
          <w:spacing w:val="-4"/>
          <w:kern w:val="2"/>
          <w:lang w:val="uk-UA"/>
        </w:rPr>
        <w:t>»</w:t>
      </w:r>
      <w:r w:rsidRPr="00E938E6">
        <w:rPr>
          <w:spacing w:val="-4"/>
          <w:kern w:val="2"/>
          <w:lang w:val="uk-UA"/>
        </w:rPr>
        <w:t xml:space="preserve"> гасінні вся піна спрямовується всередину резервуара, що зменшує витрату піноутворювача (ПУ);</w:t>
      </w:r>
    </w:p>
    <w:p w14:paraId="53C2F1F0" w14:textId="4CF4E455" w:rsidR="002A1A96" w:rsidRPr="00E938E6" w:rsidRDefault="002A1A96" w:rsidP="00A601ED">
      <w:pPr>
        <w:pStyle w:val="a3"/>
        <w:ind w:left="0" w:firstLine="567"/>
        <w:jc w:val="both"/>
        <w:rPr>
          <w:lang w:val="uk-UA"/>
        </w:rPr>
      </w:pPr>
      <w:r w:rsidRPr="00E938E6">
        <w:rPr>
          <w:lang w:val="uk-UA"/>
        </w:rPr>
        <w:t>-</w:t>
      </w:r>
      <w:r w:rsidR="00CA442C" w:rsidRPr="00E938E6">
        <w:rPr>
          <w:lang w:val="uk-UA"/>
        </w:rPr>
        <w:t> </w:t>
      </w:r>
      <w:r w:rsidRPr="00E938E6">
        <w:rPr>
          <w:lang w:val="uk-UA"/>
        </w:rPr>
        <w:t xml:space="preserve">система </w:t>
      </w:r>
      <w:r w:rsidR="006D4EB8" w:rsidRPr="00E938E6">
        <w:rPr>
          <w:lang w:val="uk-UA"/>
        </w:rPr>
        <w:t>«</w:t>
      </w:r>
      <w:proofErr w:type="spellStart"/>
      <w:r w:rsidRPr="00E938E6">
        <w:rPr>
          <w:lang w:val="uk-UA"/>
        </w:rPr>
        <w:t>підшарового</w:t>
      </w:r>
      <w:proofErr w:type="spellEnd"/>
      <w:r w:rsidR="006D4EB8" w:rsidRPr="00E938E6">
        <w:rPr>
          <w:lang w:val="uk-UA"/>
        </w:rPr>
        <w:t>»</w:t>
      </w:r>
      <w:r w:rsidRPr="00E938E6">
        <w:rPr>
          <w:lang w:val="uk-UA"/>
        </w:rPr>
        <w:t xml:space="preserve"> гасіння добре поєднується з технологією газового пожежогасіння;</w:t>
      </w:r>
    </w:p>
    <w:p w14:paraId="78C86644" w14:textId="16D6C98D" w:rsidR="002A1A96" w:rsidRPr="00E938E6" w:rsidRDefault="002A1A96" w:rsidP="00A601ED">
      <w:pPr>
        <w:pStyle w:val="a3"/>
        <w:ind w:left="0" w:firstLine="567"/>
        <w:jc w:val="both"/>
        <w:rPr>
          <w:lang w:val="uk-UA"/>
        </w:rPr>
      </w:pPr>
      <w:r w:rsidRPr="00E938E6">
        <w:rPr>
          <w:lang w:val="uk-UA"/>
        </w:rPr>
        <w:t>-</w:t>
      </w:r>
      <w:r w:rsidR="00CA442C" w:rsidRPr="00E938E6">
        <w:rPr>
          <w:lang w:val="uk-UA"/>
        </w:rPr>
        <w:t> </w:t>
      </w:r>
      <w:r w:rsidRPr="00E938E6">
        <w:rPr>
          <w:lang w:val="uk-UA"/>
        </w:rPr>
        <w:t>використання цієї системи дозволяє збільшити корисний об’єм резервуара;</w:t>
      </w:r>
    </w:p>
    <w:p w14:paraId="3B0835FD" w14:textId="73853E9C" w:rsidR="002A1A96" w:rsidRPr="00E938E6" w:rsidRDefault="002A1A96" w:rsidP="00A601ED">
      <w:pPr>
        <w:pStyle w:val="a3"/>
        <w:ind w:left="0" w:firstLine="567"/>
        <w:jc w:val="both"/>
        <w:rPr>
          <w:lang w:val="uk-UA"/>
        </w:rPr>
      </w:pPr>
      <w:r w:rsidRPr="00E938E6">
        <w:rPr>
          <w:lang w:val="uk-UA"/>
        </w:rPr>
        <w:t>-</w:t>
      </w:r>
      <w:r w:rsidR="00CA442C" w:rsidRPr="00E938E6">
        <w:rPr>
          <w:lang w:val="uk-UA"/>
        </w:rPr>
        <w:t> </w:t>
      </w:r>
      <w:r w:rsidRPr="00E938E6">
        <w:rPr>
          <w:lang w:val="uk-UA"/>
        </w:rPr>
        <w:t xml:space="preserve">під час пожежі обладнання системи </w:t>
      </w:r>
      <w:r w:rsidR="006D4EB8" w:rsidRPr="00E938E6">
        <w:rPr>
          <w:lang w:val="uk-UA"/>
        </w:rPr>
        <w:t>«</w:t>
      </w:r>
      <w:proofErr w:type="spellStart"/>
      <w:r w:rsidRPr="00E938E6">
        <w:rPr>
          <w:lang w:val="uk-UA"/>
        </w:rPr>
        <w:t>підшарового</w:t>
      </w:r>
      <w:proofErr w:type="spellEnd"/>
      <w:r w:rsidR="006D4EB8" w:rsidRPr="00E938E6">
        <w:rPr>
          <w:lang w:val="uk-UA"/>
        </w:rPr>
        <w:t>»</w:t>
      </w:r>
      <w:r w:rsidRPr="00E938E6">
        <w:rPr>
          <w:lang w:val="uk-UA"/>
        </w:rPr>
        <w:t xml:space="preserve"> гасіння практично не зазнає пошкоджень від вибухів чи теплових потоків;</w:t>
      </w:r>
    </w:p>
    <w:p w14:paraId="450C0B58" w14:textId="31B50756" w:rsidR="002A1A96" w:rsidRPr="00E938E6" w:rsidRDefault="002A1A96" w:rsidP="00A601ED">
      <w:pPr>
        <w:pStyle w:val="a3"/>
        <w:ind w:left="0" w:firstLine="567"/>
        <w:jc w:val="both"/>
        <w:rPr>
          <w:lang w:val="uk-UA"/>
        </w:rPr>
      </w:pPr>
      <w:r w:rsidRPr="00E938E6">
        <w:rPr>
          <w:lang w:val="uk-UA"/>
        </w:rPr>
        <w:t xml:space="preserve">- ефективність </w:t>
      </w:r>
      <w:r w:rsidR="006D4EB8" w:rsidRPr="00E938E6">
        <w:rPr>
          <w:lang w:val="uk-UA"/>
        </w:rPr>
        <w:t>«</w:t>
      </w:r>
      <w:proofErr w:type="spellStart"/>
      <w:r w:rsidRPr="00E938E6">
        <w:rPr>
          <w:lang w:val="uk-UA"/>
        </w:rPr>
        <w:t>підшарового</w:t>
      </w:r>
      <w:proofErr w:type="spellEnd"/>
      <w:r w:rsidR="006D4EB8" w:rsidRPr="00E938E6">
        <w:rPr>
          <w:lang w:val="uk-UA"/>
        </w:rPr>
        <w:t>»</w:t>
      </w:r>
      <w:r w:rsidRPr="00E938E6">
        <w:rPr>
          <w:lang w:val="uk-UA"/>
        </w:rPr>
        <w:t xml:space="preserve"> методу майже не залежить від погодних умов (вітру, опадів).</w:t>
      </w:r>
    </w:p>
    <w:p w14:paraId="7A1C000A" w14:textId="1891D13B" w:rsidR="002A1A96" w:rsidRPr="00E938E6" w:rsidRDefault="002A1A96" w:rsidP="00A601ED">
      <w:pPr>
        <w:pStyle w:val="a3"/>
        <w:ind w:left="0" w:firstLine="567"/>
        <w:jc w:val="both"/>
        <w:rPr>
          <w:rFonts w:eastAsiaTheme="minorHAnsi"/>
          <w:lang w:val="uk-UA"/>
        </w:rPr>
      </w:pPr>
      <w:r w:rsidRPr="00E938E6">
        <w:rPr>
          <w:rFonts w:eastAsiaTheme="minorHAnsi"/>
          <w:lang w:val="uk-UA"/>
        </w:rPr>
        <w:t xml:space="preserve">Метод </w:t>
      </w:r>
      <w:r w:rsidR="006D4EB8" w:rsidRPr="00E938E6">
        <w:rPr>
          <w:rFonts w:eastAsiaTheme="minorHAnsi"/>
          <w:lang w:val="uk-UA"/>
        </w:rPr>
        <w:t>«</w:t>
      </w:r>
      <w:proofErr w:type="spellStart"/>
      <w:r w:rsidRPr="00E938E6">
        <w:rPr>
          <w:rFonts w:eastAsiaTheme="minorHAnsi"/>
          <w:lang w:val="uk-UA"/>
        </w:rPr>
        <w:t>підшарового</w:t>
      </w:r>
      <w:proofErr w:type="spellEnd"/>
      <w:r w:rsidR="006D4EB8" w:rsidRPr="00E938E6">
        <w:rPr>
          <w:rFonts w:eastAsiaTheme="minorHAnsi"/>
          <w:lang w:val="uk-UA"/>
        </w:rPr>
        <w:t>»</w:t>
      </w:r>
      <w:r w:rsidRPr="00E938E6">
        <w:rPr>
          <w:rFonts w:eastAsiaTheme="minorHAnsi"/>
          <w:lang w:val="uk-UA"/>
        </w:rPr>
        <w:t xml:space="preserve"> гасіння не слід використовувати для гасіння [4]:</w:t>
      </w:r>
    </w:p>
    <w:p w14:paraId="1F3A6E01" w14:textId="77777777" w:rsidR="002A1A96" w:rsidRPr="00E938E6" w:rsidRDefault="002A1A96" w:rsidP="00A601ED">
      <w:pPr>
        <w:pStyle w:val="a3"/>
        <w:ind w:left="0" w:firstLine="567"/>
        <w:jc w:val="both"/>
        <w:rPr>
          <w:rFonts w:eastAsiaTheme="minorHAnsi"/>
          <w:lang w:val="uk-UA"/>
        </w:rPr>
      </w:pPr>
      <w:r w:rsidRPr="00E938E6">
        <w:rPr>
          <w:rFonts w:eastAsiaTheme="minorHAnsi"/>
          <w:lang w:val="uk-UA"/>
        </w:rPr>
        <w:t>- водорозчинних рідин, таких як спирти, складні ефіри, кетони, альдегіди та інші рідини, для яких потрібні спеціальні піноутворювачі (ПУ типу «AR»), придатні для їх гасіння;</w:t>
      </w:r>
    </w:p>
    <w:p w14:paraId="1F9AE545" w14:textId="32ED6F2B" w:rsidR="002A1A96" w:rsidRPr="00E938E6" w:rsidRDefault="002A1A96" w:rsidP="00A601ED">
      <w:pPr>
        <w:pStyle w:val="a3"/>
        <w:ind w:left="0" w:firstLine="567"/>
        <w:jc w:val="both"/>
        <w:rPr>
          <w:rFonts w:eastAsiaTheme="minorHAnsi"/>
          <w:spacing w:val="-2"/>
          <w:lang w:val="uk-UA"/>
        </w:rPr>
      </w:pPr>
      <w:r w:rsidRPr="00E938E6">
        <w:rPr>
          <w:rFonts w:eastAsiaTheme="minorHAnsi"/>
          <w:spacing w:val="-2"/>
          <w:lang w:val="uk-UA"/>
        </w:rPr>
        <w:t>-</w:t>
      </w:r>
      <w:r w:rsidR="00CA442C" w:rsidRPr="00E938E6">
        <w:rPr>
          <w:rFonts w:eastAsiaTheme="minorHAnsi"/>
          <w:spacing w:val="-2"/>
          <w:lang w:val="uk-UA"/>
        </w:rPr>
        <w:t> </w:t>
      </w:r>
      <w:r w:rsidRPr="00E938E6">
        <w:rPr>
          <w:rFonts w:eastAsiaTheme="minorHAnsi"/>
          <w:spacing w:val="-2"/>
          <w:lang w:val="uk-UA"/>
        </w:rPr>
        <w:t>горючих рідин (ГР), що зберігаються за температур вище 80°С та/або з кінематичною в’язкістю 100 мм²/с і більше [</w:t>
      </w:r>
      <w:r w:rsidR="001B79CC" w:rsidRPr="00E938E6">
        <w:rPr>
          <w:rFonts w:eastAsiaTheme="minorHAnsi"/>
          <w:spacing w:val="-2"/>
          <w:lang w:val="uk-UA"/>
        </w:rPr>
        <w:t>32</w:t>
      </w:r>
      <w:r w:rsidRPr="00E938E6">
        <w:rPr>
          <w:rFonts w:eastAsiaTheme="minorHAnsi"/>
          <w:spacing w:val="-2"/>
          <w:lang w:val="uk-UA"/>
        </w:rPr>
        <w:t>].</w:t>
      </w:r>
    </w:p>
    <w:p w14:paraId="145A57CB" w14:textId="2A9ACD42" w:rsidR="002A1A96" w:rsidRPr="00E938E6" w:rsidRDefault="002A1A96" w:rsidP="00A601ED">
      <w:pPr>
        <w:pStyle w:val="a3"/>
        <w:ind w:left="0" w:firstLine="567"/>
        <w:jc w:val="both"/>
        <w:rPr>
          <w:rFonts w:eastAsiaTheme="minorHAnsi"/>
          <w:lang w:val="uk-UA"/>
        </w:rPr>
      </w:pPr>
      <w:r w:rsidRPr="00E938E6">
        <w:rPr>
          <w:rFonts w:eastAsiaTheme="minorHAnsi"/>
          <w:lang w:val="uk-UA"/>
        </w:rPr>
        <w:t xml:space="preserve">Також метод </w:t>
      </w:r>
      <w:r w:rsidR="006D4EB8" w:rsidRPr="00E938E6">
        <w:rPr>
          <w:rFonts w:eastAsiaTheme="minorHAnsi"/>
          <w:lang w:val="uk-UA"/>
        </w:rPr>
        <w:t>«</w:t>
      </w:r>
      <w:proofErr w:type="spellStart"/>
      <w:r w:rsidRPr="00E938E6">
        <w:rPr>
          <w:rFonts w:eastAsiaTheme="minorHAnsi"/>
          <w:lang w:val="uk-UA"/>
        </w:rPr>
        <w:t>підшарового</w:t>
      </w:r>
      <w:proofErr w:type="spellEnd"/>
      <w:r w:rsidR="006D4EB8" w:rsidRPr="00E938E6">
        <w:rPr>
          <w:rFonts w:eastAsiaTheme="minorHAnsi"/>
          <w:lang w:val="uk-UA"/>
        </w:rPr>
        <w:t>»</w:t>
      </w:r>
      <w:r w:rsidRPr="00E938E6">
        <w:rPr>
          <w:rFonts w:eastAsiaTheme="minorHAnsi"/>
          <w:lang w:val="uk-UA"/>
        </w:rPr>
        <w:t xml:space="preserve"> гасіння не застосовується для протипожежного захисту:</w:t>
      </w:r>
    </w:p>
    <w:p w14:paraId="68E6C469" w14:textId="77777777" w:rsidR="002A1A96" w:rsidRPr="00E938E6" w:rsidRDefault="002A1A96" w:rsidP="00A601ED">
      <w:pPr>
        <w:pStyle w:val="a3"/>
        <w:ind w:left="0" w:firstLine="567"/>
        <w:jc w:val="both"/>
        <w:rPr>
          <w:rFonts w:eastAsiaTheme="minorHAnsi"/>
          <w:spacing w:val="-4"/>
          <w:lang w:val="uk-UA"/>
        </w:rPr>
      </w:pPr>
      <w:r w:rsidRPr="00E938E6">
        <w:rPr>
          <w:rFonts w:eastAsiaTheme="minorHAnsi"/>
          <w:spacing w:val="-4"/>
          <w:lang w:val="uk-UA"/>
        </w:rPr>
        <w:t xml:space="preserve">- резервуарів із нафтою та нафтопродуктами, динамічна в’язкість яких за найнижчої температури зберігання перевищує 0,4 </w:t>
      </w:r>
      <w:proofErr w:type="spellStart"/>
      <w:r w:rsidRPr="00E938E6">
        <w:rPr>
          <w:rFonts w:eastAsiaTheme="minorHAnsi"/>
          <w:spacing w:val="-4"/>
          <w:lang w:val="uk-UA"/>
        </w:rPr>
        <w:t>Па·с</w:t>
      </w:r>
      <w:proofErr w:type="spellEnd"/>
      <w:r w:rsidRPr="00E938E6">
        <w:rPr>
          <w:rFonts w:eastAsiaTheme="minorHAnsi"/>
          <w:spacing w:val="-4"/>
          <w:lang w:val="uk-UA"/>
        </w:rPr>
        <w:t xml:space="preserve"> (наприклад, деякі марки мазуту, мастила, горючі бітуми);</w:t>
      </w:r>
    </w:p>
    <w:p w14:paraId="7809DCCA" w14:textId="412333EB" w:rsidR="002A1A96" w:rsidRPr="00E938E6" w:rsidRDefault="002A1A96" w:rsidP="00A601ED">
      <w:pPr>
        <w:pStyle w:val="a3"/>
        <w:ind w:left="0" w:firstLine="567"/>
        <w:jc w:val="both"/>
        <w:rPr>
          <w:rFonts w:eastAsiaTheme="minorHAnsi"/>
          <w:lang w:val="uk-UA"/>
        </w:rPr>
      </w:pPr>
      <w:r w:rsidRPr="00E938E6">
        <w:rPr>
          <w:rFonts w:eastAsiaTheme="minorHAnsi"/>
          <w:lang w:val="uk-UA"/>
        </w:rPr>
        <w:t>-</w:t>
      </w:r>
      <w:r w:rsidR="00CA442C" w:rsidRPr="00E938E6">
        <w:rPr>
          <w:rFonts w:eastAsiaTheme="minorHAnsi"/>
          <w:lang w:val="uk-UA"/>
        </w:rPr>
        <w:t> </w:t>
      </w:r>
      <w:r w:rsidRPr="00E938E6">
        <w:rPr>
          <w:rFonts w:eastAsiaTheme="minorHAnsi"/>
          <w:lang w:val="uk-UA"/>
        </w:rPr>
        <w:t>технологічних установок, де зберігаються рідини, нагріті до температури вище 90°С.</w:t>
      </w:r>
    </w:p>
    <w:p w14:paraId="2D6819C2" w14:textId="707F0B70" w:rsidR="002A1A96" w:rsidRPr="00E938E6" w:rsidRDefault="002A1A96" w:rsidP="00A601ED">
      <w:pPr>
        <w:pStyle w:val="a3"/>
        <w:ind w:left="0" w:firstLine="567"/>
        <w:jc w:val="both"/>
        <w:rPr>
          <w:lang w:val="uk-UA"/>
        </w:rPr>
      </w:pPr>
      <w:r w:rsidRPr="00E938E6">
        <w:rPr>
          <w:lang w:val="uk-UA"/>
        </w:rPr>
        <w:t>У будівельних нормах [</w:t>
      </w:r>
      <w:r w:rsidR="001B79CC" w:rsidRPr="00E938E6">
        <w:rPr>
          <w:lang w:val="uk-UA"/>
        </w:rPr>
        <w:t>13</w:t>
      </w:r>
      <w:r w:rsidRPr="00E938E6">
        <w:rPr>
          <w:lang w:val="uk-UA"/>
        </w:rPr>
        <w:t>]</w:t>
      </w:r>
      <w:r w:rsidR="00F14EC0" w:rsidRPr="00E938E6">
        <w:rPr>
          <w:lang w:val="uk-UA"/>
        </w:rPr>
        <w:t xml:space="preserve"> </w:t>
      </w:r>
      <w:r w:rsidRPr="00E938E6">
        <w:rPr>
          <w:lang w:val="uk-UA"/>
        </w:rPr>
        <w:t xml:space="preserve">розглядаються вимоги, пов'язані з забезпеченням пожежної безпеки на складах, де </w:t>
      </w:r>
      <w:r w:rsidRPr="00E938E6">
        <w:rPr>
          <w:lang w:val="uk-UA"/>
        </w:rPr>
        <w:lastRenderedPageBreak/>
        <w:t>здійснюється зберігання нафти та нафтопродуктів. На таких об'єктах рекомендується встановлювати автоматичні стаціонарні системи пожежогасіння, зазвичай для гасіння пожежі в наземних резервуарах з номінальним об'ємом 5000 м³ і більше. Крім того, в резервуарних парках слід забезпечити системи пожежогасіння повітряно-механічною піною середньої кратності. Використання пожежогасіння піною з низькою кратністю допускається для резервуарів під час її подавання на шар нафти або нафтопродукту.</w:t>
      </w:r>
    </w:p>
    <w:p w14:paraId="0DB1025E" w14:textId="0A049779" w:rsidR="002A1A96" w:rsidRPr="00E938E6" w:rsidRDefault="002A1A96" w:rsidP="00A601ED">
      <w:pPr>
        <w:pStyle w:val="a3"/>
        <w:ind w:left="0" w:firstLine="567"/>
        <w:jc w:val="both"/>
        <w:rPr>
          <w:bCs/>
          <w:lang w:val="uk-UA"/>
        </w:rPr>
      </w:pPr>
      <w:r w:rsidRPr="00E938E6">
        <w:rPr>
          <w:bCs/>
          <w:lang w:val="uk-UA"/>
        </w:rPr>
        <w:t xml:space="preserve">У системі </w:t>
      </w:r>
      <w:r w:rsidR="006D4EB8" w:rsidRPr="00E938E6">
        <w:rPr>
          <w:bCs/>
          <w:lang w:val="uk-UA"/>
        </w:rPr>
        <w:t>«</w:t>
      </w:r>
      <w:proofErr w:type="spellStart"/>
      <w:r w:rsidRPr="00E938E6">
        <w:rPr>
          <w:bCs/>
          <w:lang w:val="uk-UA"/>
        </w:rPr>
        <w:t>підшарового</w:t>
      </w:r>
      <w:proofErr w:type="spellEnd"/>
      <w:r w:rsidR="006D4EB8" w:rsidRPr="00E938E6">
        <w:rPr>
          <w:bCs/>
          <w:lang w:val="uk-UA"/>
        </w:rPr>
        <w:t>»</w:t>
      </w:r>
      <w:r w:rsidRPr="00E938E6">
        <w:rPr>
          <w:bCs/>
          <w:lang w:val="uk-UA"/>
        </w:rPr>
        <w:t xml:space="preserve"> гасіння резервуара рекомендується враховувати наявність трубопроводів для подачі РР з плівкоутворювального ПУ до </w:t>
      </w:r>
      <w:proofErr w:type="spellStart"/>
      <w:r w:rsidRPr="00E938E6">
        <w:rPr>
          <w:bCs/>
          <w:lang w:val="uk-UA"/>
        </w:rPr>
        <w:t>високонапірних</w:t>
      </w:r>
      <w:proofErr w:type="spellEnd"/>
      <w:r w:rsidRPr="00E938E6">
        <w:rPr>
          <w:bCs/>
          <w:lang w:val="uk-UA"/>
        </w:rPr>
        <w:t xml:space="preserve"> </w:t>
      </w:r>
      <w:proofErr w:type="spellStart"/>
      <w:r w:rsidRPr="00E938E6">
        <w:rPr>
          <w:bCs/>
          <w:lang w:val="uk-UA"/>
        </w:rPr>
        <w:t>піногенераторів</w:t>
      </w:r>
      <w:proofErr w:type="spellEnd"/>
      <w:r w:rsidRPr="00E938E6">
        <w:rPr>
          <w:bCs/>
          <w:lang w:val="uk-UA"/>
        </w:rPr>
        <w:t xml:space="preserve">. Цей розчин подається через </w:t>
      </w:r>
      <w:proofErr w:type="spellStart"/>
      <w:r w:rsidRPr="00E938E6">
        <w:rPr>
          <w:bCs/>
          <w:lang w:val="uk-UA"/>
        </w:rPr>
        <w:t>пінопроводи</w:t>
      </w:r>
      <w:proofErr w:type="spellEnd"/>
      <w:r w:rsidRPr="00E938E6">
        <w:rPr>
          <w:bCs/>
          <w:lang w:val="uk-UA"/>
        </w:rPr>
        <w:t xml:space="preserve"> з </w:t>
      </w:r>
      <w:proofErr w:type="spellStart"/>
      <w:r w:rsidRPr="00E938E6">
        <w:rPr>
          <w:bCs/>
          <w:lang w:val="uk-UA"/>
        </w:rPr>
        <w:t>низькократною</w:t>
      </w:r>
      <w:proofErr w:type="spellEnd"/>
      <w:r w:rsidRPr="00E938E6">
        <w:rPr>
          <w:bCs/>
          <w:lang w:val="uk-UA"/>
        </w:rPr>
        <w:t xml:space="preserve"> плівкоутворювальною піною за допомогою зворотного клапана на запобіжну розривну мембрану. Після цього, через засувку біля стінки резервуара, розчин надходить всередину, безпосередньо в нафту або нафтопродукт, використовуючи пінну насадку, яка зменшує швидкість потоку емульсованої піни через нафту і нафтопродукти.</w:t>
      </w:r>
    </w:p>
    <w:p w14:paraId="5AB49049" w14:textId="7DBB6E0C" w:rsidR="002A1A96" w:rsidRPr="00E938E6" w:rsidRDefault="002A1A96" w:rsidP="00A601ED">
      <w:pPr>
        <w:pStyle w:val="a3"/>
        <w:ind w:left="0" w:firstLine="567"/>
        <w:jc w:val="both"/>
        <w:rPr>
          <w:bCs/>
          <w:lang w:val="uk-UA"/>
        </w:rPr>
      </w:pPr>
      <w:r w:rsidRPr="00E938E6">
        <w:rPr>
          <w:lang w:val="uk-UA"/>
        </w:rPr>
        <w:t>Принципова схема генерування і подавання піни представлена на рисунку 1.</w:t>
      </w:r>
      <w:r w:rsidR="002A54DF" w:rsidRPr="00E938E6">
        <w:rPr>
          <w:lang w:val="uk-UA"/>
        </w:rPr>
        <w:t>9</w:t>
      </w:r>
      <w:r w:rsidRPr="00E938E6">
        <w:rPr>
          <w:lang w:val="uk-UA"/>
        </w:rPr>
        <w:t xml:space="preserve"> [</w:t>
      </w:r>
      <w:r w:rsidR="001B79CC" w:rsidRPr="00E938E6">
        <w:rPr>
          <w:lang w:val="uk-UA"/>
        </w:rPr>
        <w:t>33</w:t>
      </w:r>
      <w:r w:rsidRPr="00E938E6">
        <w:rPr>
          <w:lang w:val="uk-UA"/>
        </w:rPr>
        <w:t>].</w:t>
      </w:r>
    </w:p>
    <w:p w14:paraId="7398ED05" w14:textId="77777777" w:rsidR="002A1A96" w:rsidRPr="00E938E6" w:rsidRDefault="002A1A96" w:rsidP="00A601ED">
      <w:pPr>
        <w:pStyle w:val="a3"/>
        <w:ind w:left="0" w:firstLine="567"/>
        <w:jc w:val="both"/>
        <w:rPr>
          <w:sz w:val="14"/>
          <w:szCs w:val="14"/>
          <w:lang w:val="uk-UA"/>
        </w:rPr>
      </w:pPr>
    </w:p>
    <w:p w14:paraId="4CC9BFFE" w14:textId="77777777" w:rsidR="002A1A96" w:rsidRPr="00E938E6" w:rsidRDefault="002A1A96" w:rsidP="00A601ED">
      <w:pPr>
        <w:pStyle w:val="a3"/>
        <w:ind w:left="0"/>
        <w:jc w:val="center"/>
        <w:rPr>
          <w:lang w:val="uk-UA"/>
        </w:rPr>
      </w:pPr>
      <w:r w:rsidRPr="00E938E6">
        <w:rPr>
          <w:bCs/>
          <w:noProof/>
          <w:shd w:val="clear" w:color="auto" w:fill="FFFFFF"/>
          <w:lang w:val="uk-UA" w:eastAsia="uk-UA"/>
        </w:rPr>
        <w:drawing>
          <wp:inline distT="0" distB="0" distL="0" distR="0" wp14:anchorId="437F26DD" wp14:editId="7B49E93F">
            <wp:extent cx="3971223" cy="1395984"/>
            <wp:effectExtent l="0" t="0" r="0" b="0"/>
            <wp:docPr id="86" name="Рисунок 8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42633" cy="1421087"/>
                    </a:xfrm>
                    <a:prstGeom prst="rect">
                      <a:avLst/>
                    </a:prstGeom>
                    <a:noFill/>
                    <a:ln>
                      <a:noFill/>
                    </a:ln>
                  </pic:spPr>
                </pic:pic>
              </a:graphicData>
            </a:graphic>
          </wp:inline>
        </w:drawing>
      </w:r>
    </w:p>
    <w:p w14:paraId="49685B30" w14:textId="5D85FDBC" w:rsidR="002A1A96" w:rsidRPr="00E938E6" w:rsidRDefault="002A1A96" w:rsidP="00A601ED">
      <w:pPr>
        <w:pStyle w:val="a3"/>
        <w:ind w:left="0"/>
        <w:jc w:val="center"/>
        <w:rPr>
          <w:bCs/>
          <w:sz w:val="20"/>
          <w:szCs w:val="20"/>
          <w:shd w:val="clear" w:color="auto" w:fill="FFFFFF"/>
          <w:lang w:val="uk-UA"/>
        </w:rPr>
      </w:pPr>
      <w:r w:rsidRPr="00E938E6">
        <w:rPr>
          <w:b/>
          <w:sz w:val="20"/>
          <w:szCs w:val="20"/>
          <w:shd w:val="clear" w:color="auto" w:fill="FFFFFF"/>
          <w:lang w:val="uk-UA"/>
        </w:rPr>
        <w:t>Рис</w:t>
      </w:r>
      <w:r w:rsidR="00CA442C" w:rsidRPr="00E938E6">
        <w:rPr>
          <w:b/>
          <w:sz w:val="20"/>
          <w:szCs w:val="20"/>
          <w:shd w:val="clear" w:color="auto" w:fill="FFFFFF"/>
          <w:lang w:val="uk-UA"/>
        </w:rPr>
        <w:t>унок</w:t>
      </w:r>
      <w:r w:rsidRPr="00E938E6">
        <w:rPr>
          <w:b/>
          <w:sz w:val="20"/>
          <w:szCs w:val="20"/>
          <w:shd w:val="clear" w:color="auto" w:fill="FFFFFF"/>
          <w:lang w:val="uk-UA"/>
        </w:rPr>
        <w:t xml:space="preserve"> 1.</w:t>
      </w:r>
      <w:r w:rsidR="002A54DF" w:rsidRPr="00E938E6">
        <w:rPr>
          <w:b/>
          <w:sz w:val="20"/>
          <w:szCs w:val="20"/>
          <w:shd w:val="clear" w:color="auto" w:fill="FFFFFF"/>
          <w:lang w:val="uk-UA"/>
        </w:rPr>
        <w:t>9</w:t>
      </w:r>
      <w:r w:rsidR="00CA442C" w:rsidRPr="00E938E6">
        <w:rPr>
          <w:b/>
          <w:sz w:val="20"/>
          <w:szCs w:val="20"/>
          <w:shd w:val="clear" w:color="auto" w:fill="FFFFFF"/>
          <w:lang w:val="uk-UA"/>
        </w:rPr>
        <w:t xml:space="preserve"> </w:t>
      </w:r>
      <w:r w:rsidR="00CA442C" w:rsidRPr="00E938E6">
        <w:rPr>
          <w:bCs/>
          <w:sz w:val="20"/>
          <w:szCs w:val="20"/>
          <w:shd w:val="clear" w:color="auto" w:fill="FFFFFF"/>
          <w:lang w:val="uk-UA"/>
        </w:rPr>
        <w:t>–</w:t>
      </w:r>
      <w:r w:rsidRPr="00E938E6">
        <w:rPr>
          <w:bCs/>
          <w:sz w:val="20"/>
          <w:szCs w:val="20"/>
          <w:shd w:val="clear" w:color="auto" w:fill="FFFFFF"/>
          <w:lang w:val="uk-UA"/>
        </w:rPr>
        <w:t xml:space="preserve"> Схема системи </w:t>
      </w:r>
      <w:r w:rsidR="006D4EB8" w:rsidRPr="00E938E6">
        <w:rPr>
          <w:bCs/>
          <w:sz w:val="20"/>
          <w:szCs w:val="20"/>
          <w:shd w:val="clear" w:color="auto" w:fill="FFFFFF"/>
          <w:lang w:val="uk-UA"/>
        </w:rPr>
        <w:t>«</w:t>
      </w:r>
      <w:proofErr w:type="spellStart"/>
      <w:r w:rsidRPr="00E938E6">
        <w:rPr>
          <w:bCs/>
          <w:sz w:val="20"/>
          <w:szCs w:val="20"/>
          <w:shd w:val="clear" w:color="auto" w:fill="FFFFFF"/>
          <w:lang w:val="uk-UA"/>
        </w:rPr>
        <w:t>підшарового</w:t>
      </w:r>
      <w:proofErr w:type="spellEnd"/>
      <w:r w:rsidR="006D4EB8" w:rsidRPr="00E938E6">
        <w:rPr>
          <w:bCs/>
          <w:sz w:val="20"/>
          <w:szCs w:val="20"/>
          <w:shd w:val="clear" w:color="auto" w:fill="FFFFFF"/>
          <w:lang w:val="uk-UA"/>
        </w:rPr>
        <w:t>»</w:t>
      </w:r>
      <w:r w:rsidRPr="00E938E6">
        <w:rPr>
          <w:bCs/>
          <w:sz w:val="20"/>
          <w:szCs w:val="20"/>
          <w:shd w:val="clear" w:color="auto" w:fill="FFFFFF"/>
          <w:lang w:val="uk-UA"/>
        </w:rPr>
        <w:t xml:space="preserve"> пожежогасіння з використанням незалежного </w:t>
      </w:r>
      <w:proofErr w:type="spellStart"/>
      <w:r w:rsidRPr="00E938E6">
        <w:rPr>
          <w:bCs/>
          <w:sz w:val="20"/>
          <w:szCs w:val="20"/>
          <w:shd w:val="clear" w:color="auto" w:fill="FFFFFF"/>
          <w:lang w:val="uk-UA"/>
        </w:rPr>
        <w:t>пінопроводу</w:t>
      </w:r>
      <w:proofErr w:type="spellEnd"/>
      <w:r w:rsidRPr="00E938E6">
        <w:rPr>
          <w:bCs/>
          <w:sz w:val="20"/>
          <w:szCs w:val="20"/>
          <w:shd w:val="clear" w:color="auto" w:fill="FFFFFF"/>
          <w:lang w:val="uk-UA"/>
        </w:rPr>
        <w:t xml:space="preserve"> для подавання піни під шар продукту: 1 – резервуар; 2 – дифузор; 3 – засувки; 4 – зворотн</w:t>
      </w:r>
      <w:r w:rsidR="00657967" w:rsidRPr="00E938E6">
        <w:rPr>
          <w:bCs/>
          <w:sz w:val="20"/>
          <w:szCs w:val="20"/>
          <w:shd w:val="clear" w:color="auto" w:fill="FFFFFF"/>
          <w:lang w:val="uk-UA"/>
        </w:rPr>
        <w:t>и</w:t>
      </w:r>
      <w:r w:rsidRPr="00E938E6">
        <w:rPr>
          <w:bCs/>
          <w:sz w:val="20"/>
          <w:szCs w:val="20"/>
          <w:shd w:val="clear" w:color="auto" w:fill="FFFFFF"/>
          <w:lang w:val="uk-UA"/>
        </w:rPr>
        <w:t xml:space="preserve">й клапан; </w:t>
      </w:r>
      <w:r w:rsidR="00CA442C" w:rsidRPr="00E938E6">
        <w:rPr>
          <w:bCs/>
          <w:sz w:val="20"/>
          <w:szCs w:val="20"/>
          <w:shd w:val="clear" w:color="auto" w:fill="FFFFFF"/>
          <w:lang w:val="uk-UA"/>
        </w:rPr>
        <w:br/>
      </w:r>
      <w:r w:rsidRPr="00E938E6">
        <w:rPr>
          <w:bCs/>
          <w:sz w:val="20"/>
          <w:szCs w:val="20"/>
          <w:shd w:val="clear" w:color="auto" w:fill="FFFFFF"/>
          <w:lang w:val="uk-UA"/>
        </w:rPr>
        <w:t xml:space="preserve">5 – мембрана; 6 – </w:t>
      </w:r>
      <w:proofErr w:type="spellStart"/>
      <w:r w:rsidRPr="00E938E6">
        <w:rPr>
          <w:bCs/>
          <w:sz w:val="20"/>
          <w:szCs w:val="20"/>
          <w:shd w:val="clear" w:color="auto" w:fill="FFFFFF"/>
          <w:lang w:val="uk-UA"/>
        </w:rPr>
        <w:t>піногенератор</w:t>
      </w:r>
      <w:proofErr w:type="spellEnd"/>
      <w:r w:rsidRPr="00E938E6">
        <w:rPr>
          <w:bCs/>
          <w:sz w:val="20"/>
          <w:szCs w:val="20"/>
          <w:shd w:val="clear" w:color="auto" w:fill="FFFFFF"/>
          <w:lang w:val="uk-UA"/>
        </w:rPr>
        <w:t xml:space="preserve">; 7 – </w:t>
      </w:r>
      <w:proofErr w:type="spellStart"/>
      <w:r w:rsidRPr="00E938E6">
        <w:rPr>
          <w:bCs/>
          <w:sz w:val="20"/>
          <w:szCs w:val="20"/>
          <w:shd w:val="clear" w:color="auto" w:fill="FFFFFF"/>
          <w:lang w:val="uk-UA"/>
        </w:rPr>
        <w:t>пінозмішувач</w:t>
      </w:r>
      <w:proofErr w:type="spellEnd"/>
    </w:p>
    <w:p w14:paraId="2E11975E" w14:textId="66B045C5" w:rsidR="00457642" w:rsidRPr="00E938E6" w:rsidRDefault="009819C3" w:rsidP="00A601ED">
      <w:pPr>
        <w:tabs>
          <w:tab w:val="left" w:pos="8154"/>
        </w:tabs>
        <w:spacing w:after="0" w:line="240" w:lineRule="auto"/>
        <w:ind w:firstLine="567"/>
        <w:jc w:val="both"/>
        <w:rPr>
          <w:rFonts w:ascii="Times New Roman" w:hAnsi="Times New Roman" w:cs="Times New Roman"/>
          <w:b/>
          <w:sz w:val="24"/>
          <w:szCs w:val="24"/>
          <w:lang w:val="uk-UA" w:eastAsia="uk-UA"/>
        </w:rPr>
      </w:pPr>
      <w:r w:rsidRPr="00E938E6">
        <w:rPr>
          <w:rFonts w:ascii="Times New Roman" w:hAnsi="Times New Roman" w:cs="Times New Roman"/>
          <w:b/>
          <w:sz w:val="24"/>
          <w:szCs w:val="24"/>
          <w:lang w:val="uk-UA" w:eastAsia="uk-UA"/>
        </w:rPr>
        <w:lastRenderedPageBreak/>
        <w:t xml:space="preserve">1.4. </w:t>
      </w:r>
      <w:r w:rsidR="00457642" w:rsidRPr="00E938E6">
        <w:rPr>
          <w:rFonts w:ascii="Times New Roman" w:hAnsi="Times New Roman" w:cs="Times New Roman"/>
          <w:b/>
          <w:sz w:val="24"/>
          <w:szCs w:val="24"/>
          <w:lang w:val="uk-UA" w:eastAsia="uk-UA"/>
        </w:rPr>
        <w:t>Піноутворювачі для гасіння пожеж</w:t>
      </w:r>
    </w:p>
    <w:p w14:paraId="494F5E57" w14:textId="58701791" w:rsidR="004E6C3B" w:rsidRPr="00E938E6" w:rsidRDefault="00457642"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 xml:space="preserve">За різними відомостями, перші спроби використання піни для гасіння пожеж датуються кінцем XIX - початком XX століття. </w:t>
      </w:r>
      <w:r w:rsidR="00657967" w:rsidRPr="00E938E6">
        <w:rPr>
          <w:rFonts w:ascii="Times New Roman" w:hAnsi="Times New Roman" w:cs="Times New Roman"/>
          <w:sz w:val="24"/>
          <w:szCs w:val="24"/>
          <w:lang w:val="uk-UA" w:eastAsia="uk-UA"/>
        </w:rPr>
        <w:t>П</w:t>
      </w:r>
      <w:r w:rsidRPr="00E938E6">
        <w:rPr>
          <w:rFonts w:ascii="Times New Roman" w:hAnsi="Times New Roman" w:cs="Times New Roman"/>
          <w:sz w:val="24"/>
          <w:szCs w:val="24"/>
          <w:lang w:val="uk-UA" w:eastAsia="uk-UA"/>
        </w:rPr>
        <w:t>іну почали використовувати для гасіння пожеж, пов'язаних з нафтою і нафтопродуктами.</w:t>
      </w:r>
      <w:r w:rsidR="004E6C3B" w:rsidRPr="00E938E6">
        <w:rPr>
          <w:rFonts w:ascii="Times New Roman" w:hAnsi="Times New Roman" w:cs="Times New Roman"/>
          <w:sz w:val="24"/>
          <w:szCs w:val="24"/>
          <w:lang w:val="uk-UA" w:eastAsia="uk-UA"/>
        </w:rPr>
        <w:t xml:space="preserve"> </w:t>
      </w:r>
      <w:r w:rsidRPr="00E938E6">
        <w:rPr>
          <w:rFonts w:ascii="Times New Roman" w:hAnsi="Times New Roman" w:cs="Times New Roman"/>
          <w:sz w:val="24"/>
          <w:szCs w:val="24"/>
          <w:lang w:val="uk-UA" w:eastAsia="uk-UA"/>
        </w:rPr>
        <w:t xml:space="preserve">У той час </w:t>
      </w:r>
      <w:r w:rsidR="00250B9C" w:rsidRPr="00E938E6">
        <w:rPr>
          <w:rFonts w:ascii="Times New Roman" w:hAnsi="Times New Roman" w:cs="Times New Roman"/>
          <w:sz w:val="24"/>
          <w:szCs w:val="24"/>
          <w:lang w:val="uk-UA" w:eastAsia="uk-UA"/>
        </w:rPr>
        <w:t>використовували</w:t>
      </w:r>
      <w:r w:rsidRPr="00E938E6">
        <w:rPr>
          <w:rFonts w:ascii="Times New Roman" w:hAnsi="Times New Roman" w:cs="Times New Roman"/>
          <w:sz w:val="24"/>
          <w:szCs w:val="24"/>
          <w:lang w:val="uk-UA" w:eastAsia="uk-UA"/>
        </w:rPr>
        <w:t xml:space="preserve"> два </w:t>
      </w:r>
      <w:r w:rsidR="00250B9C" w:rsidRPr="00E938E6">
        <w:rPr>
          <w:rFonts w:ascii="Times New Roman" w:hAnsi="Times New Roman" w:cs="Times New Roman"/>
          <w:sz w:val="24"/>
          <w:szCs w:val="24"/>
          <w:lang w:val="uk-UA" w:eastAsia="uk-UA"/>
        </w:rPr>
        <w:t>методи</w:t>
      </w:r>
      <w:r w:rsidRPr="00E938E6">
        <w:rPr>
          <w:rFonts w:ascii="Times New Roman" w:hAnsi="Times New Roman" w:cs="Times New Roman"/>
          <w:sz w:val="24"/>
          <w:szCs w:val="24"/>
          <w:lang w:val="uk-UA" w:eastAsia="uk-UA"/>
        </w:rPr>
        <w:t xml:space="preserve"> генерування піни: </w:t>
      </w:r>
      <w:r w:rsidR="00FC1BE5" w:rsidRPr="00E938E6">
        <w:rPr>
          <w:rFonts w:ascii="Times New Roman" w:hAnsi="Times New Roman" w:cs="Times New Roman"/>
          <w:sz w:val="24"/>
          <w:szCs w:val="24"/>
          <w:lang w:val="uk-UA" w:eastAsia="uk-UA"/>
        </w:rPr>
        <w:t>«</w:t>
      </w:r>
      <w:r w:rsidRPr="00E938E6">
        <w:rPr>
          <w:rFonts w:ascii="Times New Roman" w:hAnsi="Times New Roman" w:cs="Times New Roman"/>
          <w:sz w:val="24"/>
          <w:szCs w:val="24"/>
          <w:lang w:val="uk-UA" w:eastAsia="uk-UA"/>
        </w:rPr>
        <w:t>хімічний</w:t>
      </w:r>
      <w:r w:rsidR="00FC1BE5" w:rsidRPr="00E938E6">
        <w:rPr>
          <w:rFonts w:ascii="Times New Roman" w:hAnsi="Times New Roman" w:cs="Times New Roman"/>
          <w:sz w:val="24"/>
          <w:szCs w:val="24"/>
          <w:lang w:val="uk-UA" w:eastAsia="uk-UA"/>
        </w:rPr>
        <w:t>»</w:t>
      </w:r>
      <w:r w:rsidRPr="00E938E6">
        <w:rPr>
          <w:rFonts w:ascii="Times New Roman" w:hAnsi="Times New Roman" w:cs="Times New Roman"/>
          <w:sz w:val="24"/>
          <w:szCs w:val="24"/>
          <w:lang w:val="uk-UA" w:eastAsia="uk-UA"/>
        </w:rPr>
        <w:t xml:space="preserve"> і </w:t>
      </w:r>
      <w:r w:rsidR="00FC1BE5" w:rsidRPr="00E938E6">
        <w:rPr>
          <w:rFonts w:ascii="Times New Roman" w:hAnsi="Times New Roman" w:cs="Times New Roman"/>
          <w:sz w:val="24"/>
          <w:szCs w:val="24"/>
          <w:lang w:val="uk-UA" w:eastAsia="uk-UA"/>
        </w:rPr>
        <w:t>«</w:t>
      </w:r>
      <w:r w:rsidRPr="00E938E6">
        <w:rPr>
          <w:rFonts w:ascii="Times New Roman" w:hAnsi="Times New Roman" w:cs="Times New Roman"/>
          <w:sz w:val="24"/>
          <w:szCs w:val="24"/>
          <w:lang w:val="uk-UA" w:eastAsia="uk-UA"/>
        </w:rPr>
        <w:t>механічний</w:t>
      </w:r>
      <w:r w:rsidR="00FC1BE5" w:rsidRPr="00E938E6">
        <w:rPr>
          <w:rFonts w:ascii="Times New Roman" w:hAnsi="Times New Roman" w:cs="Times New Roman"/>
          <w:sz w:val="24"/>
          <w:szCs w:val="24"/>
          <w:lang w:val="uk-UA" w:eastAsia="uk-UA"/>
        </w:rPr>
        <w:t>»</w:t>
      </w:r>
      <w:r w:rsidRPr="00E938E6">
        <w:rPr>
          <w:rFonts w:ascii="Times New Roman" w:hAnsi="Times New Roman" w:cs="Times New Roman"/>
          <w:sz w:val="24"/>
          <w:szCs w:val="24"/>
          <w:lang w:val="uk-UA" w:eastAsia="uk-UA"/>
        </w:rPr>
        <w:t xml:space="preserve">. Для отримання хімічної піни водний розчин соди, який містив невелику кількість добавки для спінювання, змішували з підкисленою водою. Це змішування водних розчинів призводило до утворення піни, яка використовувалася для гасіння вогню. </w:t>
      </w:r>
      <w:r w:rsidR="00250B9C" w:rsidRPr="00E938E6">
        <w:rPr>
          <w:rFonts w:ascii="Times New Roman" w:hAnsi="Times New Roman" w:cs="Times New Roman"/>
          <w:sz w:val="24"/>
          <w:szCs w:val="24"/>
          <w:lang w:val="uk-UA" w:eastAsia="uk-UA"/>
        </w:rPr>
        <w:t>Для отримання</w:t>
      </w:r>
      <w:r w:rsidRPr="00E938E6">
        <w:rPr>
          <w:rFonts w:ascii="Times New Roman" w:hAnsi="Times New Roman" w:cs="Times New Roman"/>
          <w:sz w:val="24"/>
          <w:szCs w:val="24"/>
          <w:lang w:val="uk-UA" w:eastAsia="uk-UA"/>
        </w:rPr>
        <w:t xml:space="preserve"> механічної піни, водний розчин неорганічної солі, </w:t>
      </w:r>
      <w:r w:rsidR="001535E6" w:rsidRPr="00E938E6">
        <w:rPr>
          <w:rFonts w:ascii="Times New Roman" w:hAnsi="Times New Roman" w:cs="Times New Roman"/>
          <w:sz w:val="24"/>
          <w:szCs w:val="24"/>
          <w:lang w:val="uk-UA" w:eastAsia="uk-UA"/>
        </w:rPr>
        <w:t xml:space="preserve">яка мала </w:t>
      </w:r>
      <w:r w:rsidRPr="00E938E6">
        <w:rPr>
          <w:rFonts w:ascii="Times New Roman" w:hAnsi="Times New Roman" w:cs="Times New Roman"/>
          <w:sz w:val="24"/>
          <w:szCs w:val="24"/>
          <w:lang w:val="uk-UA" w:eastAsia="uk-UA"/>
        </w:rPr>
        <w:t>здатн</w:t>
      </w:r>
      <w:r w:rsidR="001535E6" w:rsidRPr="00E938E6">
        <w:rPr>
          <w:rFonts w:ascii="Times New Roman" w:hAnsi="Times New Roman" w:cs="Times New Roman"/>
          <w:sz w:val="24"/>
          <w:szCs w:val="24"/>
          <w:lang w:val="uk-UA" w:eastAsia="uk-UA"/>
        </w:rPr>
        <w:t>ість</w:t>
      </w:r>
      <w:r w:rsidRPr="00E938E6">
        <w:rPr>
          <w:rFonts w:ascii="Times New Roman" w:hAnsi="Times New Roman" w:cs="Times New Roman"/>
          <w:sz w:val="24"/>
          <w:szCs w:val="24"/>
          <w:lang w:val="uk-UA" w:eastAsia="uk-UA"/>
        </w:rPr>
        <w:t xml:space="preserve"> до спінювання, насичували газом</w:t>
      </w:r>
      <w:r w:rsidR="001535E6" w:rsidRPr="00E938E6">
        <w:rPr>
          <w:rFonts w:ascii="Times New Roman" w:hAnsi="Times New Roman" w:cs="Times New Roman"/>
          <w:sz w:val="24"/>
          <w:szCs w:val="24"/>
          <w:lang w:val="uk-UA" w:eastAsia="uk-UA"/>
        </w:rPr>
        <w:t xml:space="preserve"> (</w:t>
      </w:r>
      <w:r w:rsidRPr="00E938E6">
        <w:rPr>
          <w:rFonts w:ascii="Times New Roman" w:hAnsi="Times New Roman" w:cs="Times New Roman"/>
          <w:sz w:val="24"/>
          <w:szCs w:val="24"/>
          <w:lang w:val="uk-UA" w:eastAsia="uk-UA"/>
        </w:rPr>
        <w:t>який не підтримував горіння</w:t>
      </w:r>
      <w:r w:rsidR="001535E6" w:rsidRPr="00E938E6">
        <w:rPr>
          <w:rFonts w:ascii="Times New Roman" w:hAnsi="Times New Roman" w:cs="Times New Roman"/>
          <w:sz w:val="24"/>
          <w:szCs w:val="24"/>
          <w:lang w:val="uk-UA" w:eastAsia="uk-UA"/>
        </w:rPr>
        <w:t>)</w:t>
      </w:r>
      <w:r w:rsidRPr="00E938E6">
        <w:rPr>
          <w:rFonts w:ascii="Times New Roman" w:hAnsi="Times New Roman" w:cs="Times New Roman"/>
          <w:sz w:val="24"/>
          <w:szCs w:val="24"/>
          <w:lang w:val="uk-UA" w:eastAsia="uk-UA"/>
        </w:rPr>
        <w:t xml:space="preserve">, </w:t>
      </w:r>
      <w:r w:rsidR="001535E6" w:rsidRPr="00E938E6">
        <w:rPr>
          <w:rFonts w:ascii="Times New Roman" w:hAnsi="Times New Roman" w:cs="Times New Roman"/>
          <w:sz w:val="24"/>
          <w:szCs w:val="24"/>
          <w:lang w:val="uk-UA" w:eastAsia="uk-UA"/>
        </w:rPr>
        <w:t>та під тиском</w:t>
      </w:r>
      <w:r w:rsidRPr="00E938E6">
        <w:rPr>
          <w:rFonts w:ascii="Times New Roman" w:hAnsi="Times New Roman" w:cs="Times New Roman"/>
          <w:sz w:val="24"/>
          <w:szCs w:val="24"/>
          <w:lang w:val="uk-UA" w:eastAsia="uk-UA"/>
        </w:rPr>
        <w:t xml:space="preserve"> нагнітали в герметичну посудину. Під час випускання рідини з посудини утворювалася піна, яку можна було використовувати для покриття палаючої поверхні та її охолодження.</w:t>
      </w:r>
      <w:r w:rsidR="004E6C3B" w:rsidRPr="00E938E6">
        <w:rPr>
          <w:rFonts w:ascii="Times New Roman" w:hAnsi="Times New Roman" w:cs="Times New Roman"/>
          <w:sz w:val="24"/>
          <w:szCs w:val="24"/>
          <w:lang w:val="uk-UA" w:eastAsia="uk-UA"/>
        </w:rPr>
        <w:t xml:space="preserve"> </w:t>
      </w:r>
      <w:r w:rsidRPr="00E938E6">
        <w:rPr>
          <w:rFonts w:ascii="Times New Roman" w:hAnsi="Times New Roman" w:cs="Times New Roman"/>
          <w:sz w:val="24"/>
          <w:szCs w:val="24"/>
          <w:lang w:val="uk-UA" w:eastAsia="uk-UA"/>
        </w:rPr>
        <w:t>У перші роки спеціальні заряди,</w:t>
      </w:r>
      <w:r w:rsidR="001535E6" w:rsidRPr="00E938E6">
        <w:rPr>
          <w:rFonts w:ascii="Times New Roman" w:hAnsi="Times New Roman" w:cs="Times New Roman"/>
          <w:sz w:val="24"/>
          <w:szCs w:val="24"/>
          <w:lang w:val="uk-UA" w:eastAsia="uk-UA"/>
        </w:rPr>
        <w:t xml:space="preserve"> які були</w:t>
      </w:r>
      <w:r w:rsidRPr="00E938E6">
        <w:rPr>
          <w:rFonts w:ascii="Times New Roman" w:hAnsi="Times New Roman" w:cs="Times New Roman"/>
          <w:sz w:val="24"/>
          <w:szCs w:val="24"/>
          <w:lang w:val="uk-UA" w:eastAsia="uk-UA"/>
        </w:rPr>
        <w:t xml:space="preserve"> придатн</w:t>
      </w:r>
      <w:r w:rsidR="001535E6" w:rsidRPr="00E938E6">
        <w:rPr>
          <w:rFonts w:ascii="Times New Roman" w:hAnsi="Times New Roman" w:cs="Times New Roman"/>
          <w:sz w:val="24"/>
          <w:szCs w:val="24"/>
          <w:lang w:val="uk-UA" w:eastAsia="uk-UA"/>
        </w:rPr>
        <w:t>ими</w:t>
      </w:r>
      <w:r w:rsidRPr="00E938E6">
        <w:rPr>
          <w:rFonts w:ascii="Times New Roman" w:hAnsi="Times New Roman" w:cs="Times New Roman"/>
          <w:sz w:val="24"/>
          <w:szCs w:val="24"/>
          <w:lang w:val="uk-UA" w:eastAsia="uk-UA"/>
        </w:rPr>
        <w:t xml:space="preserve"> для генерування піни, використовувалися для заряджання вогнегасників. Пізніше були винайдені</w:t>
      </w:r>
      <w:r w:rsidR="001535E6" w:rsidRPr="00E938E6">
        <w:rPr>
          <w:rFonts w:ascii="Times New Roman" w:hAnsi="Times New Roman" w:cs="Times New Roman"/>
          <w:sz w:val="24"/>
          <w:szCs w:val="24"/>
          <w:lang w:val="uk-UA" w:eastAsia="uk-UA"/>
        </w:rPr>
        <w:t xml:space="preserve"> так звані</w:t>
      </w:r>
      <w:r w:rsidRPr="00E938E6">
        <w:rPr>
          <w:rFonts w:ascii="Times New Roman" w:hAnsi="Times New Roman" w:cs="Times New Roman"/>
          <w:sz w:val="24"/>
          <w:szCs w:val="24"/>
          <w:lang w:val="uk-UA" w:eastAsia="uk-UA"/>
        </w:rPr>
        <w:t xml:space="preserve"> </w:t>
      </w:r>
      <w:proofErr w:type="spellStart"/>
      <w:r w:rsidRPr="00E938E6">
        <w:rPr>
          <w:rFonts w:ascii="Times New Roman" w:hAnsi="Times New Roman" w:cs="Times New Roman"/>
          <w:sz w:val="24"/>
          <w:szCs w:val="24"/>
          <w:lang w:val="uk-UA" w:eastAsia="uk-UA"/>
        </w:rPr>
        <w:t>піногенераторні</w:t>
      </w:r>
      <w:proofErr w:type="spellEnd"/>
      <w:r w:rsidRPr="00E938E6">
        <w:rPr>
          <w:rFonts w:ascii="Times New Roman" w:hAnsi="Times New Roman" w:cs="Times New Roman"/>
          <w:sz w:val="24"/>
          <w:szCs w:val="24"/>
          <w:lang w:val="uk-UA" w:eastAsia="uk-UA"/>
        </w:rPr>
        <w:t xml:space="preserve"> порошки, які дозволили генерувати та подавати піну для гасіння з пересувної протипожежної техніки. Проте через ряд недоліків </w:t>
      </w:r>
      <w:proofErr w:type="spellStart"/>
      <w:r w:rsidRPr="00E938E6">
        <w:rPr>
          <w:rFonts w:ascii="Times New Roman" w:hAnsi="Times New Roman" w:cs="Times New Roman"/>
          <w:sz w:val="24"/>
          <w:szCs w:val="24"/>
          <w:lang w:val="uk-UA" w:eastAsia="uk-UA"/>
        </w:rPr>
        <w:t>піногенераторні</w:t>
      </w:r>
      <w:proofErr w:type="spellEnd"/>
      <w:r w:rsidRPr="00E938E6">
        <w:rPr>
          <w:rFonts w:ascii="Times New Roman" w:hAnsi="Times New Roman" w:cs="Times New Roman"/>
          <w:sz w:val="24"/>
          <w:szCs w:val="24"/>
          <w:lang w:val="uk-UA" w:eastAsia="uk-UA"/>
        </w:rPr>
        <w:t xml:space="preserve"> порошки були заміщені піноутворювачами </w:t>
      </w:r>
      <w:r w:rsidR="000D64B7" w:rsidRPr="00E938E6">
        <w:rPr>
          <w:rFonts w:ascii="Times New Roman" w:hAnsi="Times New Roman" w:cs="Times New Roman"/>
          <w:bCs/>
          <w:sz w:val="24"/>
          <w:szCs w:val="24"/>
          <w:lang w:val="uk-UA"/>
        </w:rPr>
        <w:t>–</w:t>
      </w:r>
      <w:r w:rsidRPr="00E938E6">
        <w:rPr>
          <w:rFonts w:ascii="Times New Roman" w:hAnsi="Times New Roman" w:cs="Times New Roman"/>
          <w:sz w:val="24"/>
          <w:szCs w:val="24"/>
          <w:lang w:val="uk-UA" w:eastAsia="uk-UA"/>
        </w:rPr>
        <w:t xml:space="preserve"> рідкими речовинами, </w:t>
      </w:r>
      <w:r w:rsidR="001535E6" w:rsidRPr="00E938E6">
        <w:rPr>
          <w:rFonts w:ascii="Times New Roman" w:hAnsi="Times New Roman" w:cs="Times New Roman"/>
          <w:sz w:val="24"/>
          <w:szCs w:val="24"/>
          <w:lang w:val="uk-UA" w:eastAsia="uk-UA"/>
        </w:rPr>
        <w:t>використання</w:t>
      </w:r>
      <w:r w:rsidRPr="00E938E6">
        <w:rPr>
          <w:rFonts w:ascii="Times New Roman" w:hAnsi="Times New Roman" w:cs="Times New Roman"/>
          <w:sz w:val="24"/>
          <w:szCs w:val="24"/>
          <w:lang w:val="uk-UA" w:eastAsia="uk-UA"/>
        </w:rPr>
        <w:t xml:space="preserve"> яких дозволило </w:t>
      </w:r>
      <w:r w:rsidR="001535E6" w:rsidRPr="00E938E6">
        <w:rPr>
          <w:rFonts w:ascii="Times New Roman" w:hAnsi="Times New Roman" w:cs="Times New Roman"/>
          <w:sz w:val="24"/>
          <w:szCs w:val="24"/>
          <w:lang w:val="uk-UA" w:eastAsia="uk-UA"/>
        </w:rPr>
        <w:t xml:space="preserve">розширити тактичні можливості протипожежної техніки та </w:t>
      </w:r>
      <w:r w:rsidR="00657967" w:rsidRPr="00E938E6">
        <w:rPr>
          <w:rFonts w:ascii="Times New Roman" w:hAnsi="Times New Roman" w:cs="Times New Roman"/>
          <w:sz w:val="24"/>
          <w:szCs w:val="24"/>
          <w:lang w:val="uk-UA" w:eastAsia="uk-UA"/>
        </w:rPr>
        <w:t xml:space="preserve">підвищити </w:t>
      </w:r>
      <w:r w:rsidRPr="00E938E6">
        <w:rPr>
          <w:rFonts w:ascii="Times New Roman" w:hAnsi="Times New Roman" w:cs="Times New Roman"/>
          <w:sz w:val="24"/>
          <w:szCs w:val="24"/>
          <w:lang w:val="uk-UA" w:eastAsia="uk-UA"/>
        </w:rPr>
        <w:t>ефективність пожежогасіння.</w:t>
      </w:r>
      <w:r w:rsidR="004E6C3B" w:rsidRPr="00E938E6">
        <w:rPr>
          <w:rFonts w:ascii="Times New Roman" w:hAnsi="Times New Roman" w:cs="Times New Roman"/>
          <w:sz w:val="24"/>
          <w:szCs w:val="24"/>
          <w:lang w:val="uk-UA" w:eastAsia="uk-UA"/>
        </w:rPr>
        <w:t xml:space="preserve"> </w:t>
      </w:r>
      <w:r w:rsidR="00EC5EE4" w:rsidRPr="00E938E6">
        <w:rPr>
          <w:rFonts w:ascii="Times New Roman" w:hAnsi="Times New Roman" w:cs="Times New Roman"/>
          <w:sz w:val="24"/>
          <w:szCs w:val="24"/>
          <w:lang w:val="uk-UA" w:eastAsia="uk-UA"/>
        </w:rPr>
        <w:t>Спочатку піноутворювачі виробляли з природної сировини, зокрема з відходів переробки тваринної продукції. Пізніше для цієї мети стали використовувати синтетичну сировину. В даний час піноутворювачі виготовляються як з природн</w:t>
      </w:r>
      <w:r w:rsidR="00657967" w:rsidRPr="00E938E6">
        <w:rPr>
          <w:rFonts w:ascii="Times New Roman" w:hAnsi="Times New Roman" w:cs="Times New Roman"/>
          <w:sz w:val="24"/>
          <w:szCs w:val="24"/>
          <w:lang w:val="uk-UA" w:eastAsia="uk-UA"/>
        </w:rPr>
        <w:t>их</w:t>
      </w:r>
      <w:r w:rsidR="00EC5EE4" w:rsidRPr="00E938E6">
        <w:rPr>
          <w:rFonts w:ascii="Times New Roman" w:hAnsi="Times New Roman" w:cs="Times New Roman"/>
          <w:sz w:val="24"/>
          <w:szCs w:val="24"/>
          <w:lang w:val="uk-UA" w:eastAsia="uk-UA"/>
        </w:rPr>
        <w:t xml:space="preserve">, так і з синтетичних речовин. </w:t>
      </w:r>
      <w:r w:rsidR="001535E6" w:rsidRPr="00E938E6">
        <w:rPr>
          <w:rFonts w:ascii="Times New Roman" w:hAnsi="Times New Roman" w:cs="Times New Roman"/>
          <w:sz w:val="24"/>
          <w:szCs w:val="24"/>
          <w:lang w:val="uk-UA" w:eastAsia="uk-UA"/>
        </w:rPr>
        <w:t>П</w:t>
      </w:r>
      <w:r w:rsidR="00EC5EE4" w:rsidRPr="00E938E6">
        <w:rPr>
          <w:rFonts w:ascii="Times New Roman" w:hAnsi="Times New Roman" w:cs="Times New Roman"/>
          <w:sz w:val="24"/>
          <w:szCs w:val="24"/>
          <w:lang w:val="uk-UA" w:eastAsia="uk-UA"/>
        </w:rPr>
        <w:t xml:space="preserve">іноутворювач складається з ПАР певної хімічної природи, які забезпечують утворення піни, а також з добавок, спрямованих на надання необхідних властивостей (таких як </w:t>
      </w:r>
      <w:r w:rsidR="001535E6" w:rsidRPr="00E938E6">
        <w:rPr>
          <w:rFonts w:ascii="Times New Roman" w:hAnsi="Times New Roman" w:cs="Times New Roman"/>
          <w:sz w:val="24"/>
          <w:szCs w:val="24"/>
          <w:lang w:val="uk-UA" w:eastAsia="uk-UA"/>
        </w:rPr>
        <w:t xml:space="preserve">знижена корозійна активність, </w:t>
      </w:r>
      <w:r w:rsidR="00EC5EE4" w:rsidRPr="00E938E6">
        <w:rPr>
          <w:rFonts w:ascii="Times New Roman" w:hAnsi="Times New Roman" w:cs="Times New Roman"/>
          <w:sz w:val="24"/>
          <w:szCs w:val="24"/>
          <w:lang w:val="uk-UA" w:eastAsia="uk-UA"/>
        </w:rPr>
        <w:lastRenderedPageBreak/>
        <w:t xml:space="preserve">однорідність, </w:t>
      </w:r>
      <w:r w:rsidR="001535E6" w:rsidRPr="00E938E6">
        <w:rPr>
          <w:rFonts w:ascii="Times New Roman" w:hAnsi="Times New Roman" w:cs="Times New Roman"/>
          <w:sz w:val="24"/>
          <w:szCs w:val="24"/>
          <w:lang w:val="uk-UA" w:eastAsia="uk-UA"/>
        </w:rPr>
        <w:t xml:space="preserve">здатність до гасіння полярних горючих рідин, </w:t>
      </w:r>
      <w:r w:rsidR="00EC5EE4" w:rsidRPr="00E938E6">
        <w:rPr>
          <w:rFonts w:ascii="Times New Roman" w:hAnsi="Times New Roman" w:cs="Times New Roman"/>
          <w:sz w:val="24"/>
          <w:szCs w:val="24"/>
          <w:lang w:val="uk-UA" w:eastAsia="uk-UA"/>
        </w:rPr>
        <w:t>морозостійкість)</w:t>
      </w:r>
      <w:r w:rsidR="00657967" w:rsidRPr="00E938E6">
        <w:rPr>
          <w:rFonts w:ascii="Times New Roman" w:hAnsi="Times New Roman" w:cs="Times New Roman"/>
          <w:sz w:val="24"/>
          <w:szCs w:val="24"/>
          <w:lang w:val="uk-UA" w:eastAsia="uk-UA"/>
        </w:rPr>
        <w:t>,</w:t>
      </w:r>
      <w:r w:rsidR="001535E6" w:rsidRPr="00E938E6">
        <w:rPr>
          <w:rFonts w:ascii="Times New Roman" w:hAnsi="Times New Roman" w:cs="Times New Roman"/>
          <w:sz w:val="24"/>
          <w:szCs w:val="24"/>
          <w:lang w:val="uk-UA" w:eastAsia="uk-UA"/>
        </w:rPr>
        <w:t xml:space="preserve"> та</w:t>
      </w:r>
      <w:r w:rsidR="00EC5EE4" w:rsidRPr="00E938E6">
        <w:rPr>
          <w:rFonts w:ascii="Times New Roman" w:hAnsi="Times New Roman" w:cs="Times New Roman"/>
          <w:sz w:val="24"/>
          <w:szCs w:val="24"/>
          <w:lang w:val="uk-UA" w:eastAsia="uk-UA"/>
        </w:rPr>
        <w:t xml:space="preserve"> води або комбін</w:t>
      </w:r>
      <w:r w:rsidR="001535E6" w:rsidRPr="00E938E6">
        <w:rPr>
          <w:rFonts w:ascii="Times New Roman" w:hAnsi="Times New Roman" w:cs="Times New Roman"/>
          <w:sz w:val="24"/>
          <w:szCs w:val="24"/>
          <w:lang w:val="uk-UA" w:eastAsia="uk-UA"/>
        </w:rPr>
        <w:t>ування</w:t>
      </w:r>
      <w:r w:rsidR="00EC5EE4" w:rsidRPr="00E938E6">
        <w:rPr>
          <w:rFonts w:ascii="Times New Roman" w:hAnsi="Times New Roman" w:cs="Times New Roman"/>
          <w:sz w:val="24"/>
          <w:szCs w:val="24"/>
          <w:lang w:val="uk-UA" w:eastAsia="uk-UA"/>
        </w:rPr>
        <w:t xml:space="preserve"> води з певним органічним розчинником</w:t>
      </w:r>
      <w:r w:rsidR="0038476F" w:rsidRPr="00E938E6">
        <w:rPr>
          <w:rFonts w:ascii="Times New Roman" w:hAnsi="Times New Roman" w:cs="Times New Roman"/>
          <w:sz w:val="24"/>
          <w:szCs w:val="24"/>
          <w:lang w:val="uk-UA" w:eastAsia="uk-UA"/>
        </w:rPr>
        <w:t xml:space="preserve"> </w:t>
      </w:r>
      <w:r w:rsidR="0038476F" w:rsidRPr="00E938E6">
        <w:rPr>
          <w:rFonts w:ascii="Times New Roman" w:hAnsi="Times New Roman" w:cs="Times New Roman"/>
          <w:sz w:val="24"/>
          <w:szCs w:val="24"/>
          <w:lang w:val="uk-UA"/>
        </w:rPr>
        <w:t>[</w:t>
      </w:r>
      <w:r w:rsidR="002F7868" w:rsidRPr="00E938E6">
        <w:rPr>
          <w:rFonts w:ascii="Times New Roman" w:hAnsi="Times New Roman" w:cs="Times New Roman"/>
          <w:sz w:val="24"/>
          <w:szCs w:val="24"/>
          <w:lang w:val="uk-UA"/>
        </w:rPr>
        <w:t>3</w:t>
      </w:r>
      <w:r w:rsidR="00F352F2" w:rsidRPr="00E938E6">
        <w:rPr>
          <w:rFonts w:ascii="Times New Roman" w:hAnsi="Times New Roman" w:cs="Times New Roman"/>
          <w:sz w:val="24"/>
          <w:szCs w:val="24"/>
          <w:lang w:val="uk-UA"/>
        </w:rPr>
        <w:t>4</w:t>
      </w:r>
      <w:r w:rsidR="00C15C37" w:rsidRPr="00E938E6">
        <w:rPr>
          <w:rFonts w:ascii="Times New Roman" w:hAnsi="Times New Roman" w:cs="Times New Roman"/>
          <w:sz w:val="24"/>
          <w:szCs w:val="24"/>
          <w:lang w:val="uk-UA"/>
        </w:rPr>
        <w:t>-</w:t>
      </w:r>
      <w:r w:rsidR="002F7868" w:rsidRPr="00E938E6">
        <w:rPr>
          <w:rFonts w:ascii="Times New Roman" w:hAnsi="Times New Roman" w:cs="Times New Roman"/>
          <w:sz w:val="24"/>
          <w:szCs w:val="24"/>
          <w:lang w:val="uk-UA"/>
        </w:rPr>
        <w:t>3</w:t>
      </w:r>
      <w:r w:rsidR="00F352F2" w:rsidRPr="00E938E6">
        <w:rPr>
          <w:rFonts w:ascii="Times New Roman" w:hAnsi="Times New Roman" w:cs="Times New Roman"/>
          <w:sz w:val="24"/>
          <w:szCs w:val="24"/>
          <w:lang w:val="uk-UA"/>
        </w:rPr>
        <w:t>6</w:t>
      </w:r>
      <w:r w:rsidR="0038476F" w:rsidRPr="00E938E6">
        <w:rPr>
          <w:rFonts w:ascii="Times New Roman" w:hAnsi="Times New Roman" w:cs="Times New Roman"/>
          <w:sz w:val="24"/>
          <w:szCs w:val="24"/>
          <w:lang w:val="uk-UA"/>
        </w:rPr>
        <w:t>]</w:t>
      </w:r>
      <w:r w:rsidR="00EC5EE4" w:rsidRPr="00E938E6">
        <w:rPr>
          <w:rFonts w:ascii="Times New Roman" w:hAnsi="Times New Roman" w:cs="Times New Roman"/>
          <w:sz w:val="24"/>
          <w:szCs w:val="24"/>
          <w:lang w:val="uk-UA" w:eastAsia="uk-UA"/>
        </w:rPr>
        <w:t>.</w:t>
      </w:r>
    </w:p>
    <w:p w14:paraId="69FA10A2" w14:textId="77777777" w:rsidR="001535E6" w:rsidRPr="00E938E6" w:rsidRDefault="001535E6" w:rsidP="00A601ED">
      <w:pPr>
        <w:tabs>
          <w:tab w:val="left" w:pos="8154"/>
        </w:tabs>
        <w:spacing w:after="0" w:line="240" w:lineRule="auto"/>
        <w:ind w:firstLine="567"/>
        <w:jc w:val="both"/>
        <w:rPr>
          <w:rFonts w:ascii="Times New Roman" w:hAnsi="Times New Roman" w:cs="Times New Roman"/>
          <w:kern w:val="2"/>
          <w:sz w:val="24"/>
          <w:szCs w:val="24"/>
          <w:lang w:val="uk-UA" w:eastAsia="uk-UA"/>
        </w:rPr>
      </w:pPr>
      <w:r w:rsidRPr="00E938E6">
        <w:rPr>
          <w:rFonts w:ascii="Times New Roman" w:hAnsi="Times New Roman" w:cs="Times New Roman"/>
          <w:kern w:val="2"/>
          <w:sz w:val="24"/>
          <w:szCs w:val="24"/>
          <w:lang w:val="uk-UA" w:eastAsia="uk-UA"/>
        </w:rPr>
        <w:t>Перелік показників якості піноутворювачів, їхні технічні вимоги та методи випробувань визначаються міжнародними, регіональними і національними стандартами, а також нормативними документами, що стосуються конкретного піноутворювача.</w:t>
      </w:r>
    </w:p>
    <w:p w14:paraId="13CBD927" w14:textId="16D0BA32" w:rsidR="00CE7574" w:rsidRPr="00E938E6" w:rsidRDefault="00CE7574" w:rsidP="00A601ED">
      <w:pPr>
        <w:tabs>
          <w:tab w:val="left" w:pos="8154"/>
        </w:tabs>
        <w:spacing w:after="0" w:line="240" w:lineRule="auto"/>
        <w:ind w:firstLine="567"/>
        <w:jc w:val="both"/>
        <w:rPr>
          <w:rFonts w:ascii="Times New Roman" w:hAnsi="Times New Roman" w:cs="Times New Roman"/>
          <w:spacing w:val="-6"/>
          <w:kern w:val="2"/>
          <w:sz w:val="24"/>
          <w:szCs w:val="24"/>
          <w:lang w:val="uk-UA" w:eastAsia="uk-UA"/>
        </w:rPr>
      </w:pPr>
      <w:r w:rsidRPr="00E938E6">
        <w:rPr>
          <w:rFonts w:ascii="Times New Roman" w:hAnsi="Times New Roman" w:cs="Times New Roman"/>
          <w:spacing w:val="-6"/>
          <w:kern w:val="2"/>
          <w:sz w:val="24"/>
          <w:szCs w:val="24"/>
          <w:lang w:val="uk-UA" w:eastAsia="uk-UA"/>
        </w:rPr>
        <w:t xml:space="preserve">Повітряно-механічну піну, яка використовується для гасіння, генерують за допомогою стволів-генераторів піни, відомих як </w:t>
      </w:r>
      <w:proofErr w:type="spellStart"/>
      <w:r w:rsidRPr="00E938E6">
        <w:rPr>
          <w:rFonts w:ascii="Times New Roman" w:hAnsi="Times New Roman" w:cs="Times New Roman"/>
          <w:spacing w:val="-6"/>
          <w:kern w:val="2"/>
          <w:sz w:val="24"/>
          <w:szCs w:val="24"/>
          <w:lang w:val="uk-UA" w:eastAsia="uk-UA"/>
        </w:rPr>
        <w:t>піногенератори</w:t>
      </w:r>
      <w:proofErr w:type="spellEnd"/>
      <w:r w:rsidRPr="00E938E6">
        <w:rPr>
          <w:rFonts w:ascii="Times New Roman" w:hAnsi="Times New Roman" w:cs="Times New Roman"/>
          <w:spacing w:val="-6"/>
          <w:kern w:val="2"/>
          <w:sz w:val="24"/>
          <w:szCs w:val="24"/>
          <w:lang w:val="uk-UA" w:eastAsia="uk-UA"/>
        </w:rPr>
        <w:t>. У стаціонарних системах пожежогасіння цю піну створюють, подаючи робочі розчини піноутворювачів через насадки спеціальних конструкці</w:t>
      </w:r>
      <w:r w:rsidR="00657967" w:rsidRPr="00E938E6">
        <w:rPr>
          <w:rFonts w:ascii="Times New Roman" w:hAnsi="Times New Roman" w:cs="Times New Roman"/>
          <w:spacing w:val="-6"/>
          <w:kern w:val="2"/>
          <w:sz w:val="24"/>
          <w:szCs w:val="24"/>
          <w:lang w:val="uk-UA" w:eastAsia="uk-UA"/>
        </w:rPr>
        <w:t>й</w:t>
      </w:r>
      <w:r w:rsidRPr="00E938E6">
        <w:rPr>
          <w:rFonts w:ascii="Times New Roman" w:hAnsi="Times New Roman" w:cs="Times New Roman"/>
          <w:spacing w:val="-6"/>
          <w:kern w:val="2"/>
          <w:sz w:val="24"/>
          <w:szCs w:val="24"/>
          <w:lang w:val="uk-UA" w:eastAsia="uk-UA"/>
        </w:rPr>
        <w:t>, які називають пінн</w:t>
      </w:r>
      <w:r w:rsidR="00657967" w:rsidRPr="00E938E6">
        <w:rPr>
          <w:rFonts w:ascii="Times New Roman" w:hAnsi="Times New Roman" w:cs="Times New Roman"/>
          <w:spacing w:val="-6"/>
          <w:kern w:val="2"/>
          <w:sz w:val="24"/>
          <w:szCs w:val="24"/>
          <w:lang w:val="uk-UA" w:eastAsia="uk-UA"/>
        </w:rPr>
        <w:t>ими</w:t>
      </w:r>
      <w:r w:rsidRPr="00E938E6">
        <w:rPr>
          <w:rFonts w:ascii="Times New Roman" w:hAnsi="Times New Roman" w:cs="Times New Roman"/>
          <w:spacing w:val="-6"/>
          <w:kern w:val="2"/>
          <w:sz w:val="24"/>
          <w:szCs w:val="24"/>
          <w:lang w:val="uk-UA" w:eastAsia="uk-UA"/>
        </w:rPr>
        <w:t xml:space="preserve"> зрошувач</w:t>
      </w:r>
      <w:r w:rsidR="00657967" w:rsidRPr="00E938E6">
        <w:rPr>
          <w:rFonts w:ascii="Times New Roman" w:hAnsi="Times New Roman" w:cs="Times New Roman"/>
          <w:spacing w:val="-6"/>
          <w:kern w:val="2"/>
          <w:sz w:val="24"/>
          <w:szCs w:val="24"/>
          <w:lang w:val="uk-UA" w:eastAsia="uk-UA"/>
        </w:rPr>
        <w:t>ами</w:t>
      </w:r>
      <w:r w:rsidRPr="00E938E6">
        <w:rPr>
          <w:rFonts w:ascii="Times New Roman" w:hAnsi="Times New Roman" w:cs="Times New Roman"/>
          <w:spacing w:val="-6"/>
          <w:kern w:val="2"/>
          <w:sz w:val="24"/>
          <w:szCs w:val="24"/>
          <w:lang w:val="uk-UA" w:eastAsia="uk-UA"/>
        </w:rPr>
        <w:t xml:space="preserve">. Залежно від особливостей об'єкта захисту або пожежі, типу піноутворювача та наявних можливостей, можуть використовуватись генератори піни низької, середньої або високої кратності. При використанні пінних зрошувачів може </w:t>
      </w:r>
      <w:proofErr w:type="spellStart"/>
      <w:r w:rsidRPr="00E938E6">
        <w:rPr>
          <w:rFonts w:ascii="Times New Roman" w:hAnsi="Times New Roman" w:cs="Times New Roman"/>
          <w:spacing w:val="-6"/>
          <w:kern w:val="2"/>
          <w:sz w:val="24"/>
          <w:szCs w:val="24"/>
          <w:lang w:val="uk-UA" w:eastAsia="uk-UA"/>
        </w:rPr>
        <w:t>утворюватись</w:t>
      </w:r>
      <w:proofErr w:type="spellEnd"/>
      <w:r w:rsidRPr="00E938E6">
        <w:rPr>
          <w:rFonts w:ascii="Times New Roman" w:hAnsi="Times New Roman" w:cs="Times New Roman"/>
          <w:spacing w:val="-6"/>
          <w:kern w:val="2"/>
          <w:sz w:val="24"/>
          <w:szCs w:val="24"/>
          <w:lang w:val="uk-UA" w:eastAsia="uk-UA"/>
        </w:rPr>
        <w:t xml:space="preserve"> лише піна низької кратності, яка досягається шляхом змішування робочого розчину піноутворювача з повітрям всередині або поза межами насадки</w:t>
      </w:r>
      <w:r w:rsidR="0038476F" w:rsidRPr="00E938E6">
        <w:rPr>
          <w:rFonts w:ascii="Times New Roman" w:hAnsi="Times New Roman" w:cs="Times New Roman"/>
          <w:spacing w:val="-6"/>
          <w:kern w:val="2"/>
          <w:sz w:val="24"/>
          <w:szCs w:val="24"/>
          <w:lang w:val="uk-UA" w:eastAsia="uk-UA"/>
        </w:rPr>
        <w:t xml:space="preserve"> </w:t>
      </w:r>
      <w:r w:rsidR="0038476F" w:rsidRPr="00E938E6">
        <w:rPr>
          <w:rFonts w:ascii="Times New Roman" w:hAnsi="Times New Roman" w:cs="Times New Roman"/>
          <w:spacing w:val="-6"/>
          <w:kern w:val="2"/>
          <w:sz w:val="24"/>
          <w:szCs w:val="24"/>
          <w:lang w:val="uk-UA"/>
        </w:rPr>
        <w:t>[</w:t>
      </w:r>
      <w:r w:rsidR="002F7868" w:rsidRPr="00E938E6">
        <w:rPr>
          <w:rFonts w:ascii="Times New Roman" w:hAnsi="Times New Roman" w:cs="Times New Roman"/>
          <w:spacing w:val="-6"/>
          <w:kern w:val="2"/>
          <w:sz w:val="24"/>
          <w:szCs w:val="24"/>
          <w:lang w:val="uk-UA"/>
        </w:rPr>
        <w:t>3</w:t>
      </w:r>
      <w:r w:rsidR="00F352F2" w:rsidRPr="00E938E6">
        <w:rPr>
          <w:rFonts w:ascii="Times New Roman" w:hAnsi="Times New Roman" w:cs="Times New Roman"/>
          <w:spacing w:val="-6"/>
          <w:kern w:val="2"/>
          <w:sz w:val="24"/>
          <w:szCs w:val="24"/>
          <w:lang w:val="uk-UA"/>
        </w:rPr>
        <w:t>7</w:t>
      </w:r>
      <w:r w:rsidR="0038476F" w:rsidRPr="00E938E6">
        <w:rPr>
          <w:rFonts w:ascii="Times New Roman" w:hAnsi="Times New Roman" w:cs="Times New Roman"/>
          <w:spacing w:val="-6"/>
          <w:kern w:val="2"/>
          <w:sz w:val="24"/>
          <w:szCs w:val="24"/>
          <w:lang w:val="uk-UA"/>
        </w:rPr>
        <w:t>]</w:t>
      </w:r>
      <w:r w:rsidRPr="00E938E6">
        <w:rPr>
          <w:rFonts w:ascii="Times New Roman" w:hAnsi="Times New Roman" w:cs="Times New Roman"/>
          <w:spacing w:val="-6"/>
          <w:kern w:val="2"/>
          <w:sz w:val="24"/>
          <w:szCs w:val="24"/>
          <w:lang w:val="uk-UA" w:eastAsia="uk-UA"/>
        </w:rPr>
        <w:t>.</w:t>
      </w:r>
    </w:p>
    <w:p w14:paraId="62617663" w14:textId="3A4B8632" w:rsidR="00E5160A" w:rsidRPr="00E938E6" w:rsidRDefault="00CE7574"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 xml:space="preserve">Існують два </w:t>
      </w:r>
      <w:r w:rsidR="00E5160A" w:rsidRPr="00E938E6">
        <w:rPr>
          <w:rFonts w:ascii="Times New Roman" w:hAnsi="Times New Roman" w:cs="Times New Roman"/>
          <w:sz w:val="24"/>
          <w:szCs w:val="24"/>
          <w:lang w:val="uk-UA" w:eastAsia="uk-UA"/>
        </w:rPr>
        <w:t>метод</w:t>
      </w:r>
      <w:r w:rsidR="00657967" w:rsidRPr="00E938E6">
        <w:rPr>
          <w:rFonts w:ascii="Times New Roman" w:hAnsi="Times New Roman" w:cs="Times New Roman"/>
          <w:sz w:val="24"/>
          <w:szCs w:val="24"/>
          <w:lang w:val="uk-UA" w:eastAsia="uk-UA"/>
        </w:rPr>
        <w:t>и</w:t>
      </w:r>
      <w:r w:rsidRPr="00E938E6">
        <w:rPr>
          <w:rFonts w:ascii="Times New Roman" w:hAnsi="Times New Roman" w:cs="Times New Roman"/>
          <w:sz w:val="24"/>
          <w:szCs w:val="24"/>
          <w:lang w:val="uk-UA" w:eastAsia="uk-UA"/>
        </w:rPr>
        <w:t xml:space="preserve"> подавання піни на гасіння: </w:t>
      </w:r>
      <w:r w:rsidR="001535E6" w:rsidRPr="00E938E6">
        <w:rPr>
          <w:rFonts w:ascii="Times New Roman" w:hAnsi="Times New Roman" w:cs="Times New Roman"/>
          <w:sz w:val="24"/>
          <w:szCs w:val="24"/>
          <w:lang w:val="uk-UA" w:eastAsia="uk-UA"/>
        </w:rPr>
        <w:t>«м'який» та «</w:t>
      </w:r>
      <w:r w:rsidRPr="00E938E6">
        <w:rPr>
          <w:rFonts w:ascii="Times New Roman" w:hAnsi="Times New Roman" w:cs="Times New Roman"/>
          <w:sz w:val="24"/>
          <w:szCs w:val="24"/>
          <w:lang w:val="uk-UA" w:eastAsia="uk-UA"/>
        </w:rPr>
        <w:t>жорсткий</w:t>
      </w:r>
      <w:r w:rsidR="001535E6" w:rsidRPr="00E938E6">
        <w:rPr>
          <w:rFonts w:ascii="Times New Roman" w:hAnsi="Times New Roman" w:cs="Times New Roman"/>
          <w:sz w:val="24"/>
          <w:szCs w:val="24"/>
          <w:lang w:val="uk-UA" w:eastAsia="uk-UA"/>
        </w:rPr>
        <w:t>»</w:t>
      </w:r>
      <w:r w:rsidRPr="00E938E6">
        <w:rPr>
          <w:rFonts w:ascii="Times New Roman" w:hAnsi="Times New Roman" w:cs="Times New Roman"/>
          <w:sz w:val="24"/>
          <w:szCs w:val="24"/>
          <w:lang w:val="uk-UA" w:eastAsia="uk-UA"/>
        </w:rPr>
        <w:t xml:space="preserve">. </w:t>
      </w:r>
      <w:r w:rsidR="001535E6" w:rsidRPr="00E938E6">
        <w:rPr>
          <w:rFonts w:ascii="Times New Roman" w:hAnsi="Times New Roman" w:cs="Times New Roman"/>
          <w:sz w:val="24"/>
          <w:szCs w:val="24"/>
          <w:lang w:val="uk-UA" w:eastAsia="uk-UA"/>
        </w:rPr>
        <w:t>«</w:t>
      </w:r>
      <w:r w:rsidRPr="00E938E6">
        <w:rPr>
          <w:rFonts w:ascii="Times New Roman" w:hAnsi="Times New Roman" w:cs="Times New Roman"/>
          <w:sz w:val="24"/>
          <w:szCs w:val="24"/>
          <w:lang w:val="uk-UA" w:eastAsia="uk-UA"/>
        </w:rPr>
        <w:t>Жорсткий</w:t>
      </w:r>
      <w:r w:rsidR="001535E6" w:rsidRPr="00E938E6">
        <w:rPr>
          <w:rFonts w:ascii="Times New Roman" w:hAnsi="Times New Roman" w:cs="Times New Roman"/>
          <w:sz w:val="24"/>
          <w:szCs w:val="24"/>
          <w:lang w:val="uk-UA" w:eastAsia="uk-UA"/>
        </w:rPr>
        <w:t>»</w:t>
      </w:r>
      <w:r w:rsidRPr="00E938E6">
        <w:rPr>
          <w:rFonts w:ascii="Times New Roman" w:hAnsi="Times New Roman" w:cs="Times New Roman"/>
          <w:sz w:val="24"/>
          <w:szCs w:val="24"/>
          <w:lang w:val="uk-UA" w:eastAsia="uk-UA"/>
        </w:rPr>
        <w:t xml:space="preserve"> </w:t>
      </w:r>
      <w:r w:rsidR="00E5160A" w:rsidRPr="00E938E6">
        <w:rPr>
          <w:rFonts w:ascii="Times New Roman" w:hAnsi="Times New Roman" w:cs="Times New Roman"/>
          <w:sz w:val="24"/>
          <w:szCs w:val="24"/>
          <w:lang w:val="uk-UA" w:eastAsia="uk-UA"/>
        </w:rPr>
        <w:t>метод</w:t>
      </w:r>
      <w:r w:rsidRPr="00E938E6">
        <w:rPr>
          <w:rFonts w:ascii="Times New Roman" w:hAnsi="Times New Roman" w:cs="Times New Roman"/>
          <w:sz w:val="24"/>
          <w:szCs w:val="24"/>
          <w:lang w:val="uk-UA" w:eastAsia="uk-UA"/>
        </w:rPr>
        <w:t xml:space="preserve"> передбачає потрапляння піни на поверхню, що горить, і є найбільш поширеним. </w:t>
      </w:r>
      <w:r w:rsidR="001535E6" w:rsidRPr="00E938E6">
        <w:rPr>
          <w:rFonts w:ascii="Times New Roman" w:hAnsi="Times New Roman" w:cs="Times New Roman"/>
          <w:sz w:val="24"/>
          <w:szCs w:val="24"/>
          <w:lang w:val="uk-UA" w:eastAsia="uk-UA"/>
        </w:rPr>
        <w:t>«</w:t>
      </w:r>
      <w:r w:rsidR="00E5160A" w:rsidRPr="00E938E6">
        <w:rPr>
          <w:rFonts w:ascii="Times New Roman" w:hAnsi="Times New Roman" w:cs="Times New Roman"/>
          <w:sz w:val="24"/>
          <w:szCs w:val="24"/>
          <w:lang w:val="uk-UA" w:eastAsia="uk-UA"/>
        </w:rPr>
        <w:t>М</w:t>
      </w:r>
      <w:r w:rsidRPr="00E938E6">
        <w:rPr>
          <w:rFonts w:ascii="Times New Roman" w:hAnsi="Times New Roman" w:cs="Times New Roman"/>
          <w:sz w:val="24"/>
          <w:szCs w:val="24"/>
          <w:lang w:val="uk-UA" w:eastAsia="uk-UA"/>
        </w:rPr>
        <w:t>'який</w:t>
      </w:r>
      <w:r w:rsidR="001535E6" w:rsidRPr="00E938E6">
        <w:rPr>
          <w:rFonts w:ascii="Times New Roman" w:hAnsi="Times New Roman" w:cs="Times New Roman"/>
          <w:sz w:val="24"/>
          <w:szCs w:val="24"/>
          <w:lang w:val="uk-UA" w:eastAsia="uk-UA"/>
        </w:rPr>
        <w:t>»</w:t>
      </w:r>
      <w:r w:rsidRPr="00E938E6">
        <w:rPr>
          <w:rFonts w:ascii="Times New Roman" w:hAnsi="Times New Roman" w:cs="Times New Roman"/>
          <w:sz w:val="24"/>
          <w:szCs w:val="24"/>
          <w:lang w:val="uk-UA" w:eastAsia="uk-UA"/>
        </w:rPr>
        <w:t xml:space="preserve"> </w:t>
      </w:r>
      <w:r w:rsidR="00E5160A" w:rsidRPr="00E938E6">
        <w:rPr>
          <w:rFonts w:ascii="Times New Roman" w:hAnsi="Times New Roman" w:cs="Times New Roman"/>
          <w:sz w:val="24"/>
          <w:szCs w:val="24"/>
          <w:lang w:val="uk-UA" w:eastAsia="uk-UA"/>
        </w:rPr>
        <w:t>мето</w:t>
      </w:r>
      <w:r w:rsidR="000D64B7" w:rsidRPr="00E938E6">
        <w:rPr>
          <w:rFonts w:ascii="Times New Roman" w:hAnsi="Times New Roman" w:cs="Times New Roman"/>
          <w:sz w:val="24"/>
          <w:szCs w:val="24"/>
          <w:lang w:val="uk-UA" w:eastAsia="uk-UA"/>
        </w:rPr>
        <w:t>д</w:t>
      </w:r>
      <w:r w:rsidRPr="00E938E6">
        <w:rPr>
          <w:rFonts w:ascii="Times New Roman" w:hAnsi="Times New Roman" w:cs="Times New Roman"/>
          <w:sz w:val="24"/>
          <w:szCs w:val="24"/>
          <w:lang w:val="uk-UA" w:eastAsia="uk-UA"/>
        </w:rPr>
        <w:t xml:space="preserve"> передбачає плавне спливання піни на поверхню, що горить, з іншої поверхні. </w:t>
      </w:r>
      <w:r w:rsidR="00E5160A" w:rsidRPr="00E938E6">
        <w:rPr>
          <w:rFonts w:ascii="Times New Roman" w:hAnsi="Times New Roman" w:cs="Times New Roman"/>
          <w:sz w:val="24"/>
          <w:szCs w:val="24"/>
          <w:lang w:val="uk-UA" w:eastAsia="uk-UA"/>
        </w:rPr>
        <w:t>П</w:t>
      </w:r>
      <w:r w:rsidRPr="00E938E6">
        <w:rPr>
          <w:rFonts w:ascii="Times New Roman" w:hAnsi="Times New Roman" w:cs="Times New Roman"/>
          <w:sz w:val="24"/>
          <w:szCs w:val="24"/>
          <w:lang w:val="uk-UA" w:eastAsia="uk-UA"/>
        </w:rPr>
        <w:t xml:space="preserve">рикладом подавання піни </w:t>
      </w:r>
      <w:r w:rsidR="001535E6" w:rsidRPr="00E938E6">
        <w:rPr>
          <w:rFonts w:ascii="Times New Roman" w:hAnsi="Times New Roman" w:cs="Times New Roman"/>
          <w:sz w:val="24"/>
          <w:szCs w:val="24"/>
          <w:lang w:val="uk-UA" w:eastAsia="uk-UA"/>
        </w:rPr>
        <w:t>«</w:t>
      </w:r>
      <w:r w:rsidRPr="00E938E6">
        <w:rPr>
          <w:rFonts w:ascii="Times New Roman" w:hAnsi="Times New Roman" w:cs="Times New Roman"/>
          <w:sz w:val="24"/>
          <w:szCs w:val="24"/>
          <w:lang w:val="uk-UA" w:eastAsia="uk-UA"/>
        </w:rPr>
        <w:t>м'яким</w:t>
      </w:r>
      <w:r w:rsidR="001535E6" w:rsidRPr="00E938E6">
        <w:rPr>
          <w:rFonts w:ascii="Times New Roman" w:hAnsi="Times New Roman" w:cs="Times New Roman"/>
          <w:sz w:val="24"/>
          <w:szCs w:val="24"/>
          <w:lang w:val="uk-UA" w:eastAsia="uk-UA"/>
        </w:rPr>
        <w:t>»</w:t>
      </w:r>
      <w:r w:rsidRPr="00E938E6">
        <w:rPr>
          <w:rFonts w:ascii="Times New Roman" w:hAnsi="Times New Roman" w:cs="Times New Roman"/>
          <w:sz w:val="24"/>
          <w:szCs w:val="24"/>
          <w:lang w:val="uk-UA" w:eastAsia="uk-UA"/>
        </w:rPr>
        <w:t xml:space="preserve"> </w:t>
      </w:r>
      <w:r w:rsidR="00E5160A" w:rsidRPr="00E938E6">
        <w:rPr>
          <w:rFonts w:ascii="Times New Roman" w:hAnsi="Times New Roman" w:cs="Times New Roman"/>
          <w:sz w:val="24"/>
          <w:szCs w:val="24"/>
          <w:lang w:val="uk-UA" w:eastAsia="uk-UA"/>
        </w:rPr>
        <w:t>методом</w:t>
      </w:r>
      <w:r w:rsidRPr="00E938E6">
        <w:rPr>
          <w:rFonts w:ascii="Times New Roman" w:hAnsi="Times New Roman" w:cs="Times New Roman"/>
          <w:sz w:val="24"/>
          <w:szCs w:val="24"/>
          <w:lang w:val="uk-UA" w:eastAsia="uk-UA"/>
        </w:rPr>
        <w:t xml:space="preserve"> є її </w:t>
      </w:r>
      <w:r w:rsidR="000D64B7" w:rsidRPr="00E938E6">
        <w:rPr>
          <w:rFonts w:ascii="Times New Roman" w:hAnsi="Times New Roman" w:cs="Times New Roman"/>
          <w:sz w:val="24"/>
          <w:szCs w:val="24"/>
          <w:lang w:val="uk-UA" w:eastAsia="uk-UA"/>
        </w:rPr>
        <w:t>скерування</w:t>
      </w:r>
      <w:r w:rsidRPr="00E938E6">
        <w:rPr>
          <w:rFonts w:ascii="Times New Roman" w:hAnsi="Times New Roman" w:cs="Times New Roman"/>
          <w:sz w:val="24"/>
          <w:szCs w:val="24"/>
          <w:lang w:val="uk-UA" w:eastAsia="uk-UA"/>
        </w:rPr>
        <w:t xml:space="preserve"> на стінку резервуара, де зберігається водорозчинна горюча рідина. </w:t>
      </w:r>
      <w:r w:rsidR="00E5160A" w:rsidRPr="00E938E6">
        <w:rPr>
          <w:rFonts w:ascii="Times New Roman" w:hAnsi="Times New Roman" w:cs="Times New Roman"/>
          <w:sz w:val="24"/>
          <w:szCs w:val="24"/>
          <w:lang w:val="uk-UA" w:eastAsia="uk-UA"/>
        </w:rPr>
        <w:t>При плавному піднятті піни вздовж стінки резервуара на поверхню полярної горючої рідини її руйнування сповільнюється, що підвищує ефективність гасіння пожежі [</w:t>
      </w:r>
      <w:r w:rsidR="002F7868" w:rsidRPr="00E938E6">
        <w:rPr>
          <w:rFonts w:ascii="Times New Roman" w:hAnsi="Times New Roman" w:cs="Times New Roman"/>
          <w:sz w:val="24"/>
          <w:szCs w:val="24"/>
          <w:lang w:val="uk-UA" w:eastAsia="uk-UA"/>
        </w:rPr>
        <w:t>3</w:t>
      </w:r>
      <w:r w:rsidR="00F352F2" w:rsidRPr="00E938E6">
        <w:rPr>
          <w:rFonts w:ascii="Times New Roman" w:hAnsi="Times New Roman" w:cs="Times New Roman"/>
          <w:sz w:val="24"/>
          <w:szCs w:val="24"/>
          <w:lang w:val="uk-UA" w:eastAsia="uk-UA"/>
        </w:rPr>
        <w:t>7</w:t>
      </w:r>
      <w:r w:rsidR="00E5160A" w:rsidRPr="00E938E6">
        <w:rPr>
          <w:rFonts w:ascii="Times New Roman" w:hAnsi="Times New Roman" w:cs="Times New Roman"/>
          <w:sz w:val="24"/>
          <w:szCs w:val="24"/>
          <w:lang w:val="uk-UA" w:eastAsia="uk-UA"/>
        </w:rPr>
        <w:t>].</w:t>
      </w:r>
    </w:p>
    <w:p w14:paraId="50C31C5F" w14:textId="7C7B8182" w:rsidR="00E5160A" w:rsidRPr="00E938E6" w:rsidRDefault="00E5160A"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Не допускається застосування піни, яка згенерована із змочувальних розчинів, а також робочих розчинів піноутворювачів, для:</w:t>
      </w:r>
    </w:p>
    <w:p w14:paraId="7046EA7F" w14:textId="0AB2691B" w:rsidR="009A66E8" w:rsidRPr="00E938E6" w:rsidRDefault="00F31F0A"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lastRenderedPageBreak/>
        <w:t>-</w:t>
      </w:r>
      <w:r w:rsidR="00CA442C" w:rsidRPr="00E938E6">
        <w:rPr>
          <w:rFonts w:ascii="Times New Roman" w:hAnsi="Times New Roman" w:cs="Times New Roman"/>
          <w:sz w:val="24"/>
          <w:szCs w:val="24"/>
          <w:lang w:val="uk-UA" w:eastAsia="uk-UA"/>
        </w:rPr>
        <w:t> </w:t>
      </w:r>
      <w:r w:rsidR="009A66E8" w:rsidRPr="00E938E6">
        <w:rPr>
          <w:rFonts w:ascii="Times New Roman" w:hAnsi="Times New Roman" w:cs="Times New Roman"/>
          <w:sz w:val="24"/>
          <w:szCs w:val="24"/>
          <w:lang w:val="uk-UA" w:eastAsia="uk-UA"/>
        </w:rPr>
        <w:t>гасіння хімічних речовин, які виділяють значн</w:t>
      </w:r>
      <w:r w:rsidR="00E5160A" w:rsidRPr="00E938E6">
        <w:rPr>
          <w:rFonts w:ascii="Times New Roman" w:hAnsi="Times New Roman" w:cs="Times New Roman"/>
          <w:sz w:val="24"/>
          <w:szCs w:val="24"/>
          <w:lang w:val="uk-UA" w:eastAsia="uk-UA"/>
        </w:rPr>
        <w:t>у</w:t>
      </w:r>
      <w:r w:rsidR="009A66E8" w:rsidRPr="00E938E6">
        <w:rPr>
          <w:rFonts w:ascii="Times New Roman" w:hAnsi="Times New Roman" w:cs="Times New Roman"/>
          <w:sz w:val="24"/>
          <w:szCs w:val="24"/>
          <w:lang w:val="uk-UA" w:eastAsia="uk-UA"/>
        </w:rPr>
        <w:t xml:space="preserve"> кільк</w:t>
      </w:r>
      <w:r w:rsidR="00E5160A" w:rsidRPr="00E938E6">
        <w:rPr>
          <w:rFonts w:ascii="Times New Roman" w:hAnsi="Times New Roman" w:cs="Times New Roman"/>
          <w:sz w:val="24"/>
          <w:szCs w:val="24"/>
          <w:lang w:val="uk-UA" w:eastAsia="uk-UA"/>
        </w:rPr>
        <w:t>ість</w:t>
      </w:r>
      <w:r w:rsidR="009A66E8" w:rsidRPr="00E938E6">
        <w:rPr>
          <w:rFonts w:ascii="Times New Roman" w:hAnsi="Times New Roman" w:cs="Times New Roman"/>
          <w:sz w:val="24"/>
          <w:szCs w:val="24"/>
          <w:lang w:val="uk-UA" w:eastAsia="uk-UA"/>
        </w:rPr>
        <w:t xml:space="preserve"> кисню або інших окисників, здатних підтримувати горіння, оскільки </w:t>
      </w:r>
      <w:r w:rsidR="00E5160A" w:rsidRPr="00E938E6">
        <w:rPr>
          <w:rFonts w:ascii="Times New Roman" w:hAnsi="Times New Roman" w:cs="Times New Roman"/>
          <w:sz w:val="24"/>
          <w:szCs w:val="24"/>
          <w:lang w:val="uk-UA" w:eastAsia="uk-UA"/>
        </w:rPr>
        <w:t xml:space="preserve">піна </w:t>
      </w:r>
      <w:r w:rsidR="009A66E8" w:rsidRPr="00E938E6">
        <w:rPr>
          <w:rFonts w:ascii="Times New Roman" w:hAnsi="Times New Roman" w:cs="Times New Roman"/>
          <w:sz w:val="24"/>
          <w:szCs w:val="24"/>
          <w:lang w:val="uk-UA" w:eastAsia="uk-UA"/>
        </w:rPr>
        <w:t>в подібних випадках неефективна;</w:t>
      </w:r>
    </w:p>
    <w:p w14:paraId="6B9F05FE" w14:textId="60154238" w:rsidR="009A66E8" w:rsidRPr="00E938E6" w:rsidRDefault="00F31F0A"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w:t>
      </w:r>
      <w:r w:rsidR="00CA442C" w:rsidRPr="00E938E6">
        <w:rPr>
          <w:rFonts w:ascii="Times New Roman" w:hAnsi="Times New Roman" w:cs="Times New Roman"/>
          <w:sz w:val="24"/>
          <w:szCs w:val="24"/>
          <w:lang w:val="uk-UA" w:eastAsia="uk-UA"/>
        </w:rPr>
        <w:t> </w:t>
      </w:r>
      <w:r w:rsidR="009A66E8" w:rsidRPr="00E938E6">
        <w:rPr>
          <w:rFonts w:ascii="Times New Roman" w:hAnsi="Times New Roman" w:cs="Times New Roman"/>
          <w:sz w:val="24"/>
          <w:szCs w:val="24"/>
          <w:lang w:val="uk-UA" w:eastAsia="uk-UA"/>
        </w:rPr>
        <w:t xml:space="preserve">гасіння незахищеного електрообладнання, </w:t>
      </w:r>
      <w:r w:rsidR="00E5160A" w:rsidRPr="00E938E6">
        <w:rPr>
          <w:rFonts w:ascii="Times New Roman" w:hAnsi="Times New Roman" w:cs="Times New Roman"/>
          <w:sz w:val="24"/>
          <w:szCs w:val="24"/>
          <w:lang w:val="uk-UA" w:eastAsia="uk-UA"/>
        </w:rPr>
        <w:t>яке</w:t>
      </w:r>
      <w:r w:rsidR="009A66E8" w:rsidRPr="00E938E6">
        <w:rPr>
          <w:rFonts w:ascii="Times New Roman" w:hAnsi="Times New Roman" w:cs="Times New Roman"/>
          <w:sz w:val="24"/>
          <w:szCs w:val="24"/>
          <w:lang w:val="uk-UA" w:eastAsia="uk-UA"/>
        </w:rPr>
        <w:t xml:space="preserve"> </w:t>
      </w:r>
      <w:r w:rsidR="000D64B7" w:rsidRPr="00E938E6">
        <w:rPr>
          <w:rFonts w:ascii="Times New Roman" w:hAnsi="Times New Roman" w:cs="Times New Roman"/>
          <w:sz w:val="24"/>
          <w:szCs w:val="24"/>
          <w:lang w:val="uk-UA" w:eastAsia="uk-UA"/>
        </w:rPr>
        <w:t>перебуває</w:t>
      </w:r>
      <w:r w:rsidR="009A66E8" w:rsidRPr="00E938E6">
        <w:rPr>
          <w:rFonts w:ascii="Times New Roman" w:hAnsi="Times New Roman" w:cs="Times New Roman"/>
          <w:sz w:val="24"/>
          <w:szCs w:val="24"/>
          <w:lang w:val="uk-UA" w:eastAsia="uk-UA"/>
        </w:rPr>
        <w:t xml:space="preserve"> під напругою, через </w:t>
      </w:r>
      <w:r w:rsidR="00D634FF" w:rsidRPr="00E938E6">
        <w:rPr>
          <w:rFonts w:ascii="Times New Roman" w:hAnsi="Times New Roman" w:cs="Times New Roman"/>
          <w:sz w:val="24"/>
          <w:szCs w:val="24"/>
          <w:lang w:val="uk-UA" w:eastAsia="uk-UA"/>
        </w:rPr>
        <w:t>небезпеку</w:t>
      </w:r>
      <w:r w:rsidR="009A66E8" w:rsidRPr="00E938E6">
        <w:rPr>
          <w:rFonts w:ascii="Times New Roman" w:hAnsi="Times New Roman" w:cs="Times New Roman"/>
          <w:sz w:val="24"/>
          <w:szCs w:val="24"/>
          <w:lang w:val="uk-UA" w:eastAsia="uk-UA"/>
        </w:rPr>
        <w:t xml:space="preserve"> ураження електричним струмом;</w:t>
      </w:r>
    </w:p>
    <w:p w14:paraId="4EB5C4DA" w14:textId="315E5B73" w:rsidR="009A66E8" w:rsidRPr="00E938E6" w:rsidRDefault="00F31F0A"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 xml:space="preserve">- </w:t>
      </w:r>
      <w:r w:rsidR="009A66E8" w:rsidRPr="00E938E6">
        <w:rPr>
          <w:rFonts w:ascii="Times New Roman" w:hAnsi="Times New Roman" w:cs="Times New Roman"/>
          <w:sz w:val="24"/>
          <w:szCs w:val="24"/>
          <w:lang w:val="uk-UA" w:eastAsia="uk-UA"/>
        </w:rPr>
        <w:t xml:space="preserve">гасіння металів, у тому числі горючих, а також сплавів металів </w:t>
      </w:r>
      <w:r w:rsidR="00685784" w:rsidRPr="00E938E6">
        <w:rPr>
          <w:rFonts w:ascii="Times New Roman" w:hAnsi="Times New Roman" w:cs="Times New Roman"/>
          <w:sz w:val="24"/>
          <w:szCs w:val="24"/>
          <w:lang w:val="uk-UA" w:eastAsia="uk-UA"/>
        </w:rPr>
        <w:t>або</w:t>
      </w:r>
      <w:r w:rsidR="009A66E8" w:rsidRPr="00E938E6">
        <w:rPr>
          <w:rFonts w:ascii="Times New Roman" w:hAnsi="Times New Roman" w:cs="Times New Roman"/>
          <w:sz w:val="24"/>
          <w:szCs w:val="24"/>
          <w:lang w:val="uk-UA" w:eastAsia="uk-UA"/>
        </w:rPr>
        <w:t xml:space="preserve"> інших речовин, які вступають у хімічну взаємодію з водою.</w:t>
      </w:r>
    </w:p>
    <w:p w14:paraId="2E4DC879" w14:textId="45371D51" w:rsidR="009A66E8" w:rsidRPr="00E938E6" w:rsidRDefault="003778D7"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 xml:space="preserve">Вибір піноутворювача необхідно проводити, враховуючи його характеристики, які забезпечують сумісність із обладнанням систем пінного або водяного пожежогасіння (зокрема, стволи-генератори піни, пінні зрошувачі, </w:t>
      </w:r>
      <w:proofErr w:type="spellStart"/>
      <w:r w:rsidRPr="00E938E6">
        <w:rPr>
          <w:rFonts w:ascii="Times New Roman" w:hAnsi="Times New Roman" w:cs="Times New Roman"/>
          <w:sz w:val="24"/>
          <w:szCs w:val="24"/>
          <w:lang w:val="uk-UA" w:eastAsia="uk-UA"/>
        </w:rPr>
        <w:t>пінозмішувачі</w:t>
      </w:r>
      <w:proofErr w:type="spellEnd"/>
      <w:r w:rsidRPr="00E938E6">
        <w:rPr>
          <w:rFonts w:ascii="Times New Roman" w:hAnsi="Times New Roman" w:cs="Times New Roman"/>
          <w:sz w:val="24"/>
          <w:szCs w:val="24"/>
          <w:lang w:val="uk-UA" w:eastAsia="uk-UA"/>
        </w:rPr>
        <w:t xml:space="preserve">, дозувальні пристрої тощо). </w:t>
      </w:r>
      <w:r w:rsidR="009A66E8" w:rsidRPr="00E938E6">
        <w:rPr>
          <w:rFonts w:ascii="Times New Roman" w:hAnsi="Times New Roman" w:cs="Times New Roman"/>
          <w:sz w:val="24"/>
          <w:szCs w:val="24"/>
          <w:lang w:val="uk-UA" w:eastAsia="uk-UA"/>
        </w:rPr>
        <w:t xml:space="preserve">Важливо також звертати увагу на якість води, яка буде використовуватися для приготування робочого розчину піноутворювача. Висока твердість води або високий вміст мінеральних солей можуть негативно вплинути на </w:t>
      </w:r>
      <w:proofErr w:type="spellStart"/>
      <w:r w:rsidR="009A66E8" w:rsidRPr="00E938E6">
        <w:rPr>
          <w:rFonts w:ascii="Times New Roman" w:hAnsi="Times New Roman" w:cs="Times New Roman"/>
          <w:sz w:val="24"/>
          <w:szCs w:val="24"/>
          <w:lang w:val="uk-UA" w:eastAsia="uk-UA"/>
        </w:rPr>
        <w:t>піноутворювальні</w:t>
      </w:r>
      <w:proofErr w:type="spellEnd"/>
      <w:r w:rsidR="009A66E8" w:rsidRPr="00E938E6">
        <w:rPr>
          <w:rFonts w:ascii="Times New Roman" w:hAnsi="Times New Roman" w:cs="Times New Roman"/>
          <w:sz w:val="24"/>
          <w:szCs w:val="24"/>
          <w:lang w:val="uk-UA" w:eastAsia="uk-UA"/>
        </w:rPr>
        <w:t xml:space="preserve"> властивості розчинів та вогнегасну ефективність піни, яка буде згенерована. Тому важливо підбирати піноутворювачі з урахуванням властивостей води, що буде використовуватися, щоб забезпечити оптимальну ефективність системи пожежогасіння.</w:t>
      </w:r>
    </w:p>
    <w:p w14:paraId="097108C0" w14:textId="77777777" w:rsidR="00CD0A13" w:rsidRPr="00E938E6" w:rsidRDefault="00CD0A13" w:rsidP="00A601ED">
      <w:pPr>
        <w:tabs>
          <w:tab w:val="left" w:pos="8154"/>
        </w:tabs>
        <w:spacing w:after="0" w:line="240" w:lineRule="auto"/>
        <w:ind w:firstLine="567"/>
        <w:jc w:val="both"/>
        <w:rPr>
          <w:rFonts w:ascii="Times New Roman" w:hAnsi="Times New Roman" w:cs="Times New Roman"/>
          <w:bCs/>
          <w:sz w:val="20"/>
          <w:szCs w:val="20"/>
          <w:lang w:val="uk-UA" w:eastAsia="uk-UA"/>
        </w:rPr>
      </w:pPr>
    </w:p>
    <w:p w14:paraId="09D6AF6C" w14:textId="77125DB1" w:rsidR="00A45782" w:rsidRPr="00E938E6" w:rsidRDefault="002C6497" w:rsidP="00A601ED">
      <w:pPr>
        <w:tabs>
          <w:tab w:val="left" w:pos="8154"/>
        </w:tabs>
        <w:spacing w:after="0" w:line="240" w:lineRule="auto"/>
        <w:ind w:firstLine="567"/>
        <w:jc w:val="both"/>
        <w:rPr>
          <w:rFonts w:ascii="Times New Roman" w:hAnsi="Times New Roman" w:cs="Times New Roman"/>
          <w:b/>
          <w:sz w:val="24"/>
          <w:szCs w:val="24"/>
          <w:lang w:val="uk-UA" w:eastAsia="uk-UA"/>
        </w:rPr>
      </w:pPr>
      <w:r w:rsidRPr="00E938E6">
        <w:rPr>
          <w:rFonts w:ascii="Times New Roman" w:hAnsi="Times New Roman" w:cs="Times New Roman"/>
          <w:b/>
          <w:sz w:val="24"/>
          <w:szCs w:val="24"/>
          <w:lang w:val="uk-UA" w:eastAsia="uk-UA"/>
        </w:rPr>
        <w:t>1.</w:t>
      </w:r>
      <w:r w:rsidR="009819C3" w:rsidRPr="00E938E6">
        <w:rPr>
          <w:rFonts w:ascii="Times New Roman" w:hAnsi="Times New Roman" w:cs="Times New Roman"/>
          <w:b/>
          <w:sz w:val="24"/>
          <w:szCs w:val="24"/>
          <w:lang w:val="uk-UA" w:eastAsia="uk-UA"/>
        </w:rPr>
        <w:t>5</w:t>
      </w:r>
      <w:r w:rsidRPr="00E938E6">
        <w:rPr>
          <w:rFonts w:ascii="Times New Roman" w:hAnsi="Times New Roman" w:cs="Times New Roman"/>
          <w:b/>
          <w:sz w:val="24"/>
          <w:szCs w:val="24"/>
          <w:lang w:val="uk-UA" w:eastAsia="uk-UA"/>
        </w:rPr>
        <w:t>. Аналіз проблем, що стосуються гасіння пожеж у резервуарах з нафтопродуктами</w:t>
      </w:r>
    </w:p>
    <w:p w14:paraId="0C146AA0" w14:textId="243C1653" w:rsidR="00467D46" w:rsidRPr="00E938E6" w:rsidRDefault="00467D46" w:rsidP="00A601ED">
      <w:pPr>
        <w:tabs>
          <w:tab w:val="left" w:pos="8154"/>
        </w:tabs>
        <w:spacing w:after="0" w:line="240" w:lineRule="auto"/>
        <w:ind w:firstLine="567"/>
        <w:jc w:val="both"/>
        <w:rPr>
          <w:rFonts w:ascii="Times New Roman" w:hAnsi="Times New Roman" w:cs="Times New Roman"/>
          <w:b/>
          <w:sz w:val="24"/>
          <w:szCs w:val="24"/>
          <w:lang w:val="uk-UA" w:eastAsia="uk-UA"/>
        </w:rPr>
      </w:pPr>
      <w:r w:rsidRPr="00E938E6">
        <w:rPr>
          <w:rFonts w:ascii="Times New Roman" w:hAnsi="Times New Roman" w:cs="Times New Roman"/>
          <w:b/>
          <w:sz w:val="24"/>
          <w:szCs w:val="24"/>
          <w:lang w:val="uk-UA" w:eastAsia="uk-UA"/>
        </w:rPr>
        <w:t>1.</w:t>
      </w:r>
      <w:r w:rsidR="009819C3" w:rsidRPr="00E938E6">
        <w:rPr>
          <w:rFonts w:ascii="Times New Roman" w:hAnsi="Times New Roman" w:cs="Times New Roman"/>
          <w:b/>
          <w:sz w:val="24"/>
          <w:szCs w:val="24"/>
          <w:lang w:val="uk-UA" w:eastAsia="uk-UA"/>
        </w:rPr>
        <w:t>5</w:t>
      </w:r>
      <w:r w:rsidRPr="00E938E6">
        <w:rPr>
          <w:rFonts w:ascii="Times New Roman" w:hAnsi="Times New Roman" w:cs="Times New Roman"/>
          <w:b/>
          <w:sz w:val="24"/>
          <w:szCs w:val="24"/>
          <w:lang w:val="uk-UA" w:eastAsia="uk-UA"/>
        </w:rPr>
        <w:t>.1</w:t>
      </w:r>
      <w:r w:rsidR="00D634FF" w:rsidRPr="00E938E6">
        <w:rPr>
          <w:rFonts w:ascii="Times New Roman" w:hAnsi="Times New Roman" w:cs="Times New Roman"/>
          <w:b/>
          <w:sz w:val="24"/>
          <w:szCs w:val="24"/>
          <w:lang w:val="uk-UA" w:eastAsia="uk-UA"/>
        </w:rPr>
        <w:t>.</w:t>
      </w:r>
      <w:r w:rsidRPr="00E938E6">
        <w:rPr>
          <w:rFonts w:ascii="Times New Roman" w:hAnsi="Times New Roman" w:cs="Times New Roman"/>
          <w:b/>
          <w:sz w:val="24"/>
          <w:szCs w:val="24"/>
          <w:lang w:val="uk-UA" w:eastAsia="uk-UA"/>
        </w:rPr>
        <w:t xml:space="preserve"> Статистика пожеж в резервуарах із зберіганням нафти та нафтопродуктів</w:t>
      </w:r>
    </w:p>
    <w:p w14:paraId="064B2BEF" w14:textId="1C452A4D" w:rsidR="00467D46" w:rsidRPr="00E938E6" w:rsidRDefault="00467D46" w:rsidP="00A601ED">
      <w:pPr>
        <w:tabs>
          <w:tab w:val="left" w:pos="8154"/>
        </w:tabs>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eastAsia="uk-UA"/>
        </w:rPr>
        <w:t xml:space="preserve">Пожежі, що виникають у резервуарах з нафтою та нафтопродуктами, зазвичай є складними та масштабними і вимагають значних зусиль для їх ліквідації. Ці пожежі завдають великої шкоди та часто призводять до людських жертв. </w:t>
      </w:r>
      <w:r w:rsidRPr="00E938E6">
        <w:rPr>
          <w:rFonts w:ascii="Times New Roman" w:hAnsi="Times New Roman" w:cs="Times New Roman"/>
          <w:sz w:val="24"/>
          <w:szCs w:val="24"/>
          <w:lang w:val="uk-UA"/>
        </w:rPr>
        <w:t xml:space="preserve">Згідно </w:t>
      </w:r>
      <w:r w:rsidR="000D64B7" w:rsidRPr="00E938E6">
        <w:rPr>
          <w:rFonts w:ascii="Times New Roman" w:hAnsi="Times New Roman" w:cs="Times New Roman"/>
          <w:sz w:val="24"/>
          <w:szCs w:val="24"/>
          <w:lang w:val="uk-UA"/>
        </w:rPr>
        <w:t xml:space="preserve">із </w:t>
      </w:r>
      <w:r w:rsidRPr="00E938E6">
        <w:rPr>
          <w:rFonts w:ascii="Times New Roman" w:hAnsi="Times New Roman" w:cs="Times New Roman"/>
          <w:sz w:val="24"/>
          <w:szCs w:val="24"/>
          <w:lang w:val="uk-UA"/>
        </w:rPr>
        <w:t>статистични</w:t>
      </w:r>
      <w:r w:rsidR="000D64B7" w:rsidRPr="00E938E6">
        <w:rPr>
          <w:rFonts w:ascii="Times New Roman" w:hAnsi="Times New Roman" w:cs="Times New Roman"/>
          <w:sz w:val="24"/>
          <w:szCs w:val="24"/>
          <w:lang w:val="uk-UA"/>
        </w:rPr>
        <w:t>ми</w:t>
      </w:r>
      <w:r w:rsidRPr="00E938E6">
        <w:rPr>
          <w:rFonts w:ascii="Times New Roman" w:hAnsi="Times New Roman" w:cs="Times New Roman"/>
          <w:sz w:val="24"/>
          <w:szCs w:val="24"/>
          <w:lang w:val="uk-UA"/>
        </w:rPr>
        <w:t xml:space="preserve"> дани</w:t>
      </w:r>
      <w:r w:rsidR="000D64B7" w:rsidRPr="00E938E6">
        <w:rPr>
          <w:rFonts w:ascii="Times New Roman" w:hAnsi="Times New Roman" w:cs="Times New Roman"/>
          <w:sz w:val="24"/>
          <w:szCs w:val="24"/>
          <w:lang w:val="uk-UA"/>
        </w:rPr>
        <w:t>ми</w:t>
      </w:r>
      <w:r w:rsidRPr="00E938E6">
        <w:rPr>
          <w:rFonts w:ascii="Times New Roman" w:hAnsi="Times New Roman" w:cs="Times New Roman"/>
          <w:sz w:val="24"/>
          <w:szCs w:val="24"/>
          <w:lang w:val="uk-UA"/>
        </w:rPr>
        <w:t xml:space="preserve">, </w:t>
      </w:r>
      <w:r w:rsidR="003778D7" w:rsidRPr="00E938E6">
        <w:rPr>
          <w:rFonts w:ascii="Times New Roman" w:hAnsi="Times New Roman" w:cs="Times New Roman"/>
          <w:sz w:val="24"/>
          <w:szCs w:val="24"/>
          <w:lang w:val="uk-UA"/>
        </w:rPr>
        <w:t>у</w:t>
      </w:r>
      <w:r w:rsidRPr="00E938E6">
        <w:rPr>
          <w:rFonts w:ascii="Times New Roman" w:hAnsi="Times New Roman" w:cs="Times New Roman"/>
          <w:sz w:val="24"/>
          <w:szCs w:val="24"/>
          <w:lang w:val="uk-UA"/>
        </w:rPr>
        <w:t xml:space="preserve"> США в резервуарних парках щорічно виникає 20 пожеж, у Японії щорічно виникає 1 пожежа.</w:t>
      </w:r>
      <w:r w:rsidR="00EE4D28" w:rsidRPr="00E938E6">
        <w:rPr>
          <w:rFonts w:ascii="Times New Roman" w:hAnsi="Times New Roman" w:cs="Times New Roman"/>
          <w:sz w:val="24"/>
          <w:szCs w:val="24"/>
          <w:lang w:val="uk-UA"/>
        </w:rPr>
        <w:t xml:space="preserve"> [</w:t>
      </w:r>
      <w:r w:rsidR="002F7868" w:rsidRPr="00E938E6">
        <w:rPr>
          <w:rFonts w:ascii="Times New Roman" w:hAnsi="Times New Roman" w:cs="Times New Roman"/>
          <w:sz w:val="24"/>
          <w:szCs w:val="24"/>
          <w:lang w:val="uk-UA"/>
        </w:rPr>
        <w:t>3</w:t>
      </w:r>
      <w:r w:rsidR="00F352F2" w:rsidRPr="00E938E6">
        <w:rPr>
          <w:rFonts w:ascii="Times New Roman" w:hAnsi="Times New Roman" w:cs="Times New Roman"/>
          <w:sz w:val="24"/>
          <w:szCs w:val="24"/>
          <w:lang w:val="uk-UA"/>
        </w:rPr>
        <w:t>8</w:t>
      </w:r>
      <w:r w:rsidR="00C15C37" w:rsidRPr="00E938E6">
        <w:rPr>
          <w:rFonts w:ascii="Times New Roman" w:hAnsi="Times New Roman" w:cs="Times New Roman"/>
          <w:sz w:val="24"/>
          <w:szCs w:val="24"/>
          <w:lang w:val="uk-UA"/>
        </w:rPr>
        <w:t>-</w:t>
      </w:r>
      <w:r w:rsidR="00F352F2" w:rsidRPr="00E938E6">
        <w:rPr>
          <w:rFonts w:ascii="Times New Roman" w:hAnsi="Times New Roman" w:cs="Times New Roman"/>
          <w:sz w:val="24"/>
          <w:szCs w:val="24"/>
          <w:lang w:val="uk-UA"/>
        </w:rPr>
        <w:t>40</w:t>
      </w:r>
      <w:r w:rsidRPr="00E938E6">
        <w:rPr>
          <w:rFonts w:ascii="Times New Roman" w:hAnsi="Times New Roman" w:cs="Times New Roman"/>
          <w:sz w:val="24"/>
          <w:szCs w:val="24"/>
          <w:lang w:val="uk-UA"/>
        </w:rPr>
        <w:t>].</w:t>
      </w:r>
    </w:p>
    <w:p w14:paraId="0CE11EF5" w14:textId="12DC1250" w:rsidR="00467D46" w:rsidRPr="00E938E6" w:rsidRDefault="00467D46"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lastRenderedPageBreak/>
        <w:t xml:space="preserve">Аналіз статистичних інформаційних даних, що стосуються випадків виникнення пожеж у резервуарах на території колишнього Радянського Союзу, включаючи період останніх 15–20 років, представлений у </w:t>
      </w:r>
      <w:r w:rsidR="00EE4D28" w:rsidRPr="00E938E6">
        <w:rPr>
          <w:rFonts w:ascii="Times New Roman" w:hAnsi="Times New Roman" w:cs="Times New Roman"/>
          <w:sz w:val="24"/>
          <w:szCs w:val="24"/>
          <w:lang w:val="uk-UA" w:eastAsia="uk-UA"/>
        </w:rPr>
        <w:t>роботах [</w:t>
      </w:r>
      <w:r w:rsidR="00F352F2" w:rsidRPr="00E938E6">
        <w:rPr>
          <w:rFonts w:ascii="Times New Roman" w:hAnsi="Times New Roman" w:cs="Times New Roman"/>
          <w:sz w:val="24"/>
          <w:szCs w:val="24"/>
          <w:lang w:val="uk-UA" w:eastAsia="uk-UA"/>
        </w:rPr>
        <w:t>41</w:t>
      </w:r>
      <w:r w:rsidR="00C15C37" w:rsidRPr="00E938E6">
        <w:rPr>
          <w:rFonts w:ascii="Times New Roman" w:hAnsi="Times New Roman" w:cs="Times New Roman"/>
          <w:sz w:val="24"/>
          <w:szCs w:val="24"/>
          <w:lang w:val="uk-UA" w:eastAsia="uk-UA"/>
        </w:rPr>
        <w:t>-</w:t>
      </w:r>
      <w:r w:rsidR="002F7868" w:rsidRPr="00E938E6">
        <w:rPr>
          <w:rFonts w:ascii="Times New Roman" w:hAnsi="Times New Roman" w:cs="Times New Roman"/>
          <w:sz w:val="24"/>
          <w:szCs w:val="24"/>
          <w:lang w:val="uk-UA" w:eastAsia="uk-UA"/>
        </w:rPr>
        <w:t>4</w:t>
      </w:r>
      <w:r w:rsidR="00F352F2" w:rsidRPr="00E938E6">
        <w:rPr>
          <w:rFonts w:ascii="Times New Roman" w:hAnsi="Times New Roman" w:cs="Times New Roman"/>
          <w:sz w:val="24"/>
          <w:szCs w:val="24"/>
          <w:lang w:val="uk-UA" w:eastAsia="uk-UA"/>
        </w:rPr>
        <w:t>3</w:t>
      </w:r>
      <w:r w:rsidRPr="00E938E6">
        <w:rPr>
          <w:rFonts w:ascii="Times New Roman" w:hAnsi="Times New Roman" w:cs="Times New Roman"/>
          <w:sz w:val="24"/>
          <w:szCs w:val="24"/>
          <w:lang w:val="uk-UA" w:eastAsia="uk-UA"/>
        </w:rPr>
        <w:t>].</w:t>
      </w:r>
    </w:p>
    <w:p w14:paraId="336D5A26" w14:textId="3CA50418" w:rsidR="007639B8" w:rsidRPr="00E938E6" w:rsidRDefault="007639B8"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 xml:space="preserve">На підставі цього аналізу </w:t>
      </w:r>
      <w:r w:rsidR="003778D7" w:rsidRPr="00E938E6">
        <w:rPr>
          <w:rFonts w:ascii="Times New Roman" w:hAnsi="Times New Roman" w:cs="Times New Roman"/>
          <w:sz w:val="24"/>
          <w:szCs w:val="24"/>
          <w:lang w:val="uk-UA" w:eastAsia="uk-UA"/>
        </w:rPr>
        <w:t>зроблено</w:t>
      </w:r>
      <w:r w:rsidRPr="00E938E6">
        <w:rPr>
          <w:rFonts w:ascii="Times New Roman" w:hAnsi="Times New Roman" w:cs="Times New Roman"/>
          <w:sz w:val="24"/>
          <w:szCs w:val="24"/>
          <w:lang w:val="uk-UA" w:eastAsia="uk-UA"/>
        </w:rPr>
        <w:t xml:space="preserve"> висновок, що більше 90% всіх випадків пожеж припадає на сталеві вертикальні резервуари. Приблизно половина цих пожеж стосується резервуарів, у яких зберігається бензин. Від третини до чверті пожеж зафіксовано в резервуарах із нафтою. </w:t>
      </w:r>
      <w:r w:rsidR="003778D7" w:rsidRPr="00E938E6">
        <w:rPr>
          <w:rFonts w:ascii="Times New Roman" w:hAnsi="Times New Roman" w:cs="Times New Roman"/>
          <w:sz w:val="24"/>
          <w:szCs w:val="24"/>
          <w:lang w:val="uk-UA" w:eastAsia="uk-UA"/>
        </w:rPr>
        <w:t>Частина</w:t>
      </w:r>
      <w:r w:rsidRPr="00E938E6">
        <w:rPr>
          <w:rFonts w:ascii="Times New Roman" w:hAnsi="Times New Roman" w:cs="Times New Roman"/>
          <w:sz w:val="24"/>
          <w:szCs w:val="24"/>
          <w:lang w:val="uk-UA" w:eastAsia="uk-UA"/>
        </w:rPr>
        <w:t xml:space="preserve"> пожеж з </w:t>
      </w:r>
      <w:r w:rsidR="003778D7" w:rsidRPr="00E938E6">
        <w:rPr>
          <w:rFonts w:ascii="Times New Roman" w:hAnsi="Times New Roman" w:cs="Times New Roman"/>
          <w:sz w:val="24"/>
          <w:szCs w:val="24"/>
          <w:lang w:val="uk-UA" w:eastAsia="uk-UA"/>
        </w:rPr>
        <w:t xml:space="preserve">іншими горючими рідинами та </w:t>
      </w:r>
      <w:r w:rsidRPr="00E938E6">
        <w:rPr>
          <w:rFonts w:ascii="Times New Roman" w:hAnsi="Times New Roman" w:cs="Times New Roman"/>
          <w:sz w:val="24"/>
          <w:szCs w:val="24"/>
          <w:lang w:val="uk-UA" w:eastAsia="uk-UA"/>
        </w:rPr>
        <w:t>більш важкими нафтопродуктами (</w:t>
      </w:r>
      <w:r w:rsidR="003778D7" w:rsidRPr="00E938E6">
        <w:rPr>
          <w:rFonts w:ascii="Times New Roman" w:hAnsi="Times New Roman" w:cs="Times New Roman"/>
          <w:sz w:val="24"/>
          <w:szCs w:val="24"/>
          <w:lang w:val="uk-UA" w:eastAsia="uk-UA"/>
        </w:rPr>
        <w:t xml:space="preserve">гас, </w:t>
      </w:r>
      <w:r w:rsidRPr="00E938E6">
        <w:rPr>
          <w:rFonts w:ascii="Times New Roman" w:hAnsi="Times New Roman" w:cs="Times New Roman"/>
          <w:sz w:val="24"/>
          <w:szCs w:val="24"/>
          <w:lang w:val="uk-UA" w:eastAsia="uk-UA"/>
        </w:rPr>
        <w:t xml:space="preserve">мазут) в різних джерелах змінюється в межах від 14% до 24%. Важливо зауважити, що у понад 60% випадків пожеж супроводжується утворенням </w:t>
      </w:r>
      <w:r w:rsidR="009879D1" w:rsidRPr="00E938E6">
        <w:rPr>
          <w:rFonts w:ascii="Times New Roman" w:hAnsi="Times New Roman" w:cs="Times New Roman"/>
          <w:sz w:val="24"/>
          <w:szCs w:val="24"/>
          <w:lang w:val="uk-UA" w:eastAsia="uk-UA"/>
        </w:rPr>
        <w:t>«</w:t>
      </w:r>
      <w:r w:rsidRPr="00E938E6">
        <w:rPr>
          <w:rFonts w:ascii="Times New Roman" w:hAnsi="Times New Roman" w:cs="Times New Roman"/>
          <w:sz w:val="24"/>
          <w:szCs w:val="24"/>
          <w:lang w:val="uk-UA" w:eastAsia="uk-UA"/>
        </w:rPr>
        <w:t>кишень</w:t>
      </w:r>
      <w:r w:rsidR="009879D1" w:rsidRPr="00E938E6">
        <w:rPr>
          <w:rFonts w:ascii="Times New Roman" w:hAnsi="Times New Roman" w:cs="Times New Roman"/>
          <w:sz w:val="24"/>
          <w:szCs w:val="24"/>
          <w:lang w:val="uk-UA" w:eastAsia="uk-UA"/>
        </w:rPr>
        <w:t>»</w:t>
      </w:r>
      <w:r w:rsidRPr="00E938E6">
        <w:rPr>
          <w:rFonts w:ascii="Times New Roman" w:hAnsi="Times New Roman" w:cs="Times New Roman"/>
          <w:sz w:val="24"/>
          <w:szCs w:val="24"/>
          <w:lang w:val="uk-UA" w:eastAsia="uk-UA"/>
        </w:rPr>
        <w:t>. Крім того, в 60% випадків на ранніх етапах пожежі в резервуарах відбувається відмова систем автоматичного пожежогасіння.</w:t>
      </w:r>
    </w:p>
    <w:p w14:paraId="05281FAD" w14:textId="77777777" w:rsidR="007639B8" w:rsidRPr="00E938E6" w:rsidRDefault="007639B8"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Аналіз статистики вказує на значну залежність частоти виникнення пожеж від сезону. У літній період спостерігається вища кількість пожеж порівняно з зимовим, і пік пожеж відзначається у липні. Водночас можна відзначити, що тривалість гасіння пожеж у літній період є меншою (5,5 годин), ніж взимку (8,5 годин).</w:t>
      </w:r>
    </w:p>
    <w:p w14:paraId="6F53E857" w14:textId="27C7C1B7" w:rsidR="00AB52E6" w:rsidRPr="00E938E6" w:rsidRDefault="003778D7"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Попри вдосконалення заходів пожежної безпеки, кількість пожеж у резервуарах за останні роки залишається майже сталою</w:t>
      </w:r>
      <w:r w:rsidR="00AB52E6" w:rsidRPr="00E938E6">
        <w:rPr>
          <w:rFonts w:ascii="Times New Roman" w:hAnsi="Times New Roman" w:cs="Times New Roman"/>
          <w:sz w:val="24"/>
          <w:szCs w:val="24"/>
          <w:lang w:val="uk-UA" w:eastAsia="uk-UA"/>
        </w:rPr>
        <w:t xml:space="preserve"> [</w:t>
      </w:r>
      <w:r w:rsidR="002F7868" w:rsidRPr="00E938E6">
        <w:rPr>
          <w:rFonts w:ascii="Times New Roman" w:hAnsi="Times New Roman" w:cs="Times New Roman"/>
          <w:sz w:val="24"/>
          <w:szCs w:val="24"/>
          <w:lang w:val="uk-UA" w:eastAsia="uk-UA"/>
        </w:rPr>
        <w:t>4</w:t>
      </w:r>
      <w:r w:rsidR="00F352F2" w:rsidRPr="00E938E6">
        <w:rPr>
          <w:rFonts w:ascii="Times New Roman" w:hAnsi="Times New Roman" w:cs="Times New Roman"/>
          <w:sz w:val="24"/>
          <w:szCs w:val="24"/>
          <w:lang w:val="uk-UA" w:eastAsia="uk-UA"/>
        </w:rPr>
        <w:t>4</w:t>
      </w:r>
      <w:r w:rsidR="00AB52E6" w:rsidRPr="00E938E6">
        <w:rPr>
          <w:rFonts w:ascii="Times New Roman" w:hAnsi="Times New Roman" w:cs="Times New Roman"/>
          <w:sz w:val="24"/>
          <w:szCs w:val="24"/>
          <w:lang w:val="uk-UA" w:eastAsia="uk-UA"/>
        </w:rPr>
        <w:t>].</w:t>
      </w:r>
    </w:p>
    <w:p w14:paraId="0105502A" w14:textId="6F7DB802" w:rsidR="00AB52E6" w:rsidRPr="00E938E6" w:rsidRDefault="00AB52E6"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У середньому</w:t>
      </w:r>
      <w:r w:rsidR="003778D7" w:rsidRPr="00E938E6">
        <w:rPr>
          <w:rFonts w:ascii="Times New Roman" w:hAnsi="Times New Roman" w:cs="Times New Roman"/>
          <w:sz w:val="24"/>
          <w:szCs w:val="24"/>
          <w:lang w:val="uk-UA" w:eastAsia="uk-UA"/>
        </w:rPr>
        <w:t>,</w:t>
      </w:r>
      <w:r w:rsidRPr="00E938E6">
        <w:rPr>
          <w:rFonts w:ascii="Times New Roman" w:hAnsi="Times New Roman" w:cs="Times New Roman"/>
          <w:sz w:val="24"/>
          <w:szCs w:val="24"/>
          <w:lang w:val="uk-UA" w:eastAsia="uk-UA"/>
        </w:rPr>
        <w:t xml:space="preserve"> в резервуарних парках </w:t>
      </w:r>
      <w:r w:rsidR="003778D7" w:rsidRPr="00E938E6">
        <w:rPr>
          <w:rFonts w:ascii="Times New Roman" w:hAnsi="Times New Roman" w:cs="Times New Roman"/>
          <w:sz w:val="24"/>
          <w:szCs w:val="24"/>
          <w:lang w:val="uk-UA" w:eastAsia="uk-UA"/>
        </w:rPr>
        <w:t>країн</w:t>
      </w:r>
      <w:r w:rsidRPr="00E938E6">
        <w:rPr>
          <w:rFonts w:ascii="Times New Roman" w:hAnsi="Times New Roman" w:cs="Times New Roman"/>
          <w:sz w:val="24"/>
          <w:szCs w:val="24"/>
          <w:lang w:val="uk-UA" w:eastAsia="uk-UA"/>
        </w:rPr>
        <w:t xml:space="preserve"> колишнього Радянського Союзу реєструється 12 великих пожеж щорічно. З цієї кількості, в Україні спостерігається 2 пожежі протягом кожних 3 років. Важливо відзначити, що в 25% випадків виникає необхідність у тривалому процесі гасіння цих пожеж.</w:t>
      </w:r>
    </w:p>
    <w:p w14:paraId="43E106CB" w14:textId="6D776F06" w:rsidR="00AB52E6" w:rsidRPr="00E938E6" w:rsidRDefault="00AB52E6" w:rsidP="00A601ED">
      <w:pPr>
        <w:tabs>
          <w:tab w:val="left" w:pos="8154"/>
        </w:tabs>
        <w:spacing w:after="0" w:line="240" w:lineRule="auto"/>
        <w:ind w:firstLine="567"/>
        <w:jc w:val="both"/>
        <w:rPr>
          <w:rFonts w:ascii="Times New Roman" w:hAnsi="Times New Roman" w:cs="Times New Roman"/>
          <w:spacing w:val="-2"/>
          <w:kern w:val="2"/>
          <w:sz w:val="24"/>
          <w:szCs w:val="24"/>
          <w:lang w:val="uk-UA" w:eastAsia="uk-UA"/>
        </w:rPr>
      </w:pPr>
      <w:r w:rsidRPr="00E938E6">
        <w:rPr>
          <w:rFonts w:ascii="Times New Roman" w:hAnsi="Times New Roman" w:cs="Times New Roman"/>
          <w:spacing w:val="-2"/>
          <w:kern w:val="2"/>
          <w:sz w:val="24"/>
          <w:szCs w:val="24"/>
          <w:lang w:val="uk-UA" w:eastAsia="uk-UA"/>
        </w:rPr>
        <w:t xml:space="preserve">В іноземних літературних джерелах доступні лише фрагментарні статистичні дані щодо пожеж у резервуарах, які </w:t>
      </w:r>
      <w:r w:rsidR="00544CC0" w:rsidRPr="00E938E6">
        <w:rPr>
          <w:rFonts w:ascii="Times New Roman" w:hAnsi="Times New Roman" w:cs="Times New Roman"/>
          <w:spacing w:val="-2"/>
          <w:kern w:val="2"/>
          <w:sz w:val="24"/>
          <w:szCs w:val="24"/>
          <w:lang w:val="uk-UA" w:eastAsia="uk-UA"/>
        </w:rPr>
        <w:t>виникали</w:t>
      </w:r>
      <w:r w:rsidRPr="00E938E6">
        <w:rPr>
          <w:rFonts w:ascii="Times New Roman" w:hAnsi="Times New Roman" w:cs="Times New Roman"/>
          <w:spacing w:val="-2"/>
          <w:kern w:val="2"/>
          <w:sz w:val="24"/>
          <w:szCs w:val="24"/>
          <w:lang w:val="uk-UA" w:eastAsia="uk-UA"/>
        </w:rPr>
        <w:t xml:space="preserve"> у різних країнах. У за</w:t>
      </w:r>
      <w:r w:rsidR="003778D7" w:rsidRPr="00E938E6">
        <w:rPr>
          <w:rFonts w:ascii="Times New Roman" w:hAnsi="Times New Roman" w:cs="Times New Roman"/>
          <w:spacing w:val="-2"/>
          <w:kern w:val="2"/>
          <w:sz w:val="24"/>
          <w:szCs w:val="24"/>
          <w:lang w:val="uk-UA" w:eastAsia="uk-UA"/>
        </w:rPr>
        <w:t>кордонних</w:t>
      </w:r>
      <w:r w:rsidRPr="00E938E6">
        <w:rPr>
          <w:rFonts w:ascii="Times New Roman" w:hAnsi="Times New Roman" w:cs="Times New Roman"/>
          <w:spacing w:val="-2"/>
          <w:kern w:val="2"/>
          <w:sz w:val="24"/>
          <w:szCs w:val="24"/>
          <w:lang w:val="uk-UA" w:eastAsia="uk-UA"/>
        </w:rPr>
        <w:t xml:space="preserve"> джерелах зафіксована тенденція до зростання пожежної небезпеки цих об'єктів у </w:t>
      </w:r>
      <w:r w:rsidRPr="00E938E6">
        <w:rPr>
          <w:rFonts w:ascii="Times New Roman" w:hAnsi="Times New Roman" w:cs="Times New Roman"/>
          <w:spacing w:val="-2"/>
          <w:kern w:val="2"/>
          <w:sz w:val="24"/>
          <w:szCs w:val="24"/>
          <w:lang w:val="uk-UA" w:eastAsia="uk-UA"/>
        </w:rPr>
        <w:lastRenderedPageBreak/>
        <w:t>зв'язку з ростом їхньої ємності.</w:t>
      </w:r>
      <w:r w:rsidR="00A44111" w:rsidRPr="00E938E6">
        <w:rPr>
          <w:rFonts w:ascii="Times New Roman" w:hAnsi="Times New Roman" w:cs="Times New Roman"/>
          <w:spacing w:val="-2"/>
          <w:kern w:val="2"/>
          <w:sz w:val="24"/>
          <w:szCs w:val="24"/>
          <w:lang w:val="uk-UA" w:eastAsia="uk-UA"/>
        </w:rPr>
        <w:t xml:space="preserve"> </w:t>
      </w:r>
      <w:r w:rsidR="00544CC0" w:rsidRPr="00E938E6">
        <w:rPr>
          <w:rFonts w:ascii="Times New Roman" w:hAnsi="Times New Roman" w:cs="Times New Roman"/>
          <w:spacing w:val="-2"/>
          <w:kern w:val="2"/>
          <w:sz w:val="24"/>
          <w:szCs w:val="24"/>
          <w:lang w:val="uk-UA" w:eastAsia="uk-UA"/>
        </w:rPr>
        <w:t>Близько половини</w:t>
      </w:r>
      <w:r w:rsidRPr="00E938E6">
        <w:rPr>
          <w:rFonts w:ascii="Times New Roman" w:hAnsi="Times New Roman" w:cs="Times New Roman"/>
          <w:spacing w:val="-2"/>
          <w:kern w:val="2"/>
          <w:sz w:val="24"/>
          <w:szCs w:val="24"/>
          <w:lang w:val="uk-UA" w:eastAsia="uk-UA"/>
        </w:rPr>
        <w:t xml:space="preserve"> всіх пожежних випадків у США </w:t>
      </w:r>
      <w:r w:rsidR="00544CC0" w:rsidRPr="00E938E6">
        <w:rPr>
          <w:rFonts w:ascii="Times New Roman" w:hAnsi="Times New Roman" w:cs="Times New Roman"/>
          <w:spacing w:val="-2"/>
          <w:kern w:val="2"/>
          <w:sz w:val="24"/>
          <w:szCs w:val="24"/>
          <w:lang w:val="uk-UA" w:eastAsia="uk-UA"/>
        </w:rPr>
        <w:t>траплялися</w:t>
      </w:r>
      <w:r w:rsidRPr="00E938E6">
        <w:rPr>
          <w:rFonts w:ascii="Times New Roman" w:hAnsi="Times New Roman" w:cs="Times New Roman"/>
          <w:spacing w:val="-2"/>
          <w:kern w:val="2"/>
          <w:sz w:val="24"/>
          <w:szCs w:val="24"/>
          <w:lang w:val="uk-UA" w:eastAsia="uk-UA"/>
        </w:rPr>
        <w:t xml:space="preserve"> у резервуарах із плаваючим дахом та понтоном, що пояснюється більшою поширеністю їх використання в цій країні. Ці конструкції резервуарів характеризуються високим рівнем пожежної небезпеки, хоча вони є найбільш економічними та призводять до найменших втрат продуктів. </w:t>
      </w:r>
      <w:r w:rsidR="003778D7" w:rsidRPr="00E938E6">
        <w:rPr>
          <w:rFonts w:ascii="Times New Roman" w:hAnsi="Times New Roman" w:cs="Times New Roman"/>
          <w:spacing w:val="-2"/>
          <w:kern w:val="2"/>
          <w:sz w:val="24"/>
          <w:szCs w:val="24"/>
          <w:lang w:val="uk-UA" w:eastAsia="uk-UA"/>
        </w:rPr>
        <w:t>Деякі відомості про пожежі в резервуарах у розвинених країнах наведено в дослідженнях</w:t>
      </w:r>
      <w:r w:rsidRPr="00E938E6">
        <w:rPr>
          <w:rFonts w:ascii="Times New Roman" w:hAnsi="Times New Roman" w:cs="Times New Roman"/>
          <w:spacing w:val="-2"/>
          <w:kern w:val="2"/>
          <w:sz w:val="24"/>
          <w:szCs w:val="24"/>
          <w:lang w:val="uk-UA" w:eastAsia="uk-UA"/>
        </w:rPr>
        <w:t xml:space="preserve"> [</w:t>
      </w:r>
      <w:r w:rsidR="002F7868" w:rsidRPr="00E938E6">
        <w:rPr>
          <w:rFonts w:ascii="Times New Roman" w:hAnsi="Times New Roman" w:cs="Times New Roman"/>
          <w:spacing w:val="-2"/>
          <w:kern w:val="2"/>
          <w:sz w:val="24"/>
          <w:szCs w:val="24"/>
          <w:lang w:val="uk-UA" w:eastAsia="uk-UA"/>
        </w:rPr>
        <w:t>4</w:t>
      </w:r>
      <w:r w:rsidR="00F352F2" w:rsidRPr="00E938E6">
        <w:rPr>
          <w:rFonts w:ascii="Times New Roman" w:hAnsi="Times New Roman" w:cs="Times New Roman"/>
          <w:spacing w:val="-2"/>
          <w:kern w:val="2"/>
          <w:sz w:val="24"/>
          <w:szCs w:val="24"/>
          <w:lang w:val="uk-UA" w:eastAsia="uk-UA"/>
        </w:rPr>
        <w:t>5</w:t>
      </w:r>
      <w:r w:rsidR="00EE4D28" w:rsidRPr="00E938E6">
        <w:rPr>
          <w:rFonts w:ascii="Times New Roman" w:hAnsi="Times New Roman" w:cs="Times New Roman"/>
          <w:spacing w:val="-2"/>
          <w:kern w:val="2"/>
          <w:sz w:val="24"/>
          <w:szCs w:val="24"/>
          <w:lang w:val="uk-UA" w:eastAsia="uk-UA"/>
        </w:rPr>
        <w:t>-</w:t>
      </w:r>
      <w:r w:rsidR="002F7868" w:rsidRPr="00E938E6">
        <w:rPr>
          <w:rFonts w:ascii="Times New Roman" w:hAnsi="Times New Roman" w:cs="Times New Roman"/>
          <w:spacing w:val="-2"/>
          <w:kern w:val="2"/>
          <w:sz w:val="24"/>
          <w:szCs w:val="24"/>
          <w:lang w:val="uk-UA" w:eastAsia="uk-UA"/>
        </w:rPr>
        <w:t>5</w:t>
      </w:r>
      <w:r w:rsidR="00F352F2" w:rsidRPr="00E938E6">
        <w:rPr>
          <w:rFonts w:ascii="Times New Roman" w:hAnsi="Times New Roman" w:cs="Times New Roman"/>
          <w:spacing w:val="-2"/>
          <w:kern w:val="2"/>
          <w:sz w:val="24"/>
          <w:szCs w:val="24"/>
          <w:lang w:val="uk-UA" w:eastAsia="uk-UA"/>
        </w:rPr>
        <w:t>3</w:t>
      </w:r>
      <w:r w:rsidRPr="00E938E6">
        <w:rPr>
          <w:rFonts w:ascii="Times New Roman" w:hAnsi="Times New Roman" w:cs="Times New Roman"/>
          <w:spacing w:val="-2"/>
          <w:kern w:val="2"/>
          <w:sz w:val="24"/>
          <w:szCs w:val="24"/>
          <w:lang w:val="uk-UA" w:eastAsia="uk-UA"/>
        </w:rPr>
        <w:t>].</w:t>
      </w:r>
    </w:p>
    <w:p w14:paraId="2ACE61AE" w14:textId="5F367EDF" w:rsidR="0019212C" w:rsidRPr="00E938E6" w:rsidRDefault="0019212C" w:rsidP="00A601ED">
      <w:pPr>
        <w:tabs>
          <w:tab w:val="left" w:pos="8154"/>
        </w:tabs>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Згідно </w:t>
      </w:r>
      <w:r w:rsidR="000D64B7" w:rsidRPr="00E938E6">
        <w:rPr>
          <w:rFonts w:ascii="Times New Roman" w:hAnsi="Times New Roman" w:cs="Times New Roman"/>
          <w:sz w:val="24"/>
          <w:szCs w:val="24"/>
          <w:lang w:val="uk-UA"/>
        </w:rPr>
        <w:t xml:space="preserve">з </w:t>
      </w:r>
      <w:r w:rsidRPr="00E938E6">
        <w:rPr>
          <w:rFonts w:ascii="Times New Roman" w:hAnsi="Times New Roman" w:cs="Times New Roman"/>
          <w:sz w:val="24"/>
          <w:szCs w:val="24"/>
          <w:lang w:val="uk-UA"/>
        </w:rPr>
        <w:t>проведен</w:t>
      </w:r>
      <w:r w:rsidR="000D64B7" w:rsidRPr="00E938E6">
        <w:rPr>
          <w:rFonts w:ascii="Times New Roman" w:hAnsi="Times New Roman" w:cs="Times New Roman"/>
          <w:sz w:val="24"/>
          <w:szCs w:val="24"/>
          <w:lang w:val="uk-UA"/>
        </w:rPr>
        <w:t>им</w:t>
      </w:r>
      <w:r w:rsidRPr="00E938E6">
        <w:rPr>
          <w:rFonts w:ascii="Times New Roman" w:hAnsi="Times New Roman" w:cs="Times New Roman"/>
          <w:sz w:val="24"/>
          <w:szCs w:val="24"/>
          <w:lang w:val="uk-UA"/>
        </w:rPr>
        <w:t xml:space="preserve"> аналіз</w:t>
      </w:r>
      <w:r w:rsidR="000D64B7" w:rsidRPr="00E938E6">
        <w:rPr>
          <w:rFonts w:ascii="Times New Roman" w:hAnsi="Times New Roman" w:cs="Times New Roman"/>
          <w:sz w:val="24"/>
          <w:szCs w:val="24"/>
          <w:lang w:val="uk-UA"/>
        </w:rPr>
        <w:t>ом</w:t>
      </w:r>
      <w:r w:rsidRPr="00E938E6">
        <w:rPr>
          <w:rFonts w:ascii="Times New Roman" w:hAnsi="Times New Roman" w:cs="Times New Roman"/>
          <w:sz w:val="24"/>
          <w:szCs w:val="24"/>
          <w:lang w:val="uk-UA"/>
        </w:rPr>
        <w:t xml:space="preserve">, можна </w:t>
      </w:r>
      <w:r w:rsidR="000D64B7" w:rsidRPr="00E938E6">
        <w:rPr>
          <w:rFonts w:ascii="Times New Roman" w:hAnsi="Times New Roman" w:cs="Times New Roman"/>
          <w:sz w:val="24"/>
          <w:szCs w:val="24"/>
          <w:lang w:val="uk-UA"/>
        </w:rPr>
        <w:t>дійти</w:t>
      </w:r>
      <w:r w:rsidRPr="00E938E6">
        <w:rPr>
          <w:rFonts w:ascii="Times New Roman" w:hAnsi="Times New Roman" w:cs="Times New Roman"/>
          <w:sz w:val="24"/>
          <w:szCs w:val="24"/>
          <w:lang w:val="uk-UA"/>
        </w:rPr>
        <w:t xml:space="preserve"> висновку, що незважаючи на те, чи маємо справу з пострадянським простором чи іншими більш економічно розвиненими країнами, сучасні технології гасіння пожеж у резервуарах з горючими рідинами (ГР) та легкозаймистими рідинами (ЛЗР) виявляються малоефективними.</w:t>
      </w:r>
    </w:p>
    <w:p w14:paraId="48AE1E68" w14:textId="77777777" w:rsidR="00DE04DB" w:rsidRPr="00E938E6" w:rsidRDefault="00DE04DB" w:rsidP="00A601ED">
      <w:pPr>
        <w:tabs>
          <w:tab w:val="left" w:pos="8154"/>
        </w:tabs>
        <w:spacing w:after="0" w:line="240" w:lineRule="auto"/>
        <w:ind w:firstLine="567"/>
        <w:jc w:val="both"/>
        <w:rPr>
          <w:rFonts w:ascii="Times New Roman" w:hAnsi="Times New Roman" w:cs="Times New Roman"/>
          <w:sz w:val="20"/>
          <w:szCs w:val="20"/>
          <w:lang w:val="uk-UA"/>
        </w:rPr>
      </w:pPr>
    </w:p>
    <w:p w14:paraId="18103C2A" w14:textId="489E4958" w:rsidR="002B53D1" w:rsidRPr="00E938E6" w:rsidRDefault="00264617" w:rsidP="00A601ED">
      <w:pPr>
        <w:tabs>
          <w:tab w:val="left" w:pos="8154"/>
        </w:tabs>
        <w:spacing w:after="0" w:line="240" w:lineRule="auto"/>
        <w:ind w:firstLine="567"/>
        <w:jc w:val="both"/>
        <w:rPr>
          <w:rFonts w:ascii="Times New Roman" w:hAnsi="Times New Roman" w:cs="Times New Roman"/>
          <w:b/>
          <w:sz w:val="24"/>
          <w:szCs w:val="24"/>
          <w:lang w:val="uk-UA" w:eastAsia="uk-UA"/>
        </w:rPr>
      </w:pPr>
      <w:r w:rsidRPr="00E938E6">
        <w:rPr>
          <w:rFonts w:ascii="Times New Roman" w:hAnsi="Times New Roman" w:cs="Times New Roman"/>
          <w:b/>
          <w:sz w:val="24"/>
          <w:szCs w:val="24"/>
          <w:lang w:val="uk-UA" w:eastAsia="uk-UA"/>
        </w:rPr>
        <w:t>1.</w:t>
      </w:r>
      <w:r w:rsidR="009819C3" w:rsidRPr="00E938E6">
        <w:rPr>
          <w:rFonts w:ascii="Times New Roman" w:hAnsi="Times New Roman" w:cs="Times New Roman"/>
          <w:b/>
          <w:sz w:val="24"/>
          <w:szCs w:val="24"/>
          <w:lang w:val="uk-UA" w:eastAsia="uk-UA"/>
        </w:rPr>
        <w:t>5</w:t>
      </w:r>
      <w:r w:rsidRPr="00E938E6">
        <w:rPr>
          <w:rFonts w:ascii="Times New Roman" w:hAnsi="Times New Roman" w:cs="Times New Roman"/>
          <w:b/>
          <w:sz w:val="24"/>
          <w:szCs w:val="24"/>
          <w:lang w:val="uk-UA" w:eastAsia="uk-UA"/>
        </w:rPr>
        <w:t>.2.</w:t>
      </w:r>
      <w:r w:rsidR="00CA442C" w:rsidRPr="00E938E6">
        <w:rPr>
          <w:rFonts w:ascii="Times New Roman" w:hAnsi="Times New Roman" w:cs="Times New Roman"/>
          <w:b/>
          <w:sz w:val="24"/>
          <w:szCs w:val="24"/>
          <w:lang w:val="uk-UA" w:eastAsia="uk-UA"/>
        </w:rPr>
        <w:t> </w:t>
      </w:r>
      <w:r w:rsidRPr="00E938E6">
        <w:rPr>
          <w:rFonts w:ascii="Times New Roman" w:hAnsi="Times New Roman" w:cs="Times New Roman"/>
          <w:b/>
          <w:sz w:val="24"/>
          <w:szCs w:val="24"/>
          <w:lang w:val="uk-UA" w:eastAsia="uk-UA"/>
        </w:rPr>
        <w:t xml:space="preserve">Нафтопереробна галузь. </w:t>
      </w:r>
      <w:r w:rsidR="00796BE8" w:rsidRPr="00E938E6">
        <w:rPr>
          <w:rFonts w:ascii="Times New Roman" w:hAnsi="Times New Roman" w:cs="Times New Roman"/>
          <w:b/>
          <w:sz w:val="24"/>
          <w:szCs w:val="24"/>
          <w:lang w:val="uk-UA" w:eastAsia="uk-UA"/>
        </w:rPr>
        <w:t>Конструкція резервуарів та їх призначення</w:t>
      </w:r>
      <w:r w:rsidR="002B53D1" w:rsidRPr="00E938E6">
        <w:rPr>
          <w:rFonts w:ascii="Times New Roman" w:hAnsi="Times New Roman" w:cs="Times New Roman"/>
          <w:b/>
          <w:sz w:val="24"/>
          <w:szCs w:val="24"/>
          <w:lang w:val="uk-UA" w:eastAsia="uk-UA"/>
        </w:rPr>
        <w:t xml:space="preserve"> </w:t>
      </w:r>
    </w:p>
    <w:p w14:paraId="667BE3CB" w14:textId="562493B9" w:rsidR="003778D7" w:rsidRPr="00E938E6" w:rsidRDefault="002B53D1" w:rsidP="00A601ED">
      <w:pPr>
        <w:tabs>
          <w:tab w:val="left" w:pos="8154"/>
        </w:tabs>
        <w:spacing w:after="0" w:line="240" w:lineRule="auto"/>
        <w:ind w:firstLine="567"/>
        <w:jc w:val="both"/>
        <w:rPr>
          <w:rFonts w:ascii="Times New Roman" w:hAnsi="Times New Roman" w:cs="Times New Roman"/>
          <w:b/>
          <w:sz w:val="24"/>
          <w:szCs w:val="24"/>
          <w:lang w:val="uk-UA" w:eastAsia="uk-UA"/>
        </w:rPr>
      </w:pPr>
      <w:r w:rsidRPr="00E938E6">
        <w:rPr>
          <w:rFonts w:ascii="Times New Roman" w:hAnsi="Times New Roman" w:cs="Times New Roman"/>
          <w:bCs/>
          <w:sz w:val="24"/>
          <w:szCs w:val="24"/>
          <w:shd w:val="clear" w:color="auto" w:fill="FFFFFF"/>
          <w:lang w:val="uk-UA"/>
        </w:rPr>
        <w:t>Н</w:t>
      </w:r>
      <w:r w:rsidR="003778D7" w:rsidRPr="00E938E6">
        <w:rPr>
          <w:rFonts w:ascii="Times New Roman" w:hAnsi="Times New Roman" w:cs="Times New Roman"/>
          <w:bCs/>
          <w:sz w:val="24"/>
          <w:szCs w:val="24"/>
          <w:shd w:val="clear" w:color="auto" w:fill="FFFFFF"/>
          <w:lang w:val="uk-UA"/>
        </w:rPr>
        <w:t>афтопереробна промисловість України є важливою складовою важкої промисловості, де з сирої нафти виготовляють різноманітні нафтопродукти. Основна продукція включає пал</w:t>
      </w:r>
      <w:r w:rsidR="00C1102B" w:rsidRPr="00E938E6">
        <w:rPr>
          <w:rFonts w:ascii="Times New Roman" w:hAnsi="Times New Roman" w:cs="Times New Roman"/>
          <w:bCs/>
          <w:sz w:val="24"/>
          <w:szCs w:val="24"/>
          <w:shd w:val="clear" w:color="auto" w:fill="FFFFFF"/>
          <w:lang w:val="uk-UA"/>
        </w:rPr>
        <w:t>ьне</w:t>
      </w:r>
      <w:r w:rsidR="003778D7" w:rsidRPr="00E938E6">
        <w:rPr>
          <w:rFonts w:ascii="Times New Roman" w:hAnsi="Times New Roman" w:cs="Times New Roman"/>
          <w:bCs/>
          <w:sz w:val="24"/>
          <w:szCs w:val="24"/>
          <w:shd w:val="clear" w:color="auto" w:fill="FFFFFF"/>
          <w:lang w:val="uk-UA"/>
        </w:rPr>
        <w:t xml:space="preserve"> для карбюраторних (авіаційні та автомобільні бензини), реактивних (авіаційний гас) і дизельних (дизельне пал</w:t>
      </w:r>
      <w:r w:rsidR="00C1102B" w:rsidRPr="00E938E6">
        <w:rPr>
          <w:rFonts w:ascii="Times New Roman" w:hAnsi="Times New Roman" w:cs="Times New Roman"/>
          <w:bCs/>
          <w:sz w:val="24"/>
          <w:szCs w:val="24"/>
          <w:shd w:val="clear" w:color="auto" w:fill="FFFFFF"/>
          <w:lang w:val="uk-UA"/>
        </w:rPr>
        <w:t>ьне</w:t>
      </w:r>
      <w:r w:rsidR="003778D7" w:rsidRPr="00E938E6">
        <w:rPr>
          <w:rFonts w:ascii="Times New Roman" w:hAnsi="Times New Roman" w:cs="Times New Roman"/>
          <w:bCs/>
          <w:sz w:val="24"/>
          <w:szCs w:val="24"/>
          <w:shd w:val="clear" w:color="auto" w:fill="FFFFFF"/>
          <w:lang w:val="uk-UA"/>
        </w:rPr>
        <w:t>) двигунів, котельне пал</w:t>
      </w:r>
      <w:r w:rsidR="00C1102B" w:rsidRPr="00E938E6">
        <w:rPr>
          <w:rFonts w:ascii="Times New Roman" w:hAnsi="Times New Roman" w:cs="Times New Roman"/>
          <w:bCs/>
          <w:sz w:val="24"/>
          <w:szCs w:val="24"/>
          <w:shd w:val="clear" w:color="auto" w:fill="FFFFFF"/>
          <w:lang w:val="uk-UA"/>
        </w:rPr>
        <w:t>ьне</w:t>
      </w:r>
      <w:r w:rsidR="003778D7" w:rsidRPr="00E938E6">
        <w:rPr>
          <w:rFonts w:ascii="Times New Roman" w:hAnsi="Times New Roman" w:cs="Times New Roman"/>
          <w:bCs/>
          <w:sz w:val="24"/>
          <w:szCs w:val="24"/>
          <w:shd w:val="clear" w:color="auto" w:fill="FFFFFF"/>
          <w:lang w:val="uk-UA"/>
        </w:rPr>
        <w:t xml:space="preserve"> (мазути), моторні оливи, бітуми різного призначення, парафіни, кокс для електродної промисловості, мастила – загалом понад 300 найменувань. В Україні виділяють три нафтогазоносні регіони: Східний, Західний і Південний</w:t>
      </w:r>
      <w:r w:rsidR="00DE04DB" w:rsidRPr="00E938E6">
        <w:rPr>
          <w:rFonts w:ascii="Times New Roman" w:hAnsi="Times New Roman" w:cs="Times New Roman"/>
          <w:bCs/>
          <w:sz w:val="24"/>
          <w:szCs w:val="24"/>
          <w:shd w:val="clear" w:color="auto" w:fill="FFFFFF"/>
          <w:lang w:val="uk-UA"/>
        </w:rPr>
        <w:t> </w:t>
      </w:r>
      <w:r w:rsidR="003778D7" w:rsidRPr="00E938E6">
        <w:rPr>
          <w:rFonts w:ascii="Times New Roman" w:hAnsi="Times New Roman" w:cs="Times New Roman"/>
          <w:bCs/>
          <w:sz w:val="24"/>
          <w:szCs w:val="24"/>
          <w:shd w:val="clear" w:color="auto" w:fill="FFFFFF"/>
          <w:lang w:val="uk-UA"/>
        </w:rPr>
        <w:t>[</w:t>
      </w:r>
      <w:r w:rsidR="002F7868" w:rsidRPr="00E938E6">
        <w:rPr>
          <w:rFonts w:ascii="Times New Roman" w:hAnsi="Times New Roman" w:cs="Times New Roman"/>
          <w:bCs/>
          <w:sz w:val="24"/>
          <w:szCs w:val="24"/>
          <w:shd w:val="clear" w:color="auto" w:fill="FFFFFF"/>
          <w:lang w:val="uk-UA"/>
        </w:rPr>
        <w:t>5</w:t>
      </w:r>
      <w:r w:rsidR="00F352F2" w:rsidRPr="00E938E6">
        <w:rPr>
          <w:rFonts w:ascii="Times New Roman" w:hAnsi="Times New Roman" w:cs="Times New Roman"/>
          <w:bCs/>
          <w:sz w:val="24"/>
          <w:szCs w:val="24"/>
          <w:shd w:val="clear" w:color="auto" w:fill="FFFFFF"/>
          <w:lang w:val="uk-UA"/>
        </w:rPr>
        <w:t>4</w:t>
      </w:r>
      <w:r w:rsidR="003778D7" w:rsidRPr="00E938E6">
        <w:rPr>
          <w:rFonts w:ascii="Times New Roman" w:hAnsi="Times New Roman" w:cs="Times New Roman"/>
          <w:bCs/>
          <w:sz w:val="24"/>
          <w:szCs w:val="24"/>
          <w:shd w:val="clear" w:color="auto" w:fill="FFFFFF"/>
          <w:lang w:val="uk-UA"/>
        </w:rPr>
        <w:t>].</w:t>
      </w:r>
    </w:p>
    <w:p w14:paraId="77AB1274" w14:textId="4D4C742C" w:rsidR="003778D7" w:rsidRPr="00E938E6" w:rsidRDefault="003778D7" w:rsidP="00A601ED">
      <w:pPr>
        <w:tabs>
          <w:tab w:val="left" w:pos="8154"/>
        </w:tabs>
        <w:spacing w:after="0" w:line="240" w:lineRule="auto"/>
        <w:ind w:firstLine="567"/>
        <w:jc w:val="both"/>
        <w:rPr>
          <w:rFonts w:ascii="Times New Roman" w:hAnsi="Times New Roman" w:cs="Times New Roman"/>
          <w:bCs/>
          <w:sz w:val="24"/>
          <w:szCs w:val="24"/>
          <w:shd w:val="clear" w:color="auto" w:fill="FFFFFF"/>
          <w:lang w:val="uk-UA"/>
        </w:rPr>
      </w:pPr>
      <w:r w:rsidRPr="00E938E6">
        <w:rPr>
          <w:rFonts w:ascii="Times New Roman" w:hAnsi="Times New Roman" w:cs="Times New Roman"/>
          <w:bCs/>
          <w:sz w:val="24"/>
          <w:szCs w:val="24"/>
          <w:shd w:val="clear" w:color="auto" w:fill="FFFFFF"/>
          <w:lang w:val="uk-UA"/>
        </w:rPr>
        <w:t xml:space="preserve">Східний нафтогазоносний регіон. Східний регіон охоплює </w:t>
      </w:r>
      <w:proofErr w:type="spellStart"/>
      <w:r w:rsidRPr="00E938E6">
        <w:rPr>
          <w:rFonts w:ascii="Times New Roman" w:hAnsi="Times New Roman" w:cs="Times New Roman"/>
          <w:bCs/>
          <w:sz w:val="24"/>
          <w:szCs w:val="24"/>
          <w:shd w:val="clear" w:color="auto" w:fill="FFFFFF"/>
          <w:lang w:val="uk-UA"/>
        </w:rPr>
        <w:t>Дніпровсько</w:t>
      </w:r>
      <w:proofErr w:type="spellEnd"/>
      <w:r w:rsidRPr="00E938E6">
        <w:rPr>
          <w:rFonts w:ascii="Times New Roman" w:hAnsi="Times New Roman" w:cs="Times New Roman"/>
          <w:bCs/>
          <w:sz w:val="24"/>
          <w:szCs w:val="24"/>
          <w:shd w:val="clear" w:color="auto" w:fill="FFFFFF"/>
          <w:lang w:val="uk-UA"/>
        </w:rPr>
        <w:t xml:space="preserve">-Донецьку нафтогазоносну область і є найпродуктивнішим в Україні за обсягами видобутку вуглеводнів. На нього припадає близько 85% запасів природного газу та 61% видобувних запасів нафти країни. Географічно він розташований у Чернігівській, Сумській, </w:t>
      </w:r>
      <w:r w:rsidRPr="00E938E6">
        <w:rPr>
          <w:rFonts w:ascii="Times New Roman" w:hAnsi="Times New Roman" w:cs="Times New Roman"/>
          <w:bCs/>
          <w:sz w:val="24"/>
          <w:szCs w:val="24"/>
          <w:shd w:val="clear" w:color="auto" w:fill="FFFFFF"/>
          <w:lang w:val="uk-UA"/>
        </w:rPr>
        <w:lastRenderedPageBreak/>
        <w:t>Полтавській, Дніпропетровській, Харківській, Луганській і частково Донецькій областях.</w:t>
      </w:r>
    </w:p>
    <w:p w14:paraId="094EC512" w14:textId="4CF74CE9" w:rsidR="003778D7" w:rsidRPr="00E938E6" w:rsidRDefault="003778D7" w:rsidP="00A601ED">
      <w:pPr>
        <w:tabs>
          <w:tab w:val="left" w:pos="8154"/>
        </w:tabs>
        <w:spacing w:after="0" w:line="240" w:lineRule="auto"/>
        <w:ind w:firstLine="567"/>
        <w:jc w:val="both"/>
        <w:rPr>
          <w:rFonts w:ascii="Times New Roman" w:hAnsi="Times New Roman" w:cs="Times New Roman"/>
          <w:bCs/>
          <w:sz w:val="24"/>
          <w:szCs w:val="24"/>
          <w:shd w:val="clear" w:color="auto" w:fill="FFFFFF"/>
          <w:lang w:val="uk-UA"/>
        </w:rPr>
      </w:pPr>
      <w:r w:rsidRPr="00E938E6">
        <w:rPr>
          <w:rFonts w:ascii="Times New Roman" w:hAnsi="Times New Roman" w:cs="Times New Roman"/>
          <w:bCs/>
          <w:sz w:val="24"/>
          <w:szCs w:val="24"/>
          <w:shd w:val="clear" w:color="auto" w:fill="FFFFFF"/>
          <w:lang w:val="uk-UA"/>
        </w:rPr>
        <w:t xml:space="preserve">Західний нафтогазоносний регіон. Західний регіон включає Передкарпатську, Карпатську, </w:t>
      </w:r>
      <w:proofErr w:type="spellStart"/>
      <w:r w:rsidRPr="00E938E6">
        <w:rPr>
          <w:rFonts w:ascii="Times New Roman" w:hAnsi="Times New Roman" w:cs="Times New Roman"/>
          <w:bCs/>
          <w:sz w:val="24"/>
          <w:szCs w:val="24"/>
          <w:shd w:val="clear" w:color="auto" w:fill="FFFFFF"/>
          <w:lang w:val="uk-UA"/>
        </w:rPr>
        <w:t>Волно</w:t>
      </w:r>
      <w:proofErr w:type="spellEnd"/>
      <w:r w:rsidRPr="00E938E6">
        <w:rPr>
          <w:rFonts w:ascii="Times New Roman" w:hAnsi="Times New Roman" w:cs="Times New Roman"/>
          <w:bCs/>
          <w:sz w:val="24"/>
          <w:szCs w:val="24"/>
          <w:shd w:val="clear" w:color="auto" w:fill="FFFFFF"/>
          <w:lang w:val="uk-UA"/>
        </w:rPr>
        <w:t>-Подільську нафтогазоносні та Закарпатську газоносну області. Він охоплює Волинську, Львівську, Івано-Франківську, Чернівецьку та Закарпатську області.</w:t>
      </w:r>
    </w:p>
    <w:p w14:paraId="3208E197" w14:textId="4B270A9C" w:rsidR="003778D7" w:rsidRPr="00E938E6" w:rsidRDefault="003778D7" w:rsidP="00A601ED">
      <w:pPr>
        <w:tabs>
          <w:tab w:val="left" w:pos="8154"/>
        </w:tabs>
        <w:spacing w:after="0" w:line="240" w:lineRule="auto"/>
        <w:ind w:firstLine="567"/>
        <w:jc w:val="both"/>
        <w:rPr>
          <w:rFonts w:ascii="Times New Roman" w:hAnsi="Times New Roman" w:cs="Times New Roman"/>
          <w:bCs/>
          <w:spacing w:val="-4"/>
          <w:kern w:val="2"/>
          <w:sz w:val="24"/>
          <w:szCs w:val="24"/>
          <w:shd w:val="clear" w:color="auto" w:fill="FFFFFF"/>
          <w:lang w:val="uk-UA"/>
        </w:rPr>
      </w:pPr>
      <w:r w:rsidRPr="00E938E6">
        <w:rPr>
          <w:rFonts w:ascii="Times New Roman" w:hAnsi="Times New Roman" w:cs="Times New Roman"/>
          <w:bCs/>
          <w:spacing w:val="-4"/>
          <w:kern w:val="2"/>
          <w:sz w:val="24"/>
          <w:szCs w:val="24"/>
          <w:shd w:val="clear" w:color="auto" w:fill="FFFFFF"/>
          <w:lang w:val="uk-UA"/>
        </w:rPr>
        <w:t xml:space="preserve">Південний нафтогазоносний регіон. Південний регіон складається з </w:t>
      </w:r>
      <w:proofErr w:type="spellStart"/>
      <w:r w:rsidRPr="00E938E6">
        <w:rPr>
          <w:rFonts w:ascii="Times New Roman" w:hAnsi="Times New Roman" w:cs="Times New Roman"/>
          <w:bCs/>
          <w:spacing w:val="-4"/>
          <w:kern w:val="2"/>
          <w:sz w:val="24"/>
          <w:szCs w:val="24"/>
          <w:shd w:val="clear" w:color="auto" w:fill="FFFFFF"/>
          <w:lang w:val="uk-UA"/>
        </w:rPr>
        <w:t>Переддобрудзької</w:t>
      </w:r>
      <w:proofErr w:type="spellEnd"/>
      <w:r w:rsidRPr="00E938E6">
        <w:rPr>
          <w:rFonts w:ascii="Times New Roman" w:hAnsi="Times New Roman" w:cs="Times New Roman"/>
          <w:bCs/>
          <w:spacing w:val="-4"/>
          <w:kern w:val="2"/>
          <w:sz w:val="24"/>
          <w:szCs w:val="24"/>
          <w:shd w:val="clear" w:color="auto" w:fill="FFFFFF"/>
          <w:lang w:val="uk-UA"/>
        </w:rPr>
        <w:t xml:space="preserve">, </w:t>
      </w:r>
      <w:proofErr w:type="spellStart"/>
      <w:r w:rsidRPr="00E938E6">
        <w:rPr>
          <w:rFonts w:ascii="Times New Roman" w:hAnsi="Times New Roman" w:cs="Times New Roman"/>
          <w:bCs/>
          <w:spacing w:val="-4"/>
          <w:kern w:val="2"/>
          <w:sz w:val="24"/>
          <w:szCs w:val="24"/>
          <w:shd w:val="clear" w:color="auto" w:fill="FFFFFF"/>
          <w:lang w:val="uk-UA"/>
        </w:rPr>
        <w:t>Причорноморсько</w:t>
      </w:r>
      <w:proofErr w:type="spellEnd"/>
      <w:r w:rsidRPr="00E938E6">
        <w:rPr>
          <w:rFonts w:ascii="Times New Roman" w:hAnsi="Times New Roman" w:cs="Times New Roman"/>
          <w:bCs/>
          <w:spacing w:val="-4"/>
          <w:kern w:val="2"/>
          <w:sz w:val="24"/>
          <w:szCs w:val="24"/>
          <w:shd w:val="clear" w:color="auto" w:fill="FFFFFF"/>
          <w:lang w:val="uk-UA"/>
        </w:rPr>
        <w:t xml:space="preserve">-Кримської, </w:t>
      </w:r>
      <w:proofErr w:type="spellStart"/>
      <w:r w:rsidRPr="00E938E6">
        <w:rPr>
          <w:rFonts w:ascii="Times New Roman" w:hAnsi="Times New Roman" w:cs="Times New Roman"/>
          <w:bCs/>
          <w:spacing w:val="-4"/>
          <w:kern w:val="2"/>
          <w:sz w:val="24"/>
          <w:szCs w:val="24"/>
          <w:shd w:val="clear" w:color="auto" w:fill="FFFFFF"/>
          <w:lang w:val="uk-UA"/>
        </w:rPr>
        <w:t>Індоло</w:t>
      </w:r>
      <w:proofErr w:type="spellEnd"/>
      <w:r w:rsidRPr="00E938E6">
        <w:rPr>
          <w:rFonts w:ascii="Times New Roman" w:hAnsi="Times New Roman" w:cs="Times New Roman"/>
          <w:bCs/>
          <w:spacing w:val="-4"/>
          <w:kern w:val="2"/>
          <w:sz w:val="24"/>
          <w:szCs w:val="24"/>
          <w:shd w:val="clear" w:color="auto" w:fill="FFFFFF"/>
          <w:lang w:val="uk-UA"/>
        </w:rPr>
        <w:t xml:space="preserve">-Кубанської та </w:t>
      </w:r>
      <w:proofErr w:type="spellStart"/>
      <w:r w:rsidRPr="00E938E6">
        <w:rPr>
          <w:rFonts w:ascii="Times New Roman" w:hAnsi="Times New Roman" w:cs="Times New Roman"/>
          <w:bCs/>
          <w:spacing w:val="-4"/>
          <w:kern w:val="2"/>
          <w:sz w:val="24"/>
          <w:szCs w:val="24"/>
          <w:shd w:val="clear" w:color="auto" w:fill="FFFFFF"/>
          <w:lang w:val="uk-UA"/>
        </w:rPr>
        <w:t>Азовсько-Березанської</w:t>
      </w:r>
      <w:proofErr w:type="spellEnd"/>
      <w:r w:rsidRPr="00E938E6">
        <w:rPr>
          <w:rFonts w:ascii="Times New Roman" w:hAnsi="Times New Roman" w:cs="Times New Roman"/>
          <w:bCs/>
          <w:spacing w:val="-4"/>
          <w:kern w:val="2"/>
          <w:sz w:val="24"/>
          <w:szCs w:val="24"/>
          <w:shd w:val="clear" w:color="auto" w:fill="FFFFFF"/>
          <w:lang w:val="uk-UA"/>
        </w:rPr>
        <w:t xml:space="preserve"> нафтогазоносних областей. Розташований в Одеській, Миколаївській, Херсонській, Запорізькій, частково Донецькій областях та в Криму.</w:t>
      </w:r>
    </w:p>
    <w:p w14:paraId="50118577" w14:textId="3E55AD65" w:rsidR="003778D7" w:rsidRPr="00E938E6" w:rsidRDefault="003778D7" w:rsidP="00A601ED">
      <w:pPr>
        <w:tabs>
          <w:tab w:val="left" w:pos="8154"/>
        </w:tabs>
        <w:spacing w:after="0" w:line="240" w:lineRule="auto"/>
        <w:ind w:firstLine="567"/>
        <w:jc w:val="both"/>
        <w:rPr>
          <w:rFonts w:ascii="Times New Roman" w:hAnsi="Times New Roman" w:cs="Times New Roman"/>
          <w:bCs/>
          <w:sz w:val="24"/>
          <w:szCs w:val="24"/>
          <w:shd w:val="clear" w:color="auto" w:fill="FFFFFF"/>
          <w:lang w:val="uk-UA"/>
        </w:rPr>
      </w:pPr>
      <w:r w:rsidRPr="00E938E6">
        <w:rPr>
          <w:rFonts w:ascii="Times New Roman" w:hAnsi="Times New Roman" w:cs="Times New Roman"/>
          <w:bCs/>
          <w:sz w:val="24"/>
          <w:szCs w:val="24"/>
          <w:shd w:val="clear" w:color="auto" w:fill="FFFFFF"/>
          <w:lang w:val="uk-UA"/>
        </w:rPr>
        <w:t xml:space="preserve">Сучасна нафтопереробна промисловість України представлена шістьма нафтопереробними заводами із загальною потужністю первинної переробки 51–54 млн </w:t>
      </w:r>
      <w:proofErr w:type="spellStart"/>
      <w:r w:rsidRPr="00E938E6">
        <w:rPr>
          <w:rFonts w:ascii="Times New Roman" w:hAnsi="Times New Roman" w:cs="Times New Roman"/>
          <w:bCs/>
          <w:sz w:val="24"/>
          <w:szCs w:val="24"/>
          <w:shd w:val="clear" w:color="auto" w:fill="FFFFFF"/>
          <w:lang w:val="uk-UA"/>
        </w:rPr>
        <w:t>тонн</w:t>
      </w:r>
      <w:proofErr w:type="spellEnd"/>
      <w:r w:rsidRPr="00E938E6">
        <w:rPr>
          <w:rFonts w:ascii="Times New Roman" w:hAnsi="Times New Roman" w:cs="Times New Roman"/>
          <w:bCs/>
          <w:sz w:val="24"/>
          <w:szCs w:val="24"/>
          <w:shd w:val="clear" w:color="auto" w:fill="FFFFFF"/>
          <w:lang w:val="uk-UA"/>
        </w:rPr>
        <w:t xml:space="preserve"> нафти на рік, що перевищує сумарні потужності аналогічних заводів Польщі, Угорщини, Чехії та Словаччини. Найбільші підприємства розташовані в Кременчуку, Лисичанську та Херсоні. Вони виробляють 50 видів нафтопродуктів (загалом відомо понад 300 найменувань). В умовах економічної кризи кінця XX століття, що вплинула на постсоціалістичні країни, завантаженість українських нафтопереробних заводів становить приблизно 25% [</w:t>
      </w:r>
      <w:r w:rsidR="002F7868" w:rsidRPr="00E938E6">
        <w:rPr>
          <w:rFonts w:ascii="Times New Roman" w:hAnsi="Times New Roman" w:cs="Times New Roman"/>
          <w:bCs/>
          <w:sz w:val="24"/>
          <w:szCs w:val="24"/>
          <w:shd w:val="clear" w:color="auto" w:fill="FFFFFF"/>
          <w:lang w:val="uk-UA"/>
        </w:rPr>
        <w:t>5</w:t>
      </w:r>
      <w:r w:rsidR="00F352F2" w:rsidRPr="00E938E6">
        <w:rPr>
          <w:rFonts w:ascii="Times New Roman" w:hAnsi="Times New Roman" w:cs="Times New Roman"/>
          <w:bCs/>
          <w:sz w:val="24"/>
          <w:szCs w:val="24"/>
          <w:shd w:val="clear" w:color="auto" w:fill="FFFFFF"/>
          <w:lang w:val="uk-UA"/>
        </w:rPr>
        <w:t>4</w:t>
      </w:r>
      <w:r w:rsidRPr="00E938E6">
        <w:rPr>
          <w:rFonts w:ascii="Times New Roman" w:hAnsi="Times New Roman" w:cs="Times New Roman"/>
          <w:bCs/>
          <w:sz w:val="24"/>
          <w:szCs w:val="24"/>
          <w:shd w:val="clear" w:color="auto" w:fill="FFFFFF"/>
          <w:lang w:val="uk-UA"/>
        </w:rPr>
        <w:t>]</w:t>
      </w:r>
      <w:r w:rsidR="002F7868" w:rsidRPr="00E938E6">
        <w:rPr>
          <w:rFonts w:ascii="Times New Roman" w:hAnsi="Times New Roman" w:cs="Times New Roman"/>
          <w:bCs/>
          <w:sz w:val="24"/>
          <w:szCs w:val="24"/>
          <w:shd w:val="clear" w:color="auto" w:fill="FFFFFF"/>
          <w:lang w:val="uk-UA"/>
        </w:rPr>
        <w:t>.</w:t>
      </w:r>
    </w:p>
    <w:p w14:paraId="4AFAB037" w14:textId="19EB19D7" w:rsidR="003778D7" w:rsidRPr="00E938E6" w:rsidRDefault="003778D7" w:rsidP="00A601ED">
      <w:pPr>
        <w:tabs>
          <w:tab w:val="left" w:pos="8154"/>
        </w:tabs>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Застарілі технології та обладнання призводять до низької глибини переробки нафти </w:t>
      </w:r>
      <w:r w:rsidR="00E56AEB" w:rsidRPr="00E938E6">
        <w:rPr>
          <w:rFonts w:ascii="Times New Roman" w:hAnsi="Times New Roman" w:cs="Times New Roman"/>
          <w:sz w:val="24"/>
          <w:szCs w:val="24"/>
          <w:lang w:val="uk-UA" w:eastAsia="uk-UA"/>
        </w:rPr>
        <w:t>–</w:t>
      </w:r>
      <w:r w:rsidRPr="00E938E6">
        <w:rPr>
          <w:rFonts w:ascii="Times New Roman" w:hAnsi="Times New Roman" w:cs="Times New Roman"/>
          <w:sz w:val="24"/>
          <w:szCs w:val="24"/>
          <w:lang w:val="uk-UA"/>
        </w:rPr>
        <w:t xml:space="preserve"> приблизно 55–65%, тоді як у розвинених країнах цей показник становить 80</w:t>
      </w:r>
      <w:r w:rsidR="00E56AEB" w:rsidRPr="00E938E6">
        <w:rPr>
          <w:rFonts w:ascii="Times New Roman" w:hAnsi="Times New Roman" w:cs="Times New Roman"/>
          <w:sz w:val="24"/>
          <w:szCs w:val="24"/>
          <w:lang w:val="uk-UA" w:eastAsia="uk-UA"/>
        </w:rPr>
        <w:t>–</w:t>
      </w:r>
      <w:r w:rsidRPr="00E938E6">
        <w:rPr>
          <w:rFonts w:ascii="Times New Roman" w:hAnsi="Times New Roman" w:cs="Times New Roman"/>
          <w:sz w:val="24"/>
          <w:szCs w:val="24"/>
          <w:lang w:val="uk-UA"/>
        </w:rPr>
        <w:t xml:space="preserve">90%. Загальна номінальна потужність установок для поглибленої переробки нафти (каталітичний крекінг, коксування, термічний крекінг, виробництво </w:t>
      </w:r>
      <w:proofErr w:type="spellStart"/>
      <w:r w:rsidRPr="00E938E6">
        <w:rPr>
          <w:rFonts w:ascii="Times New Roman" w:hAnsi="Times New Roman" w:cs="Times New Roman"/>
          <w:sz w:val="24"/>
          <w:szCs w:val="24"/>
          <w:lang w:val="uk-UA"/>
        </w:rPr>
        <w:t>масел</w:t>
      </w:r>
      <w:proofErr w:type="spellEnd"/>
      <w:r w:rsidRPr="00E938E6">
        <w:rPr>
          <w:rFonts w:ascii="Times New Roman" w:hAnsi="Times New Roman" w:cs="Times New Roman"/>
          <w:sz w:val="24"/>
          <w:szCs w:val="24"/>
          <w:lang w:val="uk-UA"/>
        </w:rPr>
        <w:t xml:space="preserve"> і бітумів) на всіх нафтопереробних заводах України у 1999 році с</w:t>
      </w:r>
      <w:r w:rsidR="000D64B7" w:rsidRPr="00E938E6">
        <w:rPr>
          <w:rFonts w:ascii="Times New Roman" w:hAnsi="Times New Roman" w:cs="Times New Roman"/>
          <w:sz w:val="24"/>
          <w:szCs w:val="24"/>
          <w:lang w:val="uk-UA"/>
        </w:rPr>
        <w:t>тановила</w:t>
      </w:r>
      <w:r w:rsidRPr="00E938E6">
        <w:rPr>
          <w:rFonts w:ascii="Times New Roman" w:hAnsi="Times New Roman" w:cs="Times New Roman"/>
          <w:sz w:val="24"/>
          <w:szCs w:val="24"/>
          <w:lang w:val="uk-UA"/>
        </w:rPr>
        <w:t xml:space="preserve"> 6,92 млн </w:t>
      </w:r>
      <w:proofErr w:type="spellStart"/>
      <w:r w:rsidRPr="00E938E6">
        <w:rPr>
          <w:rFonts w:ascii="Times New Roman" w:hAnsi="Times New Roman" w:cs="Times New Roman"/>
          <w:sz w:val="24"/>
          <w:szCs w:val="24"/>
          <w:lang w:val="uk-UA"/>
        </w:rPr>
        <w:t>тонн</w:t>
      </w:r>
      <w:proofErr w:type="spellEnd"/>
      <w:r w:rsidRPr="00E938E6">
        <w:rPr>
          <w:rFonts w:ascii="Times New Roman" w:hAnsi="Times New Roman" w:cs="Times New Roman"/>
          <w:sz w:val="24"/>
          <w:szCs w:val="24"/>
          <w:lang w:val="uk-UA"/>
        </w:rPr>
        <w:t xml:space="preserve"> на рік, з яких 3,68 млн </w:t>
      </w:r>
      <w:proofErr w:type="spellStart"/>
      <w:r w:rsidRPr="00E938E6">
        <w:rPr>
          <w:rFonts w:ascii="Times New Roman" w:hAnsi="Times New Roman" w:cs="Times New Roman"/>
          <w:sz w:val="24"/>
          <w:szCs w:val="24"/>
          <w:lang w:val="uk-UA"/>
        </w:rPr>
        <w:t>тонн</w:t>
      </w:r>
      <w:proofErr w:type="spellEnd"/>
      <w:r w:rsidRPr="00E938E6">
        <w:rPr>
          <w:rFonts w:ascii="Times New Roman" w:hAnsi="Times New Roman" w:cs="Times New Roman"/>
          <w:sz w:val="24"/>
          <w:szCs w:val="24"/>
          <w:lang w:val="uk-UA"/>
        </w:rPr>
        <w:t xml:space="preserve"> припадало на каталітичний крекінг, що становить відповідно 13,5% та 7,2% від загальних </w:t>
      </w:r>
      <w:proofErr w:type="spellStart"/>
      <w:r w:rsidRPr="00E938E6">
        <w:rPr>
          <w:rFonts w:ascii="Times New Roman" w:hAnsi="Times New Roman" w:cs="Times New Roman"/>
          <w:sz w:val="24"/>
          <w:szCs w:val="24"/>
          <w:lang w:val="uk-UA"/>
        </w:rPr>
        <w:t>потужностей</w:t>
      </w:r>
      <w:proofErr w:type="spellEnd"/>
      <w:r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lastRenderedPageBreak/>
        <w:t>переробки сирої нафти. Загальна протяжність магістральних нафтопроводів в Україні сягає 4 тис. км [</w:t>
      </w:r>
      <w:r w:rsidR="002F7868" w:rsidRPr="00E938E6">
        <w:rPr>
          <w:rFonts w:ascii="Times New Roman" w:hAnsi="Times New Roman" w:cs="Times New Roman"/>
          <w:sz w:val="24"/>
          <w:szCs w:val="24"/>
          <w:lang w:val="uk-UA"/>
        </w:rPr>
        <w:t>5</w:t>
      </w:r>
      <w:r w:rsidR="00F352F2" w:rsidRPr="00E938E6">
        <w:rPr>
          <w:rFonts w:ascii="Times New Roman" w:hAnsi="Times New Roman" w:cs="Times New Roman"/>
          <w:sz w:val="24"/>
          <w:szCs w:val="24"/>
          <w:lang w:val="uk-UA"/>
        </w:rPr>
        <w:t>4</w:t>
      </w:r>
      <w:r w:rsidRPr="00E938E6">
        <w:rPr>
          <w:rFonts w:ascii="Times New Roman" w:hAnsi="Times New Roman" w:cs="Times New Roman"/>
          <w:sz w:val="24"/>
          <w:szCs w:val="24"/>
          <w:lang w:val="uk-UA"/>
        </w:rPr>
        <w:t>].</w:t>
      </w:r>
    </w:p>
    <w:p w14:paraId="178E8BEE" w14:textId="26716067" w:rsidR="00913007" w:rsidRPr="00E938E6" w:rsidRDefault="00E67C07" w:rsidP="00A601ED">
      <w:pPr>
        <w:tabs>
          <w:tab w:val="left" w:pos="8154"/>
        </w:tabs>
        <w:spacing w:after="0" w:line="240" w:lineRule="auto"/>
        <w:ind w:firstLine="567"/>
        <w:jc w:val="both"/>
        <w:rPr>
          <w:rFonts w:ascii="Times New Roman" w:hAnsi="Times New Roman" w:cs="Times New Roman"/>
          <w:kern w:val="2"/>
          <w:sz w:val="24"/>
          <w:szCs w:val="24"/>
          <w:lang w:val="uk-UA" w:eastAsia="uk-UA"/>
        </w:rPr>
      </w:pPr>
      <w:r w:rsidRPr="00E938E6">
        <w:rPr>
          <w:rFonts w:ascii="Times New Roman" w:hAnsi="Times New Roman" w:cs="Times New Roman"/>
          <w:kern w:val="2"/>
          <w:sz w:val="24"/>
          <w:szCs w:val="24"/>
          <w:lang w:val="uk-UA" w:eastAsia="uk-UA"/>
        </w:rPr>
        <w:t>Склади нафти та нафтопродуктів – це комплекс технологічних будівель, споруд та установок, які призначені для приймання, зберігання і видачі нафти та нафтопродуктів, а також комплекс будівель, який забезпечує роботу складів.</w:t>
      </w:r>
      <w:r w:rsidR="008E186B" w:rsidRPr="00E938E6">
        <w:rPr>
          <w:rFonts w:ascii="Times New Roman" w:hAnsi="Times New Roman" w:cs="Times New Roman"/>
          <w:kern w:val="2"/>
          <w:sz w:val="24"/>
          <w:szCs w:val="24"/>
          <w:lang w:val="uk-UA" w:eastAsia="uk-UA"/>
        </w:rPr>
        <w:t xml:space="preserve"> Склади нафти та нафтопродуктів поділяються на дві групи. </w:t>
      </w:r>
      <w:r w:rsidR="00CA442C" w:rsidRPr="00E938E6">
        <w:rPr>
          <w:rFonts w:ascii="Times New Roman" w:hAnsi="Times New Roman" w:cs="Times New Roman"/>
          <w:kern w:val="2"/>
          <w:sz w:val="24"/>
          <w:szCs w:val="24"/>
          <w:lang w:val="uk-UA" w:eastAsia="uk-UA"/>
        </w:rPr>
        <w:br/>
      </w:r>
      <w:r w:rsidR="00913007" w:rsidRPr="00E938E6">
        <w:rPr>
          <w:rFonts w:ascii="Times New Roman" w:hAnsi="Times New Roman" w:cs="Times New Roman"/>
          <w:kern w:val="2"/>
          <w:sz w:val="24"/>
          <w:szCs w:val="24"/>
          <w:lang w:val="uk-UA" w:eastAsia="uk-UA"/>
        </w:rPr>
        <w:t xml:space="preserve">До першої групи входять автономні склади нафти та нафтопродуктів, резервуарні парки, наливні станції магістральних нафто- та нафтопродуктопроводів, товарно-сировинні парки нафтопереробних заводів і сировинні </w:t>
      </w:r>
      <w:r w:rsidR="00CA442C" w:rsidRPr="00E938E6">
        <w:rPr>
          <w:rFonts w:ascii="Times New Roman" w:hAnsi="Times New Roman" w:cs="Times New Roman"/>
          <w:kern w:val="2"/>
          <w:sz w:val="24"/>
          <w:szCs w:val="24"/>
          <w:lang w:val="uk-UA" w:eastAsia="uk-UA"/>
        </w:rPr>
        <w:br/>
      </w:r>
      <w:r w:rsidR="00913007" w:rsidRPr="00E938E6">
        <w:rPr>
          <w:rFonts w:ascii="Times New Roman" w:hAnsi="Times New Roman" w:cs="Times New Roman"/>
          <w:kern w:val="2"/>
          <w:sz w:val="24"/>
          <w:szCs w:val="24"/>
          <w:lang w:val="uk-UA" w:eastAsia="uk-UA"/>
        </w:rPr>
        <w:t>парки нафтохімічних підприємств. До другої групи належать видаткові склади нафтопродуктів, що є частиною підприємств (сільськогосподарських, енергетичних, промислових, транспортних) [</w:t>
      </w:r>
      <w:r w:rsidR="00BA3ACB" w:rsidRPr="00E938E6">
        <w:rPr>
          <w:rFonts w:ascii="Times New Roman" w:hAnsi="Times New Roman" w:cs="Times New Roman"/>
          <w:kern w:val="2"/>
          <w:sz w:val="24"/>
          <w:szCs w:val="24"/>
          <w:lang w:val="uk-UA" w:eastAsia="uk-UA"/>
        </w:rPr>
        <w:t>14</w:t>
      </w:r>
      <w:r w:rsidR="00913007" w:rsidRPr="00E938E6">
        <w:rPr>
          <w:rFonts w:ascii="Times New Roman" w:hAnsi="Times New Roman" w:cs="Times New Roman"/>
          <w:kern w:val="2"/>
          <w:sz w:val="24"/>
          <w:szCs w:val="24"/>
          <w:lang w:val="uk-UA" w:eastAsia="uk-UA"/>
        </w:rPr>
        <w:t>].</w:t>
      </w:r>
    </w:p>
    <w:p w14:paraId="5AB43DF0" w14:textId="4BCD2197" w:rsidR="00765378" w:rsidRPr="00E938E6" w:rsidRDefault="008E186B"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Найбільш розповсюдженими є вертикальні циліндричні сталеві резервуари для зберігання нафти і нафтопродуктів.</w:t>
      </w:r>
    </w:p>
    <w:p w14:paraId="337021BD" w14:textId="77777777" w:rsidR="00DE04DB" w:rsidRPr="00E938E6" w:rsidRDefault="00DE04DB" w:rsidP="00A601ED">
      <w:pPr>
        <w:tabs>
          <w:tab w:val="left" w:pos="8154"/>
        </w:tabs>
        <w:spacing w:after="0" w:line="240" w:lineRule="auto"/>
        <w:ind w:firstLine="567"/>
        <w:jc w:val="right"/>
        <w:rPr>
          <w:rFonts w:ascii="Times New Roman" w:hAnsi="Times New Roman" w:cs="Times New Roman"/>
          <w:b/>
          <w:bCs/>
          <w:iCs/>
          <w:lang w:val="uk-UA" w:eastAsia="uk-UA"/>
        </w:rPr>
      </w:pPr>
    </w:p>
    <w:p w14:paraId="140B8C1C" w14:textId="1A0ABD61" w:rsidR="00DE04DB" w:rsidRPr="00E938E6" w:rsidRDefault="007C121A" w:rsidP="00A601ED">
      <w:pPr>
        <w:tabs>
          <w:tab w:val="left" w:pos="8154"/>
        </w:tabs>
        <w:spacing w:after="0" w:line="240" w:lineRule="auto"/>
        <w:jc w:val="right"/>
        <w:rPr>
          <w:rFonts w:ascii="Times New Roman" w:hAnsi="Times New Roman" w:cs="Times New Roman"/>
          <w:b/>
          <w:bCs/>
          <w:iCs/>
          <w:sz w:val="24"/>
          <w:szCs w:val="24"/>
          <w:lang w:val="uk-UA" w:eastAsia="uk-UA"/>
        </w:rPr>
      </w:pPr>
      <w:r w:rsidRPr="00E938E6">
        <w:rPr>
          <w:rFonts w:ascii="Times New Roman" w:hAnsi="Times New Roman" w:cs="Times New Roman"/>
          <w:b/>
          <w:bCs/>
          <w:iCs/>
          <w:sz w:val="24"/>
          <w:szCs w:val="24"/>
          <w:lang w:val="uk-UA" w:eastAsia="uk-UA"/>
        </w:rPr>
        <w:t>Т</w:t>
      </w:r>
      <w:r w:rsidR="008E186B" w:rsidRPr="00E938E6">
        <w:rPr>
          <w:rFonts w:ascii="Times New Roman" w:hAnsi="Times New Roman" w:cs="Times New Roman"/>
          <w:b/>
          <w:bCs/>
          <w:iCs/>
          <w:sz w:val="24"/>
          <w:szCs w:val="24"/>
          <w:lang w:val="uk-UA" w:eastAsia="uk-UA"/>
        </w:rPr>
        <w:t>аблиця 1.</w:t>
      </w:r>
      <w:r w:rsidR="00F31F0A" w:rsidRPr="00E938E6">
        <w:rPr>
          <w:rFonts w:ascii="Times New Roman" w:hAnsi="Times New Roman" w:cs="Times New Roman"/>
          <w:b/>
          <w:bCs/>
          <w:iCs/>
          <w:sz w:val="24"/>
          <w:szCs w:val="24"/>
          <w:lang w:val="uk-UA" w:eastAsia="uk-UA"/>
        </w:rPr>
        <w:t>1</w:t>
      </w:r>
    </w:p>
    <w:p w14:paraId="063751E6" w14:textId="09EE3FA0" w:rsidR="008E186B" w:rsidRPr="00E938E6" w:rsidRDefault="008E186B" w:rsidP="00A601ED">
      <w:pPr>
        <w:tabs>
          <w:tab w:val="left" w:pos="8154"/>
        </w:tabs>
        <w:spacing w:after="0" w:line="240" w:lineRule="auto"/>
        <w:jc w:val="center"/>
        <w:rPr>
          <w:rFonts w:ascii="Times New Roman" w:hAnsi="Times New Roman" w:cs="Times New Roman"/>
          <w:b/>
          <w:bCs/>
          <w:iCs/>
          <w:sz w:val="24"/>
          <w:szCs w:val="24"/>
          <w:lang w:val="uk-UA" w:eastAsia="uk-UA"/>
        </w:rPr>
      </w:pPr>
      <w:r w:rsidRPr="00E938E6">
        <w:rPr>
          <w:rFonts w:ascii="Times New Roman" w:hAnsi="Times New Roman" w:cs="Times New Roman"/>
          <w:iCs/>
          <w:sz w:val="24"/>
          <w:szCs w:val="24"/>
          <w:lang w:val="uk-UA" w:eastAsia="uk-UA"/>
        </w:rPr>
        <w:t>Категорії та підкатегорії складів залежно від загальної місткості резервуарів і тари для зберігання нафти і нафтопродуктів</w:t>
      </w:r>
    </w:p>
    <w:tbl>
      <w:tblPr>
        <w:tblStyle w:val="a6"/>
        <w:tblW w:w="0" w:type="auto"/>
        <w:jc w:val="center"/>
        <w:tblLook w:val="04A0" w:firstRow="1" w:lastRow="0" w:firstColumn="1" w:lastColumn="0" w:noHBand="0" w:noVBand="1"/>
      </w:tblPr>
      <w:tblGrid>
        <w:gridCol w:w="1355"/>
        <w:gridCol w:w="2055"/>
        <w:gridCol w:w="3044"/>
      </w:tblGrid>
      <w:tr w:rsidR="00E938E6" w:rsidRPr="00E938E6" w14:paraId="0DC92BB4" w14:textId="77777777" w:rsidTr="00C746E4">
        <w:trPr>
          <w:trHeight w:val="606"/>
          <w:jc w:val="center"/>
        </w:trPr>
        <w:tc>
          <w:tcPr>
            <w:tcW w:w="1398" w:type="dxa"/>
            <w:vAlign w:val="center"/>
          </w:tcPr>
          <w:p w14:paraId="134DA6CB" w14:textId="77777777" w:rsidR="008E186B" w:rsidRPr="00E938E6" w:rsidRDefault="008E186B"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Категорія складу</w:t>
            </w:r>
          </w:p>
        </w:tc>
        <w:tc>
          <w:tcPr>
            <w:tcW w:w="2166" w:type="dxa"/>
            <w:vAlign w:val="center"/>
          </w:tcPr>
          <w:p w14:paraId="2504831A" w14:textId="77777777" w:rsidR="008E186B" w:rsidRPr="00E938E6" w:rsidRDefault="008E186B"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Підкатегорія складу</w:t>
            </w:r>
          </w:p>
        </w:tc>
        <w:tc>
          <w:tcPr>
            <w:tcW w:w="3315" w:type="dxa"/>
            <w:vAlign w:val="center"/>
          </w:tcPr>
          <w:p w14:paraId="39264F9E" w14:textId="77777777" w:rsidR="008E186B" w:rsidRPr="00E938E6" w:rsidRDefault="008E186B"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Загальна місткість за категоріями, тис м³</w:t>
            </w:r>
          </w:p>
        </w:tc>
      </w:tr>
      <w:tr w:rsidR="00E938E6" w:rsidRPr="00E938E6" w14:paraId="704B0FC8" w14:textId="77777777" w:rsidTr="00C746E4">
        <w:trPr>
          <w:trHeight w:val="304"/>
          <w:jc w:val="center"/>
        </w:trPr>
        <w:tc>
          <w:tcPr>
            <w:tcW w:w="1398" w:type="dxa"/>
            <w:vMerge w:val="restart"/>
            <w:vAlign w:val="center"/>
          </w:tcPr>
          <w:p w14:paraId="799E60EB"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І</w:t>
            </w:r>
          </w:p>
        </w:tc>
        <w:tc>
          <w:tcPr>
            <w:tcW w:w="2166" w:type="dxa"/>
            <w:vAlign w:val="center"/>
          </w:tcPr>
          <w:p w14:paraId="4BF910FB"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І-а</w:t>
            </w:r>
          </w:p>
        </w:tc>
        <w:tc>
          <w:tcPr>
            <w:tcW w:w="3315" w:type="dxa"/>
            <w:vAlign w:val="center"/>
          </w:tcPr>
          <w:p w14:paraId="2D0D3F88"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понад 300</w:t>
            </w:r>
          </w:p>
        </w:tc>
      </w:tr>
      <w:tr w:rsidR="00E938E6" w:rsidRPr="00E938E6" w14:paraId="453764CE" w14:textId="77777777" w:rsidTr="00DE04DB">
        <w:trPr>
          <w:trHeight w:val="139"/>
          <w:jc w:val="center"/>
        </w:trPr>
        <w:tc>
          <w:tcPr>
            <w:tcW w:w="1398" w:type="dxa"/>
            <w:vMerge/>
            <w:tcBorders>
              <w:bottom w:val="single" w:sz="4" w:space="0" w:color="auto"/>
            </w:tcBorders>
            <w:vAlign w:val="center"/>
          </w:tcPr>
          <w:p w14:paraId="0AA96186"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p>
        </w:tc>
        <w:tc>
          <w:tcPr>
            <w:tcW w:w="2166" w:type="dxa"/>
            <w:tcBorders>
              <w:bottom w:val="single" w:sz="4" w:space="0" w:color="auto"/>
            </w:tcBorders>
            <w:vAlign w:val="center"/>
          </w:tcPr>
          <w:p w14:paraId="1F0EFA85"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І-б</w:t>
            </w:r>
          </w:p>
        </w:tc>
        <w:tc>
          <w:tcPr>
            <w:tcW w:w="3315" w:type="dxa"/>
            <w:tcBorders>
              <w:bottom w:val="single" w:sz="4" w:space="0" w:color="auto"/>
            </w:tcBorders>
            <w:vAlign w:val="center"/>
          </w:tcPr>
          <w:p w14:paraId="1CAD7392"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понад 100 до 300 включно</w:t>
            </w:r>
          </w:p>
        </w:tc>
      </w:tr>
      <w:tr w:rsidR="00E938E6" w:rsidRPr="00E938E6" w14:paraId="30C35317" w14:textId="77777777" w:rsidTr="00C746E4">
        <w:trPr>
          <w:trHeight w:val="187"/>
          <w:jc w:val="center"/>
        </w:trPr>
        <w:tc>
          <w:tcPr>
            <w:tcW w:w="1398" w:type="dxa"/>
            <w:vMerge w:val="restart"/>
            <w:vAlign w:val="center"/>
          </w:tcPr>
          <w:p w14:paraId="79231896"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ІІ</w:t>
            </w:r>
          </w:p>
        </w:tc>
        <w:tc>
          <w:tcPr>
            <w:tcW w:w="2166" w:type="dxa"/>
            <w:vAlign w:val="center"/>
          </w:tcPr>
          <w:p w14:paraId="527325F5"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ІІ-а</w:t>
            </w:r>
          </w:p>
        </w:tc>
        <w:tc>
          <w:tcPr>
            <w:tcW w:w="3315" w:type="dxa"/>
            <w:vAlign w:val="center"/>
          </w:tcPr>
          <w:p w14:paraId="2683FE66"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понад 50 до 100 включно</w:t>
            </w:r>
          </w:p>
        </w:tc>
      </w:tr>
      <w:tr w:rsidR="00E938E6" w:rsidRPr="00E938E6" w14:paraId="0D5C4448" w14:textId="77777777" w:rsidTr="00C746E4">
        <w:trPr>
          <w:trHeight w:val="320"/>
          <w:jc w:val="center"/>
        </w:trPr>
        <w:tc>
          <w:tcPr>
            <w:tcW w:w="1398" w:type="dxa"/>
            <w:vMerge/>
            <w:vAlign w:val="center"/>
          </w:tcPr>
          <w:p w14:paraId="5057707F"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p>
        </w:tc>
        <w:tc>
          <w:tcPr>
            <w:tcW w:w="2166" w:type="dxa"/>
            <w:vAlign w:val="center"/>
          </w:tcPr>
          <w:p w14:paraId="45839B7E"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ІІ-б</w:t>
            </w:r>
          </w:p>
        </w:tc>
        <w:tc>
          <w:tcPr>
            <w:tcW w:w="3315" w:type="dxa"/>
            <w:vAlign w:val="center"/>
          </w:tcPr>
          <w:p w14:paraId="64F10511"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понад 20 до 50 включно</w:t>
            </w:r>
          </w:p>
        </w:tc>
      </w:tr>
      <w:tr w:rsidR="00E938E6" w:rsidRPr="00E938E6" w14:paraId="7A74BD46" w14:textId="77777777" w:rsidTr="00C746E4">
        <w:trPr>
          <w:trHeight w:val="320"/>
          <w:jc w:val="center"/>
        </w:trPr>
        <w:tc>
          <w:tcPr>
            <w:tcW w:w="1398" w:type="dxa"/>
            <w:vMerge w:val="restart"/>
            <w:vAlign w:val="center"/>
          </w:tcPr>
          <w:p w14:paraId="27B42F3C"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ІІ</w:t>
            </w:r>
          </w:p>
        </w:tc>
        <w:tc>
          <w:tcPr>
            <w:tcW w:w="2166" w:type="dxa"/>
            <w:vAlign w:val="center"/>
          </w:tcPr>
          <w:p w14:paraId="4684E9A9"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ІІІ-а</w:t>
            </w:r>
          </w:p>
        </w:tc>
        <w:tc>
          <w:tcPr>
            <w:tcW w:w="3315" w:type="dxa"/>
            <w:vAlign w:val="center"/>
          </w:tcPr>
          <w:p w14:paraId="7404E291"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понад 10 до 20 включно</w:t>
            </w:r>
          </w:p>
        </w:tc>
      </w:tr>
      <w:tr w:rsidR="00E938E6" w:rsidRPr="00E938E6" w14:paraId="065CE9EC" w14:textId="77777777" w:rsidTr="00C746E4">
        <w:trPr>
          <w:trHeight w:val="272"/>
          <w:jc w:val="center"/>
        </w:trPr>
        <w:tc>
          <w:tcPr>
            <w:tcW w:w="1398" w:type="dxa"/>
            <w:vMerge/>
          </w:tcPr>
          <w:p w14:paraId="6B8E1625"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p>
        </w:tc>
        <w:tc>
          <w:tcPr>
            <w:tcW w:w="2166" w:type="dxa"/>
          </w:tcPr>
          <w:p w14:paraId="44F4830D"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ІІІ-б</w:t>
            </w:r>
          </w:p>
        </w:tc>
        <w:tc>
          <w:tcPr>
            <w:tcW w:w="3315" w:type="dxa"/>
          </w:tcPr>
          <w:p w14:paraId="73545C11"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понад 2 до 10 включно</w:t>
            </w:r>
          </w:p>
        </w:tc>
      </w:tr>
      <w:tr w:rsidR="00765378" w:rsidRPr="00E938E6" w14:paraId="16205F15" w14:textId="77777777" w:rsidTr="00DE04DB">
        <w:trPr>
          <w:trHeight w:val="60"/>
          <w:jc w:val="center"/>
        </w:trPr>
        <w:tc>
          <w:tcPr>
            <w:tcW w:w="1398" w:type="dxa"/>
            <w:vMerge/>
          </w:tcPr>
          <w:p w14:paraId="3586AC05"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p>
        </w:tc>
        <w:tc>
          <w:tcPr>
            <w:tcW w:w="2166" w:type="dxa"/>
          </w:tcPr>
          <w:p w14:paraId="0A8218E2"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ІІІ-в</w:t>
            </w:r>
          </w:p>
        </w:tc>
        <w:tc>
          <w:tcPr>
            <w:tcW w:w="3315" w:type="dxa"/>
          </w:tcPr>
          <w:p w14:paraId="3C013A25" w14:textId="77777777" w:rsidR="00765378" w:rsidRPr="00E938E6" w:rsidRDefault="00765378" w:rsidP="00A601ED">
            <w:pPr>
              <w:tabs>
                <w:tab w:val="left" w:pos="8154"/>
              </w:tabs>
              <w:ind w:firstLine="28"/>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до 2 включно</w:t>
            </w:r>
          </w:p>
        </w:tc>
      </w:tr>
    </w:tbl>
    <w:p w14:paraId="72EC6099" w14:textId="77777777" w:rsidR="008E186B" w:rsidRPr="00E938E6" w:rsidRDefault="008E186B" w:rsidP="00A601ED">
      <w:pPr>
        <w:tabs>
          <w:tab w:val="left" w:pos="8154"/>
        </w:tabs>
        <w:spacing w:after="0" w:line="240" w:lineRule="auto"/>
        <w:ind w:firstLine="567"/>
        <w:jc w:val="both"/>
        <w:rPr>
          <w:rFonts w:ascii="Times New Roman" w:hAnsi="Times New Roman" w:cs="Times New Roman"/>
          <w:sz w:val="24"/>
          <w:szCs w:val="24"/>
          <w:lang w:val="uk-UA" w:eastAsia="uk-UA"/>
        </w:rPr>
      </w:pPr>
    </w:p>
    <w:p w14:paraId="507E98C8" w14:textId="6735A691" w:rsidR="00913007" w:rsidRPr="00E938E6" w:rsidRDefault="00913007" w:rsidP="00A601ED">
      <w:pPr>
        <w:tabs>
          <w:tab w:val="left" w:pos="8154"/>
        </w:tabs>
        <w:spacing w:after="0" w:line="240" w:lineRule="auto"/>
        <w:ind w:firstLine="567"/>
        <w:jc w:val="both"/>
        <w:rPr>
          <w:rFonts w:ascii="Times New Roman" w:hAnsi="Times New Roman" w:cs="Times New Roman"/>
          <w:spacing w:val="-4"/>
          <w:sz w:val="24"/>
          <w:szCs w:val="24"/>
          <w:lang w:val="uk-UA" w:eastAsia="uk-UA"/>
        </w:rPr>
      </w:pPr>
      <w:r w:rsidRPr="00E938E6">
        <w:rPr>
          <w:rFonts w:ascii="Times New Roman" w:hAnsi="Times New Roman" w:cs="Times New Roman"/>
          <w:spacing w:val="-4"/>
          <w:sz w:val="24"/>
          <w:szCs w:val="24"/>
          <w:lang w:val="uk-UA" w:eastAsia="uk-UA"/>
        </w:rPr>
        <w:lastRenderedPageBreak/>
        <w:t>Резервуар – це наземна споруда у вигляді вертикального циліндра, призначена для прийому та зберігання нафти або нафтопродуктів, із визначеними градуйованими параметрами. За конструкцією резервуари бувають зі стаціонарною покрівлею (з понтоном або без нього) та з плаваючою покрівлею. Понтон або плаваюча покрівля – це рухоме покриття, розташоване всередині резервуара на поверхні рідини, яке зменшує втрати нафти чи нафтопродуктів під час зберігання [</w:t>
      </w:r>
      <w:r w:rsidR="00BA3ACB" w:rsidRPr="00E938E6">
        <w:rPr>
          <w:rFonts w:ascii="Times New Roman" w:hAnsi="Times New Roman" w:cs="Times New Roman"/>
          <w:spacing w:val="-4"/>
          <w:sz w:val="24"/>
          <w:szCs w:val="24"/>
          <w:lang w:val="uk-UA" w:eastAsia="uk-UA"/>
        </w:rPr>
        <w:t>14</w:t>
      </w:r>
      <w:r w:rsidRPr="00E938E6">
        <w:rPr>
          <w:rFonts w:ascii="Times New Roman" w:hAnsi="Times New Roman" w:cs="Times New Roman"/>
          <w:spacing w:val="-4"/>
          <w:sz w:val="24"/>
          <w:szCs w:val="24"/>
          <w:lang w:val="uk-UA" w:eastAsia="uk-UA"/>
        </w:rPr>
        <w:t>].</w:t>
      </w:r>
    </w:p>
    <w:p w14:paraId="290E9EAA" w14:textId="7923E400" w:rsidR="009C6676" w:rsidRPr="00E938E6" w:rsidRDefault="00796BE8" w:rsidP="00A601ED">
      <w:pPr>
        <w:tabs>
          <w:tab w:val="left" w:pos="8154"/>
        </w:tabs>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eastAsia="uk-UA"/>
        </w:rPr>
        <w:t>Резервуари циліндричні для зберігання нафтопродуктів виготовляють зі сталевих листів товщиною до 4 мм розмірами 1000 мм х 2000 мм, 1250 мм х 2500 мм, а також зі сталевих листів товщиною більше 4 мм з розмірами 1500 мм х 6000 мм. Резервуари класифікуються</w:t>
      </w:r>
      <w:r w:rsidR="00862310" w:rsidRPr="00E938E6">
        <w:rPr>
          <w:rFonts w:ascii="Times New Roman" w:hAnsi="Times New Roman" w:cs="Times New Roman"/>
          <w:sz w:val="24"/>
          <w:szCs w:val="24"/>
          <w:lang w:val="uk-UA" w:eastAsia="uk-UA"/>
        </w:rPr>
        <w:t xml:space="preserve"> за об’ємом, за конструктивними особливостями, за видом нафтопродукту, який в них зберігається, а також за методами зменшення втрат нафтопродуктів. Номінальну місткість та оптимальні розміри наведено у (табл. </w:t>
      </w:r>
      <w:r w:rsidR="000771E5" w:rsidRPr="00E938E6">
        <w:rPr>
          <w:rFonts w:ascii="Times New Roman" w:hAnsi="Times New Roman" w:cs="Times New Roman"/>
          <w:sz w:val="24"/>
          <w:szCs w:val="24"/>
          <w:lang w:val="uk-UA" w:eastAsia="uk-UA"/>
        </w:rPr>
        <w:t>1.</w:t>
      </w:r>
      <w:r w:rsidR="00862310" w:rsidRPr="00E938E6">
        <w:rPr>
          <w:rFonts w:ascii="Times New Roman" w:hAnsi="Times New Roman" w:cs="Times New Roman"/>
          <w:sz w:val="24"/>
          <w:szCs w:val="24"/>
          <w:lang w:val="uk-UA" w:eastAsia="uk-UA"/>
        </w:rPr>
        <w:t>2)</w:t>
      </w:r>
      <w:r w:rsidR="00F6213F" w:rsidRPr="00E938E6">
        <w:rPr>
          <w:rFonts w:ascii="Times New Roman" w:hAnsi="Times New Roman" w:cs="Times New Roman"/>
          <w:sz w:val="24"/>
          <w:szCs w:val="24"/>
          <w:lang w:val="uk-UA" w:eastAsia="uk-UA"/>
        </w:rPr>
        <w:t xml:space="preserve"> </w:t>
      </w:r>
      <w:r w:rsidR="00862310" w:rsidRPr="00E938E6">
        <w:rPr>
          <w:rFonts w:ascii="Times New Roman" w:hAnsi="Times New Roman" w:cs="Times New Roman"/>
          <w:sz w:val="24"/>
          <w:szCs w:val="24"/>
          <w:lang w:val="uk-UA"/>
        </w:rPr>
        <w:t>[</w:t>
      </w:r>
      <w:r w:rsidR="00BA3ACB" w:rsidRPr="00E938E6">
        <w:rPr>
          <w:rFonts w:ascii="Times New Roman" w:hAnsi="Times New Roman" w:cs="Times New Roman"/>
          <w:sz w:val="24"/>
          <w:szCs w:val="24"/>
          <w:lang w:val="uk-UA"/>
        </w:rPr>
        <w:t>14</w:t>
      </w:r>
      <w:r w:rsidR="00862310" w:rsidRPr="00E938E6">
        <w:rPr>
          <w:rFonts w:ascii="Times New Roman" w:hAnsi="Times New Roman" w:cs="Times New Roman"/>
          <w:sz w:val="24"/>
          <w:szCs w:val="24"/>
          <w:lang w:val="uk-UA"/>
        </w:rPr>
        <w:t>].</w:t>
      </w:r>
    </w:p>
    <w:p w14:paraId="25364415" w14:textId="77777777" w:rsidR="00A601ED" w:rsidRPr="00E938E6" w:rsidRDefault="00A601ED"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Пожежна безпека резервуарів залежить від їхніх конструктивних особливостей та розмірів. Основні чинники, що впливають на пожежну безпеку, включають:</w:t>
      </w:r>
    </w:p>
    <w:p w14:paraId="2DDEA53C" w14:textId="722FCF02" w:rsidR="00A601ED" w:rsidRPr="00E938E6" w:rsidRDefault="00A601ED"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w:t>
      </w:r>
      <w:r w:rsidR="00C746E4" w:rsidRPr="00E938E6">
        <w:rPr>
          <w:rFonts w:ascii="Times New Roman" w:hAnsi="Times New Roman" w:cs="Times New Roman"/>
          <w:sz w:val="24"/>
          <w:szCs w:val="24"/>
          <w:lang w:val="uk-UA" w:eastAsia="uk-UA"/>
        </w:rPr>
        <w:t> </w:t>
      </w:r>
      <w:r w:rsidRPr="00E938E6">
        <w:rPr>
          <w:rFonts w:ascii="Times New Roman" w:hAnsi="Times New Roman" w:cs="Times New Roman"/>
          <w:sz w:val="24"/>
          <w:szCs w:val="24"/>
          <w:lang w:val="uk-UA" w:eastAsia="uk-UA"/>
        </w:rPr>
        <w:t>конструкцію резервуара: дизайн та конструкція резервуара грають ключову роль у пожежній безпеці. Матеріали, які використовуються для будівництва резервуара, і його структурні особливості повинні відповідати стандартам безпеки та враховувати можливі ризики пожежі;</w:t>
      </w:r>
    </w:p>
    <w:p w14:paraId="5175ACD6" w14:textId="635D62DA" w:rsidR="00A601ED" w:rsidRPr="00E938E6" w:rsidRDefault="00A601ED"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w:t>
      </w:r>
      <w:r w:rsidR="00C746E4" w:rsidRPr="00E938E6">
        <w:rPr>
          <w:rFonts w:ascii="Times New Roman" w:hAnsi="Times New Roman" w:cs="Times New Roman"/>
          <w:sz w:val="24"/>
          <w:szCs w:val="24"/>
          <w:lang w:val="uk-UA" w:eastAsia="uk-UA"/>
        </w:rPr>
        <w:t> </w:t>
      </w:r>
      <w:r w:rsidRPr="00E938E6">
        <w:rPr>
          <w:rFonts w:ascii="Times New Roman" w:hAnsi="Times New Roman" w:cs="Times New Roman"/>
          <w:sz w:val="24"/>
          <w:szCs w:val="24"/>
          <w:lang w:val="uk-UA" w:eastAsia="uk-UA"/>
        </w:rPr>
        <w:t>системи гасіння пожежі: резервуари повинні бути обладнані ефективними системами гасіння пожежі, такими як системи автоматичного пожежогасіння, пожежні гідранти, системи розпилення води та інші;</w:t>
      </w:r>
    </w:p>
    <w:p w14:paraId="2A7476DE" w14:textId="77777777" w:rsidR="00A601ED" w:rsidRPr="00E938E6" w:rsidRDefault="00A601ED"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 xml:space="preserve">- електрообладнання: безпечна експлуатація резервуарів вимагає належного управління електрообладнанням. Електричні системи повинні відповідати стандартам безпеки, а </w:t>
      </w:r>
      <w:r w:rsidRPr="00E938E6">
        <w:rPr>
          <w:rFonts w:ascii="Times New Roman" w:hAnsi="Times New Roman" w:cs="Times New Roman"/>
          <w:sz w:val="24"/>
          <w:szCs w:val="24"/>
          <w:lang w:val="uk-UA" w:eastAsia="uk-UA"/>
        </w:rPr>
        <w:lastRenderedPageBreak/>
        <w:t>також бути захищеними від короткого замикання та перенапруги;</w:t>
      </w:r>
    </w:p>
    <w:p w14:paraId="5100F66B" w14:textId="565ED985" w:rsidR="00A601ED" w:rsidRPr="00E938E6" w:rsidRDefault="00A601ED"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w:t>
      </w:r>
      <w:r w:rsidR="00C746E4" w:rsidRPr="00E938E6">
        <w:rPr>
          <w:rFonts w:ascii="Times New Roman" w:hAnsi="Times New Roman" w:cs="Times New Roman"/>
          <w:sz w:val="24"/>
          <w:szCs w:val="24"/>
          <w:lang w:val="uk-UA" w:eastAsia="uk-UA"/>
        </w:rPr>
        <w:t> </w:t>
      </w:r>
      <w:r w:rsidRPr="00E938E6">
        <w:rPr>
          <w:rFonts w:ascii="Times New Roman" w:hAnsi="Times New Roman" w:cs="Times New Roman"/>
          <w:sz w:val="24"/>
          <w:szCs w:val="24"/>
          <w:lang w:val="uk-UA" w:eastAsia="uk-UA"/>
        </w:rPr>
        <w:t>системи контролю та автоматизації: використання сучасних систем контролю та автоматизації дозволяє вчасно виявляти можливі небезпеки та реагувати на них, зменшуючи ризик виникнення пожежі;</w:t>
      </w:r>
    </w:p>
    <w:p w14:paraId="2CFA438F" w14:textId="77777777" w:rsidR="00A601ED" w:rsidRPr="00E938E6" w:rsidRDefault="00A601ED"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 організаційні заходи: важливо мати належні процедури та навчати персонал взаємодії з системами безпеки, а також навичок пожежогасіння та евакуації;</w:t>
      </w:r>
    </w:p>
    <w:p w14:paraId="17FE92E1" w14:textId="77777777" w:rsidR="00A601ED" w:rsidRPr="00E938E6" w:rsidRDefault="00A601ED"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 відповідність законодавству та стандартам: резервуари повинні відповідати всім відповідним законам і стандартам безпеки, які регулюють зберігання та обробку нафтопродуктів;</w:t>
      </w:r>
    </w:p>
    <w:p w14:paraId="1C55719F" w14:textId="140ABA2B" w:rsidR="00A601ED" w:rsidRPr="00E938E6" w:rsidRDefault="00A601ED"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w:t>
      </w:r>
      <w:r w:rsidR="00C746E4" w:rsidRPr="00E938E6">
        <w:rPr>
          <w:rFonts w:ascii="Times New Roman" w:hAnsi="Times New Roman" w:cs="Times New Roman"/>
          <w:sz w:val="24"/>
          <w:szCs w:val="24"/>
          <w:lang w:val="uk-UA" w:eastAsia="uk-UA"/>
        </w:rPr>
        <w:t> </w:t>
      </w:r>
      <w:r w:rsidRPr="00E938E6">
        <w:rPr>
          <w:rFonts w:ascii="Times New Roman" w:hAnsi="Times New Roman" w:cs="Times New Roman"/>
          <w:sz w:val="24"/>
          <w:szCs w:val="24"/>
          <w:lang w:val="uk-UA" w:eastAsia="uk-UA"/>
        </w:rPr>
        <w:t>регулярну інспекцію та обслуговування: системи безпеки повинні періодично перевірятися та обслуговуватися для забезпечення їх ефективності;</w:t>
      </w:r>
    </w:p>
    <w:p w14:paraId="14F496DD" w14:textId="3771BE0C" w:rsidR="00A601ED" w:rsidRPr="00E938E6" w:rsidRDefault="00A601ED"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w:t>
      </w:r>
      <w:r w:rsidR="00C746E4" w:rsidRPr="00E938E6">
        <w:rPr>
          <w:rFonts w:ascii="Times New Roman" w:hAnsi="Times New Roman" w:cs="Times New Roman"/>
          <w:sz w:val="24"/>
          <w:szCs w:val="24"/>
          <w:lang w:val="uk-UA" w:eastAsia="uk-UA"/>
        </w:rPr>
        <w:t> </w:t>
      </w:r>
      <w:r w:rsidRPr="00E938E6">
        <w:rPr>
          <w:rFonts w:ascii="Times New Roman" w:hAnsi="Times New Roman" w:cs="Times New Roman"/>
          <w:sz w:val="24"/>
          <w:szCs w:val="24"/>
          <w:lang w:val="uk-UA" w:eastAsia="uk-UA"/>
        </w:rPr>
        <w:t>розташування резервуара: місце розташування резервуара також може впливати на його пожежну безпеку. Важливо враховувати можливі ризики від інших об'єктів та екологічних аспектів;</w:t>
      </w:r>
    </w:p>
    <w:p w14:paraId="30E9AC1C" w14:textId="77777777" w:rsidR="009C6676" w:rsidRPr="00E938E6" w:rsidRDefault="009C6676" w:rsidP="00A601ED">
      <w:pPr>
        <w:tabs>
          <w:tab w:val="left" w:pos="8154"/>
        </w:tabs>
        <w:spacing w:after="0" w:line="240" w:lineRule="auto"/>
        <w:ind w:firstLine="567"/>
        <w:jc w:val="right"/>
        <w:rPr>
          <w:rFonts w:ascii="Times New Roman" w:hAnsi="Times New Roman" w:cs="Times New Roman"/>
          <w:iCs/>
          <w:sz w:val="10"/>
          <w:szCs w:val="10"/>
          <w:lang w:val="uk-UA"/>
        </w:rPr>
      </w:pPr>
    </w:p>
    <w:p w14:paraId="0F7C8B89" w14:textId="47465443" w:rsidR="00862310" w:rsidRPr="00E938E6" w:rsidRDefault="00862310" w:rsidP="00A601ED">
      <w:pPr>
        <w:tabs>
          <w:tab w:val="left" w:pos="8154"/>
        </w:tabs>
        <w:spacing w:after="0" w:line="240" w:lineRule="auto"/>
        <w:ind w:firstLine="567"/>
        <w:jc w:val="right"/>
        <w:rPr>
          <w:rFonts w:ascii="Times New Roman" w:hAnsi="Times New Roman" w:cs="Times New Roman"/>
          <w:b/>
          <w:bCs/>
          <w:iCs/>
          <w:sz w:val="24"/>
          <w:szCs w:val="24"/>
          <w:lang w:val="uk-UA"/>
        </w:rPr>
      </w:pPr>
      <w:r w:rsidRPr="00E938E6">
        <w:rPr>
          <w:rFonts w:ascii="Times New Roman" w:hAnsi="Times New Roman" w:cs="Times New Roman"/>
          <w:b/>
          <w:bCs/>
          <w:iCs/>
          <w:sz w:val="24"/>
          <w:szCs w:val="24"/>
          <w:lang w:val="uk-UA"/>
        </w:rPr>
        <w:t xml:space="preserve">Таблиця </w:t>
      </w:r>
      <w:r w:rsidR="00F31F0A" w:rsidRPr="00E938E6">
        <w:rPr>
          <w:rFonts w:ascii="Times New Roman" w:hAnsi="Times New Roman" w:cs="Times New Roman"/>
          <w:b/>
          <w:bCs/>
          <w:iCs/>
          <w:sz w:val="24"/>
          <w:szCs w:val="24"/>
          <w:lang w:val="uk-UA"/>
        </w:rPr>
        <w:t>1.</w:t>
      </w:r>
      <w:r w:rsidRPr="00E938E6">
        <w:rPr>
          <w:rFonts w:ascii="Times New Roman" w:hAnsi="Times New Roman" w:cs="Times New Roman"/>
          <w:b/>
          <w:bCs/>
          <w:iCs/>
          <w:sz w:val="24"/>
          <w:szCs w:val="24"/>
          <w:lang w:val="uk-UA"/>
        </w:rPr>
        <w:t>2</w:t>
      </w:r>
    </w:p>
    <w:p w14:paraId="3801C6AF" w14:textId="64A7150B" w:rsidR="00862310" w:rsidRPr="00E938E6" w:rsidRDefault="00862310" w:rsidP="00A601ED">
      <w:pPr>
        <w:tabs>
          <w:tab w:val="left" w:pos="8154"/>
        </w:tabs>
        <w:spacing w:after="0" w:line="240" w:lineRule="auto"/>
        <w:jc w:val="center"/>
        <w:rPr>
          <w:rFonts w:ascii="Times New Roman" w:hAnsi="Times New Roman" w:cs="Times New Roman"/>
          <w:iCs/>
          <w:sz w:val="24"/>
          <w:szCs w:val="24"/>
          <w:lang w:val="uk-UA"/>
        </w:rPr>
      </w:pPr>
      <w:r w:rsidRPr="00E938E6">
        <w:rPr>
          <w:rFonts w:ascii="Times New Roman" w:hAnsi="Times New Roman" w:cs="Times New Roman"/>
          <w:iCs/>
          <w:sz w:val="24"/>
          <w:szCs w:val="24"/>
          <w:lang w:val="uk-UA"/>
        </w:rPr>
        <w:t>Номінальна місткість та оптимальні розміри циліндричних резервуарів</w:t>
      </w:r>
    </w:p>
    <w:tbl>
      <w:tblPr>
        <w:tblStyle w:val="a6"/>
        <w:tblW w:w="0" w:type="auto"/>
        <w:jc w:val="center"/>
        <w:tblLook w:val="04A0" w:firstRow="1" w:lastRow="0" w:firstColumn="1" w:lastColumn="0" w:noHBand="0" w:noVBand="1"/>
      </w:tblPr>
      <w:tblGrid>
        <w:gridCol w:w="1388"/>
        <w:gridCol w:w="1363"/>
        <w:gridCol w:w="1218"/>
        <w:gridCol w:w="1267"/>
        <w:gridCol w:w="1218"/>
      </w:tblGrid>
      <w:tr w:rsidR="00E938E6" w:rsidRPr="00E938E6" w14:paraId="6120187D" w14:textId="77777777" w:rsidTr="00C746E4">
        <w:trPr>
          <w:trHeight w:val="339"/>
          <w:jc w:val="center"/>
        </w:trPr>
        <w:tc>
          <w:tcPr>
            <w:tcW w:w="1388" w:type="dxa"/>
            <w:vMerge w:val="restart"/>
          </w:tcPr>
          <w:p w14:paraId="372FFF17"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bookmarkStart w:id="1" w:name="_Hlk243918304"/>
            <w:r w:rsidRPr="00E938E6">
              <w:rPr>
                <w:rFonts w:ascii="Times New Roman" w:hAnsi="Times New Roman" w:cs="Times New Roman"/>
                <w:sz w:val="20"/>
                <w:szCs w:val="20"/>
                <w:lang w:val="uk-UA" w:eastAsia="uk-UA"/>
              </w:rPr>
              <w:t>Номінальна місткість резервуара, м³</w:t>
            </w:r>
          </w:p>
        </w:tc>
        <w:tc>
          <w:tcPr>
            <w:tcW w:w="5066" w:type="dxa"/>
            <w:gridSpan w:val="4"/>
          </w:tcPr>
          <w:p w14:paraId="4759F530"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Оптимальні розміри, м</w:t>
            </w:r>
          </w:p>
        </w:tc>
      </w:tr>
      <w:tr w:rsidR="00E938E6" w:rsidRPr="00E938E6" w14:paraId="5D3806CF" w14:textId="77777777" w:rsidTr="00C746E4">
        <w:trPr>
          <w:trHeight w:val="771"/>
          <w:jc w:val="center"/>
        </w:trPr>
        <w:tc>
          <w:tcPr>
            <w:tcW w:w="1388" w:type="dxa"/>
            <w:vMerge/>
          </w:tcPr>
          <w:p w14:paraId="27585C63" w14:textId="77777777" w:rsidR="008F5443" w:rsidRPr="00E938E6" w:rsidRDefault="008F5443" w:rsidP="00A601ED">
            <w:pPr>
              <w:tabs>
                <w:tab w:val="left" w:pos="8154"/>
              </w:tabs>
              <w:ind w:firstLine="567"/>
              <w:jc w:val="center"/>
              <w:rPr>
                <w:rFonts w:ascii="Times New Roman" w:hAnsi="Times New Roman" w:cs="Times New Roman"/>
                <w:sz w:val="20"/>
                <w:szCs w:val="20"/>
                <w:lang w:val="uk-UA" w:eastAsia="uk-UA"/>
              </w:rPr>
            </w:pPr>
          </w:p>
        </w:tc>
        <w:tc>
          <w:tcPr>
            <w:tcW w:w="2581" w:type="dxa"/>
            <w:gridSpan w:val="2"/>
          </w:tcPr>
          <w:p w14:paraId="4009F22D" w14:textId="77777777" w:rsidR="00981A32" w:rsidRPr="00E938E6" w:rsidRDefault="008F5443" w:rsidP="00A601ED">
            <w:pPr>
              <w:tabs>
                <w:tab w:val="left" w:pos="8154"/>
              </w:tabs>
              <w:ind w:hanging="42"/>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зі стаціонарною покрівлею</w:t>
            </w:r>
          </w:p>
          <w:p w14:paraId="03DD07CD" w14:textId="4604C518" w:rsidR="008F5443" w:rsidRPr="00E938E6" w:rsidRDefault="008F5443" w:rsidP="00A601ED">
            <w:pPr>
              <w:tabs>
                <w:tab w:val="left" w:pos="8154"/>
              </w:tabs>
              <w:ind w:hanging="42"/>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(з понтоном або без понтона)</w:t>
            </w:r>
          </w:p>
        </w:tc>
        <w:tc>
          <w:tcPr>
            <w:tcW w:w="2485" w:type="dxa"/>
            <w:gridSpan w:val="2"/>
          </w:tcPr>
          <w:p w14:paraId="51810209" w14:textId="0532F485" w:rsidR="008F5443" w:rsidRPr="00E938E6" w:rsidRDefault="00981A32" w:rsidP="00A601ED">
            <w:pPr>
              <w:tabs>
                <w:tab w:val="left" w:pos="8154"/>
              </w:tabs>
              <w:ind w:firstLine="4"/>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з</w:t>
            </w:r>
            <w:r w:rsidR="008F5443" w:rsidRPr="00E938E6">
              <w:rPr>
                <w:rFonts w:ascii="Times New Roman" w:hAnsi="Times New Roman" w:cs="Times New Roman"/>
                <w:sz w:val="20"/>
                <w:szCs w:val="20"/>
                <w:lang w:val="uk-UA" w:eastAsia="uk-UA"/>
              </w:rPr>
              <w:t xml:space="preserve"> плаваючою покрів</w:t>
            </w:r>
            <w:r w:rsidR="009E5279" w:rsidRPr="00E938E6">
              <w:rPr>
                <w:rFonts w:ascii="Times New Roman" w:hAnsi="Times New Roman" w:cs="Times New Roman"/>
                <w:sz w:val="20"/>
                <w:szCs w:val="20"/>
                <w:lang w:val="uk-UA" w:eastAsia="uk-UA"/>
              </w:rPr>
              <w:t>ле</w:t>
            </w:r>
            <w:r w:rsidR="008F5443" w:rsidRPr="00E938E6">
              <w:rPr>
                <w:rFonts w:ascii="Times New Roman" w:hAnsi="Times New Roman" w:cs="Times New Roman"/>
                <w:sz w:val="20"/>
                <w:szCs w:val="20"/>
                <w:lang w:val="uk-UA" w:eastAsia="uk-UA"/>
              </w:rPr>
              <w:t>ю</w:t>
            </w:r>
          </w:p>
        </w:tc>
      </w:tr>
      <w:bookmarkEnd w:id="1"/>
      <w:tr w:rsidR="00E938E6" w:rsidRPr="00E938E6" w14:paraId="1F497BF7" w14:textId="77777777" w:rsidTr="00C746E4">
        <w:trPr>
          <w:trHeight w:val="273"/>
          <w:jc w:val="center"/>
        </w:trPr>
        <w:tc>
          <w:tcPr>
            <w:tcW w:w="1388" w:type="dxa"/>
            <w:vMerge/>
          </w:tcPr>
          <w:p w14:paraId="496A107C" w14:textId="77777777" w:rsidR="008F5443" w:rsidRPr="00E938E6" w:rsidRDefault="008F5443" w:rsidP="00A601ED">
            <w:pPr>
              <w:tabs>
                <w:tab w:val="left" w:pos="8154"/>
              </w:tabs>
              <w:ind w:firstLine="567"/>
              <w:jc w:val="center"/>
              <w:rPr>
                <w:rFonts w:ascii="Times New Roman" w:hAnsi="Times New Roman" w:cs="Times New Roman"/>
                <w:sz w:val="20"/>
                <w:szCs w:val="20"/>
                <w:lang w:val="uk-UA" w:eastAsia="uk-UA"/>
              </w:rPr>
            </w:pPr>
          </w:p>
        </w:tc>
        <w:tc>
          <w:tcPr>
            <w:tcW w:w="1363" w:type="dxa"/>
          </w:tcPr>
          <w:p w14:paraId="0507445C"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діаметр</w:t>
            </w:r>
          </w:p>
        </w:tc>
        <w:tc>
          <w:tcPr>
            <w:tcW w:w="1218" w:type="dxa"/>
          </w:tcPr>
          <w:p w14:paraId="02D632B3"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висота</w:t>
            </w:r>
          </w:p>
        </w:tc>
        <w:tc>
          <w:tcPr>
            <w:tcW w:w="1267" w:type="dxa"/>
          </w:tcPr>
          <w:p w14:paraId="6E63B61F"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діаметр</w:t>
            </w:r>
          </w:p>
        </w:tc>
        <w:tc>
          <w:tcPr>
            <w:tcW w:w="1218" w:type="dxa"/>
          </w:tcPr>
          <w:p w14:paraId="024EACD8"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висота</w:t>
            </w:r>
          </w:p>
        </w:tc>
      </w:tr>
      <w:tr w:rsidR="00E938E6" w:rsidRPr="00E938E6" w14:paraId="11C50FFC" w14:textId="77777777" w:rsidTr="00C746E4">
        <w:trPr>
          <w:jc w:val="center"/>
        </w:trPr>
        <w:tc>
          <w:tcPr>
            <w:tcW w:w="1388" w:type="dxa"/>
          </w:tcPr>
          <w:p w14:paraId="61256DA0"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100</w:t>
            </w:r>
          </w:p>
        </w:tc>
        <w:tc>
          <w:tcPr>
            <w:tcW w:w="1363" w:type="dxa"/>
          </w:tcPr>
          <w:p w14:paraId="73EB7B1F"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4,7</w:t>
            </w:r>
          </w:p>
        </w:tc>
        <w:tc>
          <w:tcPr>
            <w:tcW w:w="1218" w:type="dxa"/>
          </w:tcPr>
          <w:p w14:paraId="2BDF58F6"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6</w:t>
            </w:r>
          </w:p>
        </w:tc>
        <w:tc>
          <w:tcPr>
            <w:tcW w:w="1267" w:type="dxa"/>
          </w:tcPr>
          <w:p w14:paraId="3264A338"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w:t>
            </w:r>
          </w:p>
        </w:tc>
        <w:tc>
          <w:tcPr>
            <w:tcW w:w="1218" w:type="dxa"/>
          </w:tcPr>
          <w:p w14:paraId="59D66A9E"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w:t>
            </w:r>
          </w:p>
        </w:tc>
      </w:tr>
      <w:tr w:rsidR="00E938E6" w:rsidRPr="00E938E6" w14:paraId="2D8F0D1B" w14:textId="77777777" w:rsidTr="00C746E4">
        <w:trPr>
          <w:jc w:val="center"/>
        </w:trPr>
        <w:tc>
          <w:tcPr>
            <w:tcW w:w="1388" w:type="dxa"/>
            <w:tcBorders>
              <w:bottom w:val="nil"/>
            </w:tcBorders>
          </w:tcPr>
          <w:p w14:paraId="5002EF31" w14:textId="77777777" w:rsidR="00862310"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200</w:t>
            </w:r>
          </w:p>
        </w:tc>
        <w:tc>
          <w:tcPr>
            <w:tcW w:w="1363" w:type="dxa"/>
            <w:tcBorders>
              <w:bottom w:val="nil"/>
            </w:tcBorders>
          </w:tcPr>
          <w:p w14:paraId="1B9F10EE" w14:textId="77777777" w:rsidR="00862310"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6,6</w:t>
            </w:r>
          </w:p>
        </w:tc>
        <w:tc>
          <w:tcPr>
            <w:tcW w:w="1218" w:type="dxa"/>
            <w:tcBorders>
              <w:bottom w:val="nil"/>
            </w:tcBorders>
          </w:tcPr>
          <w:p w14:paraId="4059440A" w14:textId="77777777" w:rsidR="00862310"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6</w:t>
            </w:r>
          </w:p>
        </w:tc>
        <w:tc>
          <w:tcPr>
            <w:tcW w:w="1267" w:type="dxa"/>
            <w:tcBorders>
              <w:bottom w:val="nil"/>
            </w:tcBorders>
          </w:tcPr>
          <w:p w14:paraId="3B941BB5" w14:textId="77777777" w:rsidR="00862310"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w:t>
            </w:r>
          </w:p>
        </w:tc>
        <w:tc>
          <w:tcPr>
            <w:tcW w:w="1218" w:type="dxa"/>
            <w:tcBorders>
              <w:bottom w:val="nil"/>
            </w:tcBorders>
          </w:tcPr>
          <w:p w14:paraId="3BF7D40F" w14:textId="77777777" w:rsidR="00862310"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w:t>
            </w:r>
          </w:p>
        </w:tc>
      </w:tr>
      <w:tr w:rsidR="00E938E6" w:rsidRPr="00E938E6" w14:paraId="3C88E31C" w14:textId="77777777" w:rsidTr="00C746E4">
        <w:trPr>
          <w:jc w:val="center"/>
        </w:trPr>
        <w:tc>
          <w:tcPr>
            <w:tcW w:w="1388" w:type="dxa"/>
          </w:tcPr>
          <w:p w14:paraId="63F68D7D"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300</w:t>
            </w:r>
          </w:p>
        </w:tc>
        <w:tc>
          <w:tcPr>
            <w:tcW w:w="1363" w:type="dxa"/>
          </w:tcPr>
          <w:p w14:paraId="049ED599"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7,6</w:t>
            </w:r>
          </w:p>
        </w:tc>
        <w:tc>
          <w:tcPr>
            <w:tcW w:w="1218" w:type="dxa"/>
          </w:tcPr>
          <w:p w14:paraId="5C74F23F"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7,5</w:t>
            </w:r>
          </w:p>
        </w:tc>
        <w:tc>
          <w:tcPr>
            <w:tcW w:w="1267" w:type="dxa"/>
          </w:tcPr>
          <w:p w14:paraId="0D7E466A"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w:t>
            </w:r>
          </w:p>
        </w:tc>
        <w:tc>
          <w:tcPr>
            <w:tcW w:w="1218" w:type="dxa"/>
          </w:tcPr>
          <w:p w14:paraId="405FF6B9"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w:t>
            </w:r>
          </w:p>
        </w:tc>
      </w:tr>
      <w:tr w:rsidR="00E938E6" w:rsidRPr="00E938E6" w14:paraId="13C18979" w14:textId="77777777" w:rsidTr="00C746E4">
        <w:trPr>
          <w:jc w:val="center"/>
        </w:trPr>
        <w:tc>
          <w:tcPr>
            <w:tcW w:w="1388" w:type="dxa"/>
          </w:tcPr>
          <w:p w14:paraId="6A7D8315"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400</w:t>
            </w:r>
          </w:p>
        </w:tc>
        <w:tc>
          <w:tcPr>
            <w:tcW w:w="1363" w:type="dxa"/>
          </w:tcPr>
          <w:p w14:paraId="6C1ABBA1"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8,5</w:t>
            </w:r>
          </w:p>
        </w:tc>
        <w:tc>
          <w:tcPr>
            <w:tcW w:w="1218" w:type="dxa"/>
          </w:tcPr>
          <w:p w14:paraId="589D0B1E"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7,5</w:t>
            </w:r>
          </w:p>
        </w:tc>
        <w:tc>
          <w:tcPr>
            <w:tcW w:w="1267" w:type="dxa"/>
          </w:tcPr>
          <w:p w14:paraId="1BC07304"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w:t>
            </w:r>
          </w:p>
        </w:tc>
        <w:tc>
          <w:tcPr>
            <w:tcW w:w="1218" w:type="dxa"/>
          </w:tcPr>
          <w:p w14:paraId="41091042"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w:t>
            </w:r>
          </w:p>
        </w:tc>
      </w:tr>
      <w:tr w:rsidR="00E938E6" w:rsidRPr="00E938E6" w14:paraId="72462521" w14:textId="77777777" w:rsidTr="00C746E4">
        <w:trPr>
          <w:jc w:val="center"/>
        </w:trPr>
        <w:tc>
          <w:tcPr>
            <w:tcW w:w="1388" w:type="dxa"/>
          </w:tcPr>
          <w:p w14:paraId="02C3A41A"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700</w:t>
            </w:r>
          </w:p>
        </w:tc>
        <w:tc>
          <w:tcPr>
            <w:tcW w:w="1363" w:type="dxa"/>
          </w:tcPr>
          <w:p w14:paraId="267B3551"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10,4</w:t>
            </w:r>
          </w:p>
        </w:tc>
        <w:tc>
          <w:tcPr>
            <w:tcW w:w="1218" w:type="dxa"/>
          </w:tcPr>
          <w:p w14:paraId="5FB91CEC"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9</w:t>
            </w:r>
          </w:p>
        </w:tc>
        <w:tc>
          <w:tcPr>
            <w:tcW w:w="1267" w:type="dxa"/>
          </w:tcPr>
          <w:p w14:paraId="5B9778ED"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w:t>
            </w:r>
          </w:p>
        </w:tc>
        <w:tc>
          <w:tcPr>
            <w:tcW w:w="1218" w:type="dxa"/>
          </w:tcPr>
          <w:p w14:paraId="5D070B37"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w:t>
            </w:r>
          </w:p>
        </w:tc>
      </w:tr>
      <w:tr w:rsidR="008F5443" w:rsidRPr="00E938E6" w14:paraId="556EF791" w14:textId="77777777" w:rsidTr="00C746E4">
        <w:trPr>
          <w:jc w:val="center"/>
        </w:trPr>
        <w:tc>
          <w:tcPr>
            <w:tcW w:w="1388" w:type="dxa"/>
            <w:tcBorders>
              <w:bottom w:val="nil"/>
            </w:tcBorders>
          </w:tcPr>
          <w:p w14:paraId="080B4F43"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1000</w:t>
            </w:r>
          </w:p>
        </w:tc>
        <w:tc>
          <w:tcPr>
            <w:tcW w:w="1363" w:type="dxa"/>
            <w:tcBorders>
              <w:bottom w:val="nil"/>
            </w:tcBorders>
          </w:tcPr>
          <w:p w14:paraId="34EC82F3"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10,4</w:t>
            </w:r>
          </w:p>
        </w:tc>
        <w:tc>
          <w:tcPr>
            <w:tcW w:w="1218" w:type="dxa"/>
            <w:tcBorders>
              <w:bottom w:val="nil"/>
            </w:tcBorders>
          </w:tcPr>
          <w:p w14:paraId="7068744C"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12</w:t>
            </w:r>
          </w:p>
        </w:tc>
        <w:tc>
          <w:tcPr>
            <w:tcW w:w="1267" w:type="dxa"/>
            <w:tcBorders>
              <w:bottom w:val="nil"/>
            </w:tcBorders>
          </w:tcPr>
          <w:p w14:paraId="72428782"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12,3</w:t>
            </w:r>
          </w:p>
        </w:tc>
        <w:tc>
          <w:tcPr>
            <w:tcW w:w="1218" w:type="dxa"/>
            <w:tcBorders>
              <w:bottom w:val="nil"/>
            </w:tcBorders>
          </w:tcPr>
          <w:p w14:paraId="7D5588D3"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9</w:t>
            </w:r>
          </w:p>
        </w:tc>
      </w:tr>
    </w:tbl>
    <w:p w14:paraId="1FF08FD0" w14:textId="4585C628" w:rsidR="00C746E4" w:rsidRPr="00E938E6" w:rsidRDefault="00C746E4"/>
    <w:p w14:paraId="380FC6AC" w14:textId="5E704EF1" w:rsidR="005E1754" w:rsidRPr="00E938E6" w:rsidRDefault="005E1754" w:rsidP="005E1754">
      <w:pPr>
        <w:spacing w:after="0" w:line="240" w:lineRule="auto"/>
        <w:jc w:val="right"/>
        <w:rPr>
          <w:rFonts w:ascii="Times New Roman" w:hAnsi="Times New Roman" w:cs="Times New Roman"/>
          <w:lang w:val="uk-UA"/>
        </w:rPr>
      </w:pPr>
      <w:r w:rsidRPr="00E938E6">
        <w:rPr>
          <w:rFonts w:ascii="Times New Roman" w:hAnsi="Times New Roman" w:cs="Times New Roman"/>
          <w:lang w:val="uk-UA"/>
        </w:rPr>
        <w:lastRenderedPageBreak/>
        <w:t>Продовження таблиці 1.2</w:t>
      </w:r>
    </w:p>
    <w:tbl>
      <w:tblPr>
        <w:tblStyle w:val="a6"/>
        <w:tblW w:w="0" w:type="auto"/>
        <w:jc w:val="center"/>
        <w:tblLook w:val="04A0" w:firstRow="1" w:lastRow="0" w:firstColumn="1" w:lastColumn="0" w:noHBand="0" w:noVBand="1"/>
      </w:tblPr>
      <w:tblGrid>
        <w:gridCol w:w="1388"/>
        <w:gridCol w:w="1363"/>
        <w:gridCol w:w="1218"/>
        <w:gridCol w:w="1267"/>
        <w:gridCol w:w="1218"/>
      </w:tblGrid>
      <w:tr w:rsidR="00E938E6" w:rsidRPr="00E938E6" w14:paraId="3D61D0B5" w14:textId="77777777" w:rsidTr="00983ECB">
        <w:trPr>
          <w:trHeight w:val="339"/>
          <w:jc w:val="center"/>
        </w:trPr>
        <w:tc>
          <w:tcPr>
            <w:tcW w:w="1388" w:type="dxa"/>
            <w:vMerge w:val="restart"/>
          </w:tcPr>
          <w:p w14:paraId="6C99E428" w14:textId="77777777" w:rsidR="00C746E4" w:rsidRPr="00E938E6" w:rsidRDefault="00C746E4" w:rsidP="00983ECB">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Номінальна місткість резервуара, м³</w:t>
            </w:r>
          </w:p>
        </w:tc>
        <w:tc>
          <w:tcPr>
            <w:tcW w:w="5066" w:type="dxa"/>
            <w:gridSpan w:val="4"/>
          </w:tcPr>
          <w:p w14:paraId="66D2BB21" w14:textId="77777777" w:rsidR="00C746E4" w:rsidRPr="00E938E6" w:rsidRDefault="00C746E4" w:rsidP="00983ECB">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Оптимальні розміри, м</w:t>
            </w:r>
          </w:p>
        </w:tc>
      </w:tr>
      <w:tr w:rsidR="00E938E6" w:rsidRPr="00E938E6" w14:paraId="490F35B6" w14:textId="77777777" w:rsidTr="00983ECB">
        <w:trPr>
          <w:trHeight w:val="771"/>
          <w:jc w:val="center"/>
        </w:trPr>
        <w:tc>
          <w:tcPr>
            <w:tcW w:w="1388" w:type="dxa"/>
            <w:vMerge/>
          </w:tcPr>
          <w:p w14:paraId="6C9082EC" w14:textId="77777777" w:rsidR="00C746E4" w:rsidRPr="00E938E6" w:rsidRDefault="00C746E4" w:rsidP="00983ECB">
            <w:pPr>
              <w:tabs>
                <w:tab w:val="left" w:pos="8154"/>
              </w:tabs>
              <w:ind w:firstLine="567"/>
              <w:jc w:val="center"/>
              <w:rPr>
                <w:rFonts w:ascii="Times New Roman" w:hAnsi="Times New Roman" w:cs="Times New Roman"/>
                <w:sz w:val="20"/>
                <w:szCs w:val="20"/>
                <w:lang w:val="uk-UA" w:eastAsia="uk-UA"/>
              </w:rPr>
            </w:pPr>
          </w:p>
        </w:tc>
        <w:tc>
          <w:tcPr>
            <w:tcW w:w="2581" w:type="dxa"/>
            <w:gridSpan w:val="2"/>
          </w:tcPr>
          <w:p w14:paraId="7EFB8966" w14:textId="77777777" w:rsidR="00C746E4" w:rsidRPr="00E938E6" w:rsidRDefault="00C746E4" w:rsidP="00983ECB">
            <w:pPr>
              <w:tabs>
                <w:tab w:val="left" w:pos="8154"/>
              </w:tabs>
              <w:ind w:hanging="42"/>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зі стаціонарною покрівлею</w:t>
            </w:r>
          </w:p>
          <w:p w14:paraId="12D2FD07" w14:textId="77777777" w:rsidR="00C746E4" w:rsidRPr="00E938E6" w:rsidRDefault="00C746E4" w:rsidP="00983ECB">
            <w:pPr>
              <w:tabs>
                <w:tab w:val="left" w:pos="8154"/>
              </w:tabs>
              <w:ind w:hanging="42"/>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(з понтоном або без понтона)</w:t>
            </w:r>
          </w:p>
        </w:tc>
        <w:tc>
          <w:tcPr>
            <w:tcW w:w="2485" w:type="dxa"/>
            <w:gridSpan w:val="2"/>
          </w:tcPr>
          <w:p w14:paraId="4341A978" w14:textId="77777777" w:rsidR="00C746E4" w:rsidRPr="00E938E6" w:rsidRDefault="00C746E4" w:rsidP="00983ECB">
            <w:pPr>
              <w:tabs>
                <w:tab w:val="left" w:pos="8154"/>
              </w:tabs>
              <w:ind w:firstLine="4"/>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з плаваючою покрівлею</w:t>
            </w:r>
          </w:p>
        </w:tc>
      </w:tr>
      <w:tr w:rsidR="00E938E6" w:rsidRPr="00E938E6" w14:paraId="00E0C709" w14:textId="77777777" w:rsidTr="00C746E4">
        <w:trPr>
          <w:jc w:val="center"/>
        </w:trPr>
        <w:tc>
          <w:tcPr>
            <w:tcW w:w="1388" w:type="dxa"/>
            <w:tcBorders>
              <w:bottom w:val="single" w:sz="4" w:space="0" w:color="auto"/>
            </w:tcBorders>
          </w:tcPr>
          <w:p w14:paraId="1D1C6BB1"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2000</w:t>
            </w:r>
          </w:p>
        </w:tc>
        <w:tc>
          <w:tcPr>
            <w:tcW w:w="1363" w:type="dxa"/>
            <w:tcBorders>
              <w:bottom w:val="single" w:sz="4" w:space="0" w:color="auto"/>
            </w:tcBorders>
          </w:tcPr>
          <w:p w14:paraId="665C1BFF"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15,2</w:t>
            </w:r>
          </w:p>
        </w:tc>
        <w:tc>
          <w:tcPr>
            <w:tcW w:w="1218" w:type="dxa"/>
            <w:tcBorders>
              <w:bottom w:val="single" w:sz="4" w:space="0" w:color="auto"/>
            </w:tcBorders>
          </w:tcPr>
          <w:p w14:paraId="76AAF667"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12</w:t>
            </w:r>
          </w:p>
        </w:tc>
        <w:tc>
          <w:tcPr>
            <w:tcW w:w="1267" w:type="dxa"/>
            <w:tcBorders>
              <w:bottom w:val="single" w:sz="4" w:space="0" w:color="auto"/>
            </w:tcBorders>
          </w:tcPr>
          <w:p w14:paraId="17BBB56C"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15,2</w:t>
            </w:r>
          </w:p>
        </w:tc>
        <w:tc>
          <w:tcPr>
            <w:tcW w:w="1218" w:type="dxa"/>
            <w:tcBorders>
              <w:bottom w:val="single" w:sz="4" w:space="0" w:color="auto"/>
            </w:tcBorders>
          </w:tcPr>
          <w:p w14:paraId="172BA835"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12</w:t>
            </w:r>
          </w:p>
        </w:tc>
      </w:tr>
      <w:tr w:rsidR="00E938E6" w:rsidRPr="00E938E6" w14:paraId="49523BBF" w14:textId="77777777" w:rsidTr="00C746E4">
        <w:trPr>
          <w:trHeight w:val="278"/>
          <w:jc w:val="center"/>
        </w:trPr>
        <w:tc>
          <w:tcPr>
            <w:tcW w:w="1388" w:type="dxa"/>
            <w:tcBorders>
              <w:bottom w:val="single" w:sz="4" w:space="0" w:color="auto"/>
            </w:tcBorders>
          </w:tcPr>
          <w:p w14:paraId="4A404636"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3000</w:t>
            </w:r>
          </w:p>
        </w:tc>
        <w:tc>
          <w:tcPr>
            <w:tcW w:w="1363" w:type="dxa"/>
            <w:tcBorders>
              <w:bottom w:val="single" w:sz="4" w:space="0" w:color="auto"/>
            </w:tcBorders>
          </w:tcPr>
          <w:p w14:paraId="1ED26A53"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19</w:t>
            </w:r>
          </w:p>
        </w:tc>
        <w:tc>
          <w:tcPr>
            <w:tcW w:w="1218" w:type="dxa"/>
            <w:tcBorders>
              <w:bottom w:val="single" w:sz="4" w:space="0" w:color="auto"/>
            </w:tcBorders>
          </w:tcPr>
          <w:p w14:paraId="0945B5E4"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12</w:t>
            </w:r>
          </w:p>
        </w:tc>
        <w:tc>
          <w:tcPr>
            <w:tcW w:w="1267" w:type="dxa"/>
            <w:tcBorders>
              <w:bottom w:val="single" w:sz="4" w:space="0" w:color="auto"/>
            </w:tcBorders>
          </w:tcPr>
          <w:p w14:paraId="525FA718" w14:textId="77777777" w:rsidR="008F5443" w:rsidRPr="00E938E6" w:rsidRDefault="008F5443"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19</w:t>
            </w:r>
          </w:p>
        </w:tc>
        <w:tc>
          <w:tcPr>
            <w:tcW w:w="1218" w:type="dxa"/>
            <w:tcBorders>
              <w:bottom w:val="single" w:sz="4" w:space="0" w:color="auto"/>
            </w:tcBorders>
          </w:tcPr>
          <w:p w14:paraId="3A9A378F" w14:textId="1BED7FD4" w:rsidR="008F5443" w:rsidRPr="00E938E6" w:rsidRDefault="008F5443" w:rsidP="00A601ED">
            <w:pPr>
              <w:tabs>
                <w:tab w:val="left" w:pos="328"/>
                <w:tab w:val="center" w:pos="826"/>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12</w:t>
            </w:r>
          </w:p>
        </w:tc>
      </w:tr>
      <w:tr w:rsidR="00E938E6" w:rsidRPr="00E938E6" w14:paraId="1055C2F7" w14:textId="77777777" w:rsidTr="00C746E4">
        <w:trPr>
          <w:jc w:val="center"/>
        </w:trPr>
        <w:tc>
          <w:tcPr>
            <w:tcW w:w="1388" w:type="dxa"/>
          </w:tcPr>
          <w:p w14:paraId="4D4E2714"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5000</w:t>
            </w:r>
          </w:p>
        </w:tc>
        <w:tc>
          <w:tcPr>
            <w:tcW w:w="1363" w:type="dxa"/>
          </w:tcPr>
          <w:p w14:paraId="4A3E065A"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21</w:t>
            </w:r>
          </w:p>
        </w:tc>
        <w:tc>
          <w:tcPr>
            <w:tcW w:w="1218" w:type="dxa"/>
          </w:tcPr>
          <w:p w14:paraId="48868D9A"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15</w:t>
            </w:r>
          </w:p>
        </w:tc>
        <w:tc>
          <w:tcPr>
            <w:tcW w:w="1267" w:type="dxa"/>
          </w:tcPr>
          <w:p w14:paraId="6CF31DCA"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22,8</w:t>
            </w:r>
          </w:p>
        </w:tc>
        <w:tc>
          <w:tcPr>
            <w:tcW w:w="1218" w:type="dxa"/>
          </w:tcPr>
          <w:p w14:paraId="45CACE36"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12</w:t>
            </w:r>
          </w:p>
        </w:tc>
      </w:tr>
      <w:tr w:rsidR="00E938E6" w:rsidRPr="00E938E6" w14:paraId="792E8967" w14:textId="77777777" w:rsidTr="00C746E4">
        <w:trPr>
          <w:jc w:val="center"/>
        </w:trPr>
        <w:tc>
          <w:tcPr>
            <w:tcW w:w="1388" w:type="dxa"/>
          </w:tcPr>
          <w:p w14:paraId="45252CEF"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10000</w:t>
            </w:r>
          </w:p>
        </w:tc>
        <w:tc>
          <w:tcPr>
            <w:tcW w:w="1363" w:type="dxa"/>
          </w:tcPr>
          <w:p w14:paraId="3E39B74C"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28,5</w:t>
            </w:r>
          </w:p>
        </w:tc>
        <w:tc>
          <w:tcPr>
            <w:tcW w:w="1218" w:type="dxa"/>
          </w:tcPr>
          <w:p w14:paraId="4739BCB8"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18</w:t>
            </w:r>
          </w:p>
        </w:tc>
        <w:tc>
          <w:tcPr>
            <w:tcW w:w="1267" w:type="dxa"/>
          </w:tcPr>
          <w:p w14:paraId="0D09BE15"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28,5</w:t>
            </w:r>
          </w:p>
        </w:tc>
        <w:tc>
          <w:tcPr>
            <w:tcW w:w="1218" w:type="dxa"/>
          </w:tcPr>
          <w:p w14:paraId="49CDD9EF"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18</w:t>
            </w:r>
          </w:p>
        </w:tc>
      </w:tr>
      <w:tr w:rsidR="00E938E6" w:rsidRPr="00E938E6" w14:paraId="14F333EE" w14:textId="77777777" w:rsidTr="00C746E4">
        <w:trPr>
          <w:jc w:val="center"/>
        </w:trPr>
        <w:tc>
          <w:tcPr>
            <w:tcW w:w="1388" w:type="dxa"/>
          </w:tcPr>
          <w:p w14:paraId="095A1D9F"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20000</w:t>
            </w:r>
          </w:p>
        </w:tc>
        <w:tc>
          <w:tcPr>
            <w:tcW w:w="1363" w:type="dxa"/>
          </w:tcPr>
          <w:p w14:paraId="612F1123"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40</w:t>
            </w:r>
          </w:p>
        </w:tc>
        <w:tc>
          <w:tcPr>
            <w:tcW w:w="1218" w:type="dxa"/>
          </w:tcPr>
          <w:p w14:paraId="65B14447"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18</w:t>
            </w:r>
          </w:p>
        </w:tc>
        <w:tc>
          <w:tcPr>
            <w:tcW w:w="1267" w:type="dxa"/>
          </w:tcPr>
          <w:p w14:paraId="5C954C74"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40</w:t>
            </w:r>
          </w:p>
        </w:tc>
        <w:tc>
          <w:tcPr>
            <w:tcW w:w="1218" w:type="dxa"/>
          </w:tcPr>
          <w:p w14:paraId="66A2F739"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18</w:t>
            </w:r>
          </w:p>
        </w:tc>
      </w:tr>
      <w:tr w:rsidR="00E938E6" w:rsidRPr="00E938E6" w14:paraId="7AFB0714" w14:textId="77777777" w:rsidTr="00C746E4">
        <w:trPr>
          <w:jc w:val="center"/>
        </w:trPr>
        <w:tc>
          <w:tcPr>
            <w:tcW w:w="1388" w:type="dxa"/>
          </w:tcPr>
          <w:p w14:paraId="511BEC5B"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30000</w:t>
            </w:r>
          </w:p>
        </w:tc>
        <w:tc>
          <w:tcPr>
            <w:tcW w:w="1363" w:type="dxa"/>
          </w:tcPr>
          <w:p w14:paraId="3747300F"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45,6</w:t>
            </w:r>
          </w:p>
        </w:tc>
        <w:tc>
          <w:tcPr>
            <w:tcW w:w="1218" w:type="dxa"/>
          </w:tcPr>
          <w:p w14:paraId="410B707D"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18</w:t>
            </w:r>
          </w:p>
        </w:tc>
        <w:tc>
          <w:tcPr>
            <w:tcW w:w="1267" w:type="dxa"/>
          </w:tcPr>
          <w:p w14:paraId="6EE7385C"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45,6</w:t>
            </w:r>
          </w:p>
        </w:tc>
        <w:tc>
          <w:tcPr>
            <w:tcW w:w="1218" w:type="dxa"/>
          </w:tcPr>
          <w:p w14:paraId="376A102B"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18</w:t>
            </w:r>
          </w:p>
        </w:tc>
      </w:tr>
      <w:tr w:rsidR="00E938E6" w:rsidRPr="00E938E6" w14:paraId="482C1B7F" w14:textId="77777777" w:rsidTr="00C746E4">
        <w:trPr>
          <w:jc w:val="center"/>
        </w:trPr>
        <w:tc>
          <w:tcPr>
            <w:tcW w:w="1388" w:type="dxa"/>
          </w:tcPr>
          <w:p w14:paraId="0B4B72B8"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40000</w:t>
            </w:r>
          </w:p>
        </w:tc>
        <w:tc>
          <w:tcPr>
            <w:tcW w:w="1363" w:type="dxa"/>
          </w:tcPr>
          <w:p w14:paraId="687CB869"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56,9</w:t>
            </w:r>
          </w:p>
        </w:tc>
        <w:tc>
          <w:tcPr>
            <w:tcW w:w="1218" w:type="dxa"/>
          </w:tcPr>
          <w:p w14:paraId="13BB7D7F"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18</w:t>
            </w:r>
          </w:p>
        </w:tc>
        <w:tc>
          <w:tcPr>
            <w:tcW w:w="1267" w:type="dxa"/>
          </w:tcPr>
          <w:p w14:paraId="1ACA3373"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56,9</w:t>
            </w:r>
          </w:p>
        </w:tc>
        <w:tc>
          <w:tcPr>
            <w:tcW w:w="1218" w:type="dxa"/>
          </w:tcPr>
          <w:p w14:paraId="5A249319"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18</w:t>
            </w:r>
          </w:p>
        </w:tc>
      </w:tr>
      <w:tr w:rsidR="00633A4D" w:rsidRPr="00E938E6" w14:paraId="6B7EFF21" w14:textId="77777777" w:rsidTr="00C746E4">
        <w:trPr>
          <w:jc w:val="center"/>
        </w:trPr>
        <w:tc>
          <w:tcPr>
            <w:tcW w:w="1388" w:type="dxa"/>
          </w:tcPr>
          <w:p w14:paraId="5F27A2D0"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50000</w:t>
            </w:r>
          </w:p>
        </w:tc>
        <w:tc>
          <w:tcPr>
            <w:tcW w:w="1363" w:type="dxa"/>
          </w:tcPr>
          <w:p w14:paraId="0E9DF0F0"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60,7</w:t>
            </w:r>
          </w:p>
        </w:tc>
        <w:tc>
          <w:tcPr>
            <w:tcW w:w="1218" w:type="dxa"/>
          </w:tcPr>
          <w:p w14:paraId="5C30E5D3"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18</w:t>
            </w:r>
          </w:p>
        </w:tc>
        <w:tc>
          <w:tcPr>
            <w:tcW w:w="1267" w:type="dxa"/>
          </w:tcPr>
          <w:p w14:paraId="5AEDCA29"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60,7</w:t>
            </w:r>
          </w:p>
        </w:tc>
        <w:tc>
          <w:tcPr>
            <w:tcW w:w="1218" w:type="dxa"/>
          </w:tcPr>
          <w:p w14:paraId="6F71600E" w14:textId="77777777" w:rsidR="00633A4D" w:rsidRPr="00E938E6" w:rsidRDefault="00633A4D" w:rsidP="00A601ED">
            <w:pPr>
              <w:tabs>
                <w:tab w:val="left" w:pos="8154"/>
              </w:tabs>
              <w:jc w:val="center"/>
              <w:rPr>
                <w:rFonts w:ascii="Times New Roman" w:hAnsi="Times New Roman" w:cs="Times New Roman"/>
                <w:sz w:val="20"/>
                <w:szCs w:val="20"/>
                <w:lang w:val="uk-UA" w:eastAsia="uk-UA"/>
              </w:rPr>
            </w:pPr>
            <w:r w:rsidRPr="00E938E6">
              <w:rPr>
                <w:rFonts w:ascii="Times New Roman" w:hAnsi="Times New Roman" w:cs="Times New Roman"/>
                <w:sz w:val="20"/>
                <w:szCs w:val="20"/>
                <w:lang w:val="uk-UA" w:eastAsia="uk-UA"/>
              </w:rPr>
              <w:t>18</w:t>
            </w:r>
          </w:p>
        </w:tc>
      </w:tr>
    </w:tbl>
    <w:p w14:paraId="398F6623" w14:textId="77777777" w:rsidR="00633A4D" w:rsidRPr="00E938E6" w:rsidRDefault="00633A4D" w:rsidP="00A601ED">
      <w:pPr>
        <w:tabs>
          <w:tab w:val="left" w:pos="8154"/>
        </w:tabs>
        <w:spacing w:after="0" w:line="240" w:lineRule="auto"/>
        <w:ind w:firstLine="567"/>
        <w:jc w:val="both"/>
        <w:rPr>
          <w:rFonts w:ascii="Times New Roman" w:hAnsi="Times New Roman" w:cs="Times New Roman"/>
          <w:sz w:val="18"/>
          <w:szCs w:val="18"/>
          <w:lang w:val="uk-UA" w:eastAsia="uk-UA"/>
        </w:rPr>
      </w:pPr>
    </w:p>
    <w:p w14:paraId="37D196E4" w14:textId="6E4B785F" w:rsidR="00B86272" w:rsidRPr="00E938E6" w:rsidRDefault="00B86272"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 xml:space="preserve">Загальна безпека зберігання нафтопродуктів вимагає комплексного підходу, що об'єднує </w:t>
      </w:r>
      <w:r w:rsidR="00913007" w:rsidRPr="00E938E6">
        <w:rPr>
          <w:rFonts w:ascii="Times New Roman" w:hAnsi="Times New Roman" w:cs="Times New Roman"/>
          <w:sz w:val="24"/>
          <w:szCs w:val="24"/>
          <w:lang w:val="uk-UA" w:eastAsia="uk-UA"/>
        </w:rPr>
        <w:t xml:space="preserve">процедурні, організаційні та </w:t>
      </w:r>
      <w:r w:rsidRPr="00E938E6">
        <w:rPr>
          <w:rFonts w:ascii="Times New Roman" w:hAnsi="Times New Roman" w:cs="Times New Roman"/>
          <w:sz w:val="24"/>
          <w:szCs w:val="24"/>
          <w:lang w:val="uk-UA" w:eastAsia="uk-UA"/>
        </w:rPr>
        <w:t>технічні заходи для запобігання виникненню пожеж та ефективного управління ними у разі потреби.</w:t>
      </w:r>
    </w:p>
    <w:p w14:paraId="7E9684D6" w14:textId="77777777" w:rsidR="007B315D" w:rsidRPr="00E938E6" w:rsidRDefault="005979BE"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Існує кілька різновидів резервуарів для зберігання нафтопродуктів.</w:t>
      </w:r>
      <w:r w:rsidR="007B315D" w:rsidRPr="00E938E6">
        <w:rPr>
          <w:rFonts w:ascii="Times New Roman" w:hAnsi="Times New Roman" w:cs="Times New Roman"/>
          <w:sz w:val="24"/>
          <w:szCs w:val="24"/>
          <w:lang w:val="uk-UA" w:eastAsia="uk-UA"/>
        </w:rPr>
        <w:t xml:space="preserve"> </w:t>
      </w:r>
      <w:r w:rsidRPr="00E938E6">
        <w:rPr>
          <w:rFonts w:ascii="Times New Roman" w:hAnsi="Times New Roman" w:cs="Times New Roman"/>
          <w:sz w:val="24"/>
          <w:szCs w:val="24"/>
          <w:lang w:val="uk-UA" w:eastAsia="uk-UA"/>
        </w:rPr>
        <w:t>Вони можуть відрізнятися за конструкцією, матеріалом, призначенням та областю застосування. Основні різновиди:</w:t>
      </w:r>
    </w:p>
    <w:p w14:paraId="6F73080A" w14:textId="45E8CF9C" w:rsidR="007B315D" w:rsidRPr="00E938E6" w:rsidRDefault="007B315D"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 г</w:t>
      </w:r>
      <w:r w:rsidR="005979BE" w:rsidRPr="00E938E6">
        <w:rPr>
          <w:rFonts w:ascii="Times New Roman" w:hAnsi="Times New Roman" w:cs="Times New Roman"/>
          <w:sz w:val="24"/>
          <w:szCs w:val="24"/>
          <w:lang w:val="uk-UA" w:eastAsia="uk-UA"/>
        </w:rPr>
        <w:t xml:space="preserve">оризонтальні резервуари: мають </w:t>
      </w:r>
      <w:r w:rsidR="00544CC0" w:rsidRPr="00E938E6">
        <w:rPr>
          <w:rFonts w:ascii="Times New Roman" w:hAnsi="Times New Roman" w:cs="Times New Roman"/>
          <w:sz w:val="24"/>
          <w:szCs w:val="24"/>
          <w:lang w:val="uk-UA" w:eastAsia="uk-UA"/>
        </w:rPr>
        <w:t>циліндричну</w:t>
      </w:r>
      <w:r w:rsidR="005979BE" w:rsidRPr="00E938E6">
        <w:rPr>
          <w:rFonts w:ascii="Times New Roman" w:hAnsi="Times New Roman" w:cs="Times New Roman"/>
          <w:sz w:val="24"/>
          <w:szCs w:val="24"/>
          <w:lang w:val="uk-UA" w:eastAsia="uk-UA"/>
        </w:rPr>
        <w:t xml:space="preserve"> форму та можуть бути розташовані на поверхні землі або підземно. Зазвичай використовуються для зберігання бензину, дизельного пального та інших нафтопродуктів;</w:t>
      </w:r>
    </w:p>
    <w:p w14:paraId="2B08630B" w14:textId="08255428" w:rsidR="007B315D" w:rsidRPr="00E938E6" w:rsidRDefault="007B315D"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w:t>
      </w:r>
      <w:r w:rsidR="00C746E4" w:rsidRPr="00E938E6">
        <w:rPr>
          <w:rFonts w:ascii="Times New Roman" w:hAnsi="Times New Roman" w:cs="Times New Roman"/>
          <w:sz w:val="24"/>
          <w:szCs w:val="24"/>
          <w:lang w:val="uk-UA" w:eastAsia="uk-UA"/>
        </w:rPr>
        <w:t> </w:t>
      </w:r>
      <w:r w:rsidRPr="00E938E6">
        <w:rPr>
          <w:rFonts w:ascii="Times New Roman" w:hAnsi="Times New Roman" w:cs="Times New Roman"/>
          <w:sz w:val="24"/>
          <w:szCs w:val="24"/>
          <w:lang w:val="uk-UA" w:eastAsia="uk-UA"/>
        </w:rPr>
        <w:t>в</w:t>
      </w:r>
      <w:r w:rsidR="005979BE" w:rsidRPr="00E938E6">
        <w:rPr>
          <w:rFonts w:ascii="Times New Roman" w:hAnsi="Times New Roman" w:cs="Times New Roman"/>
          <w:sz w:val="24"/>
          <w:szCs w:val="24"/>
          <w:lang w:val="uk-UA" w:eastAsia="uk-UA"/>
        </w:rPr>
        <w:t xml:space="preserve">ертикальні резервуари: мають </w:t>
      </w:r>
      <w:r w:rsidR="00544CC0" w:rsidRPr="00E938E6">
        <w:rPr>
          <w:rFonts w:ascii="Times New Roman" w:hAnsi="Times New Roman" w:cs="Times New Roman"/>
          <w:sz w:val="24"/>
          <w:szCs w:val="24"/>
          <w:lang w:val="uk-UA" w:eastAsia="uk-UA"/>
        </w:rPr>
        <w:t>циліндричну</w:t>
      </w:r>
      <w:r w:rsidR="005979BE" w:rsidRPr="00E938E6">
        <w:rPr>
          <w:rFonts w:ascii="Times New Roman" w:hAnsi="Times New Roman" w:cs="Times New Roman"/>
          <w:sz w:val="24"/>
          <w:szCs w:val="24"/>
          <w:lang w:val="uk-UA" w:eastAsia="uk-UA"/>
        </w:rPr>
        <w:t xml:space="preserve"> форму і можуть бути наземними або підземними. Застосовуються для різних типів нафтопродуктів, таких як сира нафта, мазут чи хімічні речовини;</w:t>
      </w:r>
    </w:p>
    <w:p w14:paraId="692978C3" w14:textId="6ADC077D" w:rsidR="007B315D" w:rsidRPr="00E938E6" w:rsidRDefault="007B315D"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w:t>
      </w:r>
      <w:r w:rsidR="00C746E4" w:rsidRPr="00E938E6">
        <w:rPr>
          <w:rFonts w:ascii="Times New Roman" w:hAnsi="Times New Roman" w:cs="Times New Roman"/>
          <w:sz w:val="24"/>
          <w:szCs w:val="24"/>
          <w:lang w:val="uk-UA" w:eastAsia="uk-UA"/>
        </w:rPr>
        <w:t> </w:t>
      </w:r>
      <w:r w:rsidRPr="00E938E6">
        <w:rPr>
          <w:rFonts w:ascii="Times New Roman" w:hAnsi="Times New Roman" w:cs="Times New Roman"/>
          <w:sz w:val="24"/>
          <w:szCs w:val="24"/>
          <w:lang w:val="uk-UA" w:eastAsia="uk-UA"/>
        </w:rPr>
        <w:t>с</w:t>
      </w:r>
      <w:r w:rsidR="005979BE" w:rsidRPr="00E938E6">
        <w:rPr>
          <w:rFonts w:ascii="Times New Roman" w:hAnsi="Times New Roman" w:cs="Times New Roman"/>
          <w:sz w:val="24"/>
          <w:szCs w:val="24"/>
          <w:lang w:val="uk-UA" w:eastAsia="uk-UA"/>
        </w:rPr>
        <w:t>феричні резервуари: мають форму сфери і використовуються для зберігання газів, нафти та інших рідких чи газоподібних речовин. Вони мають певні переваги в області безпеки та зберігання під високим тиском;</w:t>
      </w:r>
    </w:p>
    <w:p w14:paraId="770ACFD7" w14:textId="78452D74" w:rsidR="007B315D" w:rsidRPr="00E938E6" w:rsidRDefault="007B315D"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lastRenderedPageBreak/>
        <w:t>-</w:t>
      </w:r>
      <w:r w:rsidR="00C746E4" w:rsidRPr="00E938E6">
        <w:rPr>
          <w:rFonts w:ascii="Times New Roman" w:hAnsi="Times New Roman" w:cs="Times New Roman"/>
          <w:sz w:val="24"/>
          <w:szCs w:val="24"/>
          <w:lang w:val="uk-UA" w:eastAsia="uk-UA"/>
        </w:rPr>
        <w:t> </w:t>
      </w:r>
      <w:r w:rsidRPr="00E938E6">
        <w:rPr>
          <w:rFonts w:ascii="Times New Roman" w:hAnsi="Times New Roman" w:cs="Times New Roman"/>
          <w:sz w:val="24"/>
          <w:szCs w:val="24"/>
          <w:lang w:val="uk-UA" w:eastAsia="uk-UA"/>
        </w:rPr>
        <w:t>п</w:t>
      </w:r>
      <w:r w:rsidR="005979BE" w:rsidRPr="00E938E6">
        <w:rPr>
          <w:rFonts w:ascii="Times New Roman" w:hAnsi="Times New Roman" w:cs="Times New Roman"/>
          <w:sz w:val="24"/>
          <w:szCs w:val="24"/>
          <w:lang w:val="uk-UA" w:eastAsia="uk-UA"/>
        </w:rPr>
        <w:t xml:space="preserve">лавучі резервуари: зазвичай використовуються для тимчасового зберігання нафтопродуктів у великих обсягах. Їх можна використовувати в місцях, де необхідно швидко встановити інфраструктуру для транспортування чи </w:t>
      </w:r>
      <w:r w:rsidR="00C746E4" w:rsidRPr="00E938E6">
        <w:rPr>
          <w:rFonts w:ascii="Times New Roman" w:hAnsi="Times New Roman" w:cs="Times New Roman"/>
          <w:sz w:val="24"/>
          <w:szCs w:val="24"/>
          <w:lang w:val="uk-UA" w:eastAsia="uk-UA"/>
        </w:rPr>
        <w:br/>
      </w:r>
      <w:r w:rsidR="005979BE" w:rsidRPr="00E938E6">
        <w:rPr>
          <w:rFonts w:ascii="Times New Roman" w:hAnsi="Times New Roman" w:cs="Times New Roman"/>
          <w:sz w:val="24"/>
          <w:szCs w:val="24"/>
          <w:lang w:val="uk-UA" w:eastAsia="uk-UA"/>
        </w:rPr>
        <w:t>зберігання нафти;</w:t>
      </w:r>
    </w:p>
    <w:p w14:paraId="74D466BC" w14:textId="55486DF0" w:rsidR="007B315D" w:rsidRPr="00E938E6" w:rsidRDefault="007B315D"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w:t>
      </w:r>
      <w:r w:rsidR="00C746E4" w:rsidRPr="00E938E6">
        <w:rPr>
          <w:rFonts w:ascii="Times New Roman" w:hAnsi="Times New Roman" w:cs="Times New Roman"/>
          <w:sz w:val="24"/>
          <w:szCs w:val="24"/>
          <w:lang w:val="uk-UA" w:eastAsia="uk-UA"/>
        </w:rPr>
        <w:t> </w:t>
      </w:r>
      <w:r w:rsidRPr="00E938E6">
        <w:rPr>
          <w:rFonts w:ascii="Times New Roman" w:hAnsi="Times New Roman" w:cs="Times New Roman"/>
          <w:sz w:val="24"/>
          <w:szCs w:val="24"/>
          <w:lang w:val="uk-UA" w:eastAsia="uk-UA"/>
        </w:rPr>
        <w:t>б</w:t>
      </w:r>
      <w:r w:rsidR="005979BE" w:rsidRPr="00E938E6">
        <w:rPr>
          <w:rFonts w:ascii="Times New Roman" w:hAnsi="Times New Roman" w:cs="Times New Roman"/>
          <w:sz w:val="24"/>
          <w:szCs w:val="24"/>
          <w:lang w:val="uk-UA" w:eastAsia="uk-UA"/>
        </w:rPr>
        <w:t>аки для автозаправних станцій: малий різновид резервуарів, які використовуються для зберігання і постачання пального на автозаправних станціях;</w:t>
      </w:r>
    </w:p>
    <w:p w14:paraId="13762F6A" w14:textId="7D1AB538" w:rsidR="005979BE" w:rsidRPr="00E938E6" w:rsidRDefault="007B315D"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w:t>
      </w:r>
      <w:r w:rsidR="00C746E4" w:rsidRPr="00E938E6">
        <w:rPr>
          <w:rFonts w:ascii="Times New Roman" w:hAnsi="Times New Roman" w:cs="Times New Roman"/>
          <w:sz w:val="24"/>
          <w:szCs w:val="24"/>
          <w:lang w:val="uk-UA" w:eastAsia="uk-UA"/>
        </w:rPr>
        <w:t> </w:t>
      </w:r>
      <w:r w:rsidRPr="00E938E6">
        <w:rPr>
          <w:rFonts w:ascii="Times New Roman" w:hAnsi="Times New Roman" w:cs="Times New Roman"/>
          <w:sz w:val="24"/>
          <w:szCs w:val="24"/>
          <w:lang w:val="uk-UA" w:eastAsia="uk-UA"/>
        </w:rPr>
        <w:t>п</w:t>
      </w:r>
      <w:r w:rsidR="005979BE" w:rsidRPr="00E938E6">
        <w:rPr>
          <w:rFonts w:ascii="Times New Roman" w:hAnsi="Times New Roman" w:cs="Times New Roman"/>
          <w:sz w:val="24"/>
          <w:szCs w:val="24"/>
          <w:lang w:val="uk-UA" w:eastAsia="uk-UA"/>
        </w:rPr>
        <w:t>ідземні резервуари:</w:t>
      </w:r>
      <w:r w:rsidR="00497C8D" w:rsidRPr="00E938E6">
        <w:rPr>
          <w:rFonts w:ascii="Times New Roman" w:hAnsi="Times New Roman" w:cs="Times New Roman"/>
          <w:sz w:val="24"/>
          <w:szCs w:val="24"/>
          <w:lang w:val="uk-UA" w:eastAsia="uk-UA"/>
        </w:rPr>
        <w:t xml:space="preserve"> р</w:t>
      </w:r>
      <w:r w:rsidR="005979BE" w:rsidRPr="00E938E6">
        <w:rPr>
          <w:rFonts w:ascii="Times New Roman" w:hAnsi="Times New Roman" w:cs="Times New Roman"/>
          <w:sz w:val="24"/>
          <w:szCs w:val="24"/>
          <w:lang w:val="uk-UA" w:eastAsia="uk-UA"/>
        </w:rPr>
        <w:t xml:space="preserve">озташовані під землею для естетичного та безпечного зберігання нафтопродуктів, зокрема </w:t>
      </w:r>
      <w:r w:rsidR="00497C8D" w:rsidRPr="00E938E6">
        <w:rPr>
          <w:rFonts w:ascii="Times New Roman" w:hAnsi="Times New Roman" w:cs="Times New Roman"/>
          <w:sz w:val="24"/>
          <w:szCs w:val="24"/>
          <w:lang w:val="uk-UA" w:eastAsia="uk-UA"/>
        </w:rPr>
        <w:t xml:space="preserve">у </w:t>
      </w:r>
      <w:r w:rsidR="005979BE" w:rsidRPr="00E938E6">
        <w:rPr>
          <w:rFonts w:ascii="Times New Roman" w:hAnsi="Times New Roman" w:cs="Times New Roman"/>
          <w:sz w:val="24"/>
          <w:szCs w:val="24"/>
          <w:lang w:val="uk-UA" w:eastAsia="uk-UA"/>
        </w:rPr>
        <w:t>в</w:t>
      </w:r>
      <w:r w:rsidR="00497C8D" w:rsidRPr="00E938E6">
        <w:rPr>
          <w:rFonts w:ascii="Times New Roman" w:hAnsi="Times New Roman" w:cs="Times New Roman"/>
          <w:sz w:val="24"/>
          <w:szCs w:val="24"/>
          <w:lang w:val="uk-UA" w:eastAsia="uk-UA"/>
        </w:rPr>
        <w:t>еликих кількостях</w:t>
      </w:r>
      <w:r w:rsidR="005979BE" w:rsidRPr="00E938E6">
        <w:rPr>
          <w:rFonts w:ascii="Times New Roman" w:hAnsi="Times New Roman" w:cs="Times New Roman"/>
          <w:sz w:val="24"/>
          <w:szCs w:val="24"/>
          <w:lang w:val="uk-UA" w:eastAsia="uk-UA"/>
        </w:rPr>
        <w:t>.</w:t>
      </w:r>
    </w:p>
    <w:p w14:paraId="4369353E" w14:textId="4C01E565" w:rsidR="00873BAF" w:rsidRPr="00E938E6" w:rsidRDefault="00147489" w:rsidP="00A601ED">
      <w:pPr>
        <w:tabs>
          <w:tab w:val="left" w:pos="8154"/>
        </w:tabs>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eastAsia="uk-UA"/>
        </w:rPr>
        <w:t>Кожен тип резервуарів має свої сильні та слабкі сторони, а вибір певного типу визначається потребами конкретного застосування, обсягами зберігання, екологічними умовами та вимогами безпеки.</w:t>
      </w:r>
    </w:p>
    <w:p w14:paraId="7FCA3877" w14:textId="77777777" w:rsidR="00147489" w:rsidRPr="00E938E6" w:rsidRDefault="00147489" w:rsidP="00A601ED">
      <w:pPr>
        <w:tabs>
          <w:tab w:val="left" w:pos="8154"/>
        </w:tabs>
        <w:spacing w:after="0" w:line="240" w:lineRule="auto"/>
        <w:ind w:firstLine="567"/>
        <w:jc w:val="both"/>
        <w:rPr>
          <w:rFonts w:ascii="Times New Roman" w:hAnsi="Times New Roman" w:cs="Times New Roman"/>
          <w:sz w:val="20"/>
          <w:szCs w:val="20"/>
          <w:lang w:val="uk-UA" w:eastAsia="uk-UA"/>
        </w:rPr>
      </w:pPr>
    </w:p>
    <w:p w14:paraId="52D86BFB" w14:textId="5AF076A3" w:rsidR="002426F9" w:rsidRPr="00E938E6" w:rsidRDefault="00467D46" w:rsidP="00A601ED">
      <w:pPr>
        <w:tabs>
          <w:tab w:val="left" w:pos="8154"/>
        </w:tabs>
        <w:spacing w:after="0" w:line="240" w:lineRule="auto"/>
        <w:ind w:firstLine="567"/>
        <w:jc w:val="both"/>
        <w:rPr>
          <w:rFonts w:ascii="Times New Roman" w:hAnsi="Times New Roman" w:cs="Times New Roman"/>
          <w:b/>
          <w:sz w:val="24"/>
          <w:szCs w:val="24"/>
          <w:lang w:val="uk-UA" w:eastAsia="uk-UA"/>
        </w:rPr>
      </w:pPr>
      <w:r w:rsidRPr="00E938E6">
        <w:rPr>
          <w:rFonts w:ascii="Times New Roman" w:hAnsi="Times New Roman" w:cs="Times New Roman"/>
          <w:b/>
          <w:sz w:val="24"/>
          <w:szCs w:val="24"/>
          <w:lang w:val="uk-UA" w:eastAsia="uk-UA"/>
        </w:rPr>
        <w:t>1.</w:t>
      </w:r>
      <w:r w:rsidR="009819C3" w:rsidRPr="00E938E6">
        <w:rPr>
          <w:rFonts w:ascii="Times New Roman" w:hAnsi="Times New Roman" w:cs="Times New Roman"/>
          <w:b/>
          <w:sz w:val="24"/>
          <w:szCs w:val="24"/>
          <w:lang w:val="uk-UA" w:eastAsia="uk-UA"/>
        </w:rPr>
        <w:t>5</w:t>
      </w:r>
      <w:r w:rsidRPr="00E938E6">
        <w:rPr>
          <w:rFonts w:ascii="Times New Roman" w:hAnsi="Times New Roman" w:cs="Times New Roman"/>
          <w:b/>
          <w:sz w:val="24"/>
          <w:szCs w:val="24"/>
          <w:lang w:val="uk-UA" w:eastAsia="uk-UA"/>
        </w:rPr>
        <w:t>.3</w:t>
      </w:r>
      <w:r w:rsidR="00ED02F8" w:rsidRPr="00E938E6">
        <w:rPr>
          <w:rFonts w:ascii="Times New Roman" w:hAnsi="Times New Roman" w:cs="Times New Roman"/>
          <w:b/>
          <w:sz w:val="24"/>
          <w:szCs w:val="24"/>
          <w:lang w:val="uk-UA" w:eastAsia="uk-UA"/>
        </w:rPr>
        <w:t>.</w:t>
      </w:r>
      <w:r w:rsidR="00C746E4" w:rsidRPr="00E938E6">
        <w:rPr>
          <w:rFonts w:ascii="Times New Roman" w:hAnsi="Times New Roman" w:cs="Times New Roman"/>
          <w:b/>
          <w:sz w:val="24"/>
          <w:szCs w:val="24"/>
          <w:lang w:val="uk-UA" w:eastAsia="uk-UA"/>
        </w:rPr>
        <w:t> </w:t>
      </w:r>
      <w:r w:rsidR="00ED02F8" w:rsidRPr="00E938E6">
        <w:rPr>
          <w:rFonts w:ascii="Times New Roman" w:hAnsi="Times New Roman" w:cs="Times New Roman"/>
          <w:b/>
          <w:sz w:val="24"/>
          <w:szCs w:val="24"/>
          <w:lang w:val="uk-UA" w:eastAsia="uk-UA"/>
        </w:rPr>
        <w:t xml:space="preserve">Розвиток пожеж в резервуарах та причини </w:t>
      </w:r>
      <w:r w:rsidR="00C746E4" w:rsidRPr="00E938E6">
        <w:rPr>
          <w:rFonts w:ascii="Times New Roman" w:hAnsi="Times New Roman" w:cs="Times New Roman"/>
          <w:b/>
          <w:sz w:val="24"/>
          <w:szCs w:val="24"/>
          <w:lang w:val="uk-UA" w:eastAsia="uk-UA"/>
        </w:rPr>
        <w:br/>
      </w:r>
      <w:r w:rsidR="00ED02F8" w:rsidRPr="00E938E6">
        <w:rPr>
          <w:rFonts w:ascii="Times New Roman" w:hAnsi="Times New Roman" w:cs="Times New Roman"/>
          <w:b/>
          <w:sz w:val="24"/>
          <w:szCs w:val="24"/>
          <w:lang w:val="uk-UA" w:eastAsia="uk-UA"/>
        </w:rPr>
        <w:t>їх виникнення</w:t>
      </w:r>
    </w:p>
    <w:p w14:paraId="1B1C20BE" w14:textId="533EE69D" w:rsidR="00147489" w:rsidRPr="00E938E6" w:rsidRDefault="00147489"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Зазвичай пожежа в резервуарах починається з вибуху парів горючої рідини під покрівлею, що спричиняє деформацію резервуара та займання рідини всередині. Полум’я може сягати висоти, яка майже вдвічі перевищує діаметр резервуара, а його температура, залежно від типу горючої рідини, коливається в межах 1000–1300 °C [</w:t>
      </w:r>
      <w:r w:rsidR="002F7868" w:rsidRPr="00E938E6">
        <w:rPr>
          <w:rFonts w:ascii="Times New Roman" w:hAnsi="Times New Roman" w:cs="Times New Roman"/>
          <w:sz w:val="24"/>
          <w:szCs w:val="24"/>
          <w:lang w:val="uk-UA"/>
        </w:rPr>
        <w:t>5</w:t>
      </w:r>
      <w:r w:rsidR="00F352F2"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w:t>
      </w:r>
    </w:p>
    <w:p w14:paraId="234846B9" w14:textId="43CA5990" w:rsidR="007B77E0" w:rsidRPr="00E938E6" w:rsidRDefault="007B77E0" w:rsidP="00A601ED">
      <w:pPr>
        <w:spacing w:after="0" w:line="240" w:lineRule="auto"/>
        <w:ind w:firstLine="567"/>
        <w:jc w:val="both"/>
        <w:rPr>
          <w:rFonts w:ascii="Times New Roman" w:eastAsia="Times New Roman" w:hAnsi="Times New Roman" w:cs="Times New Roman"/>
          <w:sz w:val="24"/>
          <w:szCs w:val="24"/>
          <w:lang w:val="uk-UA" w:eastAsia="uk-UA"/>
        </w:rPr>
      </w:pPr>
      <w:r w:rsidRPr="00E938E6">
        <w:rPr>
          <w:rFonts w:ascii="Times New Roman" w:eastAsia="Times New Roman" w:hAnsi="Times New Roman" w:cs="Times New Roman"/>
          <w:sz w:val="24"/>
          <w:szCs w:val="24"/>
          <w:lang w:val="uk-UA" w:eastAsia="uk-UA"/>
        </w:rPr>
        <w:t xml:space="preserve">Виникнення пожежі в резервуарі залежить від </w:t>
      </w:r>
      <w:r w:rsidR="00147489" w:rsidRPr="00E938E6">
        <w:rPr>
          <w:rFonts w:ascii="Times New Roman" w:eastAsia="Times New Roman" w:hAnsi="Times New Roman" w:cs="Times New Roman"/>
          <w:sz w:val="24"/>
          <w:szCs w:val="24"/>
          <w:lang w:val="uk-UA" w:eastAsia="uk-UA"/>
        </w:rPr>
        <w:t>таких</w:t>
      </w:r>
      <w:r w:rsidRPr="00E938E6">
        <w:rPr>
          <w:rFonts w:ascii="Times New Roman" w:eastAsia="Times New Roman" w:hAnsi="Times New Roman" w:cs="Times New Roman"/>
          <w:sz w:val="24"/>
          <w:szCs w:val="24"/>
          <w:lang w:val="uk-UA" w:eastAsia="uk-UA"/>
        </w:rPr>
        <w:t xml:space="preserve"> чинників</w:t>
      </w:r>
      <w:r w:rsidR="00A63715" w:rsidRPr="00E938E6">
        <w:rPr>
          <w:rFonts w:ascii="Times New Roman" w:eastAsia="Times New Roman" w:hAnsi="Times New Roman" w:cs="Times New Roman"/>
          <w:sz w:val="24"/>
          <w:szCs w:val="24"/>
          <w:lang w:val="uk-UA" w:eastAsia="uk-UA"/>
        </w:rPr>
        <w:t xml:space="preserve"> </w:t>
      </w:r>
      <w:r w:rsidR="00A63715" w:rsidRPr="00E938E6">
        <w:rPr>
          <w:rFonts w:ascii="Times New Roman" w:hAnsi="Times New Roman" w:cs="Times New Roman"/>
          <w:sz w:val="24"/>
          <w:szCs w:val="24"/>
          <w:lang w:val="uk-UA"/>
        </w:rPr>
        <w:t>[</w:t>
      </w:r>
      <w:r w:rsidR="002F7868" w:rsidRPr="00E938E6">
        <w:rPr>
          <w:rFonts w:ascii="Times New Roman" w:hAnsi="Times New Roman" w:cs="Times New Roman"/>
          <w:sz w:val="24"/>
          <w:szCs w:val="24"/>
          <w:lang w:val="uk-UA"/>
        </w:rPr>
        <w:t>5</w:t>
      </w:r>
      <w:r w:rsidR="00F352F2" w:rsidRPr="00E938E6">
        <w:rPr>
          <w:rFonts w:ascii="Times New Roman" w:hAnsi="Times New Roman" w:cs="Times New Roman"/>
          <w:sz w:val="24"/>
          <w:szCs w:val="24"/>
          <w:lang w:val="uk-UA"/>
        </w:rPr>
        <w:t>6</w:t>
      </w:r>
      <w:r w:rsidR="00A63715" w:rsidRPr="00E938E6">
        <w:rPr>
          <w:rFonts w:ascii="Times New Roman" w:hAnsi="Times New Roman" w:cs="Times New Roman"/>
          <w:sz w:val="24"/>
          <w:szCs w:val="24"/>
          <w:lang w:val="uk-UA"/>
        </w:rPr>
        <w:t>]</w:t>
      </w:r>
      <w:r w:rsidRPr="00E938E6">
        <w:rPr>
          <w:rFonts w:ascii="Times New Roman" w:eastAsia="Times New Roman" w:hAnsi="Times New Roman" w:cs="Times New Roman"/>
          <w:sz w:val="24"/>
          <w:szCs w:val="24"/>
          <w:lang w:val="uk-UA" w:eastAsia="uk-UA"/>
        </w:rPr>
        <w:t>:</w:t>
      </w:r>
    </w:p>
    <w:p w14:paraId="26CDEACB" w14:textId="77777777" w:rsidR="007B77E0" w:rsidRPr="00E938E6" w:rsidRDefault="007B77E0" w:rsidP="00A601ED">
      <w:pPr>
        <w:pStyle w:val="a3"/>
        <w:numPr>
          <w:ilvl w:val="0"/>
          <w:numId w:val="1"/>
        </w:numPr>
        <w:ind w:left="0" w:firstLine="567"/>
        <w:jc w:val="both"/>
        <w:rPr>
          <w:lang w:val="uk-UA" w:eastAsia="uk-UA"/>
        </w:rPr>
      </w:pPr>
      <w:r w:rsidRPr="00E938E6">
        <w:rPr>
          <w:lang w:val="uk-UA" w:eastAsia="uk-UA"/>
        </w:rPr>
        <w:t>наявності джерела запалювання;</w:t>
      </w:r>
    </w:p>
    <w:p w14:paraId="44B54171" w14:textId="72D668EF" w:rsidR="007B77E0" w:rsidRPr="00E938E6" w:rsidRDefault="007B77E0" w:rsidP="00A601ED">
      <w:pPr>
        <w:pStyle w:val="a3"/>
        <w:numPr>
          <w:ilvl w:val="0"/>
          <w:numId w:val="1"/>
        </w:numPr>
        <w:ind w:left="0" w:firstLine="567"/>
        <w:jc w:val="both"/>
        <w:rPr>
          <w:lang w:val="uk-UA" w:eastAsia="uk-UA"/>
        </w:rPr>
      </w:pPr>
      <w:r w:rsidRPr="00E938E6">
        <w:rPr>
          <w:lang w:val="uk-UA" w:eastAsia="uk-UA"/>
        </w:rPr>
        <w:t xml:space="preserve">властивостей </w:t>
      </w:r>
      <w:r w:rsidR="00147489" w:rsidRPr="00E938E6">
        <w:rPr>
          <w:lang w:val="uk-UA" w:eastAsia="uk-UA"/>
        </w:rPr>
        <w:t>ГР</w:t>
      </w:r>
      <w:r w:rsidRPr="00E938E6">
        <w:rPr>
          <w:lang w:val="uk-UA" w:eastAsia="uk-UA"/>
        </w:rPr>
        <w:t>;</w:t>
      </w:r>
    </w:p>
    <w:p w14:paraId="789C61C4" w14:textId="77777777" w:rsidR="007B77E0" w:rsidRPr="00E938E6" w:rsidRDefault="007B77E0" w:rsidP="00A601ED">
      <w:pPr>
        <w:pStyle w:val="a3"/>
        <w:numPr>
          <w:ilvl w:val="0"/>
          <w:numId w:val="1"/>
        </w:numPr>
        <w:ind w:left="0" w:firstLine="567"/>
        <w:jc w:val="both"/>
        <w:rPr>
          <w:lang w:val="uk-UA" w:eastAsia="uk-UA"/>
        </w:rPr>
      </w:pPr>
      <w:r w:rsidRPr="00E938E6">
        <w:rPr>
          <w:lang w:val="uk-UA" w:eastAsia="uk-UA"/>
        </w:rPr>
        <w:t>конструктивних особливостей резервуара;</w:t>
      </w:r>
    </w:p>
    <w:p w14:paraId="225F949D" w14:textId="77777777" w:rsidR="007B77E0" w:rsidRPr="00E938E6" w:rsidRDefault="007B77E0" w:rsidP="00A601ED">
      <w:pPr>
        <w:pStyle w:val="a3"/>
        <w:numPr>
          <w:ilvl w:val="0"/>
          <w:numId w:val="1"/>
        </w:numPr>
        <w:ind w:left="0" w:firstLine="567"/>
        <w:jc w:val="both"/>
        <w:rPr>
          <w:lang w:val="uk-UA" w:eastAsia="uk-UA"/>
        </w:rPr>
      </w:pPr>
      <w:r w:rsidRPr="00E938E6">
        <w:rPr>
          <w:lang w:val="uk-UA" w:eastAsia="uk-UA"/>
        </w:rPr>
        <w:t>наявність вибухонебезпечних концентрацій всередині і зовні резервуара.</w:t>
      </w:r>
    </w:p>
    <w:p w14:paraId="67E26B0E" w14:textId="05D98EC2" w:rsidR="00147489" w:rsidRPr="00E938E6" w:rsidRDefault="00147489" w:rsidP="00A601ED">
      <w:pPr>
        <w:spacing w:after="0" w:line="240" w:lineRule="auto"/>
        <w:ind w:firstLine="567"/>
        <w:jc w:val="both"/>
        <w:rPr>
          <w:rFonts w:ascii="Times New Roman" w:eastAsia="Times New Roman" w:hAnsi="Times New Roman" w:cs="Times New Roman"/>
          <w:sz w:val="24"/>
          <w:szCs w:val="24"/>
          <w:lang w:val="uk-UA" w:eastAsia="uk-UA"/>
        </w:rPr>
      </w:pPr>
      <w:r w:rsidRPr="00E938E6">
        <w:rPr>
          <w:rFonts w:ascii="Times New Roman" w:eastAsia="Times New Roman" w:hAnsi="Times New Roman" w:cs="Times New Roman"/>
          <w:sz w:val="24"/>
          <w:szCs w:val="24"/>
          <w:lang w:val="uk-UA" w:eastAsia="uk-UA"/>
        </w:rPr>
        <w:t xml:space="preserve">У більшості випадків пожежі в резервуарах виникають через вибух </w:t>
      </w:r>
      <w:proofErr w:type="spellStart"/>
      <w:r w:rsidRPr="00E938E6">
        <w:rPr>
          <w:rFonts w:ascii="Times New Roman" w:eastAsia="Times New Roman" w:hAnsi="Times New Roman" w:cs="Times New Roman"/>
          <w:sz w:val="24"/>
          <w:szCs w:val="24"/>
          <w:lang w:val="uk-UA" w:eastAsia="uk-UA"/>
        </w:rPr>
        <w:t>парово</w:t>
      </w:r>
      <w:proofErr w:type="spellEnd"/>
      <w:r w:rsidRPr="00E938E6">
        <w:rPr>
          <w:rFonts w:ascii="Times New Roman" w:eastAsia="Times New Roman" w:hAnsi="Times New Roman" w:cs="Times New Roman"/>
          <w:sz w:val="24"/>
          <w:szCs w:val="24"/>
          <w:lang w:val="uk-UA" w:eastAsia="uk-UA"/>
        </w:rPr>
        <w:t xml:space="preserve">-повітряної суміші. На формування вибухонебезпечних концентрацій усередині резервуарів </w:t>
      </w:r>
      <w:r w:rsidRPr="00E938E6">
        <w:rPr>
          <w:rFonts w:ascii="Times New Roman" w:eastAsia="Times New Roman" w:hAnsi="Times New Roman" w:cs="Times New Roman"/>
          <w:sz w:val="24"/>
          <w:szCs w:val="24"/>
          <w:lang w:val="uk-UA" w:eastAsia="uk-UA"/>
        </w:rPr>
        <w:lastRenderedPageBreak/>
        <w:t>значно впливають фізико-хімічні характеристики нафти та нафтопродуктів, конструктивні особливості резервуарів, режими їхньої експлуатації, а також кліматичні й метеорологічні умови. Вибух у резервуарі спричиняє руйнування покрівлі з подальшим загорянням усієї поверхні нафтопродукту. Навіть на початковій стадії горіння нафти та нафтопродуктів супроводжується інтенсивним тепловим випромінюванням у навколишнє середовище, а висота полум’я може досягати 1–2 діаметрів палаючого резервуара [</w:t>
      </w:r>
      <w:r w:rsidR="002F7868" w:rsidRPr="00E938E6">
        <w:rPr>
          <w:rFonts w:ascii="Times New Roman" w:eastAsia="Times New Roman" w:hAnsi="Times New Roman" w:cs="Times New Roman"/>
          <w:sz w:val="24"/>
          <w:szCs w:val="24"/>
          <w:lang w:val="uk-UA" w:eastAsia="uk-UA"/>
        </w:rPr>
        <w:t>5</w:t>
      </w:r>
      <w:r w:rsidR="00F352F2" w:rsidRPr="00E938E6">
        <w:rPr>
          <w:rFonts w:ascii="Times New Roman" w:eastAsia="Times New Roman" w:hAnsi="Times New Roman" w:cs="Times New Roman"/>
          <w:sz w:val="24"/>
          <w:szCs w:val="24"/>
          <w:lang w:val="uk-UA" w:eastAsia="uk-UA"/>
        </w:rPr>
        <w:t>6</w:t>
      </w:r>
      <w:r w:rsidRPr="00E938E6">
        <w:rPr>
          <w:rFonts w:ascii="Times New Roman" w:eastAsia="Times New Roman" w:hAnsi="Times New Roman" w:cs="Times New Roman"/>
          <w:sz w:val="24"/>
          <w:szCs w:val="24"/>
          <w:lang w:val="uk-UA" w:eastAsia="uk-UA"/>
        </w:rPr>
        <w:t>].</w:t>
      </w:r>
    </w:p>
    <w:p w14:paraId="4760B965" w14:textId="5436F1D4" w:rsidR="00147489" w:rsidRPr="00E938E6" w:rsidRDefault="00147489" w:rsidP="00A601ED">
      <w:pPr>
        <w:pStyle w:val="a3"/>
        <w:ind w:left="0" w:firstLine="567"/>
        <w:jc w:val="both"/>
        <w:rPr>
          <w:lang w:val="uk-UA" w:eastAsia="uk-UA"/>
        </w:rPr>
      </w:pPr>
      <w:r w:rsidRPr="00E938E6">
        <w:rPr>
          <w:lang w:val="uk-UA" w:eastAsia="uk-UA"/>
        </w:rPr>
        <w:t>Умови, які можуть виникнути під час пожеж у резервуарних парках для зберігання легкозаймистих (ЛЗР) або горючих рідин (ГР) [</w:t>
      </w:r>
      <w:r w:rsidR="002F7868" w:rsidRPr="00E938E6">
        <w:rPr>
          <w:lang w:val="uk-UA" w:eastAsia="uk-UA"/>
        </w:rPr>
        <w:t>5</w:t>
      </w:r>
      <w:r w:rsidR="00F352F2" w:rsidRPr="00E938E6">
        <w:rPr>
          <w:lang w:val="uk-UA" w:eastAsia="uk-UA"/>
        </w:rPr>
        <w:t>7</w:t>
      </w:r>
      <w:r w:rsidRPr="00E938E6">
        <w:rPr>
          <w:lang w:val="uk-UA" w:eastAsia="uk-UA"/>
        </w:rPr>
        <w:t>]:</w:t>
      </w:r>
    </w:p>
    <w:p w14:paraId="64B53905" w14:textId="77777777" w:rsidR="00147489" w:rsidRPr="00E938E6" w:rsidRDefault="00147489" w:rsidP="00A601ED">
      <w:pPr>
        <w:pStyle w:val="a3"/>
        <w:ind w:left="0" w:firstLine="567"/>
        <w:jc w:val="both"/>
        <w:rPr>
          <w:lang w:val="uk-UA" w:eastAsia="uk-UA"/>
        </w:rPr>
      </w:pPr>
      <w:r w:rsidRPr="00E938E6">
        <w:rPr>
          <w:lang w:val="uk-UA" w:eastAsia="uk-UA"/>
        </w:rPr>
        <w:t>- руйнування резервуарів, закипання та викид ЛЗР (ГР);</w:t>
      </w:r>
    </w:p>
    <w:p w14:paraId="17597326" w14:textId="77777777" w:rsidR="00147489" w:rsidRPr="00E938E6" w:rsidRDefault="00147489" w:rsidP="00A601ED">
      <w:pPr>
        <w:pStyle w:val="a3"/>
        <w:ind w:left="0" w:firstLine="567"/>
        <w:jc w:val="both"/>
        <w:rPr>
          <w:lang w:val="uk-UA" w:eastAsia="uk-UA"/>
        </w:rPr>
      </w:pPr>
      <w:r w:rsidRPr="00E938E6">
        <w:rPr>
          <w:lang w:val="uk-UA" w:eastAsia="uk-UA"/>
        </w:rPr>
        <w:t>- формування зон, що ускладнюють подачу вогнегасних засобів через обвалення покрівель резервуарів;</w:t>
      </w:r>
    </w:p>
    <w:p w14:paraId="5DA335B8" w14:textId="7C2A6C6C" w:rsidR="00147489" w:rsidRPr="00E938E6" w:rsidRDefault="00147489" w:rsidP="00A601ED">
      <w:pPr>
        <w:pStyle w:val="a3"/>
        <w:ind w:left="0" w:firstLine="567"/>
        <w:jc w:val="both"/>
        <w:rPr>
          <w:lang w:val="uk-UA" w:eastAsia="uk-UA"/>
        </w:rPr>
      </w:pPr>
      <w:r w:rsidRPr="00E938E6">
        <w:rPr>
          <w:lang w:val="uk-UA" w:eastAsia="uk-UA"/>
        </w:rPr>
        <w:t>-</w:t>
      </w:r>
      <w:r w:rsidR="00C746E4" w:rsidRPr="00E938E6">
        <w:rPr>
          <w:lang w:val="uk-UA" w:eastAsia="uk-UA"/>
        </w:rPr>
        <w:t> </w:t>
      </w:r>
      <w:r w:rsidRPr="00E938E6">
        <w:rPr>
          <w:lang w:val="uk-UA" w:eastAsia="uk-UA"/>
        </w:rPr>
        <w:t xml:space="preserve">інтенсивне теплове випромінювання від палаючого резервуара, потужні </w:t>
      </w:r>
      <w:proofErr w:type="spellStart"/>
      <w:r w:rsidRPr="00E938E6">
        <w:rPr>
          <w:lang w:val="uk-UA" w:eastAsia="uk-UA"/>
        </w:rPr>
        <w:t>конвективні</w:t>
      </w:r>
      <w:proofErr w:type="spellEnd"/>
      <w:r w:rsidRPr="00E938E6">
        <w:rPr>
          <w:lang w:val="uk-UA" w:eastAsia="uk-UA"/>
        </w:rPr>
        <w:t xml:space="preserve"> потоки продуктів горіння, що змінюють напрям залежно від метеорологічних умов;</w:t>
      </w:r>
    </w:p>
    <w:p w14:paraId="5950C788" w14:textId="3866B39E" w:rsidR="00147489" w:rsidRPr="00E938E6" w:rsidRDefault="00147489" w:rsidP="00A601ED">
      <w:pPr>
        <w:pStyle w:val="a3"/>
        <w:ind w:left="0" w:firstLine="567"/>
        <w:jc w:val="both"/>
        <w:rPr>
          <w:lang w:val="uk-UA" w:eastAsia="uk-UA"/>
        </w:rPr>
      </w:pPr>
      <w:r w:rsidRPr="00E938E6">
        <w:rPr>
          <w:lang w:val="uk-UA" w:eastAsia="uk-UA"/>
        </w:rPr>
        <w:t>-</w:t>
      </w:r>
      <w:r w:rsidR="00C746E4" w:rsidRPr="00E938E6">
        <w:rPr>
          <w:lang w:val="uk-UA" w:eastAsia="uk-UA"/>
        </w:rPr>
        <w:t> </w:t>
      </w:r>
      <w:r w:rsidRPr="00E938E6">
        <w:rPr>
          <w:lang w:val="uk-UA" w:eastAsia="uk-UA"/>
        </w:rPr>
        <w:t>швидке поширення пожежі через технологічні лотки, розлиті ЛЗР (ГР), каналізаційні та інші системи;</w:t>
      </w:r>
    </w:p>
    <w:p w14:paraId="69866DF8" w14:textId="2AD98F2A" w:rsidR="00147489" w:rsidRPr="00E938E6" w:rsidRDefault="00147489" w:rsidP="00A601ED">
      <w:pPr>
        <w:pStyle w:val="a3"/>
        <w:ind w:left="0" w:firstLine="567"/>
        <w:jc w:val="both"/>
        <w:rPr>
          <w:lang w:val="uk-UA" w:eastAsia="uk-UA"/>
        </w:rPr>
      </w:pPr>
      <w:r w:rsidRPr="00E938E6">
        <w:rPr>
          <w:lang w:val="uk-UA" w:eastAsia="uk-UA"/>
        </w:rPr>
        <w:t>-</w:t>
      </w:r>
      <w:r w:rsidR="00C746E4" w:rsidRPr="00E938E6">
        <w:rPr>
          <w:lang w:val="uk-UA" w:eastAsia="uk-UA"/>
        </w:rPr>
        <w:t> </w:t>
      </w:r>
      <w:r w:rsidRPr="00E938E6">
        <w:rPr>
          <w:lang w:val="uk-UA" w:eastAsia="uk-UA"/>
        </w:rPr>
        <w:t>відсутність у деяких випадках обвалування резервуарних парків.</w:t>
      </w:r>
    </w:p>
    <w:p w14:paraId="3289B1C4" w14:textId="77777777" w:rsidR="00981A32" w:rsidRPr="00E938E6" w:rsidRDefault="00981A32" w:rsidP="00A601ED">
      <w:pPr>
        <w:pStyle w:val="a3"/>
        <w:ind w:left="0" w:firstLine="567"/>
        <w:jc w:val="both"/>
        <w:rPr>
          <w:sz w:val="4"/>
          <w:szCs w:val="4"/>
          <w:lang w:val="uk-UA" w:eastAsia="uk-UA"/>
        </w:rPr>
      </w:pPr>
    </w:p>
    <w:p w14:paraId="55A348F8" w14:textId="4F905002" w:rsidR="003E1990" w:rsidRPr="00E938E6" w:rsidRDefault="003E1990" w:rsidP="00A601ED">
      <w:pPr>
        <w:pStyle w:val="a3"/>
        <w:ind w:left="0" w:firstLine="567"/>
        <w:jc w:val="right"/>
        <w:rPr>
          <w:b/>
          <w:bCs/>
          <w:iCs/>
          <w:lang w:val="uk-UA" w:eastAsia="uk-UA"/>
        </w:rPr>
      </w:pPr>
      <w:r w:rsidRPr="00E938E6">
        <w:rPr>
          <w:b/>
          <w:bCs/>
          <w:iCs/>
          <w:lang w:val="uk-UA" w:eastAsia="uk-UA"/>
        </w:rPr>
        <w:t xml:space="preserve">Таблиця </w:t>
      </w:r>
      <w:r w:rsidR="006559BE" w:rsidRPr="00E938E6">
        <w:rPr>
          <w:b/>
          <w:bCs/>
          <w:iCs/>
          <w:lang w:val="uk-UA" w:eastAsia="uk-UA"/>
        </w:rPr>
        <w:t>1.</w:t>
      </w:r>
      <w:r w:rsidRPr="00E938E6">
        <w:rPr>
          <w:b/>
          <w:bCs/>
          <w:iCs/>
          <w:lang w:val="uk-UA" w:eastAsia="uk-UA"/>
        </w:rPr>
        <w:t>3</w:t>
      </w:r>
    </w:p>
    <w:p w14:paraId="74334807" w14:textId="5104E3B7" w:rsidR="003E1990" w:rsidRPr="00E938E6" w:rsidRDefault="003E1990" w:rsidP="00A601ED">
      <w:pPr>
        <w:pStyle w:val="a3"/>
        <w:ind w:left="0"/>
        <w:jc w:val="center"/>
        <w:rPr>
          <w:iCs/>
          <w:lang w:val="uk-UA" w:eastAsia="uk-UA"/>
        </w:rPr>
      </w:pPr>
      <w:r w:rsidRPr="00E938E6">
        <w:rPr>
          <w:iCs/>
          <w:lang w:val="uk-UA" w:eastAsia="uk-UA"/>
        </w:rPr>
        <w:t>Лінійна швидкість вигорання та прогрівання деяких вуглеводневих рідин</w:t>
      </w:r>
    </w:p>
    <w:tbl>
      <w:tblPr>
        <w:tblStyle w:val="a6"/>
        <w:tblW w:w="0" w:type="auto"/>
        <w:jc w:val="center"/>
        <w:tblLook w:val="04A0" w:firstRow="1" w:lastRow="0" w:firstColumn="1" w:lastColumn="0" w:noHBand="0" w:noVBand="1"/>
      </w:tblPr>
      <w:tblGrid>
        <w:gridCol w:w="3907"/>
        <w:gridCol w:w="1359"/>
        <w:gridCol w:w="1188"/>
      </w:tblGrid>
      <w:tr w:rsidR="00E938E6" w:rsidRPr="00E938E6" w14:paraId="160D1AF5" w14:textId="77777777" w:rsidTr="007D4A65">
        <w:trPr>
          <w:jc w:val="center"/>
        </w:trPr>
        <w:tc>
          <w:tcPr>
            <w:tcW w:w="5221" w:type="dxa"/>
            <w:tcBorders>
              <w:bottom w:val="single" w:sz="4" w:space="0" w:color="auto"/>
            </w:tcBorders>
            <w:vAlign w:val="center"/>
          </w:tcPr>
          <w:p w14:paraId="6E5F30FF" w14:textId="77777777" w:rsidR="000E1D64" w:rsidRPr="00E938E6" w:rsidRDefault="00DB1953" w:rsidP="007D4A65">
            <w:pPr>
              <w:pStyle w:val="a3"/>
              <w:ind w:left="0"/>
              <w:jc w:val="center"/>
              <w:rPr>
                <w:sz w:val="18"/>
                <w:szCs w:val="18"/>
                <w:lang w:val="uk-UA" w:eastAsia="uk-UA"/>
              </w:rPr>
            </w:pPr>
            <w:r w:rsidRPr="00E938E6">
              <w:rPr>
                <w:sz w:val="18"/>
                <w:szCs w:val="18"/>
                <w:lang w:val="uk-UA" w:eastAsia="uk-UA"/>
              </w:rPr>
              <w:t>Найменування горючої рідини</w:t>
            </w:r>
          </w:p>
        </w:tc>
        <w:tc>
          <w:tcPr>
            <w:tcW w:w="1516" w:type="dxa"/>
            <w:tcBorders>
              <w:bottom w:val="single" w:sz="4" w:space="0" w:color="auto"/>
            </w:tcBorders>
            <w:vAlign w:val="center"/>
          </w:tcPr>
          <w:p w14:paraId="54E79B99" w14:textId="4B89B4E4" w:rsidR="000E1D64" w:rsidRPr="00E938E6" w:rsidRDefault="00134598" w:rsidP="007D4A65">
            <w:pPr>
              <w:pStyle w:val="a3"/>
              <w:ind w:left="0"/>
              <w:jc w:val="center"/>
              <w:rPr>
                <w:sz w:val="18"/>
                <w:szCs w:val="18"/>
                <w:lang w:val="uk-UA" w:eastAsia="uk-UA"/>
              </w:rPr>
            </w:pPr>
            <m:oMath>
              <m:sSub>
                <m:sSubPr>
                  <m:ctrlPr>
                    <w:rPr>
                      <w:rFonts w:ascii="Cambria Math" w:hAnsi="Cambria Math"/>
                      <w:i/>
                      <w:sz w:val="18"/>
                      <w:szCs w:val="18"/>
                      <w:lang w:val="uk-UA" w:eastAsia="uk-UA"/>
                    </w:rPr>
                  </m:ctrlPr>
                </m:sSubPr>
                <m:e>
                  <m:r>
                    <w:rPr>
                      <w:rFonts w:ascii="Cambria Math" w:hAnsi="Cambria Math"/>
                      <w:sz w:val="18"/>
                      <w:szCs w:val="18"/>
                      <w:lang w:val="uk-UA" w:eastAsia="uk-UA"/>
                    </w:rPr>
                    <m:t>V</m:t>
                  </m:r>
                </m:e>
                <m:sub>
                  <m:r>
                    <w:rPr>
                      <w:rFonts w:ascii="Cambria Math" w:hAnsi="Cambria Math"/>
                      <w:sz w:val="18"/>
                      <w:szCs w:val="18"/>
                      <w:lang w:val="uk-UA" w:eastAsia="uk-UA"/>
                    </w:rPr>
                    <m:t>лін.</m:t>
                  </m:r>
                </m:sub>
              </m:sSub>
            </m:oMath>
            <w:r w:rsidR="00DB1953" w:rsidRPr="00E938E6">
              <w:rPr>
                <w:sz w:val="18"/>
                <w:szCs w:val="18"/>
                <w:lang w:val="uk-UA" w:eastAsia="uk-UA"/>
              </w:rPr>
              <w:t xml:space="preserve"> вигорання, м/год</w:t>
            </w:r>
          </w:p>
        </w:tc>
        <w:tc>
          <w:tcPr>
            <w:tcW w:w="1321" w:type="dxa"/>
            <w:tcBorders>
              <w:bottom w:val="single" w:sz="4" w:space="0" w:color="auto"/>
            </w:tcBorders>
            <w:vAlign w:val="center"/>
          </w:tcPr>
          <w:p w14:paraId="54492B40" w14:textId="7CED62E5" w:rsidR="000E1D64" w:rsidRPr="00E938E6" w:rsidRDefault="00134598" w:rsidP="007D4A65">
            <w:pPr>
              <w:pStyle w:val="a3"/>
              <w:ind w:left="0"/>
              <w:jc w:val="center"/>
              <w:rPr>
                <w:sz w:val="18"/>
                <w:szCs w:val="18"/>
                <w:lang w:val="uk-UA" w:eastAsia="uk-UA"/>
              </w:rPr>
            </w:pPr>
            <m:oMath>
              <m:sSub>
                <m:sSubPr>
                  <m:ctrlPr>
                    <w:rPr>
                      <w:rFonts w:ascii="Cambria Math" w:hAnsi="Cambria Math"/>
                      <w:i/>
                      <w:sz w:val="18"/>
                      <w:szCs w:val="18"/>
                      <w:lang w:val="uk-UA" w:eastAsia="uk-UA"/>
                    </w:rPr>
                  </m:ctrlPr>
                </m:sSubPr>
                <m:e>
                  <m:r>
                    <w:rPr>
                      <w:rFonts w:ascii="Cambria Math" w:hAnsi="Cambria Math"/>
                      <w:sz w:val="18"/>
                      <w:szCs w:val="18"/>
                      <w:lang w:val="uk-UA" w:eastAsia="uk-UA"/>
                    </w:rPr>
                    <m:t>V</m:t>
                  </m:r>
                </m:e>
                <m:sub>
                  <m:r>
                    <w:rPr>
                      <w:rFonts w:ascii="Cambria Math" w:hAnsi="Cambria Math"/>
                      <w:sz w:val="18"/>
                      <w:szCs w:val="18"/>
                      <w:lang w:val="uk-UA" w:eastAsia="uk-UA"/>
                    </w:rPr>
                    <m:t>лін.</m:t>
                  </m:r>
                </m:sub>
              </m:sSub>
            </m:oMath>
            <w:r w:rsidR="00DB1953" w:rsidRPr="00E938E6">
              <w:rPr>
                <w:sz w:val="18"/>
                <w:szCs w:val="18"/>
                <w:lang w:val="uk-UA" w:eastAsia="uk-UA"/>
              </w:rPr>
              <w:t xml:space="preserve"> прогріву, м/год</w:t>
            </w:r>
          </w:p>
        </w:tc>
      </w:tr>
      <w:tr w:rsidR="00E938E6" w:rsidRPr="00E938E6" w14:paraId="59F1AEFA" w14:textId="77777777" w:rsidTr="007D4A65">
        <w:trPr>
          <w:jc w:val="center"/>
        </w:trPr>
        <w:tc>
          <w:tcPr>
            <w:tcW w:w="5221" w:type="dxa"/>
            <w:tcBorders>
              <w:bottom w:val="nil"/>
            </w:tcBorders>
          </w:tcPr>
          <w:p w14:paraId="0FCFE147" w14:textId="77777777" w:rsidR="000E1D64" w:rsidRPr="00E938E6" w:rsidRDefault="00DB1953" w:rsidP="00A601ED">
            <w:pPr>
              <w:pStyle w:val="a3"/>
              <w:ind w:left="0"/>
              <w:jc w:val="both"/>
              <w:rPr>
                <w:sz w:val="18"/>
                <w:szCs w:val="18"/>
                <w:lang w:val="uk-UA" w:eastAsia="uk-UA"/>
              </w:rPr>
            </w:pPr>
            <w:r w:rsidRPr="00E938E6">
              <w:rPr>
                <w:sz w:val="18"/>
                <w:szCs w:val="18"/>
                <w:lang w:val="uk-UA" w:eastAsia="uk-UA"/>
              </w:rPr>
              <w:t>Бензин</w:t>
            </w:r>
          </w:p>
        </w:tc>
        <w:tc>
          <w:tcPr>
            <w:tcW w:w="1516" w:type="dxa"/>
            <w:tcBorders>
              <w:bottom w:val="nil"/>
            </w:tcBorders>
            <w:vAlign w:val="center"/>
          </w:tcPr>
          <w:p w14:paraId="35022414" w14:textId="77777777" w:rsidR="000E1D64" w:rsidRPr="00E938E6" w:rsidRDefault="00DB1953" w:rsidP="007D4A65">
            <w:pPr>
              <w:pStyle w:val="a3"/>
              <w:ind w:left="0"/>
              <w:jc w:val="center"/>
              <w:rPr>
                <w:sz w:val="18"/>
                <w:szCs w:val="18"/>
                <w:lang w:val="uk-UA" w:eastAsia="uk-UA"/>
              </w:rPr>
            </w:pPr>
            <w:r w:rsidRPr="00E938E6">
              <w:rPr>
                <w:sz w:val="18"/>
                <w:szCs w:val="18"/>
                <w:lang w:val="uk-UA" w:eastAsia="uk-UA"/>
              </w:rPr>
              <w:t>до 0,3</w:t>
            </w:r>
          </w:p>
        </w:tc>
        <w:tc>
          <w:tcPr>
            <w:tcW w:w="1321" w:type="dxa"/>
            <w:tcBorders>
              <w:bottom w:val="nil"/>
            </w:tcBorders>
            <w:vAlign w:val="center"/>
          </w:tcPr>
          <w:p w14:paraId="2E2EF174" w14:textId="77777777" w:rsidR="000E1D64" w:rsidRPr="00E938E6" w:rsidRDefault="00DB1953" w:rsidP="007D4A65">
            <w:pPr>
              <w:pStyle w:val="a3"/>
              <w:ind w:left="0"/>
              <w:jc w:val="center"/>
              <w:rPr>
                <w:sz w:val="18"/>
                <w:szCs w:val="18"/>
                <w:lang w:val="uk-UA" w:eastAsia="uk-UA"/>
              </w:rPr>
            </w:pPr>
            <w:r w:rsidRPr="00E938E6">
              <w:rPr>
                <w:sz w:val="18"/>
                <w:szCs w:val="18"/>
                <w:lang w:val="uk-UA" w:eastAsia="uk-UA"/>
              </w:rPr>
              <w:t>до 0,1</w:t>
            </w:r>
          </w:p>
        </w:tc>
      </w:tr>
      <w:tr w:rsidR="00E938E6" w:rsidRPr="00E938E6" w14:paraId="7F727392" w14:textId="77777777" w:rsidTr="007D4A65">
        <w:trPr>
          <w:jc w:val="center"/>
        </w:trPr>
        <w:tc>
          <w:tcPr>
            <w:tcW w:w="5221" w:type="dxa"/>
          </w:tcPr>
          <w:p w14:paraId="27D2A3BC" w14:textId="77777777" w:rsidR="000E1D64" w:rsidRPr="00E938E6" w:rsidRDefault="00DB1953" w:rsidP="00A601ED">
            <w:pPr>
              <w:pStyle w:val="a3"/>
              <w:ind w:left="0"/>
              <w:jc w:val="both"/>
              <w:rPr>
                <w:sz w:val="18"/>
                <w:szCs w:val="18"/>
                <w:lang w:val="uk-UA" w:eastAsia="uk-UA"/>
              </w:rPr>
            </w:pPr>
            <w:r w:rsidRPr="00E938E6">
              <w:rPr>
                <w:sz w:val="18"/>
                <w:szCs w:val="18"/>
                <w:lang w:val="uk-UA" w:eastAsia="uk-UA"/>
              </w:rPr>
              <w:t>Гас</w:t>
            </w:r>
          </w:p>
        </w:tc>
        <w:tc>
          <w:tcPr>
            <w:tcW w:w="1516" w:type="dxa"/>
            <w:vAlign w:val="center"/>
          </w:tcPr>
          <w:p w14:paraId="56E020E3" w14:textId="77777777" w:rsidR="000E1D64" w:rsidRPr="00E938E6" w:rsidRDefault="00DB1953" w:rsidP="007D4A65">
            <w:pPr>
              <w:pStyle w:val="a3"/>
              <w:ind w:left="0"/>
              <w:jc w:val="center"/>
              <w:rPr>
                <w:sz w:val="18"/>
                <w:szCs w:val="18"/>
                <w:lang w:val="uk-UA" w:eastAsia="uk-UA"/>
              </w:rPr>
            </w:pPr>
            <w:r w:rsidRPr="00E938E6">
              <w:rPr>
                <w:sz w:val="18"/>
                <w:szCs w:val="18"/>
                <w:lang w:val="uk-UA" w:eastAsia="uk-UA"/>
              </w:rPr>
              <w:t>до 0,25</w:t>
            </w:r>
          </w:p>
        </w:tc>
        <w:tc>
          <w:tcPr>
            <w:tcW w:w="1321" w:type="dxa"/>
            <w:vAlign w:val="center"/>
          </w:tcPr>
          <w:p w14:paraId="6F5A8A24" w14:textId="77777777" w:rsidR="000E1D64" w:rsidRPr="00E938E6" w:rsidRDefault="0039358F" w:rsidP="007D4A65">
            <w:pPr>
              <w:pStyle w:val="a3"/>
              <w:ind w:left="0"/>
              <w:jc w:val="center"/>
              <w:rPr>
                <w:sz w:val="18"/>
                <w:szCs w:val="18"/>
                <w:lang w:val="uk-UA" w:eastAsia="uk-UA"/>
              </w:rPr>
            </w:pPr>
            <w:r w:rsidRPr="00E938E6">
              <w:rPr>
                <w:sz w:val="18"/>
                <w:szCs w:val="18"/>
                <w:lang w:val="uk-UA" w:eastAsia="uk-UA"/>
              </w:rPr>
              <w:t>д</w:t>
            </w:r>
            <w:r w:rsidR="00DB1953" w:rsidRPr="00E938E6">
              <w:rPr>
                <w:sz w:val="18"/>
                <w:szCs w:val="18"/>
                <w:lang w:val="uk-UA" w:eastAsia="uk-UA"/>
              </w:rPr>
              <w:t>о 0,1</w:t>
            </w:r>
          </w:p>
        </w:tc>
      </w:tr>
      <w:tr w:rsidR="00E938E6" w:rsidRPr="00E938E6" w14:paraId="2D4BE054" w14:textId="77777777" w:rsidTr="007D4A65">
        <w:trPr>
          <w:jc w:val="center"/>
        </w:trPr>
        <w:tc>
          <w:tcPr>
            <w:tcW w:w="5221" w:type="dxa"/>
          </w:tcPr>
          <w:p w14:paraId="64C8A8D7" w14:textId="77777777" w:rsidR="00DB1953" w:rsidRPr="00E938E6" w:rsidRDefault="00DB1953" w:rsidP="00A601ED">
            <w:pPr>
              <w:pStyle w:val="a3"/>
              <w:ind w:left="0"/>
              <w:jc w:val="both"/>
              <w:rPr>
                <w:sz w:val="18"/>
                <w:szCs w:val="18"/>
                <w:lang w:val="uk-UA" w:eastAsia="uk-UA"/>
              </w:rPr>
            </w:pPr>
            <w:r w:rsidRPr="00E938E6">
              <w:rPr>
                <w:sz w:val="18"/>
                <w:szCs w:val="18"/>
                <w:lang w:val="uk-UA" w:eastAsia="uk-UA"/>
              </w:rPr>
              <w:t>Газовий конденсат</w:t>
            </w:r>
          </w:p>
        </w:tc>
        <w:tc>
          <w:tcPr>
            <w:tcW w:w="1516" w:type="dxa"/>
            <w:vAlign w:val="center"/>
          </w:tcPr>
          <w:p w14:paraId="0102233D" w14:textId="77777777" w:rsidR="00DB1953" w:rsidRPr="00E938E6" w:rsidRDefault="00DB1953" w:rsidP="007D4A65">
            <w:pPr>
              <w:pStyle w:val="a3"/>
              <w:ind w:left="0"/>
              <w:jc w:val="center"/>
              <w:rPr>
                <w:sz w:val="18"/>
                <w:szCs w:val="18"/>
                <w:lang w:val="uk-UA" w:eastAsia="uk-UA"/>
              </w:rPr>
            </w:pPr>
            <w:r w:rsidRPr="00E938E6">
              <w:rPr>
                <w:sz w:val="18"/>
                <w:szCs w:val="18"/>
                <w:lang w:val="uk-UA" w:eastAsia="uk-UA"/>
              </w:rPr>
              <w:t>до 0,3</w:t>
            </w:r>
          </w:p>
        </w:tc>
        <w:tc>
          <w:tcPr>
            <w:tcW w:w="1321" w:type="dxa"/>
            <w:vAlign w:val="center"/>
          </w:tcPr>
          <w:p w14:paraId="4A0E9A8D" w14:textId="77777777" w:rsidR="00DB1953" w:rsidRPr="00E938E6" w:rsidRDefault="00DB1953" w:rsidP="007D4A65">
            <w:pPr>
              <w:pStyle w:val="a3"/>
              <w:ind w:left="0"/>
              <w:jc w:val="center"/>
              <w:rPr>
                <w:sz w:val="18"/>
                <w:szCs w:val="18"/>
                <w:lang w:val="uk-UA" w:eastAsia="uk-UA"/>
              </w:rPr>
            </w:pPr>
            <w:r w:rsidRPr="00E938E6">
              <w:rPr>
                <w:sz w:val="18"/>
                <w:szCs w:val="18"/>
                <w:lang w:val="uk-UA" w:eastAsia="uk-UA"/>
              </w:rPr>
              <w:t>до 0,3</w:t>
            </w:r>
          </w:p>
        </w:tc>
      </w:tr>
      <w:tr w:rsidR="00E938E6" w:rsidRPr="00E938E6" w14:paraId="637F330D" w14:textId="77777777" w:rsidTr="007D4A65">
        <w:trPr>
          <w:jc w:val="center"/>
        </w:trPr>
        <w:tc>
          <w:tcPr>
            <w:tcW w:w="5221" w:type="dxa"/>
          </w:tcPr>
          <w:p w14:paraId="52E9B1EF" w14:textId="77777777" w:rsidR="00DB1953" w:rsidRPr="00E938E6" w:rsidRDefault="00DB1953" w:rsidP="00A601ED">
            <w:pPr>
              <w:pStyle w:val="a3"/>
              <w:ind w:left="0"/>
              <w:jc w:val="both"/>
              <w:rPr>
                <w:sz w:val="18"/>
                <w:szCs w:val="18"/>
                <w:lang w:val="uk-UA" w:eastAsia="uk-UA"/>
              </w:rPr>
            </w:pPr>
            <w:r w:rsidRPr="00E938E6">
              <w:rPr>
                <w:sz w:val="18"/>
                <w:szCs w:val="18"/>
                <w:lang w:val="uk-UA" w:eastAsia="uk-UA"/>
              </w:rPr>
              <w:t>Дизельне пальне із газового конденсату</w:t>
            </w:r>
          </w:p>
        </w:tc>
        <w:tc>
          <w:tcPr>
            <w:tcW w:w="1516" w:type="dxa"/>
            <w:vAlign w:val="center"/>
          </w:tcPr>
          <w:p w14:paraId="6A5BF93C" w14:textId="77777777" w:rsidR="00DB1953" w:rsidRPr="00E938E6" w:rsidRDefault="00DB1953" w:rsidP="007D4A65">
            <w:pPr>
              <w:pStyle w:val="a3"/>
              <w:ind w:left="0"/>
              <w:jc w:val="center"/>
              <w:rPr>
                <w:sz w:val="18"/>
                <w:szCs w:val="18"/>
                <w:lang w:val="uk-UA" w:eastAsia="uk-UA"/>
              </w:rPr>
            </w:pPr>
            <w:r w:rsidRPr="00E938E6">
              <w:rPr>
                <w:sz w:val="18"/>
                <w:szCs w:val="18"/>
                <w:lang w:val="uk-UA" w:eastAsia="uk-UA"/>
              </w:rPr>
              <w:t>до 0,25</w:t>
            </w:r>
          </w:p>
        </w:tc>
        <w:tc>
          <w:tcPr>
            <w:tcW w:w="1321" w:type="dxa"/>
            <w:vAlign w:val="center"/>
          </w:tcPr>
          <w:p w14:paraId="657563B6" w14:textId="77777777" w:rsidR="00DB1953" w:rsidRPr="00E938E6" w:rsidRDefault="00DB1953" w:rsidP="007D4A65">
            <w:pPr>
              <w:pStyle w:val="a3"/>
              <w:ind w:left="0"/>
              <w:jc w:val="center"/>
              <w:rPr>
                <w:sz w:val="18"/>
                <w:szCs w:val="18"/>
                <w:lang w:val="uk-UA" w:eastAsia="uk-UA"/>
              </w:rPr>
            </w:pPr>
            <w:r w:rsidRPr="00E938E6">
              <w:rPr>
                <w:sz w:val="18"/>
                <w:szCs w:val="18"/>
                <w:lang w:val="uk-UA" w:eastAsia="uk-UA"/>
              </w:rPr>
              <w:t>до 0,15</w:t>
            </w:r>
          </w:p>
        </w:tc>
      </w:tr>
      <w:tr w:rsidR="00E938E6" w:rsidRPr="00E938E6" w14:paraId="040E1B18" w14:textId="77777777" w:rsidTr="007D4A65">
        <w:trPr>
          <w:jc w:val="center"/>
        </w:trPr>
        <w:tc>
          <w:tcPr>
            <w:tcW w:w="5221" w:type="dxa"/>
          </w:tcPr>
          <w:p w14:paraId="21D6762E" w14:textId="77777777" w:rsidR="00DB1953" w:rsidRPr="00E938E6" w:rsidRDefault="00DB1953" w:rsidP="00A601ED">
            <w:pPr>
              <w:pStyle w:val="a3"/>
              <w:ind w:left="0"/>
              <w:jc w:val="both"/>
              <w:rPr>
                <w:sz w:val="18"/>
                <w:szCs w:val="18"/>
                <w:lang w:val="uk-UA" w:eastAsia="uk-UA"/>
              </w:rPr>
            </w:pPr>
            <w:r w:rsidRPr="00E938E6">
              <w:rPr>
                <w:sz w:val="18"/>
                <w:szCs w:val="18"/>
                <w:lang w:val="uk-UA" w:eastAsia="uk-UA"/>
              </w:rPr>
              <w:t>Суміш нафти і газового конденсату</w:t>
            </w:r>
          </w:p>
        </w:tc>
        <w:tc>
          <w:tcPr>
            <w:tcW w:w="1516" w:type="dxa"/>
            <w:vAlign w:val="center"/>
          </w:tcPr>
          <w:p w14:paraId="3B80913D" w14:textId="77777777" w:rsidR="00DB1953" w:rsidRPr="00E938E6" w:rsidRDefault="00942066" w:rsidP="007D4A65">
            <w:pPr>
              <w:pStyle w:val="a3"/>
              <w:ind w:left="0"/>
              <w:jc w:val="center"/>
              <w:rPr>
                <w:sz w:val="18"/>
                <w:szCs w:val="18"/>
                <w:lang w:val="uk-UA" w:eastAsia="uk-UA"/>
              </w:rPr>
            </w:pPr>
            <w:r w:rsidRPr="00E938E6">
              <w:rPr>
                <w:sz w:val="18"/>
                <w:szCs w:val="18"/>
                <w:lang w:val="uk-UA" w:eastAsia="uk-UA"/>
              </w:rPr>
              <w:t xml:space="preserve">до </w:t>
            </w:r>
            <w:r w:rsidR="00DB1953" w:rsidRPr="00E938E6">
              <w:rPr>
                <w:sz w:val="18"/>
                <w:szCs w:val="18"/>
                <w:lang w:val="uk-UA" w:eastAsia="uk-UA"/>
              </w:rPr>
              <w:t>0,2</w:t>
            </w:r>
          </w:p>
        </w:tc>
        <w:tc>
          <w:tcPr>
            <w:tcW w:w="1321" w:type="dxa"/>
            <w:vAlign w:val="center"/>
          </w:tcPr>
          <w:p w14:paraId="4E50926C" w14:textId="77777777" w:rsidR="00DB1953" w:rsidRPr="00E938E6" w:rsidRDefault="00942066" w:rsidP="007D4A65">
            <w:pPr>
              <w:pStyle w:val="a3"/>
              <w:ind w:left="0"/>
              <w:jc w:val="center"/>
              <w:rPr>
                <w:sz w:val="18"/>
                <w:szCs w:val="18"/>
                <w:lang w:val="uk-UA" w:eastAsia="uk-UA"/>
              </w:rPr>
            </w:pPr>
            <w:r w:rsidRPr="00E938E6">
              <w:rPr>
                <w:sz w:val="18"/>
                <w:szCs w:val="18"/>
                <w:lang w:val="uk-UA" w:eastAsia="uk-UA"/>
              </w:rPr>
              <w:t xml:space="preserve">до </w:t>
            </w:r>
            <w:r w:rsidR="00DB1953" w:rsidRPr="00E938E6">
              <w:rPr>
                <w:sz w:val="18"/>
                <w:szCs w:val="18"/>
                <w:lang w:val="uk-UA" w:eastAsia="uk-UA"/>
              </w:rPr>
              <w:t>0,4</w:t>
            </w:r>
          </w:p>
        </w:tc>
      </w:tr>
      <w:tr w:rsidR="00E938E6" w:rsidRPr="00E938E6" w14:paraId="12988AB2" w14:textId="77777777" w:rsidTr="007D4A65">
        <w:trPr>
          <w:jc w:val="center"/>
        </w:trPr>
        <w:tc>
          <w:tcPr>
            <w:tcW w:w="5221" w:type="dxa"/>
          </w:tcPr>
          <w:p w14:paraId="2C3223BD" w14:textId="77777777" w:rsidR="00942066" w:rsidRPr="00E938E6" w:rsidRDefault="00942066" w:rsidP="00A601ED">
            <w:pPr>
              <w:pStyle w:val="a3"/>
              <w:ind w:left="0"/>
              <w:jc w:val="both"/>
              <w:rPr>
                <w:sz w:val="18"/>
                <w:szCs w:val="18"/>
                <w:lang w:val="uk-UA" w:eastAsia="uk-UA"/>
              </w:rPr>
            </w:pPr>
            <w:r w:rsidRPr="00E938E6">
              <w:rPr>
                <w:sz w:val="18"/>
                <w:szCs w:val="18"/>
                <w:lang w:val="uk-UA" w:eastAsia="uk-UA"/>
              </w:rPr>
              <w:t>Дизельне пальне</w:t>
            </w:r>
          </w:p>
        </w:tc>
        <w:tc>
          <w:tcPr>
            <w:tcW w:w="1516" w:type="dxa"/>
            <w:vAlign w:val="center"/>
          </w:tcPr>
          <w:p w14:paraId="1A91D018" w14:textId="77777777" w:rsidR="00942066" w:rsidRPr="00E938E6" w:rsidRDefault="00942066" w:rsidP="007D4A65">
            <w:pPr>
              <w:pStyle w:val="a3"/>
              <w:ind w:left="0"/>
              <w:jc w:val="center"/>
              <w:rPr>
                <w:sz w:val="18"/>
                <w:szCs w:val="18"/>
                <w:lang w:val="uk-UA" w:eastAsia="uk-UA"/>
              </w:rPr>
            </w:pPr>
            <w:r w:rsidRPr="00E938E6">
              <w:rPr>
                <w:sz w:val="18"/>
                <w:szCs w:val="18"/>
                <w:lang w:val="uk-UA" w:eastAsia="uk-UA"/>
              </w:rPr>
              <w:t>до 0,2</w:t>
            </w:r>
          </w:p>
        </w:tc>
        <w:tc>
          <w:tcPr>
            <w:tcW w:w="1321" w:type="dxa"/>
            <w:vAlign w:val="center"/>
          </w:tcPr>
          <w:p w14:paraId="66E8F8AA" w14:textId="77777777" w:rsidR="00942066" w:rsidRPr="00E938E6" w:rsidRDefault="00942066" w:rsidP="007D4A65">
            <w:pPr>
              <w:pStyle w:val="a3"/>
              <w:ind w:left="0"/>
              <w:jc w:val="center"/>
              <w:rPr>
                <w:sz w:val="18"/>
                <w:szCs w:val="18"/>
                <w:lang w:val="uk-UA" w:eastAsia="uk-UA"/>
              </w:rPr>
            </w:pPr>
            <w:r w:rsidRPr="00E938E6">
              <w:rPr>
                <w:sz w:val="18"/>
                <w:szCs w:val="18"/>
                <w:lang w:val="uk-UA" w:eastAsia="uk-UA"/>
              </w:rPr>
              <w:t>до 0,08</w:t>
            </w:r>
          </w:p>
        </w:tc>
      </w:tr>
      <w:tr w:rsidR="00E938E6" w:rsidRPr="00E938E6" w14:paraId="26CBED47" w14:textId="77777777" w:rsidTr="007D4A65">
        <w:trPr>
          <w:jc w:val="center"/>
        </w:trPr>
        <w:tc>
          <w:tcPr>
            <w:tcW w:w="5221" w:type="dxa"/>
          </w:tcPr>
          <w:p w14:paraId="0DDA648B" w14:textId="77777777" w:rsidR="00633A4D" w:rsidRPr="00E938E6" w:rsidRDefault="00633A4D" w:rsidP="00A601ED">
            <w:pPr>
              <w:pStyle w:val="a3"/>
              <w:ind w:left="0"/>
              <w:jc w:val="both"/>
              <w:rPr>
                <w:sz w:val="18"/>
                <w:szCs w:val="18"/>
                <w:lang w:val="uk-UA" w:eastAsia="uk-UA"/>
              </w:rPr>
            </w:pPr>
            <w:r w:rsidRPr="00E938E6">
              <w:rPr>
                <w:sz w:val="18"/>
                <w:szCs w:val="18"/>
                <w:lang w:val="uk-UA" w:eastAsia="uk-UA"/>
              </w:rPr>
              <w:t>Нафта</w:t>
            </w:r>
          </w:p>
        </w:tc>
        <w:tc>
          <w:tcPr>
            <w:tcW w:w="1516" w:type="dxa"/>
            <w:vAlign w:val="center"/>
          </w:tcPr>
          <w:p w14:paraId="0E4FEA70" w14:textId="77777777" w:rsidR="00633A4D" w:rsidRPr="00E938E6" w:rsidRDefault="00633A4D" w:rsidP="007D4A65">
            <w:pPr>
              <w:pStyle w:val="a3"/>
              <w:ind w:left="0"/>
              <w:jc w:val="center"/>
              <w:rPr>
                <w:sz w:val="18"/>
                <w:szCs w:val="18"/>
                <w:lang w:val="uk-UA" w:eastAsia="uk-UA"/>
              </w:rPr>
            </w:pPr>
            <w:r w:rsidRPr="00E938E6">
              <w:rPr>
                <w:sz w:val="18"/>
                <w:szCs w:val="18"/>
                <w:lang w:val="uk-UA" w:eastAsia="uk-UA"/>
              </w:rPr>
              <w:t>до 0,15</w:t>
            </w:r>
          </w:p>
        </w:tc>
        <w:tc>
          <w:tcPr>
            <w:tcW w:w="1321" w:type="dxa"/>
            <w:vAlign w:val="center"/>
          </w:tcPr>
          <w:p w14:paraId="2AE1782C" w14:textId="77777777" w:rsidR="00633A4D" w:rsidRPr="00E938E6" w:rsidRDefault="00633A4D" w:rsidP="007D4A65">
            <w:pPr>
              <w:pStyle w:val="a3"/>
              <w:ind w:left="0"/>
              <w:jc w:val="center"/>
              <w:rPr>
                <w:sz w:val="18"/>
                <w:szCs w:val="18"/>
                <w:lang w:val="uk-UA" w:eastAsia="uk-UA"/>
              </w:rPr>
            </w:pPr>
            <w:r w:rsidRPr="00E938E6">
              <w:rPr>
                <w:sz w:val="18"/>
                <w:szCs w:val="18"/>
                <w:lang w:val="uk-UA" w:eastAsia="uk-UA"/>
              </w:rPr>
              <w:t>до 0,4</w:t>
            </w:r>
          </w:p>
        </w:tc>
      </w:tr>
      <w:tr w:rsidR="00E938E6" w:rsidRPr="00E938E6" w14:paraId="735BB15F" w14:textId="77777777" w:rsidTr="007D4A65">
        <w:trPr>
          <w:jc w:val="center"/>
        </w:trPr>
        <w:tc>
          <w:tcPr>
            <w:tcW w:w="5221" w:type="dxa"/>
          </w:tcPr>
          <w:p w14:paraId="785A8698" w14:textId="77777777" w:rsidR="00633A4D" w:rsidRPr="00E938E6" w:rsidRDefault="00633A4D" w:rsidP="00A601ED">
            <w:pPr>
              <w:pStyle w:val="a3"/>
              <w:ind w:left="0"/>
              <w:jc w:val="both"/>
              <w:rPr>
                <w:sz w:val="18"/>
                <w:szCs w:val="18"/>
                <w:lang w:val="uk-UA" w:eastAsia="uk-UA"/>
              </w:rPr>
            </w:pPr>
            <w:r w:rsidRPr="00E938E6">
              <w:rPr>
                <w:sz w:val="18"/>
                <w:szCs w:val="18"/>
                <w:lang w:val="uk-UA" w:eastAsia="uk-UA"/>
              </w:rPr>
              <w:t>Мазут</w:t>
            </w:r>
          </w:p>
        </w:tc>
        <w:tc>
          <w:tcPr>
            <w:tcW w:w="1516" w:type="dxa"/>
            <w:vAlign w:val="center"/>
          </w:tcPr>
          <w:p w14:paraId="43EA7233" w14:textId="77777777" w:rsidR="00633A4D" w:rsidRPr="00E938E6" w:rsidRDefault="00633A4D" w:rsidP="007D4A65">
            <w:pPr>
              <w:pStyle w:val="a3"/>
              <w:ind w:left="0"/>
              <w:jc w:val="center"/>
              <w:rPr>
                <w:sz w:val="18"/>
                <w:szCs w:val="18"/>
                <w:lang w:val="uk-UA" w:eastAsia="uk-UA"/>
              </w:rPr>
            </w:pPr>
            <w:r w:rsidRPr="00E938E6">
              <w:rPr>
                <w:sz w:val="18"/>
                <w:szCs w:val="18"/>
                <w:lang w:val="uk-UA" w:eastAsia="uk-UA"/>
              </w:rPr>
              <w:t>до 0,1</w:t>
            </w:r>
          </w:p>
        </w:tc>
        <w:tc>
          <w:tcPr>
            <w:tcW w:w="1321" w:type="dxa"/>
            <w:vAlign w:val="center"/>
          </w:tcPr>
          <w:p w14:paraId="142BE778" w14:textId="77777777" w:rsidR="00633A4D" w:rsidRPr="00E938E6" w:rsidRDefault="00633A4D" w:rsidP="007D4A65">
            <w:pPr>
              <w:pStyle w:val="a3"/>
              <w:ind w:left="0"/>
              <w:jc w:val="center"/>
              <w:rPr>
                <w:sz w:val="18"/>
                <w:szCs w:val="18"/>
                <w:lang w:val="uk-UA" w:eastAsia="uk-UA"/>
              </w:rPr>
            </w:pPr>
            <w:r w:rsidRPr="00E938E6">
              <w:rPr>
                <w:sz w:val="18"/>
                <w:szCs w:val="18"/>
                <w:lang w:val="uk-UA" w:eastAsia="uk-UA"/>
              </w:rPr>
              <w:t>до 0,3</w:t>
            </w:r>
          </w:p>
        </w:tc>
      </w:tr>
    </w:tbl>
    <w:p w14:paraId="26E8D9C0" w14:textId="3F631721" w:rsidR="000E1D64" w:rsidRPr="00E938E6" w:rsidRDefault="00942066" w:rsidP="00A601ED">
      <w:pPr>
        <w:pStyle w:val="a3"/>
        <w:ind w:left="0" w:firstLine="567"/>
        <w:jc w:val="both"/>
        <w:rPr>
          <w:lang w:val="uk-UA" w:eastAsia="uk-UA"/>
        </w:rPr>
      </w:pPr>
      <w:r w:rsidRPr="00E938E6">
        <w:rPr>
          <w:lang w:val="uk-UA" w:eastAsia="uk-UA"/>
        </w:rPr>
        <w:lastRenderedPageBreak/>
        <w:t>Орієнтовний час викиду можна визначити із співвідношення:</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7"/>
        <w:gridCol w:w="2447"/>
        <w:gridCol w:w="2110"/>
      </w:tblGrid>
      <w:tr w:rsidR="00E938E6" w:rsidRPr="00E938E6" w14:paraId="076184D4" w14:textId="77777777" w:rsidTr="007D4A65">
        <w:tc>
          <w:tcPr>
            <w:tcW w:w="1907" w:type="dxa"/>
          </w:tcPr>
          <w:p w14:paraId="3B0B8935" w14:textId="77777777" w:rsidR="00A67A0C" w:rsidRPr="00E938E6" w:rsidRDefault="00A67A0C" w:rsidP="00A601ED">
            <w:pPr>
              <w:pStyle w:val="a3"/>
              <w:ind w:left="0"/>
              <w:jc w:val="both"/>
              <w:rPr>
                <w:lang w:val="uk-UA" w:eastAsia="uk-UA"/>
              </w:rPr>
            </w:pPr>
          </w:p>
        </w:tc>
        <w:tc>
          <w:tcPr>
            <w:tcW w:w="2447" w:type="dxa"/>
          </w:tcPr>
          <w:p w14:paraId="449B8B39" w14:textId="19B540BD" w:rsidR="00A67A0C" w:rsidRPr="00E938E6" w:rsidRDefault="00A67A0C" w:rsidP="00A601ED">
            <w:pPr>
              <w:pStyle w:val="a3"/>
              <w:ind w:left="0"/>
              <w:jc w:val="center"/>
              <w:rPr>
                <w:lang w:val="uk-UA" w:eastAsia="uk-UA"/>
              </w:rPr>
            </w:pPr>
            <m:oMath>
              <m:r>
                <m:rPr>
                  <m:sty m:val="p"/>
                </m:rPr>
                <w:rPr>
                  <w:rFonts w:ascii="Cambria Math" w:hAnsi="Cambria Math"/>
                  <w:shd w:val="clear" w:color="auto" w:fill="FFFFFF"/>
                  <w:lang w:val="uk-UA"/>
                </w:rPr>
                <m:t>τ=100</m:t>
              </m:r>
              <m:f>
                <m:fPr>
                  <m:ctrlPr>
                    <w:rPr>
                      <w:rFonts w:ascii="Cambria Math" w:hAnsi="Cambria Math"/>
                      <w:bCs/>
                      <w:shd w:val="clear" w:color="auto" w:fill="FFFFFF"/>
                      <w:lang w:val="uk-UA"/>
                    </w:rPr>
                  </m:ctrlPr>
                </m:fPr>
                <m:num>
                  <m:r>
                    <w:rPr>
                      <w:rFonts w:ascii="Cambria Math" w:hAnsi="Cambria Math"/>
                      <w:shd w:val="clear" w:color="auto" w:fill="FFFFFF"/>
                      <w:lang w:val="uk-UA"/>
                    </w:rPr>
                    <m:t>H-h</m:t>
                  </m:r>
                </m:num>
                <m:den>
                  <m:sSub>
                    <m:sSubPr>
                      <m:ctrlPr>
                        <w:rPr>
                          <w:rFonts w:ascii="Cambria Math" w:hAnsi="Cambria Math"/>
                          <w:bCs/>
                          <w:i/>
                          <w:shd w:val="clear" w:color="auto" w:fill="FFFFFF"/>
                          <w:lang w:val="uk-UA"/>
                        </w:rPr>
                      </m:ctrlPr>
                    </m:sSubPr>
                    <m:e>
                      <m:r>
                        <w:rPr>
                          <w:rFonts w:ascii="Cambria Math" w:hAnsi="Cambria Math"/>
                          <w:shd w:val="clear" w:color="auto" w:fill="FFFFFF"/>
                          <w:lang w:val="uk-UA"/>
                        </w:rPr>
                        <m:t>V</m:t>
                      </m:r>
                    </m:e>
                    <m:sub>
                      <m:r>
                        <w:rPr>
                          <w:rFonts w:ascii="Cambria Math" w:hAnsi="Cambria Math"/>
                          <w:shd w:val="clear" w:color="auto" w:fill="FFFFFF"/>
                          <w:lang w:val="uk-UA"/>
                        </w:rPr>
                        <m:t>прог.</m:t>
                      </m:r>
                    </m:sub>
                  </m:sSub>
                  <m:r>
                    <w:rPr>
                      <w:rFonts w:ascii="Cambria Math" w:hAnsi="Cambria Math"/>
                      <w:shd w:val="clear" w:color="auto" w:fill="FFFFFF"/>
                      <w:lang w:val="uk-UA"/>
                    </w:rPr>
                    <m:t>-</m:t>
                  </m:r>
                  <m:sSub>
                    <m:sSubPr>
                      <m:ctrlPr>
                        <w:rPr>
                          <w:rFonts w:ascii="Cambria Math" w:hAnsi="Cambria Math"/>
                          <w:bCs/>
                          <w:i/>
                          <w:shd w:val="clear" w:color="auto" w:fill="FFFFFF"/>
                          <w:lang w:val="uk-UA"/>
                        </w:rPr>
                      </m:ctrlPr>
                    </m:sSubPr>
                    <m:e>
                      <m:r>
                        <w:rPr>
                          <w:rFonts w:ascii="Cambria Math" w:hAnsi="Cambria Math"/>
                          <w:shd w:val="clear" w:color="auto" w:fill="FFFFFF"/>
                          <w:lang w:val="uk-UA"/>
                        </w:rPr>
                        <m:t>v</m:t>
                      </m:r>
                    </m:e>
                    <m:sub>
                      <m:r>
                        <w:rPr>
                          <w:rFonts w:ascii="Cambria Math" w:hAnsi="Cambria Math"/>
                          <w:shd w:val="clear" w:color="auto" w:fill="FFFFFF"/>
                          <w:lang w:val="uk-UA"/>
                        </w:rPr>
                        <m:t>1</m:t>
                      </m:r>
                    </m:sub>
                  </m:sSub>
                </m:den>
              </m:f>
            </m:oMath>
            <w:r w:rsidRPr="00E938E6">
              <w:rPr>
                <w:bCs/>
                <w:shd w:val="clear" w:color="auto" w:fill="FFFFFF"/>
                <w:lang w:val="uk-UA"/>
              </w:rPr>
              <w:t>,</w:t>
            </w:r>
          </w:p>
        </w:tc>
        <w:tc>
          <w:tcPr>
            <w:tcW w:w="2110" w:type="dxa"/>
          </w:tcPr>
          <w:p w14:paraId="1E38E2CD" w14:textId="6F7B54AA" w:rsidR="00A67A0C" w:rsidRPr="00E938E6" w:rsidRDefault="00A67A0C" w:rsidP="00A601ED">
            <w:pPr>
              <w:pStyle w:val="a3"/>
              <w:ind w:left="0"/>
              <w:jc w:val="right"/>
              <w:rPr>
                <w:lang w:val="uk-UA" w:eastAsia="uk-UA"/>
              </w:rPr>
            </w:pPr>
            <w:r w:rsidRPr="00E938E6">
              <w:rPr>
                <w:bCs/>
                <w:shd w:val="clear" w:color="auto" w:fill="FFFFFF"/>
                <w:lang w:val="uk-UA"/>
              </w:rPr>
              <w:t>(1</w:t>
            </w:r>
            <w:r w:rsidR="00D70D6C" w:rsidRPr="00E938E6">
              <w:rPr>
                <w:bCs/>
                <w:shd w:val="clear" w:color="auto" w:fill="FFFFFF"/>
                <w:lang w:val="uk-UA"/>
              </w:rPr>
              <w:t>.1</w:t>
            </w:r>
            <w:r w:rsidRPr="00E938E6">
              <w:rPr>
                <w:bCs/>
                <w:shd w:val="clear" w:color="auto" w:fill="FFFFFF"/>
                <w:lang w:val="uk-UA"/>
              </w:rPr>
              <w:t>)</w:t>
            </w:r>
          </w:p>
        </w:tc>
      </w:tr>
    </w:tbl>
    <w:p w14:paraId="004E7447" w14:textId="77777777" w:rsidR="00474EDE" w:rsidRPr="00E938E6" w:rsidRDefault="00474EDE" w:rsidP="00A601ED">
      <w:pPr>
        <w:pStyle w:val="a3"/>
        <w:ind w:left="0"/>
        <w:jc w:val="both"/>
        <w:rPr>
          <w:bCs/>
          <w:shd w:val="clear" w:color="auto" w:fill="FFFFFF"/>
          <w:lang w:val="uk-UA"/>
        </w:rPr>
      </w:pPr>
      <w:r w:rsidRPr="00E938E6">
        <w:rPr>
          <w:bCs/>
          <w:shd w:val="clear" w:color="auto" w:fill="FFFFFF"/>
          <w:lang w:val="uk-UA"/>
        </w:rPr>
        <w:t xml:space="preserve">де: </w:t>
      </w:r>
      <m:oMath>
        <m:r>
          <w:rPr>
            <w:rFonts w:ascii="Cambria Math" w:hAnsi="Cambria Math"/>
            <w:shd w:val="clear" w:color="auto" w:fill="FFFFFF"/>
            <w:lang w:val="uk-UA"/>
          </w:rPr>
          <m:t>H</m:t>
        </m:r>
      </m:oMath>
      <w:r w:rsidR="00D219D1" w:rsidRPr="00E938E6">
        <w:rPr>
          <w:bCs/>
          <w:shd w:val="clear" w:color="auto" w:fill="FFFFFF"/>
          <w:lang w:val="uk-UA"/>
        </w:rPr>
        <w:t xml:space="preserve"> – рівень рідини  резервуарі, м;</w:t>
      </w:r>
    </w:p>
    <w:p w14:paraId="5CCF6F94" w14:textId="29C79FB9" w:rsidR="00D219D1" w:rsidRPr="00E938E6" w:rsidRDefault="00D219D1" w:rsidP="00A601ED">
      <w:pPr>
        <w:pStyle w:val="a3"/>
        <w:ind w:left="0" w:firstLine="567"/>
        <w:jc w:val="both"/>
        <w:rPr>
          <w:bCs/>
          <w:shd w:val="clear" w:color="auto" w:fill="FFFFFF"/>
          <w:lang w:val="uk-UA"/>
        </w:rPr>
      </w:pPr>
      <m:oMath>
        <m:r>
          <w:rPr>
            <w:rFonts w:ascii="Cambria Math" w:hAnsi="Cambria Math"/>
            <w:shd w:val="clear" w:color="auto" w:fill="FFFFFF"/>
            <w:lang w:val="uk-UA"/>
          </w:rPr>
          <m:t>h</m:t>
        </m:r>
      </m:oMath>
      <w:r w:rsidRPr="00E938E6">
        <w:rPr>
          <w:bCs/>
          <w:shd w:val="clear" w:color="auto" w:fill="FFFFFF"/>
          <w:lang w:val="uk-UA"/>
        </w:rPr>
        <w:t xml:space="preserve"> – товщина шару водяної подушки</w:t>
      </w:r>
      <w:r w:rsidR="00544CC0" w:rsidRPr="00E938E6">
        <w:rPr>
          <w:bCs/>
          <w:shd w:val="clear" w:color="auto" w:fill="FFFFFF"/>
          <w:lang w:val="uk-UA"/>
        </w:rPr>
        <w:t>, мм</w:t>
      </w:r>
      <w:r w:rsidRPr="00E938E6">
        <w:rPr>
          <w:bCs/>
          <w:shd w:val="clear" w:color="auto" w:fill="FFFFFF"/>
          <w:lang w:val="uk-UA"/>
        </w:rPr>
        <w:t>;</w:t>
      </w:r>
    </w:p>
    <w:p w14:paraId="1CF86BEB" w14:textId="39F7E3C0" w:rsidR="00D219D1" w:rsidRPr="00E938E6" w:rsidRDefault="00134598" w:rsidP="00A601ED">
      <w:pPr>
        <w:pStyle w:val="a3"/>
        <w:ind w:left="0" w:firstLine="567"/>
        <w:jc w:val="both"/>
        <w:rPr>
          <w:bCs/>
          <w:shd w:val="clear" w:color="auto" w:fill="FFFFFF"/>
          <w:lang w:val="uk-UA"/>
        </w:rPr>
      </w:pPr>
      <m:oMath>
        <m:sSub>
          <m:sSubPr>
            <m:ctrlPr>
              <w:rPr>
                <w:rFonts w:ascii="Cambria Math" w:hAnsi="Cambria Math"/>
                <w:bCs/>
                <w:i/>
                <w:shd w:val="clear" w:color="auto" w:fill="FFFFFF"/>
                <w:lang w:val="uk-UA"/>
              </w:rPr>
            </m:ctrlPr>
          </m:sSubPr>
          <m:e>
            <m:r>
              <w:rPr>
                <w:rFonts w:ascii="Cambria Math" w:hAnsi="Cambria Math"/>
                <w:shd w:val="clear" w:color="auto" w:fill="FFFFFF"/>
                <w:lang w:val="uk-UA"/>
              </w:rPr>
              <m:t>v</m:t>
            </m:r>
          </m:e>
          <m:sub>
            <m:r>
              <w:rPr>
                <w:rFonts w:ascii="Cambria Math" w:hAnsi="Cambria Math"/>
                <w:shd w:val="clear" w:color="auto" w:fill="FFFFFF"/>
                <w:lang w:val="uk-UA"/>
              </w:rPr>
              <m:t>1</m:t>
            </m:r>
          </m:sub>
        </m:sSub>
      </m:oMath>
      <w:r w:rsidR="00D219D1" w:rsidRPr="00E938E6">
        <w:rPr>
          <w:bCs/>
          <w:shd w:val="clear" w:color="auto" w:fill="FFFFFF"/>
          <w:lang w:val="uk-UA"/>
        </w:rPr>
        <w:t xml:space="preserve"> – лінійна швидкість вигорання</w:t>
      </w:r>
      <w:r w:rsidR="00544CC0" w:rsidRPr="00E938E6">
        <w:rPr>
          <w:bCs/>
          <w:shd w:val="clear" w:color="auto" w:fill="FFFFFF"/>
          <w:lang w:val="uk-UA"/>
        </w:rPr>
        <w:t>,</w:t>
      </w:r>
      <w:r w:rsidR="00D219D1" w:rsidRPr="00E938E6">
        <w:rPr>
          <w:bCs/>
          <w:shd w:val="clear" w:color="auto" w:fill="FFFFFF"/>
          <w:lang w:val="uk-UA"/>
        </w:rPr>
        <w:t xml:space="preserve"> см/хв;</w:t>
      </w:r>
    </w:p>
    <w:p w14:paraId="0150CE7F" w14:textId="05AE4221" w:rsidR="00D219D1" w:rsidRPr="00E938E6" w:rsidRDefault="00134598" w:rsidP="00A601ED">
      <w:pPr>
        <w:pStyle w:val="a3"/>
        <w:ind w:left="0" w:firstLine="567"/>
        <w:jc w:val="both"/>
        <w:rPr>
          <w:bCs/>
          <w:shd w:val="clear" w:color="auto" w:fill="FFFFFF"/>
          <w:lang w:val="uk-UA"/>
        </w:rPr>
      </w:pPr>
      <m:oMath>
        <m:sSub>
          <m:sSubPr>
            <m:ctrlPr>
              <w:rPr>
                <w:rFonts w:ascii="Cambria Math" w:hAnsi="Cambria Math"/>
                <w:bCs/>
                <w:i/>
                <w:shd w:val="clear" w:color="auto" w:fill="FFFFFF"/>
                <w:lang w:val="uk-UA"/>
              </w:rPr>
            </m:ctrlPr>
          </m:sSubPr>
          <m:e>
            <m:r>
              <w:rPr>
                <w:rFonts w:ascii="Cambria Math" w:hAnsi="Cambria Math"/>
                <w:shd w:val="clear" w:color="auto" w:fill="FFFFFF"/>
                <w:lang w:val="uk-UA"/>
              </w:rPr>
              <m:t>V</m:t>
            </m:r>
          </m:e>
          <m:sub>
            <m:r>
              <w:rPr>
                <w:rFonts w:ascii="Cambria Math" w:hAnsi="Cambria Math"/>
                <w:shd w:val="clear" w:color="auto" w:fill="FFFFFF"/>
                <w:lang w:val="uk-UA"/>
              </w:rPr>
              <m:t>прог.</m:t>
            </m:r>
          </m:sub>
        </m:sSub>
      </m:oMath>
      <w:r w:rsidR="00D219D1" w:rsidRPr="00E938E6">
        <w:rPr>
          <w:bCs/>
          <w:shd w:val="clear" w:color="auto" w:fill="FFFFFF"/>
          <w:lang w:val="uk-UA"/>
        </w:rPr>
        <w:t xml:space="preserve"> – лінійна швидкість прогріву рідини, см/хв.</w:t>
      </w:r>
    </w:p>
    <w:p w14:paraId="092B9DE5" w14:textId="69550C9E" w:rsidR="007969C2" w:rsidRPr="00E938E6" w:rsidRDefault="007969C2" w:rsidP="00A601ED">
      <w:pPr>
        <w:pStyle w:val="a3"/>
        <w:ind w:left="0" w:firstLine="567"/>
        <w:jc w:val="both"/>
        <w:rPr>
          <w:bCs/>
          <w:sz w:val="18"/>
          <w:szCs w:val="18"/>
          <w:shd w:val="clear" w:color="auto" w:fill="FFFFFF"/>
          <w:lang w:val="uk-UA"/>
        </w:rPr>
      </w:pPr>
    </w:p>
    <w:p w14:paraId="566EBCAA" w14:textId="77777777" w:rsidR="007969C2" w:rsidRPr="00E938E6" w:rsidRDefault="007969C2" w:rsidP="007969C2">
      <w:pPr>
        <w:pStyle w:val="a3"/>
        <w:ind w:left="0" w:firstLine="567"/>
        <w:jc w:val="both"/>
        <w:rPr>
          <w:lang w:val="uk-UA" w:eastAsia="uk-UA"/>
        </w:rPr>
      </w:pPr>
      <w:r w:rsidRPr="00E938E6">
        <w:rPr>
          <w:lang w:val="uk-UA" w:eastAsia="uk-UA"/>
        </w:rPr>
        <w:t>Явища, що супроводжують пожежі в резервуарах [57]:</w:t>
      </w:r>
    </w:p>
    <w:p w14:paraId="7148B52C" w14:textId="77777777" w:rsidR="007969C2" w:rsidRPr="00E938E6" w:rsidRDefault="007969C2" w:rsidP="007969C2">
      <w:pPr>
        <w:pStyle w:val="a3"/>
        <w:ind w:left="0" w:firstLine="567"/>
        <w:jc w:val="both"/>
        <w:rPr>
          <w:lang w:val="uk-UA" w:eastAsia="uk-UA"/>
        </w:rPr>
      </w:pPr>
      <w:r w:rsidRPr="00E938E6">
        <w:rPr>
          <w:lang w:val="uk-UA" w:eastAsia="uk-UA"/>
        </w:rPr>
        <w:t>- початок пожежі з вибухом, який призводить до повного або часткового руйнування покрівлі резервуара;</w:t>
      </w:r>
    </w:p>
    <w:p w14:paraId="0D5B5D03" w14:textId="2F9E3E2C" w:rsidR="007969C2" w:rsidRPr="00E938E6" w:rsidRDefault="007969C2" w:rsidP="007969C2">
      <w:pPr>
        <w:pStyle w:val="a3"/>
        <w:ind w:left="0" w:firstLine="567"/>
        <w:jc w:val="both"/>
        <w:rPr>
          <w:lang w:val="uk-UA" w:eastAsia="uk-UA"/>
        </w:rPr>
      </w:pPr>
      <w:r w:rsidRPr="00E938E6">
        <w:rPr>
          <w:lang w:val="uk-UA" w:eastAsia="uk-UA"/>
        </w:rPr>
        <w:t>-</w:t>
      </w:r>
      <w:r w:rsidR="007D4A65" w:rsidRPr="00E938E6">
        <w:rPr>
          <w:lang w:val="uk-UA" w:eastAsia="uk-UA"/>
        </w:rPr>
        <w:t> </w:t>
      </w:r>
      <w:r w:rsidRPr="00E938E6">
        <w:rPr>
          <w:lang w:val="uk-UA" w:eastAsia="uk-UA"/>
        </w:rPr>
        <w:t>висота полум’яного факела сягає двох діаметрів резервуара, температура досягає 1300ºС, супроводжується інтенсивним тепловим випромінюванням;</w:t>
      </w:r>
    </w:p>
    <w:p w14:paraId="050BF1AB" w14:textId="4D7FE5E4" w:rsidR="007969C2" w:rsidRPr="00E938E6" w:rsidRDefault="007969C2" w:rsidP="007969C2">
      <w:pPr>
        <w:pStyle w:val="a3"/>
        <w:ind w:left="0" w:firstLine="567"/>
        <w:jc w:val="both"/>
        <w:rPr>
          <w:lang w:val="uk-UA" w:eastAsia="uk-UA"/>
        </w:rPr>
      </w:pPr>
      <w:r w:rsidRPr="00E938E6">
        <w:rPr>
          <w:lang w:val="uk-UA" w:eastAsia="uk-UA"/>
        </w:rPr>
        <w:t>-</w:t>
      </w:r>
      <w:r w:rsidR="007D4A65" w:rsidRPr="00E938E6">
        <w:rPr>
          <w:lang w:val="uk-UA" w:eastAsia="uk-UA"/>
        </w:rPr>
        <w:t> </w:t>
      </w:r>
      <w:r w:rsidRPr="00E938E6">
        <w:rPr>
          <w:lang w:val="uk-UA" w:eastAsia="uk-UA"/>
        </w:rPr>
        <w:t>можливі розриви резервуарів, закипання та викид нафтопродуктів;</w:t>
      </w:r>
    </w:p>
    <w:p w14:paraId="3642DBBA" w14:textId="75F85169" w:rsidR="007969C2" w:rsidRPr="00E938E6" w:rsidRDefault="007969C2" w:rsidP="007969C2">
      <w:pPr>
        <w:pStyle w:val="a3"/>
        <w:ind w:left="0" w:firstLine="567"/>
        <w:jc w:val="both"/>
        <w:rPr>
          <w:lang w:val="uk-UA" w:eastAsia="uk-UA"/>
        </w:rPr>
      </w:pPr>
      <w:r w:rsidRPr="00E938E6">
        <w:rPr>
          <w:lang w:val="uk-UA" w:eastAsia="uk-UA"/>
        </w:rPr>
        <w:t>-</w:t>
      </w:r>
      <w:r w:rsidR="007D4A65" w:rsidRPr="00E938E6">
        <w:rPr>
          <w:lang w:val="uk-UA" w:eastAsia="uk-UA"/>
        </w:rPr>
        <w:t> </w:t>
      </w:r>
      <w:r w:rsidRPr="00E938E6">
        <w:rPr>
          <w:lang w:val="uk-UA" w:eastAsia="uk-UA"/>
        </w:rPr>
        <w:t>утворення зон усередині резервуара, де ускладнена подача вогнегасних засобів;</w:t>
      </w:r>
    </w:p>
    <w:p w14:paraId="3DF447A9" w14:textId="190C133D" w:rsidR="007969C2" w:rsidRPr="00E938E6" w:rsidRDefault="007969C2" w:rsidP="007969C2">
      <w:pPr>
        <w:pStyle w:val="a3"/>
        <w:ind w:left="0" w:firstLine="567"/>
        <w:jc w:val="both"/>
        <w:rPr>
          <w:lang w:val="uk-UA" w:eastAsia="uk-UA"/>
        </w:rPr>
      </w:pPr>
      <w:r w:rsidRPr="00E938E6">
        <w:rPr>
          <w:lang w:val="uk-UA" w:eastAsia="uk-UA"/>
        </w:rPr>
        <w:t>-</w:t>
      </w:r>
      <w:r w:rsidR="007D4A65" w:rsidRPr="00E938E6">
        <w:rPr>
          <w:lang w:val="uk-UA" w:eastAsia="uk-UA"/>
        </w:rPr>
        <w:t> </w:t>
      </w:r>
      <w:r w:rsidRPr="00E938E6">
        <w:rPr>
          <w:lang w:val="uk-UA" w:eastAsia="uk-UA"/>
        </w:rPr>
        <w:t>поширення вогню через технологічні лотки, каналізаційні та інші системи;</w:t>
      </w:r>
    </w:p>
    <w:p w14:paraId="7ED1EC9A" w14:textId="5F6DF71C" w:rsidR="007969C2" w:rsidRPr="00E938E6" w:rsidRDefault="007969C2" w:rsidP="007969C2">
      <w:pPr>
        <w:pStyle w:val="a3"/>
        <w:ind w:left="0" w:firstLine="567"/>
        <w:jc w:val="both"/>
        <w:rPr>
          <w:bCs/>
          <w:shd w:val="clear" w:color="auto" w:fill="FFFFFF"/>
          <w:lang w:val="uk-UA"/>
        </w:rPr>
      </w:pPr>
      <w:r w:rsidRPr="00E938E6">
        <w:rPr>
          <w:lang w:val="uk-UA" w:eastAsia="uk-UA"/>
        </w:rPr>
        <w:t>- зміна напрямків потоків продуктів горіння та теплового впливу залежно від метеорологічних умов.</w:t>
      </w:r>
    </w:p>
    <w:p w14:paraId="50C92CE9" w14:textId="02A35BC3" w:rsidR="00CB1C60" w:rsidRPr="00E938E6" w:rsidRDefault="00405FFD" w:rsidP="00A601ED">
      <w:pPr>
        <w:pStyle w:val="a3"/>
        <w:ind w:left="0"/>
        <w:jc w:val="center"/>
        <w:rPr>
          <w:bCs/>
          <w:shd w:val="clear" w:color="auto" w:fill="FFFFFF"/>
          <w:lang w:val="uk-UA"/>
        </w:rPr>
      </w:pPr>
      <w:r w:rsidRPr="00E938E6">
        <w:rPr>
          <w:bCs/>
          <w:noProof/>
          <w:shd w:val="clear" w:color="auto" w:fill="FFFFFF"/>
          <w:lang w:val="uk-UA" w:eastAsia="uk-UA"/>
        </w:rPr>
        <w:drawing>
          <wp:inline distT="0" distB="0" distL="0" distR="0" wp14:anchorId="4A8DC1FA" wp14:editId="6676F270">
            <wp:extent cx="3075389" cy="1499870"/>
            <wp:effectExtent l="0" t="0" r="0" b="508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48192" cy="1535376"/>
                    </a:xfrm>
                    <a:prstGeom prst="rect">
                      <a:avLst/>
                    </a:prstGeom>
                    <a:noFill/>
                    <a:ln>
                      <a:noFill/>
                    </a:ln>
                  </pic:spPr>
                </pic:pic>
              </a:graphicData>
            </a:graphic>
          </wp:inline>
        </w:drawing>
      </w:r>
    </w:p>
    <w:p w14:paraId="50CCCCE2" w14:textId="795C3289" w:rsidR="00CB1C60" w:rsidRPr="00E938E6" w:rsidRDefault="00CB1C60" w:rsidP="00A601ED">
      <w:pPr>
        <w:pStyle w:val="a3"/>
        <w:ind w:left="0"/>
        <w:jc w:val="center"/>
        <w:rPr>
          <w:bCs/>
          <w:sz w:val="20"/>
          <w:szCs w:val="20"/>
          <w:shd w:val="clear" w:color="auto" w:fill="FFFFFF"/>
          <w:lang w:val="uk-UA"/>
        </w:rPr>
      </w:pPr>
      <w:r w:rsidRPr="00E938E6">
        <w:rPr>
          <w:b/>
          <w:sz w:val="20"/>
          <w:szCs w:val="20"/>
          <w:shd w:val="clear" w:color="auto" w:fill="FFFFFF"/>
          <w:lang w:val="uk-UA"/>
        </w:rPr>
        <w:t>Рис</w:t>
      </w:r>
      <w:r w:rsidR="007D4A65" w:rsidRPr="00E938E6">
        <w:rPr>
          <w:b/>
          <w:sz w:val="20"/>
          <w:szCs w:val="20"/>
          <w:shd w:val="clear" w:color="auto" w:fill="FFFFFF"/>
          <w:lang w:val="uk-UA"/>
        </w:rPr>
        <w:t>унок</w:t>
      </w:r>
      <w:r w:rsidRPr="00E938E6">
        <w:rPr>
          <w:b/>
          <w:sz w:val="20"/>
          <w:szCs w:val="20"/>
          <w:shd w:val="clear" w:color="auto" w:fill="FFFFFF"/>
          <w:lang w:val="uk-UA"/>
        </w:rPr>
        <w:t xml:space="preserve"> </w:t>
      </w:r>
      <w:r w:rsidR="006559BE" w:rsidRPr="00E938E6">
        <w:rPr>
          <w:b/>
          <w:sz w:val="20"/>
          <w:szCs w:val="20"/>
          <w:shd w:val="clear" w:color="auto" w:fill="FFFFFF"/>
          <w:lang w:val="uk-UA"/>
        </w:rPr>
        <w:t>1.</w:t>
      </w:r>
      <w:r w:rsidRPr="00E938E6">
        <w:rPr>
          <w:b/>
          <w:sz w:val="20"/>
          <w:szCs w:val="20"/>
          <w:shd w:val="clear" w:color="auto" w:fill="FFFFFF"/>
          <w:lang w:val="uk-UA"/>
        </w:rPr>
        <w:t>1</w:t>
      </w:r>
      <w:r w:rsidR="000771E5" w:rsidRPr="00E938E6">
        <w:rPr>
          <w:b/>
          <w:sz w:val="20"/>
          <w:szCs w:val="20"/>
          <w:shd w:val="clear" w:color="auto" w:fill="FFFFFF"/>
          <w:lang w:val="uk-UA"/>
        </w:rPr>
        <w:t>0</w:t>
      </w:r>
      <w:r w:rsidR="007D4A65" w:rsidRPr="00E938E6">
        <w:rPr>
          <w:bCs/>
          <w:sz w:val="20"/>
          <w:szCs w:val="20"/>
          <w:shd w:val="clear" w:color="auto" w:fill="FFFFFF"/>
          <w:lang w:val="uk-UA"/>
        </w:rPr>
        <w:t xml:space="preserve"> –</w:t>
      </w:r>
      <w:r w:rsidRPr="00E938E6">
        <w:rPr>
          <w:bCs/>
          <w:sz w:val="20"/>
          <w:szCs w:val="20"/>
          <w:shd w:val="clear" w:color="auto" w:fill="FFFFFF"/>
          <w:lang w:val="uk-UA"/>
        </w:rPr>
        <w:t xml:space="preserve"> Схема стаціонарної установки пожежогасіння з верхнім способом подавання піни: 1 – </w:t>
      </w:r>
      <w:proofErr w:type="spellStart"/>
      <w:r w:rsidRPr="00E938E6">
        <w:rPr>
          <w:bCs/>
          <w:sz w:val="20"/>
          <w:szCs w:val="20"/>
          <w:shd w:val="clear" w:color="auto" w:fill="FFFFFF"/>
          <w:lang w:val="uk-UA"/>
        </w:rPr>
        <w:t>пінокамера</w:t>
      </w:r>
      <w:proofErr w:type="spellEnd"/>
      <w:r w:rsidRPr="00E938E6">
        <w:rPr>
          <w:bCs/>
          <w:sz w:val="20"/>
          <w:szCs w:val="20"/>
          <w:shd w:val="clear" w:color="auto" w:fill="FFFFFF"/>
          <w:lang w:val="uk-UA"/>
        </w:rPr>
        <w:t xml:space="preserve">; 2 – піна; 3 – нафтопродукт; </w:t>
      </w:r>
      <w:r w:rsidR="007D4A65" w:rsidRPr="00E938E6">
        <w:rPr>
          <w:bCs/>
          <w:sz w:val="20"/>
          <w:szCs w:val="20"/>
          <w:shd w:val="clear" w:color="auto" w:fill="FFFFFF"/>
          <w:lang w:val="uk-UA"/>
        </w:rPr>
        <w:br/>
      </w:r>
      <w:r w:rsidRPr="00E938E6">
        <w:rPr>
          <w:bCs/>
          <w:sz w:val="20"/>
          <w:szCs w:val="20"/>
          <w:shd w:val="clear" w:color="auto" w:fill="FFFFFF"/>
          <w:lang w:val="uk-UA"/>
        </w:rPr>
        <w:t xml:space="preserve">4 – резервуар; 5 – </w:t>
      </w:r>
      <w:r w:rsidR="006559BE" w:rsidRPr="00E938E6">
        <w:rPr>
          <w:bCs/>
          <w:sz w:val="20"/>
          <w:szCs w:val="20"/>
          <w:shd w:val="clear" w:color="auto" w:fill="FFFFFF"/>
          <w:lang w:val="uk-UA"/>
        </w:rPr>
        <w:t>РР піноутворювача</w:t>
      </w:r>
    </w:p>
    <w:p w14:paraId="48DDAEED" w14:textId="75D750BA" w:rsidR="006D396F" w:rsidRPr="00E938E6" w:rsidRDefault="006D396F" w:rsidP="00A601ED">
      <w:pPr>
        <w:pStyle w:val="a3"/>
        <w:ind w:left="0" w:firstLine="567"/>
        <w:jc w:val="both"/>
        <w:rPr>
          <w:bCs/>
          <w:shd w:val="clear" w:color="auto" w:fill="FFFFFF"/>
          <w:lang w:val="uk-UA"/>
        </w:rPr>
      </w:pPr>
      <w:r w:rsidRPr="00E938E6">
        <w:rPr>
          <w:bCs/>
          <w:shd w:val="clear" w:color="auto" w:fill="FFFFFF"/>
          <w:lang w:val="uk-UA"/>
        </w:rPr>
        <w:lastRenderedPageBreak/>
        <w:t>Для гасіння легкозаймистих (ЛЗР) та горючих рідин (ГР) у резервуарах застосовують такі методи [</w:t>
      </w:r>
      <w:r w:rsidR="002F7868" w:rsidRPr="00E938E6">
        <w:rPr>
          <w:bCs/>
          <w:shd w:val="clear" w:color="auto" w:fill="FFFFFF"/>
          <w:lang w:val="uk-UA"/>
        </w:rPr>
        <w:t>5</w:t>
      </w:r>
      <w:r w:rsidR="00F352F2" w:rsidRPr="00E938E6">
        <w:rPr>
          <w:bCs/>
          <w:shd w:val="clear" w:color="auto" w:fill="FFFFFF"/>
          <w:lang w:val="uk-UA"/>
        </w:rPr>
        <w:t>7</w:t>
      </w:r>
      <w:r w:rsidRPr="00E938E6">
        <w:rPr>
          <w:bCs/>
          <w:shd w:val="clear" w:color="auto" w:fill="FFFFFF"/>
          <w:lang w:val="uk-UA"/>
        </w:rPr>
        <w:t>]:</w:t>
      </w:r>
    </w:p>
    <w:p w14:paraId="7B8CA492" w14:textId="77777777" w:rsidR="006D396F" w:rsidRPr="00E938E6" w:rsidRDefault="006D396F" w:rsidP="00A601ED">
      <w:pPr>
        <w:pStyle w:val="a3"/>
        <w:ind w:left="0" w:firstLine="567"/>
        <w:jc w:val="both"/>
        <w:rPr>
          <w:bCs/>
          <w:shd w:val="clear" w:color="auto" w:fill="FFFFFF"/>
          <w:lang w:val="uk-UA"/>
        </w:rPr>
      </w:pPr>
      <w:r w:rsidRPr="00E938E6">
        <w:rPr>
          <w:bCs/>
          <w:shd w:val="clear" w:color="auto" w:fill="FFFFFF"/>
          <w:lang w:val="uk-UA"/>
        </w:rPr>
        <w:t>- подавання піни середньої або низької кратності зверху через генератори піни середньої кратності (ГПС), повітряно-пінні стволи, встановлені на пожежних автопідйомниках, спеціально пристосованій техніці або через стаціонарні пінні камери, якщо вони функціонують;</w:t>
      </w:r>
    </w:p>
    <w:p w14:paraId="5D926A27" w14:textId="77777777" w:rsidR="006D396F" w:rsidRPr="00E938E6" w:rsidRDefault="006D396F" w:rsidP="00A601ED">
      <w:pPr>
        <w:pStyle w:val="a3"/>
        <w:ind w:left="0" w:firstLine="567"/>
        <w:jc w:val="both"/>
        <w:rPr>
          <w:bCs/>
          <w:shd w:val="clear" w:color="auto" w:fill="FFFFFF"/>
          <w:lang w:val="uk-UA"/>
        </w:rPr>
      </w:pPr>
      <w:r w:rsidRPr="00E938E6">
        <w:rPr>
          <w:bCs/>
          <w:shd w:val="clear" w:color="auto" w:fill="FFFFFF"/>
          <w:lang w:val="uk-UA"/>
        </w:rPr>
        <w:t>- нанесення піни низької кратності на поверхню горючої рідини за допомогою пінних лафетних стволів;</w:t>
      </w:r>
    </w:p>
    <w:p w14:paraId="72C2CF50" w14:textId="6CC15046" w:rsidR="0039358F" w:rsidRPr="00E938E6" w:rsidRDefault="006D396F" w:rsidP="00A601ED">
      <w:pPr>
        <w:pStyle w:val="a3"/>
        <w:ind w:left="0" w:firstLine="567"/>
        <w:jc w:val="both"/>
        <w:rPr>
          <w:bCs/>
          <w:shd w:val="clear" w:color="auto" w:fill="FFFFFF"/>
          <w:lang w:val="uk-UA"/>
        </w:rPr>
      </w:pPr>
      <w:r w:rsidRPr="00E938E6">
        <w:rPr>
          <w:bCs/>
          <w:shd w:val="clear" w:color="auto" w:fill="FFFFFF"/>
          <w:lang w:val="uk-UA"/>
        </w:rPr>
        <w:t xml:space="preserve">- введення піни низької кратності під шар горючої рідини (за наявності системи </w:t>
      </w:r>
      <w:r w:rsidR="006D4EB8" w:rsidRPr="00E938E6">
        <w:rPr>
          <w:bCs/>
          <w:shd w:val="clear" w:color="auto" w:fill="FFFFFF"/>
          <w:lang w:val="uk-UA"/>
        </w:rPr>
        <w:t>«</w:t>
      </w:r>
      <w:proofErr w:type="spellStart"/>
      <w:r w:rsidRPr="00E938E6">
        <w:rPr>
          <w:bCs/>
          <w:shd w:val="clear" w:color="auto" w:fill="FFFFFF"/>
          <w:lang w:val="uk-UA"/>
        </w:rPr>
        <w:t>підшарового</w:t>
      </w:r>
      <w:proofErr w:type="spellEnd"/>
      <w:r w:rsidR="006D4EB8" w:rsidRPr="00E938E6">
        <w:rPr>
          <w:bCs/>
          <w:shd w:val="clear" w:color="auto" w:fill="FFFFFF"/>
          <w:lang w:val="uk-UA"/>
        </w:rPr>
        <w:t>»</w:t>
      </w:r>
      <w:r w:rsidRPr="00E938E6">
        <w:rPr>
          <w:bCs/>
          <w:shd w:val="clear" w:color="auto" w:fill="FFFFFF"/>
          <w:lang w:val="uk-UA"/>
        </w:rPr>
        <w:t xml:space="preserve"> гасіння).</w:t>
      </w:r>
    </w:p>
    <w:p w14:paraId="36983031" w14:textId="526EF6CA" w:rsidR="0039358F" w:rsidRPr="00E938E6" w:rsidRDefault="00405FFD" w:rsidP="00A601ED">
      <w:pPr>
        <w:pStyle w:val="a3"/>
        <w:ind w:left="0"/>
        <w:jc w:val="center"/>
        <w:rPr>
          <w:bCs/>
          <w:shd w:val="clear" w:color="auto" w:fill="FFFFFF"/>
          <w:lang w:val="uk-UA"/>
        </w:rPr>
      </w:pPr>
      <w:r w:rsidRPr="00E938E6">
        <w:rPr>
          <w:bCs/>
          <w:noProof/>
          <w:shd w:val="clear" w:color="auto" w:fill="FFFFFF"/>
          <w:lang w:val="uk-UA" w:eastAsia="uk-UA"/>
        </w:rPr>
        <w:drawing>
          <wp:inline distT="0" distB="0" distL="0" distR="0" wp14:anchorId="3B577B86" wp14:editId="1B9F8DF3">
            <wp:extent cx="3637280" cy="1408230"/>
            <wp:effectExtent l="0" t="0" r="1270" b="1905"/>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17824" cy="1478131"/>
                    </a:xfrm>
                    <a:prstGeom prst="rect">
                      <a:avLst/>
                    </a:prstGeom>
                    <a:noFill/>
                    <a:ln>
                      <a:noFill/>
                    </a:ln>
                  </pic:spPr>
                </pic:pic>
              </a:graphicData>
            </a:graphic>
          </wp:inline>
        </w:drawing>
      </w:r>
    </w:p>
    <w:p w14:paraId="077D92A8" w14:textId="180DA298" w:rsidR="0039358F" w:rsidRPr="00E938E6" w:rsidRDefault="00CB1C60" w:rsidP="007D4A65">
      <w:pPr>
        <w:pStyle w:val="a3"/>
        <w:ind w:left="0"/>
        <w:jc w:val="center"/>
        <w:rPr>
          <w:bCs/>
          <w:sz w:val="20"/>
          <w:szCs w:val="20"/>
          <w:shd w:val="clear" w:color="auto" w:fill="FFFFFF"/>
          <w:lang w:val="uk-UA"/>
        </w:rPr>
      </w:pPr>
      <w:r w:rsidRPr="00E938E6">
        <w:rPr>
          <w:b/>
          <w:sz w:val="20"/>
          <w:szCs w:val="20"/>
          <w:shd w:val="clear" w:color="auto" w:fill="FFFFFF"/>
          <w:lang w:val="uk-UA"/>
        </w:rPr>
        <w:t>Рис</w:t>
      </w:r>
      <w:r w:rsidR="007D4A65" w:rsidRPr="00E938E6">
        <w:rPr>
          <w:b/>
          <w:sz w:val="20"/>
          <w:szCs w:val="20"/>
          <w:shd w:val="clear" w:color="auto" w:fill="FFFFFF"/>
          <w:lang w:val="uk-UA"/>
        </w:rPr>
        <w:t>унок</w:t>
      </w:r>
      <w:r w:rsidRPr="00E938E6">
        <w:rPr>
          <w:b/>
          <w:sz w:val="20"/>
          <w:szCs w:val="20"/>
          <w:shd w:val="clear" w:color="auto" w:fill="FFFFFF"/>
          <w:lang w:val="uk-UA"/>
        </w:rPr>
        <w:t xml:space="preserve"> </w:t>
      </w:r>
      <w:r w:rsidR="006559BE" w:rsidRPr="00E938E6">
        <w:rPr>
          <w:b/>
          <w:sz w:val="20"/>
          <w:szCs w:val="20"/>
          <w:shd w:val="clear" w:color="auto" w:fill="FFFFFF"/>
          <w:lang w:val="uk-UA"/>
        </w:rPr>
        <w:t>1.</w:t>
      </w:r>
      <w:r w:rsidR="000771E5" w:rsidRPr="00E938E6">
        <w:rPr>
          <w:b/>
          <w:sz w:val="20"/>
          <w:szCs w:val="20"/>
          <w:shd w:val="clear" w:color="auto" w:fill="FFFFFF"/>
          <w:lang w:val="uk-UA"/>
        </w:rPr>
        <w:t>11</w:t>
      </w:r>
      <w:r w:rsidR="007D4A65" w:rsidRPr="00E938E6">
        <w:rPr>
          <w:bCs/>
          <w:sz w:val="20"/>
          <w:szCs w:val="20"/>
          <w:shd w:val="clear" w:color="auto" w:fill="FFFFFF"/>
          <w:lang w:val="uk-UA"/>
        </w:rPr>
        <w:t xml:space="preserve"> –</w:t>
      </w:r>
      <w:r w:rsidR="0039358F" w:rsidRPr="00E938E6">
        <w:rPr>
          <w:bCs/>
          <w:sz w:val="20"/>
          <w:szCs w:val="20"/>
          <w:shd w:val="clear" w:color="auto" w:fill="FFFFFF"/>
          <w:lang w:val="uk-UA"/>
        </w:rPr>
        <w:t xml:space="preserve"> Схема подавання повітряно-механічної піни для гасіння пожежі в залізобетонному резервуарі піною середньої кратності з використанням пожежної насосної станції та пожежного автомобіля пінного гасіння</w:t>
      </w:r>
    </w:p>
    <w:p w14:paraId="5E2369E6" w14:textId="77777777" w:rsidR="007D4A65" w:rsidRPr="00E938E6" w:rsidRDefault="007D4A65" w:rsidP="007D4A65">
      <w:pPr>
        <w:pStyle w:val="a3"/>
        <w:ind w:left="0"/>
        <w:jc w:val="center"/>
        <w:rPr>
          <w:bCs/>
          <w:sz w:val="20"/>
          <w:szCs w:val="20"/>
          <w:shd w:val="clear" w:color="auto" w:fill="FFFFFF"/>
          <w:lang w:val="uk-UA"/>
        </w:rPr>
      </w:pPr>
    </w:p>
    <w:p w14:paraId="1E27D082" w14:textId="07CC915D" w:rsidR="0039358F" w:rsidRPr="00E938E6" w:rsidRDefault="00405FFD" w:rsidP="00A601ED">
      <w:pPr>
        <w:pStyle w:val="a3"/>
        <w:ind w:left="0"/>
        <w:jc w:val="center"/>
        <w:rPr>
          <w:bCs/>
          <w:shd w:val="clear" w:color="auto" w:fill="FFFFFF"/>
          <w:lang w:val="uk-UA"/>
        </w:rPr>
      </w:pPr>
      <w:r w:rsidRPr="00E938E6">
        <w:rPr>
          <w:bCs/>
          <w:noProof/>
          <w:shd w:val="clear" w:color="auto" w:fill="FFFFFF"/>
          <w:lang w:val="uk-UA" w:eastAsia="uk-UA"/>
        </w:rPr>
        <w:drawing>
          <wp:inline distT="0" distB="0" distL="0" distR="0" wp14:anchorId="262A919B" wp14:editId="5806CDAF">
            <wp:extent cx="3866119" cy="1422400"/>
            <wp:effectExtent l="0" t="0" r="127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74662" cy="1462334"/>
                    </a:xfrm>
                    <a:prstGeom prst="rect">
                      <a:avLst/>
                    </a:prstGeom>
                    <a:noFill/>
                    <a:ln>
                      <a:noFill/>
                    </a:ln>
                  </pic:spPr>
                </pic:pic>
              </a:graphicData>
            </a:graphic>
          </wp:inline>
        </w:drawing>
      </w:r>
    </w:p>
    <w:p w14:paraId="7876DB52" w14:textId="604D413A" w:rsidR="00CB1C60" w:rsidRPr="00E938E6" w:rsidRDefault="00CB1C60" w:rsidP="007D4A65">
      <w:pPr>
        <w:pStyle w:val="a3"/>
        <w:ind w:left="0"/>
        <w:jc w:val="center"/>
        <w:rPr>
          <w:bCs/>
          <w:sz w:val="20"/>
          <w:szCs w:val="20"/>
          <w:shd w:val="clear" w:color="auto" w:fill="FFFFFF"/>
          <w:lang w:val="uk-UA"/>
        </w:rPr>
      </w:pPr>
      <w:r w:rsidRPr="00E938E6">
        <w:rPr>
          <w:b/>
          <w:sz w:val="20"/>
          <w:szCs w:val="20"/>
          <w:shd w:val="clear" w:color="auto" w:fill="FFFFFF"/>
          <w:lang w:val="uk-UA"/>
        </w:rPr>
        <w:t>Рис</w:t>
      </w:r>
      <w:r w:rsidR="007D4A65" w:rsidRPr="00E938E6">
        <w:rPr>
          <w:b/>
          <w:sz w:val="20"/>
          <w:szCs w:val="20"/>
          <w:shd w:val="clear" w:color="auto" w:fill="FFFFFF"/>
          <w:lang w:val="uk-UA"/>
        </w:rPr>
        <w:t>унок</w:t>
      </w:r>
      <w:r w:rsidRPr="00E938E6">
        <w:rPr>
          <w:b/>
          <w:sz w:val="20"/>
          <w:szCs w:val="20"/>
          <w:shd w:val="clear" w:color="auto" w:fill="FFFFFF"/>
          <w:lang w:val="uk-UA"/>
        </w:rPr>
        <w:t xml:space="preserve"> </w:t>
      </w:r>
      <w:r w:rsidR="006559BE" w:rsidRPr="00E938E6">
        <w:rPr>
          <w:b/>
          <w:sz w:val="20"/>
          <w:szCs w:val="20"/>
          <w:shd w:val="clear" w:color="auto" w:fill="FFFFFF"/>
          <w:lang w:val="uk-UA"/>
        </w:rPr>
        <w:t>1.</w:t>
      </w:r>
      <w:r w:rsidR="000771E5" w:rsidRPr="00E938E6">
        <w:rPr>
          <w:b/>
          <w:sz w:val="20"/>
          <w:szCs w:val="20"/>
          <w:shd w:val="clear" w:color="auto" w:fill="FFFFFF"/>
          <w:lang w:val="uk-UA"/>
        </w:rPr>
        <w:t>12</w:t>
      </w:r>
      <w:r w:rsidR="007D4A65" w:rsidRPr="00E938E6">
        <w:rPr>
          <w:bCs/>
          <w:sz w:val="20"/>
          <w:szCs w:val="20"/>
          <w:shd w:val="clear" w:color="auto" w:fill="FFFFFF"/>
          <w:lang w:val="uk-UA"/>
        </w:rPr>
        <w:t xml:space="preserve"> –</w:t>
      </w:r>
      <w:r w:rsidRPr="00E938E6">
        <w:rPr>
          <w:bCs/>
          <w:sz w:val="20"/>
          <w:szCs w:val="20"/>
          <w:shd w:val="clear" w:color="auto" w:fill="FFFFFF"/>
          <w:lang w:val="uk-UA"/>
        </w:rPr>
        <w:t xml:space="preserve"> Схема подавання піни низької кратності для гасіння пожеж в резервуарах </w:t>
      </w:r>
      <w:r w:rsidR="006D4EB8" w:rsidRPr="00E938E6">
        <w:rPr>
          <w:bCs/>
          <w:sz w:val="20"/>
          <w:szCs w:val="20"/>
          <w:shd w:val="clear" w:color="auto" w:fill="FFFFFF"/>
          <w:lang w:val="uk-UA"/>
        </w:rPr>
        <w:t>«</w:t>
      </w:r>
      <w:proofErr w:type="spellStart"/>
      <w:r w:rsidRPr="00E938E6">
        <w:rPr>
          <w:bCs/>
          <w:sz w:val="20"/>
          <w:szCs w:val="20"/>
          <w:shd w:val="clear" w:color="auto" w:fill="FFFFFF"/>
          <w:lang w:val="uk-UA"/>
        </w:rPr>
        <w:t>підшаровим</w:t>
      </w:r>
      <w:proofErr w:type="spellEnd"/>
      <w:r w:rsidR="006D4EB8" w:rsidRPr="00E938E6">
        <w:rPr>
          <w:bCs/>
          <w:sz w:val="20"/>
          <w:szCs w:val="20"/>
          <w:shd w:val="clear" w:color="auto" w:fill="FFFFFF"/>
          <w:lang w:val="uk-UA"/>
        </w:rPr>
        <w:t>»</w:t>
      </w:r>
      <w:r w:rsidRPr="00E938E6">
        <w:rPr>
          <w:bCs/>
          <w:sz w:val="20"/>
          <w:szCs w:val="20"/>
          <w:shd w:val="clear" w:color="auto" w:fill="FFFFFF"/>
          <w:lang w:val="uk-UA"/>
        </w:rPr>
        <w:t xml:space="preserve"> способом</w:t>
      </w:r>
    </w:p>
    <w:p w14:paraId="6F392E6F" w14:textId="4675447D" w:rsidR="00AC51E2" w:rsidRPr="00E938E6" w:rsidRDefault="00AC51E2" w:rsidP="00A601ED">
      <w:pPr>
        <w:pStyle w:val="a3"/>
        <w:ind w:left="0" w:firstLine="567"/>
        <w:jc w:val="both"/>
        <w:rPr>
          <w:lang w:val="uk-UA"/>
        </w:rPr>
      </w:pPr>
      <w:r w:rsidRPr="00E938E6">
        <w:rPr>
          <w:lang w:val="uk-UA"/>
        </w:rPr>
        <w:lastRenderedPageBreak/>
        <w:t xml:space="preserve">Піноутворювачі, які </w:t>
      </w:r>
      <w:r w:rsidR="0037640C" w:rsidRPr="00E938E6">
        <w:rPr>
          <w:lang w:val="uk-UA"/>
        </w:rPr>
        <w:t>використовуються</w:t>
      </w:r>
      <w:r w:rsidRPr="00E938E6">
        <w:rPr>
          <w:lang w:val="uk-UA"/>
        </w:rPr>
        <w:t xml:space="preserve"> для гасіння пожеж у резервуарах, повинні відповідати вимогам </w:t>
      </w:r>
      <w:r w:rsidR="00813A64" w:rsidRPr="00E938E6">
        <w:rPr>
          <w:bCs/>
          <w:shd w:val="clear" w:color="auto" w:fill="FFFFFF"/>
          <w:lang w:val="uk-UA"/>
        </w:rPr>
        <w:t>[</w:t>
      </w:r>
      <w:r w:rsidR="003A781E" w:rsidRPr="00E938E6">
        <w:rPr>
          <w:bCs/>
          <w:shd w:val="clear" w:color="auto" w:fill="FFFFFF"/>
          <w:lang w:val="uk-UA"/>
        </w:rPr>
        <w:t>7</w:t>
      </w:r>
      <w:r w:rsidR="00813A64" w:rsidRPr="00E938E6">
        <w:rPr>
          <w:bCs/>
          <w:shd w:val="clear" w:color="auto" w:fill="FFFFFF"/>
          <w:lang w:val="uk-UA"/>
        </w:rPr>
        <w:t>]</w:t>
      </w:r>
      <w:r w:rsidRPr="00E938E6">
        <w:rPr>
          <w:lang w:val="uk-UA"/>
        </w:rPr>
        <w:t xml:space="preserve"> та </w:t>
      </w:r>
      <w:r w:rsidR="00813A64" w:rsidRPr="00E938E6">
        <w:rPr>
          <w:bCs/>
          <w:shd w:val="clear" w:color="auto" w:fill="FFFFFF"/>
          <w:lang w:val="uk-UA"/>
        </w:rPr>
        <w:t>[</w:t>
      </w:r>
      <w:r w:rsidR="003A781E" w:rsidRPr="00E938E6">
        <w:rPr>
          <w:bCs/>
          <w:shd w:val="clear" w:color="auto" w:fill="FFFFFF"/>
          <w:lang w:val="uk-UA"/>
        </w:rPr>
        <w:t>8</w:t>
      </w:r>
      <w:r w:rsidR="00813A64" w:rsidRPr="00E938E6">
        <w:rPr>
          <w:bCs/>
          <w:shd w:val="clear" w:color="auto" w:fill="FFFFFF"/>
          <w:lang w:val="uk-UA"/>
        </w:rPr>
        <w:t>]</w:t>
      </w:r>
      <w:r w:rsidRPr="00E938E6">
        <w:rPr>
          <w:lang w:val="uk-UA"/>
        </w:rPr>
        <w:t>.</w:t>
      </w:r>
    </w:p>
    <w:p w14:paraId="474B0282" w14:textId="77777777" w:rsidR="00A67A0C" w:rsidRPr="00E938E6" w:rsidRDefault="00A67A0C" w:rsidP="00A601ED">
      <w:pPr>
        <w:pStyle w:val="a3"/>
        <w:ind w:left="0"/>
        <w:jc w:val="right"/>
        <w:rPr>
          <w:b/>
          <w:bCs/>
          <w:iCs/>
          <w:sz w:val="18"/>
          <w:szCs w:val="18"/>
          <w:lang w:val="uk-UA"/>
        </w:rPr>
      </w:pPr>
    </w:p>
    <w:p w14:paraId="75BBE025" w14:textId="71E05C8A" w:rsidR="0022281F" w:rsidRPr="00E938E6" w:rsidRDefault="00AC51E2" w:rsidP="00A601ED">
      <w:pPr>
        <w:pStyle w:val="a3"/>
        <w:ind w:left="0"/>
        <w:jc w:val="right"/>
        <w:rPr>
          <w:b/>
          <w:bCs/>
          <w:iCs/>
          <w:lang w:val="uk-UA"/>
        </w:rPr>
      </w:pPr>
      <w:r w:rsidRPr="00E938E6">
        <w:rPr>
          <w:b/>
          <w:bCs/>
          <w:iCs/>
          <w:lang w:val="uk-UA"/>
        </w:rPr>
        <w:t xml:space="preserve">Таблиця </w:t>
      </w:r>
      <w:r w:rsidR="006559BE" w:rsidRPr="00E938E6">
        <w:rPr>
          <w:b/>
          <w:bCs/>
          <w:iCs/>
          <w:lang w:val="uk-UA"/>
        </w:rPr>
        <w:t>1.</w:t>
      </w:r>
      <w:r w:rsidRPr="00E938E6">
        <w:rPr>
          <w:b/>
          <w:bCs/>
          <w:iCs/>
          <w:lang w:val="uk-UA"/>
        </w:rPr>
        <w:t>4</w:t>
      </w:r>
    </w:p>
    <w:p w14:paraId="4392E905" w14:textId="344DE8CD" w:rsidR="00AC51E2" w:rsidRPr="00E938E6" w:rsidRDefault="0022281F" w:rsidP="00A601ED">
      <w:pPr>
        <w:pStyle w:val="a3"/>
        <w:ind w:left="0"/>
        <w:jc w:val="center"/>
        <w:rPr>
          <w:iCs/>
          <w:lang w:val="uk-UA"/>
        </w:rPr>
      </w:pPr>
      <w:r w:rsidRPr="00E938E6">
        <w:rPr>
          <w:iCs/>
          <w:lang w:val="uk-UA"/>
        </w:rPr>
        <w:t>Інтенсивність подавання вогнегасних речовин</w:t>
      </w:r>
    </w:p>
    <w:tbl>
      <w:tblPr>
        <w:tblStyle w:val="a6"/>
        <w:tblW w:w="0" w:type="auto"/>
        <w:jc w:val="center"/>
        <w:tblLook w:val="04A0" w:firstRow="1" w:lastRow="0" w:firstColumn="1" w:lastColumn="0" w:noHBand="0" w:noVBand="1"/>
      </w:tblPr>
      <w:tblGrid>
        <w:gridCol w:w="1779"/>
        <w:gridCol w:w="1551"/>
        <w:gridCol w:w="1417"/>
        <w:gridCol w:w="1707"/>
      </w:tblGrid>
      <w:tr w:rsidR="00E938E6" w:rsidRPr="00E938E6" w14:paraId="5724F6F7" w14:textId="77777777" w:rsidTr="006559BE">
        <w:trPr>
          <w:trHeight w:val="1815"/>
          <w:jc w:val="center"/>
        </w:trPr>
        <w:tc>
          <w:tcPr>
            <w:tcW w:w="2547" w:type="dxa"/>
            <w:vMerge w:val="restart"/>
            <w:vAlign w:val="center"/>
          </w:tcPr>
          <w:p w14:paraId="76024F23" w14:textId="77777777" w:rsidR="00D424DB" w:rsidRPr="00E938E6" w:rsidRDefault="00D424DB" w:rsidP="00A601ED">
            <w:pPr>
              <w:pStyle w:val="a3"/>
              <w:ind w:left="0"/>
              <w:jc w:val="center"/>
              <w:rPr>
                <w:bCs/>
                <w:sz w:val="20"/>
                <w:szCs w:val="20"/>
                <w:shd w:val="clear" w:color="auto" w:fill="FFFFFF"/>
                <w:lang w:val="uk-UA"/>
              </w:rPr>
            </w:pPr>
            <w:r w:rsidRPr="00E938E6">
              <w:rPr>
                <w:bCs/>
                <w:sz w:val="20"/>
                <w:szCs w:val="20"/>
                <w:shd w:val="clear" w:color="auto" w:fill="FFFFFF"/>
                <w:lang w:val="uk-UA"/>
              </w:rPr>
              <w:t>Найменування нафтопродукту</w:t>
            </w:r>
          </w:p>
        </w:tc>
        <w:tc>
          <w:tcPr>
            <w:tcW w:w="3969" w:type="dxa"/>
            <w:gridSpan w:val="2"/>
            <w:vAlign w:val="center"/>
          </w:tcPr>
          <w:p w14:paraId="71B4C6E0" w14:textId="11F43288" w:rsidR="000416DC" w:rsidRPr="00E938E6" w:rsidRDefault="00D424DB" w:rsidP="00A601ED">
            <w:pPr>
              <w:pStyle w:val="a3"/>
              <w:ind w:left="0"/>
              <w:jc w:val="center"/>
              <w:rPr>
                <w:bCs/>
                <w:sz w:val="20"/>
                <w:szCs w:val="20"/>
                <w:shd w:val="clear" w:color="auto" w:fill="FFFFFF"/>
                <w:lang w:val="uk-UA"/>
              </w:rPr>
            </w:pPr>
            <w:r w:rsidRPr="00E938E6">
              <w:rPr>
                <w:bCs/>
                <w:sz w:val="20"/>
                <w:szCs w:val="20"/>
                <w:shd w:val="clear" w:color="auto" w:fill="FFFFFF"/>
                <w:lang w:val="uk-UA"/>
              </w:rPr>
              <w:t xml:space="preserve">Подавання </w:t>
            </w:r>
            <w:proofErr w:type="spellStart"/>
            <w:r w:rsidRPr="00E938E6">
              <w:rPr>
                <w:bCs/>
                <w:sz w:val="20"/>
                <w:szCs w:val="20"/>
                <w:shd w:val="clear" w:color="auto" w:fill="FFFFFF"/>
                <w:lang w:val="uk-UA"/>
              </w:rPr>
              <w:t>піногенераторами</w:t>
            </w:r>
            <w:proofErr w:type="spellEnd"/>
            <w:r w:rsidRPr="00E938E6">
              <w:rPr>
                <w:bCs/>
                <w:sz w:val="20"/>
                <w:szCs w:val="20"/>
                <w:shd w:val="clear" w:color="auto" w:fill="FFFFFF"/>
                <w:lang w:val="uk-UA"/>
              </w:rPr>
              <w:t xml:space="preserve"> на поверхню </w:t>
            </w:r>
            <m:oMath>
              <m:r>
                <w:rPr>
                  <w:rFonts w:ascii="Cambria Math" w:hAnsi="Cambria Math"/>
                  <w:sz w:val="20"/>
                  <w:szCs w:val="20"/>
                  <w:shd w:val="clear" w:color="auto" w:fill="FFFFFF"/>
                  <w:lang w:val="uk-UA"/>
                </w:rPr>
                <m:t>л∙</m:t>
              </m:r>
              <m:sSup>
                <m:sSupPr>
                  <m:ctrlPr>
                    <w:rPr>
                      <w:rFonts w:ascii="Cambria Math" w:hAnsi="Cambria Math"/>
                      <w:bCs/>
                      <w:i/>
                      <w:sz w:val="20"/>
                      <w:szCs w:val="20"/>
                      <w:shd w:val="clear" w:color="auto" w:fill="FFFFFF"/>
                      <w:lang w:val="uk-UA"/>
                    </w:rPr>
                  </m:ctrlPr>
                </m:sSupPr>
                <m:e>
                  <m:r>
                    <w:rPr>
                      <w:rFonts w:ascii="Cambria Math" w:hAnsi="Cambria Math"/>
                      <w:sz w:val="20"/>
                      <w:szCs w:val="20"/>
                      <w:shd w:val="clear" w:color="auto" w:fill="FFFFFF"/>
                      <w:lang w:val="uk-UA"/>
                    </w:rPr>
                    <m:t>с</m:t>
                  </m:r>
                </m:e>
                <m:sup>
                  <m:r>
                    <w:rPr>
                      <w:rFonts w:ascii="Cambria Math" w:hAnsi="Cambria Math"/>
                      <w:sz w:val="20"/>
                      <w:szCs w:val="20"/>
                      <w:shd w:val="clear" w:color="auto" w:fill="FFFFFF"/>
                      <w:lang w:val="uk-UA"/>
                    </w:rPr>
                    <m:t>-1</m:t>
                  </m:r>
                </m:sup>
              </m:sSup>
              <m:r>
                <w:rPr>
                  <w:rFonts w:ascii="Cambria Math" w:hAnsi="Cambria Math"/>
                  <w:sz w:val="20"/>
                  <w:szCs w:val="20"/>
                  <w:shd w:val="clear" w:color="auto" w:fill="FFFFFF"/>
                  <w:lang w:val="uk-UA"/>
                </w:rPr>
                <m:t>∙ м²</m:t>
              </m:r>
            </m:oMath>
          </w:p>
        </w:tc>
        <w:tc>
          <w:tcPr>
            <w:tcW w:w="2829" w:type="dxa"/>
            <w:vAlign w:val="center"/>
          </w:tcPr>
          <w:p w14:paraId="3F3E613B" w14:textId="77777777" w:rsidR="00D424DB" w:rsidRPr="00E938E6" w:rsidRDefault="00D424DB" w:rsidP="00A601ED">
            <w:pPr>
              <w:pStyle w:val="a3"/>
              <w:ind w:left="0"/>
              <w:jc w:val="center"/>
              <w:rPr>
                <w:bCs/>
                <w:sz w:val="20"/>
                <w:szCs w:val="20"/>
                <w:shd w:val="clear" w:color="auto" w:fill="FFFFFF"/>
                <w:lang w:val="uk-UA"/>
              </w:rPr>
            </w:pPr>
            <w:r w:rsidRPr="00E938E6">
              <w:rPr>
                <w:bCs/>
                <w:sz w:val="20"/>
                <w:szCs w:val="20"/>
                <w:shd w:val="clear" w:color="auto" w:fill="FFFFFF"/>
                <w:lang w:val="uk-UA"/>
              </w:rPr>
              <w:t>Лафетними стволами</w:t>
            </w:r>
          </w:p>
        </w:tc>
      </w:tr>
      <w:tr w:rsidR="00E938E6" w:rsidRPr="00E938E6" w14:paraId="4199AE3A" w14:textId="77777777" w:rsidTr="006559BE">
        <w:trPr>
          <w:trHeight w:val="1380"/>
          <w:jc w:val="center"/>
        </w:trPr>
        <w:tc>
          <w:tcPr>
            <w:tcW w:w="2547" w:type="dxa"/>
            <w:vMerge/>
          </w:tcPr>
          <w:p w14:paraId="4023361A" w14:textId="77777777" w:rsidR="00D424DB" w:rsidRPr="00E938E6" w:rsidRDefault="00D424DB" w:rsidP="00A601ED">
            <w:pPr>
              <w:pStyle w:val="a3"/>
              <w:ind w:left="0"/>
              <w:jc w:val="center"/>
              <w:rPr>
                <w:bCs/>
                <w:sz w:val="20"/>
                <w:szCs w:val="20"/>
                <w:shd w:val="clear" w:color="auto" w:fill="FFFFFF"/>
                <w:lang w:val="uk-UA"/>
              </w:rPr>
            </w:pPr>
          </w:p>
        </w:tc>
        <w:tc>
          <w:tcPr>
            <w:tcW w:w="2203" w:type="dxa"/>
            <w:vAlign w:val="center"/>
          </w:tcPr>
          <w:p w14:paraId="21DF4B27" w14:textId="77777777" w:rsidR="00D424DB" w:rsidRPr="00E938E6" w:rsidRDefault="00302D58" w:rsidP="00A601ED">
            <w:pPr>
              <w:pStyle w:val="a3"/>
              <w:ind w:left="0"/>
              <w:jc w:val="center"/>
              <w:rPr>
                <w:bCs/>
                <w:sz w:val="20"/>
                <w:szCs w:val="20"/>
                <w:shd w:val="clear" w:color="auto" w:fill="FFFFFF"/>
                <w:lang w:val="uk-UA"/>
              </w:rPr>
            </w:pPr>
            <w:r w:rsidRPr="00E938E6">
              <w:rPr>
                <w:bCs/>
                <w:sz w:val="20"/>
                <w:szCs w:val="20"/>
                <w:shd w:val="clear" w:color="auto" w:fill="FFFFFF"/>
                <w:lang w:val="uk-UA"/>
              </w:rPr>
              <w:t>ПУ спеціального призначення</w:t>
            </w:r>
          </w:p>
        </w:tc>
        <w:tc>
          <w:tcPr>
            <w:tcW w:w="1766" w:type="dxa"/>
            <w:vAlign w:val="center"/>
          </w:tcPr>
          <w:p w14:paraId="0E52EA7E" w14:textId="77777777" w:rsidR="00D424DB" w:rsidRPr="00E938E6" w:rsidRDefault="00302D58" w:rsidP="00A601ED">
            <w:pPr>
              <w:pStyle w:val="a3"/>
              <w:ind w:left="0"/>
              <w:jc w:val="center"/>
              <w:rPr>
                <w:bCs/>
                <w:sz w:val="20"/>
                <w:szCs w:val="20"/>
                <w:shd w:val="clear" w:color="auto" w:fill="FFFFFF"/>
                <w:lang w:val="uk-UA"/>
              </w:rPr>
            </w:pPr>
            <w:r w:rsidRPr="00E938E6">
              <w:rPr>
                <w:bCs/>
                <w:sz w:val="20"/>
                <w:szCs w:val="20"/>
                <w:shd w:val="clear" w:color="auto" w:fill="FFFFFF"/>
                <w:lang w:val="uk-UA"/>
              </w:rPr>
              <w:t>ПУ загального</w:t>
            </w:r>
            <w:r w:rsidR="00A700C9" w:rsidRPr="00E938E6">
              <w:rPr>
                <w:bCs/>
                <w:sz w:val="20"/>
                <w:szCs w:val="20"/>
                <w:shd w:val="clear" w:color="auto" w:fill="FFFFFF"/>
                <w:lang w:val="uk-UA"/>
              </w:rPr>
              <w:t xml:space="preserve"> </w:t>
            </w:r>
            <w:r w:rsidRPr="00E938E6">
              <w:rPr>
                <w:bCs/>
                <w:sz w:val="20"/>
                <w:szCs w:val="20"/>
                <w:shd w:val="clear" w:color="auto" w:fill="FFFFFF"/>
                <w:lang w:val="uk-UA"/>
              </w:rPr>
              <w:t>призначення</w:t>
            </w:r>
          </w:p>
          <w:p w14:paraId="1DFA96A7" w14:textId="77777777" w:rsidR="00D424DB" w:rsidRPr="00E938E6" w:rsidRDefault="00D424DB" w:rsidP="00A601ED">
            <w:pPr>
              <w:pStyle w:val="a3"/>
              <w:ind w:left="0"/>
              <w:jc w:val="center"/>
              <w:rPr>
                <w:bCs/>
                <w:sz w:val="20"/>
                <w:szCs w:val="20"/>
                <w:shd w:val="clear" w:color="auto" w:fill="FFFFFF"/>
                <w:lang w:val="uk-UA"/>
              </w:rPr>
            </w:pPr>
          </w:p>
          <w:p w14:paraId="317244F5" w14:textId="77777777" w:rsidR="00D424DB" w:rsidRPr="00E938E6" w:rsidRDefault="00D424DB" w:rsidP="00A601ED">
            <w:pPr>
              <w:pStyle w:val="a3"/>
              <w:ind w:left="0"/>
              <w:jc w:val="center"/>
              <w:rPr>
                <w:bCs/>
                <w:sz w:val="20"/>
                <w:szCs w:val="20"/>
                <w:shd w:val="clear" w:color="auto" w:fill="FFFFFF"/>
                <w:lang w:val="uk-UA"/>
              </w:rPr>
            </w:pPr>
          </w:p>
        </w:tc>
        <w:tc>
          <w:tcPr>
            <w:tcW w:w="2829" w:type="dxa"/>
            <w:vAlign w:val="center"/>
          </w:tcPr>
          <w:p w14:paraId="07CC3F01" w14:textId="77777777" w:rsidR="00D424DB" w:rsidRPr="00E938E6" w:rsidRDefault="00302D58" w:rsidP="00A601ED">
            <w:pPr>
              <w:pStyle w:val="a3"/>
              <w:ind w:left="0"/>
              <w:jc w:val="center"/>
              <w:rPr>
                <w:bCs/>
                <w:sz w:val="20"/>
                <w:szCs w:val="20"/>
                <w:shd w:val="clear" w:color="auto" w:fill="FFFFFF"/>
                <w:lang w:val="uk-UA"/>
              </w:rPr>
            </w:pPr>
            <w:r w:rsidRPr="00E938E6">
              <w:rPr>
                <w:bCs/>
                <w:sz w:val="20"/>
                <w:szCs w:val="20"/>
                <w:shd w:val="clear" w:color="auto" w:fill="FFFFFF"/>
                <w:lang w:val="uk-UA"/>
              </w:rPr>
              <w:t>ПУ спеціального призначення</w:t>
            </w:r>
          </w:p>
        </w:tc>
      </w:tr>
      <w:tr w:rsidR="00E938E6" w:rsidRPr="00E938E6" w14:paraId="4A9D953D" w14:textId="77777777" w:rsidTr="006559BE">
        <w:trPr>
          <w:trHeight w:val="675"/>
          <w:jc w:val="center"/>
        </w:trPr>
        <w:tc>
          <w:tcPr>
            <w:tcW w:w="2547" w:type="dxa"/>
            <w:vMerge/>
          </w:tcPr>
          <w:p w14:paraId="3FBDCEFF" w14:textId="77777777" w:rsidR="00D424DB" w:rsidRPr="00E938E6" w:rsidRDefault="00D424DB" w:rsidP="00A601ED">
            <w:pPr>
              <w:pStyle w:val="a3"/>
              <w:ind w:left="0"/>
              <w:jc w:val="center"/>
              <w:rPr>
                <w:bCs/>
                <w:sz w:val="20"/>
                <w:szCs w:val="20"/>
                <w:shd w:val="clear" w:color="auto" w:fill="FFFFFF"/>
                <w:lang w:val="uk-UA"/>
              </w:rPr>
            </w:pPr>
          </w:p>
        </w:tc>
        <w:tc>
          <w:tcPr>
            <w:tcW w:w="2203" w:type="dxa"/>
            <w:vAlign w:val="center"/>
          </w:tcPr>
          <w:p w14:paraId="6FBAE400" w14:textId="77777777" w:rsidR="00D424DB" w:rsidRPr="00E938E6" w:rsidRDefault="00D424DB" w:rsidP="00A601ED">
            <w:pPr>
              <w:pStyle w:val="a3"/>
              <w:ind w:left="0"/>
              <w:jc w:val="center"/>
              <w:rPr>
                <w:bCs/>
                <w:sz w:val="20"/>
                <w:szCs w:val="20"/>
                <w:shd w:val="clear" w:color="auto" w:fill="FFFFFF"/>
                <w:lang w:val="uk-UA"/>
              </w:rPr>
            </w:pPr>
            <w:r w:rsidRPr="00E938E6">
              <w:rPr>
                <w:bCs/>
                <w:sz w:val="20"/>
                <w:szCs w:val="20"/>
                <w:shd w:val="clear" w:color="auto" w:fill="FFFFFF"/>
                <w:lang w:val="uk-UA"/>
              </w:rPr>
              <w:t>Низька кратність</w:t>
            </w:r>
          </w:p>
        </w:tc>
        <w:tc>
          <w:tcPr>
            <w:tcW w:w="1766" w:type="dxa"/>
            <w:vAlign w:val="center"/>
          </w:tcPr>
          <w:p w14:paraId="6FC9CC42" w14:textId="77777777" w:rsidR="00D424DB" w:rsidRPr="00E938E6" w:rsidRDefault="00D424DB" w:rsidP="00A601ED">
            <w:pPr>
              <w:pStyle w:val="a3"/>
              <w:ind w:left="0"/>
              <w:jc w:val="center"/>
              <w:rPr>
                <w:bCs/>
                <w:sz w:val="20"/>
                <w:szCs w:val="20"/>
                <w:shd w:val="clear" w:color="auto" w:fill="FFFFFF"/>
                <w:lang w:val="uk-UA"/>
              </w:rPr>
            </w:pPr>
            <w:r w:rsidRPr="00E938E6">
              <w:rPr>
                <w:bCs/>
                <w:sz w:val="20"/>
                <w:szCs w:val="20"/>
                <w:shd w:val="clear" w:color="auto" w:fill="FFFFFF"/>
                <w:lang w:val="uk-UA"/>
              </w:rPr>
              <w:t>Середня кратність</w:t>
            </w:r>
          </w:p>
        </w:tc>
        <w:tc>
          <w:tcPr>
            <w:tcW w:w="2829" w:type="dxa"/>
            <w:vAlign w:val="center"/>
          </w:tcPr>
          <w:p w14:paraId="2BADEE59" w14:textId="77777777" w:rsidR="00D424DB" w:rsidRPr="00E938E6" w:rsidRDefault="00D424DB" w:rsidP="00A601ED">
            <w:pPr>
              <w:pStyle w:val="a3"/>
              <w:ind w:left="0"/>
              <w:jc w:val="center"/>
              <w:rPr>
                <w:bCs/>
                <w:sz w:val="20"/>
                <w:szCs w:val="20"/>
                <w:shd w:val="clear" w:color="auto" w:fill="FFFFFF"/>
                <w:lang w:val="uk-UA"/>
              </w:rPr>
            </w:pPr>
            <w:r w:rsidRPr="00E938E6">
              <w:rPr>
                <w:bCs/>
                <w:sz w:val="20"/>
                <w:szCs w:val="20"/>
                <w:shd w:val="clear" w:color="auto" w:fill="FFFFFF"/>
                <w:lang w:val="uk-UA"/>
              </w:rPr>
              <w:t>Низька кратність</w:t>
            </w:r>
          </w:p>
        </w:tc>
      </w:tr>
      <w:tr w:rsidR="00E938E6" w:rsidRPr="00E938E6" w14:paraId="6AF80AE2" w14:textId="77777777" w:rsidTr="006559BE">
        <w:trPr>
          <w:jc w:val="center"/>
        </w:trPr>
        <w:tc>
          <w:tcPr>
            <w:tcW w:w="2547" w:type="dxa"/>
          </w:tcPr>
          <w:p w14:paraId="1A7314E3" w14:textId="77777777" w:rsidR="00F96E3D" w:rsidRPr="00E938E6" w:rsidRDefault="00F96E3D" w:rsidP="00A601ED">
            <w:pPr>
              <w:pStyle w:val="a3"/>
              <w:ind w:left="0"/>
              <w:jc w:val="center"/>
              <w:rPr>
                <w:bCs/>
                <w:sz w:val="20"/>
                <w:szCs w:val="20"/>
                <w:shd w:val="clear" w:color="auto" w:fill="FFFFFF"/>
                <w:lang w:val="uk-UA"/>
              </w:rPr>
            </w:pPr>
            <w:r w:rsidRPr="00E938E6">
              <w:rPr>
                <w:bCs/>
                <w:sz w:val="20"/>
                <w:szCs w:val="20"/>
                <w:shd w:val="clear" w:color="auto" w:fill="FFFFFF"/>
                <w:lang w:val="uk-UA"/>
              </w:rPr>
              <w:t>ЛЗР; t&lt;28</w:t>
            </w:r>
            <w:r w:rsidRPr="00E938E6">
              <w:rPr>
                <w:sz w:val="20"/>
                <w:szCs w:val="20"/>
                <w:lang w:val="uk-UA" w:eastAsia="uk-UA"/>
              </w:rPr>
              <w:t>ºС</w:t>
            </w:r>
          </w:p>
        </w:tc>
        <w:tc>
          <w:tcPr>
            <w:tcW w:w="2203" w:type="dxa"/>
          </w:tcPr>
          <w:p w14:paraId="4BF50621" w14:textId="77777777" w:rsidR="00F96E3D" w:rsidRPr="00E938E6" w:rsidRDefault="00F96E3D" w:rsidP="00A601ED">
            <w:pPr>
              <w:pStyle w:val="a3"/>
              <w:ind w:left="0"/>
              <w:jc w:val="center"/>
              <w:rPr>
                <w:bCs/>
                <w:sz w:val="20"/>
                <w:szCs w:val="20"/>
                <w:shd w:val="clear" w:color="auto" w:fill="FFFFFF"/>
                <w:lang w:val="uk-UA"/>
              </w:rPr>
            </w:pPr>
            <w:r w:rsidRPr="00E938E6">
              <w:rPr>
                <w:bCs/>
                <w:sz w:val="20"/>
                <w:szCs w:val="20"/>
                <w:shd w:val="clear" w:color="auto" w:fill="FFFFFF"/>
                <w:lang w:val="uk-UA"/>
              </w:rPr>
              <w:t>0,08</w:t>
            </w:r>
          </w:p>
        </w:tc>
        <w:tc>
          <w:tcPr>
            <w:tcW w:w="1766" w:type="dxa"/>
          </w:tcPr>
          <w:p w14:paraId="11F90CA3" w14:textId="77777777" w:rsidR="00F96E3D" w:rsidRPr="00E938E6" w:rsidRDefault="00F96E3D" w:rsidP="00A601ED">
            <w:pPr>
              <w:pStyle w:val="a3"/>
              <w:ind w:left="0"/>
              <w:jc w:val="center"/>
              <w:rPr>
                <w:bCs/>
                <w:sz w:val="20"/>
                <w:szCs w:val="20"/>
                <w:shd w:val="clear" w:color="auto" w:fill="FFFFFF"/>
                <w:lang w:val="uk-UA"/>
              </w:rPr>
            </w:pPr>
            <w:r w:rsidRPr="00E938E6">
              <w:rPr>
                <w:bCs/>
                <w:sz w:val="20"/>
                <w:szCs w:val="20"/>
                <w:shd w:val="clear" w:color="auto" w:fill="FFFFFF"/>
                <w:lang w:val="uk-UA"/>
              </w:rPr>
              <w:t>0,08</w:t>
            </w:r>
          </w:p>
        </w:tc>
        <w:tc>
          <w:tcPr>
            <w:tcW w:w="2829" w:type="dxa"/>
          </w:tcPr>
          <w:p w14:paraId="1A668B3B" w14:textId="77777777" w:rsidR="00F96E3D" w:rsidRPr="00E938E6" w:rsidRDefault="00D424DB" w:rsidP="00A601ED">
            <w:pPr>
              <w:pStyle w:val="a3"/>
              <w:ind w:left="0"/>
              <w:jc w:val="center"/>
              <w:rPr>
                <w:bCs/>
                <w:sz w:val="20"/>
                <w:szCs w:val="20"/>
                <w:shd w:val="clear" w:color="auto" w:fill="FFFFFF"/>
                <w:lang w:val="uk-UA"/>
              </w:rPr>
            </w:pPr>
            <w:r w:rsidRPr="00E938E6">
              <w:rPr>
                <w:bCs/>
                <w:sz w:val="20"/>
                <w:szCs w:val="20"/>
                <w:shd w:val="clear" w:color="auto" w:fill="FFFFFF"/>
                <w:lang w:val="uk-UA"/>
              </w:rPr>
              <w:t>0,11</w:t>
            </w:r>
          </w:p>
        </w:tc>
      </w:tr>
      <w:tr w:rsidR="00E938E6" w:rsidRPr="00E938E6" w14:paraId="2225B384" w14:textId="77777777" w:rsidTr="006559BE">
        <w:trPr>
          <w:jc w:val="center"/>
        </w:trPr>
        <w:tc>
          <w:tcPr>
            <w:tcW w:w="2547" w:type="dxa"/>
          </w:tcPr>
          <w:p w14:paraId="48C65FA3" w14:textId="77777777" w:rsidR="00F96E3D" w:rsidRPr="00E938E6" w:rsidRDefault="00F96E3D" w:rsidP="00A601ED">
            <w:pPr>
              <w:pStyle w:val="a3"/>
              <w:ind w:left="0"/>
              <w:jc w:val="center"/>
              <w:rPr>
                <w:bCs/>
                <w:sz w:val="20"/>
                <w:szCs w:val="20"/>
                <w:shd w:val="clear" w:color="auto" w:fill="FFFFFF"/>
                <w:lang w:val="uk-UA"/>
              </w:rPr>
            </w:pPr>
            <w:r w:rsidRPr="00E938E6">
              <w:rPr>
                <w:bCs/>
                <w:sz w:val="20"/>
                <w:szCs w:val="20"/>
                <w:shd w:val="clear" w:color="auto" w:fill="FFFFFF"/>
                <w:lang w:val="uk-UA"/>
              </w:rPr>
              <w:t>ЛЗР, ГР; t&gt;28</w:t>
            </w:r>
            <w:r w:rsidRPr="00E938E6">
              <w:rPr>
                <w:sz w:val="20"/>
                <w:szCs w:val="20"/>
                <w:lang w:val="uk-UA" w:eastAsia="uk-UA"/>
              </w:rPr>
              <w:t>ºС</w:t>
            </w:r>
          </w:p>
        </w:tc>
        <w:tc>
          <w:tcPr>
            <w:tcW w:w="2203" w:type="dxa"/>
          </w:tcPr>
          <w:p w14:paraId="7D4FBA77" w14:textId="77777777" w:rsidR="00F96E3D" w:rsidRPr="00E938E6" w:rsidRDefault="00D424DB" w:rsidP="00A601ED">
            <w:pPr>
              <w:pStyle w:val="a3"/>
              <w:ind w:left="0"/>
              <w:jc w:val="center"/>
              <w:rPr>
                <w:bCs/>
                <w:sz w:val="20"/>
                <w:szCs w:val="20"/>
                <w:shd w:val="clear" w:color="auto" w:fill="FFFFFF"/>
                <w:lang w:val="uk-UA"/>
              </w:rPr>
            </w:pPr>
            <w:r w:rsidRPr="00E938E6">
              <w:rPr>
                <w:bCs/>
                <w:sz w:val="20"/>
                <w:szCs w:val="20"/>
                <w:shd w:val="clear" w:color="auto" w:fill="FFFFFF"/>
                <w:lang w:val="uk-UA"/>
              </w:rPr>
              <w:t>0,05</w:t>
            </w:r>
          </w:p>
        </w:tc>
        <w:tc>
          <w:tcPr>
            <w:tcW w:w="1766" w:type="dxa"/>
          </w:tcPr>
          <w:p w14:paraId="76B167A8" w14:textId="77777777" w:rsidR="00F96E3D" w:rsidRPr="00E938E6" w:rsidRDefault="00D424DB" w:rsidP="00A601ED">
            <w:pPr>
              <w:pStyle w:val="a3"/>
              <w:ind w:left="0"/>
              <w:jc w:val="center"/>
              <w:rPr>
                <w:bCs/>
                <w:sz w:val="20"/>
                <w:szCs w:val="20"/>
                <w:shd w:val="clear" w:color="auto" w:fill="FFFFFF"/>
                <w:lang w:val="uk-UA"/>
              </w:rPr>
            </w:pPr>
            <w:r w:rsidRPr="00E938E6">
              <w:rPr>
                <w:bCs/>
                <w:sz w:val="20"/>
                <w:szCs w:val="20"/>
                <w:shd w:val="clear" w:color="auto" w:fill="FFFFFF"/>
                <w:lang w:val="uk-UA"/>
              </w:rPr>
              <w:t>0,05</w:t>
            </w:r>
          </w:p>
        </w:tc>
        <w:tc>
          <w:tcPr>
            <w:tcW w:w="2829" w:type="dxa"/>
          </w:tcPr>
          <w:p w14:paraId="0EE27EC3" w14:textId="77777777" w:rsidR="00F96E3D" w:rsidRPr="00E938E6" w:rsidRDefault="00D424DB" w:rsidP="00A601ED">
            <w:pPr>
              <w:pStyle w:val="a3"/>
              <w:ind w:left="0"/>
              <w:jc w:val="center"/>
              <w:rPr>
                <w:bCs/>
                <w:sz w:val="20"/>
                <w:szCs w:val="20"/>
                <w:shd w:val="clear" w:color="auto" w:fill="FFFFFF"/>
                <w:lang w:val="uk-UA"/>
              </w:rPr>
            </w:pPr>
            <w:r w:rsidRPr="00E938E6">
              <w:rPr>
                <w:bCs/>
                <w:sz w:val="20"/>
                <w:szCs w:val="20"/>
                <w:shd w:val="clear" w:color="auto" w:fill="FFFFFF"/>
                <w:lang w:val="uk-UA"/>
              </w:rPr>
              <w:t>0,08</w:t>
            </w:r>
          </w:p>
        </w:tc>
      </w:tr>
      <w:tr w:rsidR="00E938E6" w:rsidRPr="00E938E6" w14:paraId="73A7B491" w14:textId="77777777" w:rsidTr="006559BE">
        <w:trPr>
          <w:trHeight w:val="204"/>
          <w:jc w:val="center"/>
        </w:trPr>
        <w:tc>
          <w:tcPr>
            <w:tcW w:w="2547" w:type="dxa"/>
          </w:tcPr>
          <w:p w14:paraId="1B649D08" w14:textId="77777777" w:rsidR="00F96E3D" w:rsidRPr="00E938E6" w:rsidRDefault="00F96E3D" w:rsidP="00A601ED">
            <w:pPr>
              <w:pStyle w:val="a3"/>
              <w:ind w:left="0"/>
              <w:jc w:val="center"/>
              <w:rPr>
                <w:bCs/>
                <w:sz w:val="20"/>
                <w:szCs w:val="20"/>
                <w:shd w:val="clear" w:color="auto" w:fill="FFFFFF"/>
                <w:lang w:val="uk-UA"/>
              </w:rPr>
            </w:pPr>
            <w:r w:rsidRPr="00E938E6">
              <w:rPr>
                <w:bCs/>
                <w:sz w:val="20"/>
                <w:szCs w:val="20"/>
                <w:shd w:val="clear" w:color="auto" w:fill="FFFFFF"/>
                <w:lang w:val="uk-UA"/>
              </w:rPr>
              <w:t>ЛЗР і спирт; t&lt;28</w:t>
            </w:r>
            <w:r w:rsidRPr="00E938E6">
              <w:rPr>
                <w:sz w:val="20"/>
                <w:szCs w:val="20"/>
                <w:lang w:val="uk-UA" w:eastAsia="uk-UA"/>
              </w:rPr>
              <w:t>ºС</w:t>
            </w:r>
          </w:p>
        </w:tc>
        <w:tc>
          <w:tcPr>
            <w:tcW w:w="2203" w:type="dxa"/>
          </w:tcPr>
          <w:p w14:paraId="7DE8F9B8" w14:textId="77777777" w:rsidR="00F96E3D" w:rsidRPr="00E938E6" w:rsidRDefault="00D424DB" w:rsidP="00A601ED">
            <w:pPr>
              <w:pStyle w:val="a3"/>
              <w:ind w:left="0"/>
              <w:jc w:val="center"/>
              <w:rPr>
                <w:bCs/>
                <w:sz w:val="20"/>
                <w:szCs w:val="20"/>
                <w:shd w:val="clear" w:color="auto" w:fill="FFFFFF"/>
                <w:lang w:val="uk-UA"/>
              </w:rPr>
            </w:pPr>
            <w:r w:rsidRPr="00E938E6">
              <w:rPr>
                <w:bCs/>
                <w:sz w:val="20"/>
                <w:szCs w:val="20"/>
                <w:shd w:val="clear" w:color="auto" w:fill="FFFFFF"/>
                <w:lang w:val="uk-UA"/>
              </w:rPr>
              <w:t>0,11</w:t>
            </w:r>
          </w:p>
        </w:tc>
        <w:tc>
          <w:tcPr>
            <w:tcW w:w="1766" w:type="dxa"/>
          </w:tcPr>
          <w:p w14:paraId="6DC1026D" w14:textId="77777777" w:rsidR="00F96E3D" w:rsidRPr="00E938E6" w:rsidRDefault="00D424DB" w:rsidP="00A601ED">
            <w:pPr>
              <w:pStyle w:val="a3"/>
              <w:ind w:left="0"/>
              <w:jc w:val="center"/>
              <w:rPr>
                <w:bCs/>
                <w:sz w:val="20"/>
                <w:szCs w:val="20"/>
                <w:shd w:val="clear" w:color="auto" w:fill="FFFFFF"/>
                <w:lang w:val="uk-UA"/>
              </w:rPr>
            </w:pPr>
            <w:r w:rsidRPr="00E938E6">
              <w:rPr>
                <w:bCs/>
                <w:sz w:val="20"/>
                <w:szCs w:val="20"/>
                <w:shd w:val="clear" w:color="auto" w:fill="FFFFFF"/>
                <w:lang w:val="uk-UA"/>
              </w:rPr>
              <w:t>0,11</w:t>
            </w:r>
          </w:p>
        </w:tc>
        <w:tc>
          <w:tcPr>
            <w:tcW w:w="2829" w:type="dxa"/>
          </w:tcPr>
          <w:p w14:paraId="2086EFBC" w14:textId="77777777" w:rsidR="00F96E3D" w:rsidRPr="00E938E6" w:rsidRDefault="00D424DB" w:rsidP="00A601ED">
            <w:pPr>
              <w:pStyle w:val="a3"/>
              <w:ind w:left="0"/>
              <w:jc w:val="center"/>
              <w:rPr>
                <w:bCs/>
                <w:sz w:val="20"/>
                <w:szCs w:val="20"/>
                <w:shd w:val="clear" w:color="auto" w:fill="FFFFFF"/>
                <w:lang w:val="uk-UA"/>
              </w:rPr>
            </w:pPr>
            <w:r w:rsidRPr="00E938E6">
              <w:rPr>
                <w:bCs/>
                <w:sz w:val="20"/>
                <w:szCs w:val="20"/>
                <w:shd w:val="clear" w:color="auto" w:fill="FFFFFF"/>
                <w:lang w:val="uk-UA"/>
              </w:rPr>
              <w:t>-</w:t>
            </w:r>
          </w:p>
        </w:tc>
      </w:tr>
      <w:tr w:rsidR="00F96E3D" w:rsidRPr="00E938E6" w14:paraId="2FA8C479" w14:textId="77777777" w:rsidTr="006559BE">
        <w:trPr>
          <w:trHeight w:val="209"/>
          <w:jc w:val="center"/>
        </w:trPr>
        <w:tc>
          <w:tcPr>
            <w:tcW w:w="2547" w:type="dxa"/>
          </w:tcPr>
          <w:p w14:paraId="03C72480" w14:textId="77777777" w:rsidR="00F96E3D" w:rsidRPr="00E938E6" w:rsidRDefault="00F96E3D" w:rsidP="00A601ED">
            <w:pPr>
              <w:pStyle w:val="a3"/>
              <w:ind w:left="0"/>
              <w:jc w:val="center"/>
              <w:rPr>
                <w:bCs/>
                <w:sz w:val="20"/>
                <w:szCs w:val="20"/>
                <w:shd w:val="clear" w:color="auto" w:fill="FFFFFF"/>
                <w:lang w:val="uk-UA"/>
              </w:rPr>
            </w:pPr>
            <w:r w:rsidRPr="00E938E6">
              <w:rPr>
                <w:bCs/>
                <w:sz w:val="20"/>
                <w:szCs w:val="20"/>
                <w:shd w:val="clear" w:color="auto" w:fill="FFFFFF"/>
                <w:lang w:val="uk-UA"/>
              </w:rPr>
              <w:t>Газовий конденсат</w:t>
            </w:r>
          </w:p>
        </w:tc>
        <w:tc>
          <w:tcPr>
            <w:tcW w:w="2203" w:type="dxa"/>
          </w:tcPr>
          <w:p w14:paraId="09D005DD" w14:textId="77777777" w:rsidR="00F96E3D" w:rsidRPr="00E938E6" w:rsidRDefault="00D424DB" w:rsidP="00A601ED">
            <w:pPr>
              <w:pStyle w:val="a3"/>
              <w:ind w:left="0"/>
              <w:jc w:val="center"/>
              <w:rPr>
                <w:bCs/>
                <w:sz w:val="20"/>
                <w:szCs w:val="20"/>
                <w:shd w:val="clear" w:color="auto" w:fill="FFFFFF"/>
                <w:lang w:val="uk-UA"/>
              </w:rPr>
            </w:pPr>
            <w:r w:rsidRPr="00E938E6">
              <w:rPr>
                <w:bCs/>
                <w:sz w:val="20"/>
                <w:szCs w:val="20"/>
                <w:shd w:val="clear" w:color="auto" w:fill="FFFFFF"/>
                <w:lang w:val="uk-UA"/>
              </w:rPr>
              <w:t>0,11</w:t>
            </w:r>
          </w:p>
        </w:tc>
        <w:tc>
          <w:tcPr>
            <w:tcW w:w="1766" w:type="dxa"/>
          </w:tcPr>
          <w:p w14:paraId="0C7DAE14" w14:textId="77777777" w:rsidR="00F96E3D" w:rsidRPr="00E938E6" w:rsidRDefault="00D424DB" w:rsidP="00A601ED">
            <w:pPr>
              <w:pStyle w:val="a3"/>
              <w:ind w:left="0"/>
              <w:jc w:val="center"/>
              <w:rPr>
                <w:bCs/>
                <w:sz w:val="20"/>
                <w:szCs w:val="20"/>
                <w:shd w:val="clear" w:color="auto" w:fill="FFFFFF"/>
                <w:lang w:val="uk-UA"/>
              </w:rPr>
            </w:pPr>
            <w:r w:rsidRPr="00E938E6">
              <w:rPr>
                <w:bCs/>
                <w:sz w:val="20"/>
                <w:szCs w:val="20"/>
                <w:shd w:val="clear" w:color="auto" w:fill="FFFFFF"/>
                <w:lang w:val="uk-UA"/>
              </w:rPr>
              <w:t>-</w:t>
            </w:r>
          </w:p>
        </w:tc>
        <w:tc>
          <w:tcPr>
            <w:tcW w:w="2829" w:type="dxa"/>
          </w:tcPr>
          <w:p w14:paraId="4C8BF0FC" w14:textId="77777777" w:rsidR="00F96E3D" w:rsidRPr="00E938E6" w:rsidRDefault="00D424DB" w:rsidP="00A601ED">
            <w:pPr>
              <w:pStyle w:val="a3"/>
              <w:ind w:left="0"/>
              <w:jc w:val="center"/>
              <w:rPr>
                <w:bCs/>
                <w:sz w:val="20"/>
                <w:szCs w:val="20"/>
                <w:shd w:val="clear" w:color="auto" w:fill="FFFFFF"/>
                <w:lang w:val="uk-UA"/>
              </w:rPr>
            </w:pPr>
            <w:r w:rsidRPr="00E938E6">
              <w:rPr>
                <w:bCs/>
                <w:sz w:val="20"/>
                <w:szCs w:val="20"/>
                <w:shd w:val="clear" w:color="auto" w:fill="FFFFFF"/>
                <w:lang w:val="uk-UA"/>
              </w:rPr>
              <w:t>-</w:t>
            </w:r>
          </w:p>
        </w:tc>
      </w:tr>
    </w:tbl>
    <w:p w14:paraId="4BDF2FFA" w14:textId="77777777" w:rsidR="00D157B3" w:rsidRPr="00E938E6" w:rsidRDefault="00D157B3" w:rsidP="00A601ED">
      <w:pPr>
        <w:pStyle w:val="a3"/>
        <w:ind w:left="0" w:firstLine="567"/>
        <w:jc w:val="both"/>
        <w:rPr>
          <w:sz w:val="20"/>
          <w:szCs w:val="20"/>
          <w:lang w:val="uk-UA"/>
        </w:rPr>
      </w:pPr>
    </w:p>
    <w:p w14:paraId="50DCBC82" w14:textId="29623984" w:rsidR="0037640C" w:rsidRPr="00E938E6" w:rsidRDefault="0037640C" w:rsidP="00A601ED">
      <w:pPr>
        <w:pStyle w:val="a3"/>
        <w:ind w:left="0" w:firstLine="567"/>
        <w:jc w:val="both"/>
        <w:rPr>
          <w:lang w:val="uk-UA"/>
        </w:rPr>
      </w:pPr>
      <w:r w:rsidRPr="00E938E6">
        <w:rPr>
          <w:lang w:val="uk-UA"/>
        </w:rPr>
        <w:t xml:space="preserve">Для гасіння пожеж у резервуарах об’ємом від 5000 м³ до 20000 м³ рекомендується підвищити інтенсивність подавання розчину піноутворювача (РР ПУ) на 20–25%. У резервуарах об’ємом понад 20000 м³ інтенсивність подавання РР ПУ слід збільшити на 40–50% від установлених значень. При використанні піни середньої кратності, сформованої з РР ПУ загального призначення, для подавання зверху на поверхню пального, інтенсивність подавання РР ПУ рекомендується </w:t>
      </w:r>
      <w:r w:rsidRPr="00E938E6">
        <w:rPr>
          <w:lang w:val="uk-UA"/>
        </w:rPr>
        <w:lastRenderedPageBreak/>
        <w:t xml:space="preserve">збільшити в 1,5 </w:t>
      </w:r>
      <w:proofErr w:type="spellStart"/>
      <w:r w:rsidRPr="00E938E6">
        <w:rPr>
          <w:lang w:val="uk-UA"/>
        </w:rPr>
        <w:t>раз</w:t>
      </w:r>
      <w:r w:rsidR="005C4975" w:rsidRPr="00E938E6">
        <w:rPr>
          <w:lang w:val="uk-UA"/>
        </w:rPr>
        <w:t>а</w:t>
      </w:r>
      <w:proofErr w:type="spellEnd"/>
      <w:r w:rsidRPr="00E938E6">
        <w:rPr>
          <w:lang w:val="uk-UA"/>
        </w:rPr>
        <w:t>, якщо пожежа вільно розвивалася понад 3 години [</w:t>
      </w:r>
      <w:r w:rsidR="003A781E" w:rsidRPr="00E938E6">
        <w:rPr>
          <w:lang w:val="uk-UA"/>
        </w:rPr>
        <w:t>14</w:t>
      </w:r>
      <w:r w:rsidRPr="00E938E6">
        <w:rPr>
          <w:lang w:val="uk-UA"/>
        </w:rPr>
        <w:t xml:space="preserve">, </w:t>
      </w:r>
      <w:r w:rsidR="002F7868" w:rsidRPr="00E938E6">
        <w:rPr>
          <w:lang w:val="uk-UA"/>
        </w:rPr>
        <w:t>5</w:t>
      </w:r>
      <w:r w:rsidRPr="00E938E6">
        <w:rPr>
          <w:lang w:val="uk-UA"/>
        </w:rPr>
        <w:t xml:space="preserve">8, </w:t>
      </w:r>
      <w:r w:rsidR="002F7868" w:rsidRPr="00E938E6">
        <w:rPr>
          <w:lang w:val="uk-UA"/>
        </w:rPr>
        <w:t>5</w:t>
      </w:r>
      <w:r w:rsidRPr="00E938E6">
        <w:rPr>
          <w:lang w:val="uk-UA"/>
        </w:rPr>
        <w:t>9].</w:t>
      </w:r>
    </w:p>
    <w:p w14:paraId="4A21AD9D" w14:textId="083BBD97" w:rsidR="004C33C0" w:rsidRPr="00E938E6" w:rsidRDefault="004C33C0" w:rsidP="00A601ED">
      <w:pPr>
        <w:pStyle w:val="a3"/>
        <w:ind w:left="0" w:firstLine="567"/>
        <w:jc w:val="both"/>
        <w:rPr>
          <w:lang w:val="uk-UA"/>
        </w:rPr>
      </w:pPr>
      <w:r w:rsidRPr="00E938E6">
        <w:rPr>
          <w:lang w:val="uk-UA"/>
        </w:rPr>
        <w:t>Розрахунковий час подавання піни рекомендується приймати не менше</w:t>
      </w:r>
      <w:r w:rsidR="00B4265D" w:rsidRPr="00E938E6">
        <w:rPr>
          <w:lang w:val="uk-UA"/>
        </w:rPr>
        <w:t xml:space="preserve"> </w:t>
      </w:r>
      <w:r w:rsidR="00B4265D" w:rsidRPr="00E938E6">
        <w:rPr>
          <w:bCs/>
          <w:shd w:val="clear" w:color="auto" w:fill="FFFFFF"/>
          <w:lang w:val="uk-UA"/>
        </w:rPr>
        <w:t>[</w:t>
      </w:r>
      <w:r w:rsidR="003A781E" w:rsidRPr="00E938E6">
        <w:rPr>
          <w:bCs/>
          <w:shd w:val="clear" w:color="auto" w:fill="FFFFFF"/>
          <w:lang w:val="uk-UA"/>
        </w:rPr>
        <w:t>14</w:t>
      </w:r>
      <w:r w:rsidR="00D157B3" w:rsidRPr="00E938E6">
        <w:rPr>
          <w:bCs/>
          <w:shd w:val="clear" w:color="auto" w:fill="FFFFFF"/>
          <w:lang w:val="uk-UA"/>
        </w:rPr>
        <w:t xml:space="preserve">, </w:t>
      </w:r>
      <w:r w:rsidR="002F7868" w:rsidRPr="00E938E6">
        <w:rPr>
          <w:bCs/>
          <w:shd w:val="clear" w:color="auto" w:fill="FFFFFF"/>
          <w:lang w:val="uk-UA"/>
        </w:rPr>
        <w:t>5</w:t>
      </w:r>
      <w:r w:rsidR="00FC6CFD" w:rsidRPr="00E938E6">
        <w:rPr>
          <w:bCs/>
          <w:shd w:val="clear" w:color="auto" w:fill="FFFFFF"/>
          <w:lang w:val="uk-UA"/>
        </w:rPr>
        <w:t>9</w:t>
      </w:r>
      <w:r w:rsidR="00B4265D" w:rsidRPr="00E938E6">
        <w:rPr>
          <w:bCs/>
          <w:shd w:val="clear" w:color="auto" w:fill="FFFFFF"/>
          <w:lang w:val="uk-UA"/>
        </w:rPr>
        <w:t>]</w:t>
      </w:r>
      <w:r w:rsidRPr="00E938E6">
        <w:rPr>
          <w:lang w:val="uk-UA"/>
        </w:rPr>
        <w:t>:</w:t>
      </w:r>
    </w:p>
    <w:p w14:paraId="090E4E8F" w14:textId="438F9CE4" w:rsidR="004C33C0" w:rsidRPr="00E938E6" w:rsidRDefault="004C33C0" w:rsidP="00A601ED">
      <w:pPr>
        <w:pStyle w:val="a3"/>
        <w:ind w:left="0" w:firstLine="567"/>
        <w:jc w:val="both"/>
        <w:rPr>
          <w:lang w:val="uk-UA"/>
        </w:rPr>
      </w:pPr>
      <w:r w:rsidRPr="00E938E6">
        <w:rPr>
          <w:lang w:val="uk-UA"/>
        </w:rPr>
        <w:t>-</w:t>
      </w:r>
      <w:r w:rsidR="006C0D6B" w:rsidRPr="00E938E6">
        <w:rPr>
          <w:lang w:val="uk-UA"/>
        </w:rPr>
        <w:t> </w:t>
      </w:r>
      <w:r w:rsidRPr="00E938E6">
        <w:rPr>
          <w:lang w:val="uk-UA"/>
        </w:rPr>
        <w:t xml:space="preserve">50 хв </w:t>
      </w:r>
      <w:r w:rsidR="005C4975" w:rsidRPr="00E938E6">
        <w:rPr>
          <w:bCs/>
          <w:lang w:val="uk-UA"/>
        </w:rPr>
        <w:t>–</w:t>
      </w:r>
      <w:r w:rsidRPr="00E938E6">
        <w:rPr>
          <w:lang w:val="uk-UA"/>
        </w:rPr>
        <w:t xml:space="preserve"> при гасінні нафти та нафтопродуктів з температурою спалаху</w:t>
      </w:r>
      <w:r w:rsidR="005C4975" w:rsidRPr="00E938E6">
        <w:rPr>
          <w:lang w:val="uk-UA"/>
        </w:rPr>
        <w:t>вання</w:t>
      </w:r>
      <w:r w:rsidRPr="00E938E6">
        <w:rPr>
          <w:lang w:val="uk-UA"/>
        </w:rPr>
        <w:t xml:space="preserve"> 28</w:t>
      </w:r>
      <w:r w:rsidRPr="00E938E6">
        <w:rPr>
          <w:lang w:val="uk-UA" w:eastAsia="uk-UA"/>
        </w:rPr>
        <w:t>ºС</w:t>
      </w:r>
      <w:r w:rsidRPr="00E938E6">
        <w:rPr>
          <w:lang w:val="uk-UA"/>
        </w:rPr>
        <w:t xml:space="preserve"> і нижче та рідин, які нагріті до температури вищої за температуру </w:t>
      </w:r>
      <w:r w:rsidR="005C4975" w:rsidRPr="00E938E6">
        <w:rPr>
          <w:lang w:val="uk-UA"/>
        </w:rPr>
        <w:t>займання</w:t>
      </w:r>
      <w:r w:rsidRPr="00E938E6">
        <w:rPr>
          <w:lang w:val="uk-UA"/>
        </w:rPr>
        <w:t>;</w:t>
      </w:r>
    </w:p>
    <w:p w14:paraId="04E8745B" w14:textId="6B30A842" w:rsidR="004C33C0" w:rsidRPr="00E938E6" w:rsidRDefault="004C33C0" w:rsidP="00A601ED">
      <w:pPr>
        <w:pStyle w:val="a3"/>
        <w:ind w:left="0" w:firstLine="567"/>
        <w:jc w:val="both"/>
        <w:rPr>
          <w:lang w:val="uk-UA"/>
        </w:rPr>
      </w:pPr>
      <w:r w:rsidRPr="00E938E6">
        <w:rPr>
          <w:lang w:val="uk-UA"/>
        </w:rPr>
        <w:t>-</w:t>
      </w:r>
      <w:r w:rsidR="006C0D6B" w:rsidRPr="00E938E6">
        <w:rPr>
          <w:lang w:val="uk-UA"/>
        </w:rPr>
        <w:t> </w:t>
      </w:r>
      <w:r w:rsidRPr="00E938E6">
        <w:rPr>
          <w:lang w:val="uk-UA"/>
        </w:rPr>
        <w:t>30 хв – при гасінні нафти та нафтопродуктів з температурою спалаху</w:t>
      </w:r>
      <w:r w:rsidR="005C4975" w:rsidRPr="00E938E6">
        <w:rPr>
          <w:lang w:val="uk-UA"/>
        </w:rPr>
        <w:t>вання</w:t>
      </w:r>
      <w:r w:rsidRPr="00E938E6">
        <w:rPr>
          <w:lang w:val="uk-UA"/>
        </w:rPr>
        <w:t xml:space="preserve"> від 28</w:t>
      </w:r>
      <w:r w:rsidRPr="00E938E6">
        <w:rPr>
          <w:lang w:val="uk-UA" w:eastAsia="uk-UA"/>
        </w:rPr>
        <w:t>ºС</w:t>
      </w:r>
      <w:r w:rsidRPr="00E938E6">
        <w:rPr>
          <w:lang w:val="uk-UA"/>
        </w:rPr>
        <w:t xml:space="preserve"> до 95</w:t>
      </w:r>
      <w:r w:rsidRPr="00E938E6">
        <w:rPr>
          <w:lang w:val="uk-UA" w:eastAsia="uk-UA"/>
        </w:rPr>
        <w:t>ºС</w:t>
      </w:r>
      <w:r w:rsidRPr="00E938E6">
        <w:rPr>
          <w:lang w:val="uk-UA"/>
        </w:rPr>
        <w:t>;</w:t>
      </w:r>
    </w:p>
    <w:p w14:paraId="6291D4F0" w14:textId="41C99CE0" w:rsidR="004C33C0" w:rsidRPr="00E938E6" w:rsidRDefault="004C33C0" w:rsidP="00A601ED">
      <w:pPr>
        <w:pStyle w:val="a3"/>
        <w:ind w:left="0" w:firstLine="567"/>
        <w:jc w:val="both"/>
        <w:rPr>
          <w:lang w:val="uk-UA"/>
        </w:rPr>
      </w:pPr>
      <w:r w:rsidRPr="00E938E6">
        <w:rPr>
          <w:lang w:val="uk-UA"/>
        </w:rPr>
        <w:t>-</w:t>
      </w:r>
      <w:r w:rsidR="006C0D6B" w:rsidRPr="00E938E6">
        <w:rPr>
          <w:lang w:val="uk-UA"/>
        </w:rPr>
        <w:t> </w:t>
      </w:r>
      <w:r w:rsidRPr="00E938E6">
        <w:rPr>
          <w:lang w:val="uk-UA"/>
        </w:rPr>
        <w:t>25 хв – при гасінні нафти та нафтопродуктів з температурою спалаху</w:t>
      </w:r>
      <w:r w:rsidR="005C4975" w:rsidRPr="00E938E6">
        <w:rPr>
          <w:lang w:val="uk-UA"/>
        </w:rPr>
        <w:t>вання</w:t>
      </w:r>
      <w:r w:rsidRPr="00E938E6">
        <w:rPr>
          <w:lang w:val="uk-UA"/>
        </w:rPr>
        <w:t xml:space="preserve"> вище 95</w:t>
      </w:r>
      <w:r w:rsidRPr="00E938E6">
        <w:rPr>
          <w:lang w:val="uk-UA" w:eastAsia="uk-UA"/>
        </w:rPr>
        <w:t>ºС</w:t>
      </w:r>
      <w:r w:rsidRPr="00E938E6">
        <w:rPr>
          <w:lang w:val="uk-UA"/>
        </w:rPr>
        <w:t>.</w:t>
      </w:r>
    </w:p>
    <w:p w14:paraId="0FA2E06B" w14:textId="69B4DE5D" w:rsidR="004C33C0" w:rsidRPr="00E938E6" w:rsidRDefault="004C33C0" w:rsidP="00A601ED">
      <w:pPr>
        <w:pStyle w:val="a3"/>
        <w:ind w:left="0" w:firstLine="567"/>
        <w:jc w:val="both"/>
        <w:rPr>
          <w:lang w:val="uk-UA"/>
        </w:rPr>
      </w:pPr>
      <w:r w:rsidRPr="00E938E6">
        <w:rPr>
          <w:lang w:val="uk-UA"/>
        </w:rPr>
        <w:t>Якщо гасіння здійснюється пінними лафетними стволами, то</w:t>
      </w:r>
      <w:r w:rsidR="00E82A9F" w:rsidRPr="00E938E6">
        <w:rPr>
          <w:lang w:val="uk-UA"/>
        </w:rPr>
        <w:t>ді</w:t>
      </w:r>
      <w:r w:rsidRPr="00E938E6">
        <w:rPr>
          <w:lang w:val="uk-UA"/>
        </w:rPr>
        <w:t xml:space="preserve"> розрахунковий час подавання піни ре</w:t>
      </w:r>
      <w:r w:rsidR="00E82A9F" w:rsidRPr="00E938E6">
        <w:rPr>
          <w:lang w:val="uk-UA"/>
        </w:rPr>
        <w:t>комендовано</w:t>
      </w:r>
      <w:r w:rsidRPr="00E938E6">
        <w:rPr>
          <w:lang w:val="uk-UA"/>
        </w:rPr>
        <w:t xml:space="preserve"> приймати не менше</w:t>
      </w:r>
      <w:r w:rsidR="00B4265D" w:rsidRPr="00E938E6">
        <w:rPr>
          <w:lang w:val="uk-UA"/>
        </w:rPr>
        <w:t xml:space="preserve"> </w:t>
      </w:r>
      <w:r w:rsidR="00B4265D" w:rsidRPr="00E938E6">
        <w:rPr>
          <w:bCs/>
          <w:shd w:val="clear" w:color="auto" w:fill="FFFFFF"/>
          <w:lang w:val="uk-UA"/>
        </w:rPr>
        <w:t>[</w:t>
      </w:r>
      <w:r w:rsidR="003A781E" w:rsidRPr="00E938E6">
        <w:rPr>
          <w:bCs/>
          <w:shd w:val="clear" w:color="auto" w:fill="FFFFFF"/>
          <w:lang w:val="uk-UA"/>
        </w:rPr>
        <w:t>14</w:t>
      </w:r>
      <w:r w:rsidR="007C7D30" w:rsidRPr="00E938E6">
        <w:rPr>
          <w:bCs/>
          <w:shd w:val="clear" w:color="auto" w:fill="FFFFFF"/>
          <w:lang w:val="uk-UA"/>
        </w:rPr>
        <w:t xml:space="preserve">, </w:t>
      </w:r>
      <w:r w:rsidR="002F7868" w:rsidRPr="00E938E6">
        <w:rPr>
          <w:bCs/>
          <w:shd w:val="clear" w:color="auto" w:fill="FFFFFF"/>
          <w:lang w:val="uk-UA"/>
        </w:rPr>
        <w:t>5</w:t>
      </w:r>
      <w:r w:rsidR="00FC6CFD" w:rsidRPr="00E938E6">
        <w:rPr>
          <w:bCs/>
          <w:shd w:val="clear" w:color="auto" w:fill="FFFFFF"/>
          <w:lang w:val="uk-UA"/>
        </w:rPr>
        <w:t>8</w:t>
      </w:r>
      <w:r w:rsidR="004E20B5" w:rsidRPr="00E938E6">
        <w:rPr>
          <w:bCs/>
          <w:shd w:val="clear" w:color="auto" w:fill="FFFFFF"/>
          <w:lang w:val="uk-UA"/>
        </w:rPr>
        <w:t xml:space="preserve">, </w:t>
      </w:r>
      <w:r w:rsidR="002F7868" w:rsidRPr="00E938E6">
        <w:rPr>
          <w:bCs/>
          <w:shd w:val="clear" w:color="auto" w:fill="FFFFFF"/>
          <w:lang w:val="uk-UA"/>
        </w:rPr>
        <w:t>5</w:t>
      </w:r>
      <w:r w:rsidR="00FC6CFD" w:rsidRPr="00E938E6">
        <w:rPr>
          <w:bCs/>
          <w:shd w:val="clear" w:color="auto" w:fill="FFFFFF"/>
          <w:lang w:val="uk-UA"/>
        </w:rPr>
        <w:t>9</w:t>
      </w:r>
      <w:r w:rsidR="00B4265D" w:rsidRPr="00E938E6">
        <w:rPr>
          <w:bCs/>
          <w:shd w:val="clear" w:color="auto" w:fill="FFFFFF"/>
          <w:lang w:val="uk-UA"/>
        </w:rPr>
        <w:t>]</w:t>
      </w:r>
      <w:r w:rsidRPr="00E938E6">
        <w:rPr>
          <w:lang w:val="uk-UA"/>
        </w:rPr>
        <w:t>:</w:t>
      </w:r>
    </w:p>
    <w:p w14:paraId="76882B8E" w14:textId="449E6FE2" w:rsidR="004C33C0" w:rsidRPr="00E938E6" w:rsidRDefault="004C33C0" w:rsidP="00A601ED">
      <w:pPr>
        <w:pStyle w:val="a3"/>
        <w:ind w:left="0" w:firstLine="567"/>
        <w:jc w:val="both"/>
        <w:rPr>
          <w:lang w:val="uk-UA"/>
        </w:rPr>
      </w:pPr>
      <w:r w:rsidRPr="00E938E6">
        <w:rPr>
          <w:lang w:val="uk-UA"/>
        </w:rPr>
        <w:t>-</w:t>
      </w:r>
      <w:r w:rsidR="006C0D6B" w:rsidRPr="00E938E6">
        <w:rPr>
          <w:lang w:val="uk-UA"/>
        </w:rPr>
        <w:t> </w:t>
      </w:r>
      <w:r w:rsidRPr="00E938E6">
        <w:rPr>
          <w:lang w:val="uk-UA"/>
        </w:rPr>
        <w:t xml:space="preserve">60 хв </w:t>
      </w:r>
      <w:r w:rsidR="005C4975" w:rsidRPr="00E938E6">
        <w:rPr>
          <w:bCs/>
          <w:lang w:val="uk-UA"/>
        </w:rPr>
        <w:t>–</w:t>
      </w:r>
      <w:r w:rsidRPr="00E938E6">
        <w:rPr>
          <w:lang w:val="uk-UA"/>
        </w:rPr>
        <w:t xml:space="preserve"> </w:t>
      </w:r>
      <w:r w:rsidR="00E82A9F" w:rsidRPr="00E938E6">
        <w:rPr>
          <w:lang w:val="uk-UA"/>
        </w:rPr>
        <w:t>при гасінні</w:t>
      </w:r>
      <w:r w:rsidRPr="00E938E6">
        <w:rPr>
          <w:lang w:val="uk-UA"/>
        </w:rPr>
        <w:t xml:space="preserve"> нафти та нафтопродуктів з температурою спалаху 280</w:t>
      </w:r>
      <w:r w:rsidR="00E82A9F" w:rsidRPr="00E938E6">
        <w:rPr>
          <w:lang w:val="uk-UA" w:eastAsia="uk-UA"/>
        </w:rPr>
        <w:t>ºС</w:t>
      </w:r>
      <w:r w:rsidRPr="00E938E6">
        <w:rPr>
          <w:lang w:val="uk-UA"/>
        </w:rPr>
        <w:t xml:space="preserve"> і нижче та рідин, які нагріті до температури</w:t>
      </w:r>
      <w:r w:rsidR="005C4975" w:rsidRPr="00E938E6">
        <w:rPr>
          <w:lang w:val="uk-UA"/>
        </w:rPr>
        <w:t>,</w:t>
      </w:r>
      <w:r w:rsidRPr="00E938E6">
        <w:rPr>
          <w:lang w:val="uk-UA"/>
        </w:rPr>
        <w:t xml:space="preserve"> вищої за температуру спалаху</w:t>
      </w:r>
      <w:r w:rsidR="005C4975" w:rsidRPr="00E938E6">
        <w:rPr>
          <w:lang w:val="uk-UA"/>
        </w:rPr>
        <w:t>вання</w:t>
      </w:r>
      <w:r w:rsidRPr="00E938E6">
        <w:rPr>
          <w:lang w:val="uk-UA"/>
        </w:rPr>
        <w:t>;</w:t>
      </w:r>
    </w:p>
    <w:p w14:paraId="60FBD9C0" w14:textId="12416185" w:rsidR="004C33C0" w:rsidRPr="00E938E6" w:rsidRDefault="004C33C0" w:rsidP="00A601ED">
      <w:pPr>
        <w:pStyle w:val="a3"/>
        <w:ind w:left="0" w:firstLine="567"/>
        <w:jc w:val="both"/>
        <w:rPr>
          <w:lang w:val="uk-UA"/>
        </w:rPr>
      </w:pPr>
      <w:r w:rsidRPr="00E938E6">
        <w:rPr>
          <w:lang w:val="uk-UA"/>
        </w:rPr>
        <w:t>-</w:t>
      </w:r>
      <w:r w:rsidR="006C0D6B" w:rsidRPr="00E938E6">
        <w:rPr>
          <w:lang w:val="uk-UA"/>
        </w:rPr>
        <w:t> </w:t>
      </w:r>
      <w:r w:rsidRPr="00E938E6">
        <w:rPr>
          <w:lang w:val="uk-UA"/>
        </w:rPr>
        <w:t xml:space="preserve">50 хв – </w:t>
      </w:r>
      <w:r w:rsidR="00E82A9F" w:rsidRPr="00E938E6">
        <w:rPr>
          <w:lang w:val="uk-UA"/>
        </w:rPr>
        <w:t>при гасінні</w:t>
      </w:r>
      <w:r w:rsidRPr="00E938E6">
        <w:rPr>
          <w:lang w:val="uk-UA"/>
        </w:rPr>
        <w:t xml:space="preserve"> нафти та нафтопродуктів з температурою </w:t>
      </w:r>
      <w:r w:rsidR="005C4975" w:rsidRPr="00E938E6">
        <w:rPr>
          <w:lang w:val="uk-UA"/>
        </w:rPr>
        <w:t>займання</w:t>
      </w:r>
      <w:r w:rsidRPr="00E938E6">
        <w:rPr>
          <w:lang w:val="uk-UA"/>
        </w:rPr>
        <w:t xml:space="preserve"> від 28</w:t>
      </w:r>
      <w:r w:rsidR="00E82A9F" w:rsidRPr="00E938E6">
        <w:rPr>
          <w:lang w:val="uk-UA" w:eastAsia="uk-UA"/>
        </w:rPr>
        <w:t>ºС</w:t>
      </w:r>
      <w:r w:rsidRPr="00E938E6">
        <w:rPr>
          <w:lang w:val="uk-UA"/>
        </w:rPr>
        <w:t xml:space="preserve"> до 95</w:t>
      </w:r>
      <w:r w:rsidR="00E82A9F" w:rsidRPr="00E938E6">
        <w:rPr>
          <w:lang w:val="uk-UA"/>
        </w:rPr>
        <w:t>0</w:t>
      </w:r>
      <w:r w:rsidR="00E82A9F" w:rsidRPr="00E938E6">
        <w:rPr>
          <w:lang w:val="uk-UA" w:eastAsia="uk-UA"/>
        </w:rPr>
        <w:t>ºС</w:t>
      </w:r>
      <w:r w:rsidRPr="00E938E6">
        <w:rPr>
          <w:lang w:val="uk-UA"/>
        </w:rPr>
        <w:t>;</w:t>
      </w:r>
    </w:p>
    <w:p w14:paraId="38DD7BA2" w14:textId="49E040C2" w:rsidR="004C33C0" w:rsidRPr="00E938E6" w:rsidRDefault="004C33C0" w:rsidP="00A601ED">
      <w:pPr>
        <w:pStyle w:val="a3"/>
        <w:ind w:left="0" w:firstLine="567"/>
        <w:jc w:val="both"/>
        <w:rPr>
          <w:lang w:val="uk-UA"/>
        </w:rPr>
      </w:pPr>
      <w:r w:rsidRPr="00E938E6">
        <w:rPr>
          <w:lang w:val="uk-UA"/>
        </w:rPr>
        <w:t>-</w:t>
      </w:r>
      <w:r w:rsidR="006C0D6B" w:rsidRPr="00E938E6">
        <w:rPr>
          <w:lang w:val="uk-UA"/>
        </w:rPr>
        <w:t> </w:t>
      </w:r>
      <w:r w:rsidRPr="00E938E6">
        <w:rPr>
          <w:lang w:val="uk-UA"/>
        </w:rPr>
        <w:t xml:space="preserve">35 хв – </w:t>
      </w:r>
      <w:r w:rsidR="00E82A9F" w:rsidRPr="00E938E6">
        <w:rPr>
          <w:lang w:val="uk-UA"/>
        </w:rPr>
        <w:t>при гасінні</w:t>
      </w:r>
      <w:r w:rsidRPr="00E938E6">
        <w:rPr>
          <w:lang w:val="uk-UA"/>
        </w:rPr>
        <w:t xml:space="preserve"> нафти та нафтопродуктів</w:t>
      </w:r>
      <w:r w:rsidR="00E82A9F" w:rsidRPr="00E938E6">
        <w:rPr>
          <w:lang w:val="uk-UA"/>
        </w:rPr>
        <w:t xml:space="preserve"> з температурою </w:t>
      </w:r>
      <w:r w:rsidR="005C4975" w:rsidRPr="00E938E6">
        <w:rPr>
          <w:lang w:val="uk-UA"/>
        </w:rPr>
        <w:t>займання</w:t>
      </w:r>
      <w:r w:rsidR="00E82A9F" w:rsidRPr="00E938E6">
        <w:rPr>
          <w:lang w:val="uk-UA"/>
        </w:rPr>
        <w:t xml:space="preserve"> вище 95</w:t>
      </w:r>
      <w:r w:rsidR="00E82A9F" w:rsidRPr="00E938E6">
        <w:rPr>
          <w:lang w:val="uk-UA" w:eastAsia="uk-UA"/>
        </w:rPr>
        <w:t>ºС</w:t>
      </w:r>
      <w:r w:rsidRPr="00E938E6">
        <w:rPr>
          <w:lang w:val="uk-UA"/>
        </w:rPr>
        <w:t>.</w:t>
      </w:r>
    </w:p>
    <w:p w14:paraId="0BE89A93" w14:textId="1075D9AA" w:rsidR="0037640C" w:rsidRPr="00E938E6" w:rsidRDefault="00DE12EE" w:rsidP="00A601ED">
      <w:pPr>
        <w:pStyle w:val="a3"/>
        <w:ind w:left="0" w:firstLine="567"/>
        <w:jc w:val="both"/>
        <w:rPr>
          <w:lang w:val="uk-UA"/>
        </w:rPr>
      </w:pPr>
      <w:r w:rsidRPr="00E938E6">
        <w:rPr>
          <w:lang w:val="uk-UA"/>
        </w:rPr>
        <w:t xml:space="preserve">Під час гасіння пожеж у вертикальних сталевих резервуарах (РВС) пожежні підрозділи насамперед мають забезпечувати охолодження палаючого резервуара та сусідніх резервуарів за допомогою водяних стволів або стаціонарних систем охолодження. Охолодження палаючого резервуара слід проводити по </w:t>
      </w:r>
      <w:r w:rsidR="005C4975" w:rsidRPr="00E938E6">
        <w:rPr>
          <w:lang w:val="uk-UA"/>
        </w:rPr>
        <w:t>всьому колу</w:t>
      </w:r>
      <w:r w:rsidRPr="00E938E6">
        <w:rPr>
          <w:lang w:val="uk-UA"/>
        </w:rPr>
        <w:t xml:space="preserve"> його стінки, а сусідніх резервуарів – по половині </w:t>
      </w:r>
      <w:r w:rsidR="005C4975" w:rsidRPr="00E938E6">
        <w:rPr>
          <w:lang w:val="uk-UA"/>
        </w:rPr>
        <w:t>периметра</w:t>
      </w:r>
      <w:r w:rsidRPr="00E938E6">
        <w:rPr>
          <w:lang w:val="uk-UA"/>
        </w:rPr>
        <w:t xml:space="preserve"> стінки, що звернена до палаючого резервуара. Інтенсивність подавання води для охолодження резервуарів повинна бути не нижчою за встановлені </w:t>
      </w:r>
      <w:r w:rsidR="006C0D6B" w:rsidRPr="00E938E6">
        <w:rPr>
          <w:lang w:val="uk-UA"/>
        </w:rPr>
        <w:br/>
      </w:r>
      <w:r w:rsidRPr="00E938E6">
        <w:rPr>
          <w:lang w:val="uk-UA"/>
        </w:rPr>
        <w:t>норми [</w:t>
      </w:r>
      <w:r w:rsidR="003A781E" w:rsidRPr="00E938E6">
        <w:rPr>
          <w:lang w:val="uk-UA"/>
        </w:rPr>
        <w:t>13</w:t>
      </w:r>
      <w:r w:rsidRPr="00E938E6">
        <w:rPr>
          <w:lang w:val="uk-UA"/>
        </w:rPr>
        <w:t>]. Значення мінімальної інтенсивності подавання води для охолодження вертикальних сталевих резервуарів наведено в табл</w:t>
      </w:r>
      <w:r w:rsidR="002F7868" w:rsidRPr="00E938E6">
        <w:rPr>
          <w:lang w:val="uk-UA"/>
        </w:rPr>
        <w:t>.</w:t>
      </w:r>
      <w:r w:rsidRPr="00E938E6">
        <w:rPr>
          <w:lang w:val="uk-UA"/>
        </w:rPr>
        <w:t xml:space="preserve"> 5 [</w:t>
      </w:r>
      <w:r w:rsidR="003A781E" w:rsidRPr="00E938E6">
        <w:rPr>
          <w:lang w:val="uk-UA"/>
        </w:rPr>
        <w:t>14</w:t>
      </w:r>
      <w:r w:rsidRPr="00E938E6">
        <w:rPr>
          <w:lang w:val="uk-UA"/>
        </w:rPr>
        <w:t xml:space="preserve">, </w:t>
      </w:r>
      <w:r w:rsidR="002F7868" w:rsidRPr="00E938E6">
        <w:rPr>
          <w:lang w:val="uk-UA"/>
        </w:rPr>
        <w:t>5</w:t>
      </w:r>
      <w:r w:rsidRPr="00E938E6">
        <w:rPr>
          <w:lang w:val="uk-UA"/>
        </w:rPr>
        <w:t>9].</w:t>
      </w:r>
    </w:p>
    <w:p w14:paraId="5810ED9C" w14:textId="53932F58" w:rsidR="00E82A9F" w:rsidRPr="00E938E6" w:rsidRDefault="00E82A9F" w:rsidP="00A601ED">
      <w:pPr>
        <w:pStyle w:val="a3"/>
        <w:ind w:left="0"/>
        <w:jc w:val="right"/>
        <w:rPr>
          <w:b/>
          <w:bCs/>
          <w:iCs/>
          <w:lang w:val="uk-UA"/>
        </w:rPr>
      </w:pPr>
      <w:r w:rsidRPr="00E938E6">
        <w:rPr>
          <w:b/>
          <w:bCs/>
          <w:iCs/>
          <w:lang w:val="uk-UA"/>
        </w:rPr>
        <w:lastRenderedPageBreak/>
        <w:t xml:space="preserve">Таблиця </w:t>
      </w:r>
      <w:r w:rsidR="006559BE" w:rsidRPr="00E938E6">
        <w:rPr>
          <w:b/>
          <w:bCs/>
          <w:iCs/>
          <w:lang w:val="uk-UA"/>
        </w:rPr>
        <w:t>1.</w:t>
      </w:r>
      <w:r w:rsidRPr="00E938E6">
        <w:rPr>
          <w:b/>
          <w:bCs/>
          <w:iCs/>
          <w:lang w:val="uk-UA"/>
        </w:rPr>
        <w:t>5</w:t>
      </w:r>
    </w:p>
    <w:p w14:paraId="1C7853AA" w14:textId="5435B3E3" w:rsidR="00E82A9F" w:rsidRPr="00E938E6" w:rsidRDefault="00E82A9F" w:rsidP="00A601ED">
      <w:pPr>
        <w:pStyle w:val="a3"/>
        <w:ind w:left="0"/>
        <w:jc w:val="center"/>
        <w:rPr>
          <w:iCs/>
          <w:lang w:val="uk-UA"/>
        </w:rPr>
      </w:pPr>
      <w:r w:rsidRPr="00E938E6">
        <w:rPr>
          <w:iCs/>
          <w:lang w:val="uk-UA"/>
        </w:rPr>
        <w:t>Нормативна інтенсивність подавання води на охолодження вертикальних сталевих резервуарів</w:t>
      </w:r>
    </w:p>
    <w:tbl>
      <w:tblPr>
        <w:tblStyle w:val="a6"/>
        <w:tblW w:w="0" w:type="auto"/>
        <w:jc w:val="center"/>
        <w:tblLook w:val="04A0" w:firstRow="1" w:lastRow="0" w:firstColumn="1" w:lastColumn="0" w:noHBand="0" w:noVBand="1"/>
      </w:tblPr>
      <w:tblGrid>
        <w:gridCol w:w="2974"/>
        <w:gridCol w:w="1791"/>
        <w:gridCol w:w="1689"/>
      </w:tblGrid>
      <w:tr w:rsidR="00E938E6" w:rsidRPr="00E938E6" w14:paraId="4F4BE062" w14:textId="77777777" w:rsidTr="005371AE">
        <w:trPr>
          <w:trHeight w:val="774"/>
          <w:jc w:val="center"/>
        </w:trPr>
        <w:tc>
          <w:tcPr>
            <w:tcW w:w="4672" w:type="dxa"/>
            <w:vMerge w:val="restart"/>
            <w:vAlign w:val="center"/>
          </w:tcPr>
          <w:p w14:paraId="4F2E5A01" w14:textId="77777777" w:rsidR="005B5A16" w:rsidRPr="00E938E6" w:rsidRDefault="005B5A16" w:rsidP="00A601ED">
            <w:pPr>
              <w:pStyle w:val="a3"/>
              <w:ind w:left="0"/>
              <w:jc w:val="center"/>
              <w:rPr>
                <w:sz w:val="20"/>
                <w:szCs w:val="20"/>
                <w:lang w:val="uk-UA"/>
              </w:rPr>
            </w:pPr>
            <w:r w:rsidRPr="00E938E6">
              <w:rPr>
                <w:sz w:val="20"/>
                <w:szCs w:val="20"/>
                <w:lang w:val="uk-UA"/>
              </w:rPr>
              <w:t>Установки охолодження резервуарів</w:t>
            </w:r>
          </w:p>
          <w:p w14:paraId="403FA983" w14:textId="77777777" w:rsidR="005B5A16" w:rsidRPr="00E938E6" w:rsidRDefault="005B5A16" w:rsidP="00A601ED">
            <w:pPr>
              <w:pStyle w:val="a3"/>
              <w:ind w:left="0"/>
              <w:jc w:val="center"/>
              <w:rPr>
                <w:sz w:val="20"/>
                <w:szCs w:val="20"/>
                <w:lang w:val="uk-UA"/>
              </w:rPr>
            </w:pPr>
          </w:p>
        </w:tc>
        <w:tc>
          <w:tcPr>
            <w:tcW w:w="4673" w:type="dxa"/>
            <w:gridSpan w:val="2"/>
            <w:vAlign w:val="center"/>
          </w:tcPr>
          <w:p w14:paraId="6556D590" w14:textId="16A6042F" w:rsidR="005B5A16" w:rsidRPr="00E938E6" w:rsidRDefault="005B5A16" w:rsidP="00A601ED">
            <w:pPr>
              <w:pStyle w:val="a3"/>
              <w:ind w:left="0"/>
              <w:jc w:val="center"/>
              <w:rPr>
                <w:sz w:val="20"/>
                <w:szCs w:val="20"/>
                <w:lang w:val="uk-UA"/>
              </w:rPr>
            </w:pPr>
            <w:r w:rsidRPr="00E938E6">
              <w:rPr>
                <w:sz w:val="20"/>
                <w:szCs w:val="20"/>
                <w:lang w:val="uk-UA"/>
              </w:rPr>
              <w:t xml:space="preserve">Інтенсивність подавання води на охолодження, </w:t>
            </w:r>
            <w:r w:rsidR="004551CF" w:rsidRPr="00E938E6">
              <w:rPr>
                <w:sz w:val="20"/>
                <w:szCs w:val="20"/>
                <w:lang w:val="uk-UA"/>
              </w:rPr>
              <w:t>л</w:t>
            </w:r>
            <w:r w:rsidRPr="00E938E6">
              <w:rPr>
                <w:sz w:val="20"/>
                <w:szCs w:val="20"/>
                <w:lang w:val="uk-UA"/>
              </w:rPr>
              <w:t>/с, на метр довжини</w:t>
            </w:r>
          </w:p>
        </w:tc>
      </w:tr>
      <w:tr w:rsidR="00E938E6" w:rsidRPr="00E938E6" w14:paraId="72729D8E" w14:textId="77777777" w:rsidTr="006559BE">
        <w:trPr>
          <w:trHeight w:val="690"/>
          <w:jc w:val="center"/>
        </w:trPr>
        <w:tc>
          <w:tcPr>
            <w:tcW w:w="4672" w:type="dxa"/>
            <w:vMerge/>
            <w:vAlign w:val="center"/>
          </w:tcPr>
          <w:p w14:paraId="2CEBFF19" w14:textId="77777777" w:rsidR="005B5A16" w:rsidRPr="00E938E6" w:rsidRDefault="005B5A16" w:rsidP="00A601ED">
            <w:pPr>
              <w:pStyle w:val="a3"/>
              <w:ind w:left="0"/>
              <w:jc w:val="center"/>
              <w:rPr>
                <w:sz w:val="20"/>
                <w:szCs w:val="20"/>
                <w:lang w:val="uk-UA"/>
              </w:rPr>
            </w:pPr>
          </w:p>
        </w:tc>
        <w:tc>
          <w:tcPr>
            <w:tcW w:w="2415" w:type="dxa"/>
            <w:vAlign w:val="center"/>
          </w:tcPr>
          <w:p w14:paraId="74A62058" w14:textId="6418E4ED" w:rsidR="005B5A16" w:rsidRPr="00E938E6" w:rsidRDefault="005C4975" w:rsidP="00A601ED">
            <w:pPr>
              <w:pStyle w:val="a3"/>
              <w:ind w:left="0"/>
              <w:jc w:val="center"/>
              <w:rPr>
                <w:sz w:val="20"/>
                <w:szCs w:val="20"/>
                <w:lang w:val="uk-UA"/>
              </w:rPr>
            </w:pPr>
            <w:r w:rsidRPr="00E938E6">
              <w:rPr>
                <w:sz w:val="20"/>
                <w:szCs w:val="20"/>
                <w:lang w:val="uk-UA"/>
              </w:rPr>
              <w:t>Периметра</w:t>
            </w:r>
            <w:r w:rsidR="005B5A16" w:rsidRPr="00E938E6">
              <w:rPr>
                <w:sz w:val="20"/>
                <w:szCs w:val="20"/>
                <w:lang w:val="uk-UA"/>
              </w:rPr>
              <w:t xml:space="preserve"> резервуара, який горить</w:t>
            </w:r>
          </w:p>
        </w:tc>
        <w:tc>
          <w:tcPr>
            <w:tcW w:w="2258" w:type="dxa"/>
            <w:vAlign w:val="center"/>
          </w:tcPr>
          <w:p w14:paraId="2433CE00" w14:textId="29FCC2F5" w:rsidR="005B5A16" w:rsidRPr="00E938E6" w:rsidRDefault="005B5A16" w:rsidP="00A601ED">
            <w:pPr>
              <w:pStyle w:val="a3"/>
              <w:ind w:left="0"/>
              <w:jc w:val="center"/>
              <w:rPr>
                <w:sz w:val="20"/>
                <w:szCs w:val="20"/>
                <w:lang w:val="uk-UA"/>
              </w:rPr>
            </w:pPr>
            <w:r w:rsidRPr="00E938E6">
              <w:rPr>
                <w:sz w:val="20"/>
                <w:szCs w:val="20"/>
                <w:lang w:val="uk-UA"/>
              </w:rPr>
              <w:t xml:space="preserve">Половини </w:t>
            </w:r>
            <w:r w:rsidR="005C4975" w:rsidRPr="00E938E6">
              <w:rPr>
                <w:sz w:val="20"/>
                <w:szCs w:val="20"/>
                <w:lang w:val="uk-UA"/>
              </w:rPr>
              <w:t>периметра</w:t>
            </w:r>
            <w:r w:rsidRPr="00E938E6">
              <w:rPr>
                <w:sz w:val="20"/>
                <w:szCs w:val="20"/>
                <w:lang w:val="uk-UA"/>
              </w:rPr>
              <w:t xml:space="preserve"> сусіднього резервуара</w:t>
            </w:r>
          </w:p>
        </w:tc>
      </w:tr>
      <w:tr w:rsidR="00E938E6" w:rsidRPr="00E938E6" w14:paraId="38EC6FE6" w14:textId="77777777" w:rsidTr="00CD4637">
        <w:trPr>
          <w:jc w:val="center"/>
        </w:trPr>
        <w:tc>
          <w:tcPr>
            <w:tcW w:w="4672" w:type="dxa"/>
            <w:vAlign w:val="center"/>
          </w:tcPr>
          <w:p w14:paraId="280B40B0" w14:textId="77777777" w:rsidR="003811E6" w:rsidRPr="00E938E6" w:rsidRDefault="003811E6" w:rsidP="00A601ED">
            <w:pPr>
              <w:pStyle w:val="a3"/>
              <w:ind w:left="0"/>
              <w:rPr>
                <w:sz w:val="20"/>
                <w:szCs w:val="20"/>
                <w:lang w:val="uk-UA"/>
              </w:rPr>
            </w:pPr>
            <w:r w:rsidRPr="00E938E6">
              <w:rPr>
                <w:sz w:val="20"/>
                <w:szCs w:val="20"/>
                <w:lang w:val="uk-UA"/>
              </w:rPr>
              <w:t>Стаціонарна установка для резервуарів зі стінками висотою більше 12 м (крім резервуарів з плаваючою покрівлею)</w:t>
            </w:r>
          </w:p>
        </w:tc>
        <w:tc>
          <w:tcPr>
            <w:tcW w:w="2415" w:type="dxa"/>
            <w:vAlign w:val="center"/>
          </w:tcPr>
          <w:p w14:paraId="52BD7521" w14:textId="77777777" w:rsidR="003811E6" w:rsidRPr="00E938E6" w:rsidRDefault="003811E6" w:rsidP="00A601ED">
            <w:pPr>
              <w:pStyle w:val="a3"/>
              <w:ind w:left="0"/>
              <w:jc w:val="center"/>
              <w:rPr>
                <w:sz w:val="20"/>
                <w:szCs w:val="20"/>
                <w:lang w:val="uk-UA"/>
              </w:rPr>
            </w:pPr>
            <w:r w:rsidRPr="00E938E6">
              <w:rPr>
                <w:sz w:val="20"/>
                <w:szCs w:val="20"/>
                <w:lang w:val="uk-UA"/>
              </w:rPr>
              <w:t>0,75</w:t>
            </w:r>
          </w:p>
        </w:tc>
        <w:tc>
          <w:tcPr>
            <w:tcW w:w="2258" w:type="dxa"/>
            <w:vAlign w:val="center"/>
          </w:tcPr>
          <w:p w14:paraId="494360FC" w14:textId="77777777" w:rsidR="003811E6" w:rsidRPr="00E938E6" w:rsidRDefault="00134598" w:rsidP="00A601ED">
            <w:pPr>
              <w:pStyle w:val="a3"/>
              <w:ind w:left="0"/>
              <w:jc w:val="center"/>
              <w:rPr>
                <w:sz w:val="20"/>
                <w:szCs w:val="20"/>
                <w:lang w:val="uk-UA"/>
              </w:rPr>
            </w:pPr>
            <m:oMathPara>
              <m:oMath>
                <m:f>
                  <m:fPr>
                    <m:ctrlPr>
                      <w:rPr>
                        <w:rFonts w:ascii="Cambria Math" w:hAnsi="Cambria Math"/>
                        <w:i/>
                        <w:sz w:val="20"/>
                        <w:szCs w:val="20"/>
                        <w:lang w:val="uk-UA"/>
                      </w:rPr>
                    </m:ctrlPr>
                  </m:fPr>
                  <m:num>
                    <m:r>
                      <w:rPr>
                        <w:rFonts w:ascii="Cambria Math" w:hAnsi="Cambria Math"/>
                        <w:sz w:val="20"/>
                        <w:szCs w:val="20"/>
                        <w:lang w:val="uk-UA"/>
                      </w:rPr>
                      <m:t>0,3</m:t>
                    </m:r>
                  </m:num>
                  <m:den>
                    <m:r>
                      <w:rPr>
                        <w:rFonts w:ascii="Cambria Math" w:hAnsi="Cambria Math"/>
                        <w:sz w:val="20"/>
                        <w:szCs w:val="20"/>
                        <w:lang w:val="uk-UA"/>
                      </w:rPr>
                      <m:t>0,4</m:t>
                    </m:r>
                  </m:den>
                </m:f>
              </m:oMath>
            </m:oMathPara>
          </w:p>
        </w:tc>
      </w:tr>
      <w:tr w:rsidR="00E938E6" w:rsidRPr="00E938E6" w14:paraId="3CA2131A" w14:textId="77777777" w:rsidTr="00CD4637">
        <w:trPr>
          <w:jc w:val="center"/>
        </w:trPr>
        <w:tc>
          <w:tcPr>
            <w:tcW w:w="4672" w:type="dxa"/>
            <w:vAlign w:val="center"/>
          </w:tcPr>
          <w:p w14:paraId="618DA7EA" w14:textId="77777777" w:rsidR="003811E6" w:rsidRPr="00E938E6" w:rsidRDefault="003811E6" w:rsidP="00A601ED">
            <w:pPr>
              <w:pStyle w:val="a3"/>
              <w:ind w:left="0"/>
              <w:rPr>
                <w:sz w:val="20"/>
                <w:szCs w:val="20"/>
                <w:lang w:val="uk-UA"/>
              </w:rPr>
            </w:pPr>
            <w:r w:rsidRPr="00E938E6">
              <w:rPr>
                <w:sz w:val="20"/>
                <w:szCs w:val="20"/>
                <w:lang w:val="uk-UA"/>
              </w:rPr>
              <w:t>Для резервуарів зі стінками висотою 12 м і менше і резервуарів з плаваючою покрівлею</w:t>
            </w:r>
          </w:p>
        </w:tc>
        <w:tc>
          <w:tcPr>
            <w:tcW w:w="2415" w:type="dxa"/>
            <w:vAlign w:val="center"/>
          </w:tcPr>
          <w:p w14:paraId="126FA24A" w14:textId="77777777" w:rsidR="003811E6" w:rsidRPr="00E938E6" w:rsidRDefault="003811E6" w:rsidP="00A601ED">
            <w:pPr>
              <w:pStyle w:val="a3"/>
              <w:ind w:left="0"/>
              <w:jc w:val="center"/>
              <w:rPr>
                <w:sz w:val="20"/>
                <w:szCs w:val="20"/>
                <w:lang w:val="uk-UA"/>
              </w:rPr>
            </w:pPr>
            <w:r w:rsidRPr="00E938E6">
              <w:rPr>
                <w:sz w:val="20"/>
                <w:szCs w:val="20"/>
                <w:lang w:val="uk-UA"/>
              </w:rPr>
              <w:t>0,5</w:t>
            </w:r>
          </w:p>
        </w:tc>
        <w:tc>
          <w:tcPr>
            <w:tcW w:w="2258" w:type="dxa"/>
            <w:vAlign w:val="center"/>
          </w:tcPr>
          <w:p w14:paraId="5FB1A209" w14:textId="77777777" w:rsidR="003811E6" w:rsidRPr="00E938E6" w:rsidRDefault="003811E6" w:rsidP="00A601ED">
            <w:pPr>
              <w:pStyle w:val="a3"/>
              <w:ind w:left="0"/>
              <w:jc w:val="center"/>
              <w:rPr>
                <w:sz w:val="20"/>
                <w:szCs w:val="20"/>
                <w:lang w:val="uk-UA"/>
              </w:rPr>
            </w:pPr>
            <w:r w:rsidRPr="00E938E6">
              <w:rPr>
                <w:sz w:val="20"/>
                <w:szCs w:val="20"/>
                <w:lang w:val="uk-UA"/>
              </w:rPr>
              <w:t>0,2</w:t>
            </w:r>
          </w:p>
        </w:tc>
      </w:tr>
      <w:tr w:rsidR="003811E6" w:rsidRPr="00E938E6" w14:paraId="37AA9414" w14:textId="77777777" w:rsidTr="00CD4637">
        <w:trPr>
          <w:jc w:val="center"/>
        </w:trPr>
        <w:tc>
          <w:tcPr>
            <w:tcW w:w="4672" w:type="dxa"/>
            <w:vAlign w:val="center"/>
          </w:tcPr>
          <w:p w14:paraId="30C3B280" w14:textId="77777777" w:rsidR="003811E6" w:rsidRPr="00E938E6" w:rsidRDefault="003811E6" w:rsidP="00A601ED">
            <w:pPr>
              <w:pStyle w:val="a3"/>
              <w:ind w:left="0"/>
              <w:rPr>
                <w:sz w:val="20"/>
                <w:szCs w:val="20"/>
                <w:lang w:val="uk-UA"/>
              </w:rPr>
            </w:pPr>
            <w:r w:rsidRPr="00E938E6">
              <w:rPr>
                <w:sz w:val="20"/>
                <w:szCs w:val="20"/>
                <w:lang w:val="uk-UA"/>
              </w:rPr>
              <w:t>Пересувна</w:t>
            </w:r>
          </w:p>
        </w:tc>
        <w:tc>
          <w:tcPr>
            <w:tcW w:w="2415" w:type="dxa"/>
            <w:vAlign w:val="center"/>
          </w:tcPr>
          <w:p w14:paraId="5EA39B1C" w14:textId="77777777" w:rsidR="003811E6" w:rsidRPr="00E938E6" w:rsidRDefault="003811E6" w:rsidP="00A601ED">
            <w:pPr>
              <w:pStyle w:val="a3"/>
              <w:ind w:left="0"/>
              <w:jc w:val="center"/>
              <w:rPr>
                <w:sz w:val="20"/>
                <w:szCs w:val="20"/>
                <w:lang w:val="uk-UA"/>
              </w:rPr>
            </w:pPr>
            <w:r w:rsidRPr="00E938E6">
              <w:rPr>
                <w:sz w:val="20"/>
                <w:szCs w:val="20"/>
                <w:lang w:val="uk-UA"/>
              </w:rPr>
              <w:t>0,8</w:t>
            </w:r>
          </w:p>
        </w:tc>
        <w:tc>
          <w:tcPr>
            <w:tcW w:w="2258" w:type="dxa"/>
            <w:vAlign w:val="center"/>
          </w:tcPr>
          <w:p w14:paraId="45826D5E" w14:textId="77777777" w:rsidR="003811E6" w:rsidRPr="00E938E6" w:rsidRDefault="00134598" w:rsidP="00A601ED">
            <w:pPr>
              <w:pStyle w:val="a3"/>
              <w:ind w:left="0"/>
              <w:jc w:val="center"/>
              <w:rPr>
                <w:sz w:val="20"/>
                <w:szCs w:val="20"/>
                <w:lang w:val="uk-UA"/>
              </w:rPr>
            </w:pPr>
            <m:oMathPara>
              <m:oMath>
                <m:f>
                  <m:fPr>
                    <m:ctrlPr>
                      <w:rPr>
                        <w:rFonts w:ascii="Cambria Math" w:hAnsi="Cambria Math"/>
                        <w:i/>
                        <w:sz w:val="20"/>
                        <w:szCs w:val="20"/>
                        <w:lang w:val="uk-UA"/>
                      </w:rPr>
                    </m:ctrlPr>
                  </m:fPr>
                  <m:num>
                    <m:r>
                      <w:rPr>
                        <w:rFonts w:ascii="Cambria Math" w:hAnsi="Cambria Math"/>
                        <w:sz w:val="20"/>
                        <w:szCs w:val="20"/>
                        <w:lang w:val="uk-UA"/>
                      </w:rPr>
                      <m:t>0,3</m:t>
                    </m:r>
                  </m:num>
                  <m:den>
                    <m:r>
                      <w:rPr>
                        <w:rFonts w:ascii="Cambria Math" w:hAnsi="Cambria Math"/>
                        <w:sz w:val="20"/>
                        <w:szCs w:val="20"/>
                        <w:lang w:val="uk-UA"/>
                      </w:rPr>
                      <m:t>0,4</m:t>
                    </m:r>
                  </m:den>
                </m:f>
              </m:oMath>
            </m:oMathPara>
          </w:p>
        </w:tc>
      </w:tr>
    </w:tbl>
    <w:p w14:paraId="42ADFE8D" w14:textId="77777777" w:rsidR="003811E6" w:rsidRPr="00E938E6" w:rsidRDefault="003811E6" w:rsidP="00A601ED">
      <w:pPr>
        <w:pStyle w:val="a3"/>
        <w:ind w:left="0" w:firstLine="567"/>
        <w:jc w:val="both"/>
        <w:rPr>
          <w:sz w:val="20"/>
          <w:szCs w:val="20"/>
          <w:lang w:val="uk-UA"/>
        </w:rPr>
      </w:pPr>
    </w:p>
    <w:p w14:paraId="38FF4562" w14:textId="77777777" w:rsidR="004C33C0" w:rsidRPr="00E938E6" w:rsidRDefault="00A674B8" w:rsidP="00A601ED">
      <w:pPr>
        <w:pStyle w:val="a3"/>
        <w:ind w:left="0" w:firstLine="567"/>
        <w:jc w:val="both"/>
        <w:rPr>
          <w:bCs/>
          <w:shd w:val="clear" w:color="auto" w:fill="FFFFFF"/>
          <w:lang w:val="uk-UA"/>
        </w:rPr>
      </w:pPr>
      <w:r w:rsidRPr="00E938E6">
        <w:rPr>
          <w:bCs/>
          <w:shd w:val="clear" w:color="auto" w:fill="FFFFFF"/>
          <w:lang w:val="uk-UA"/>
        </w:rPr>
        <w:t xml:space="preserve">Під час пінної атаки, необхідно здійснювати активне охолодження всієї поверхні резервуара, особливо акцентуючи увагу на областях, де встановлені </w:t>
      </w:r>
      <w:proofErr w:type="spellStart"/>
      <w:r w:rsidRPr="00E938E6">
        <w:rPr>
          <w:bCs/>
          <w:shd w:val="clear" w:color="auto" w:fill="FFFFFF"/>
          <w:lang w:val="uk-UA"/>
        </w:rPr>
        <w:t>піногенератори</w:t>
      </w:r>
      <w:proofErr w:type="spellEnd"/>
      <w:r w:rsidRPr="00E938E6">
        <w:rPr>
          <w:bCs/>
          <w:shd w:val="clear" w:color="auto" w:fill="FFFFFF"/>
          <w:lang w:val="uk-UA"/>
        </w:rPr>
        <w:t>. Після зменшення інтенсивності горіння в резервуарі, водяні струмені повинні бути спрямовані на стінки резервуара на рівні рідини, що горить, і трошки нижче для охолодження верхніх шарів пального. Після успішної ліквідації пожежі важливо продовжувати постійне охолодження конструкцій резервуара до температури, що виключає можливість повторного виникнення загоряння пального.</w:t>
      </w:r>
    </w:p>
    <w:p w14:paraId="3415896F" w14:textId="38BC247D" w:rsidR="00A674B8" w:rsidRPr="00E938E6" w:rsidRDefault="00A674B8" w:rsidP="00A601ED">
      <w:pPr>
        <w:pStyle w:val="a3"/>
        <w:ind w:left="0" w:firstLine="567"/>
        <w:jc w:val="both"/>
        <w:rPr>
          <w:bCs/>
          <w:spacing w:val="-2"/>
          <w:kern w:val="2"/>
          <w:shd w:val="clear" w:color="auto" w:fill="FFFFFF"/>
          <w:lang w:val="uk-UA"/>
        </w:rPr>
      </w:pPr>
      <w:r w:rsidRPr="00E938E6">
        <w:rPr>
          <w:bCs/>
          <w:spacing w:val="-2"/>
          <w:kern w:val="2"/>
          <w:shd w:val="clear" w:color="auto" w:fill="FFFFFF"/>
          <w:lang w:val="uk-UA"/>
        </w:rPr>
        <w:t xml:space="preserve">Необхідно ефективно зосереджувати потрібні сили і засоби та готуватися до здійснення пінної атаки протягом найкоротшого часового інтервалу. Збір і розгортання необхідних ресурсів </w:t>
      </w:r>
      <w:r w:rsidR="00544CC0" w:rsidRPr="00E938E6">
        <w:rPr>
          <w:bCs/>
          <w:spacing w:val="-2"/>
          <w:kern w:val="2"/>
          <w:shd w:val="clear" w:color="auto" w:fill="FFFFFF"/>
          <w:lang w:val="uk-UA"/>
        </w:rPr>
        <w:t>має</w:t>
      </w:r>
      <w:r w:rsidRPr="00E938E6">
        <w:rPr>
          <w:bCs/>
          <w:spacing w:val="-2"/>
          <w:kern w:val="2"/>
          <w:shd w:val="clear" w:color="auto" w:fill="FFFFFF"/>
          <w:lang w:val="uk-UA"/>
        </w:rPr>
        <w:t xml:space="preserve"> відбуватися незалежно від прийняття рішення щодо </w:t>
      </w:r>
      <w:r w:rsidRPr="00E938E6">
        <w:rPr>
          <w:bCs/>
          <w:spacing w:val="-2"/>
          <w:kern w:val="2"/>
          <w:shd w:val="clear" w:color="auto" w:fill="FFFFFF"/>
          <w:lang w:val="uk-UA"/>
        </w:rPr>
        <w:lastRenderedPageBreak/>
        <w:t>використання стаціонарної установки для гасіння пожежі пінним засобом. Обсяг піноутворювача слід визначити таким чином, щоб він утримувався у потрійній кількості, необхідній для подачі піни протягом розрахункового часу подачі.</w:t>
      </w:r>
    </w:p>
    <w:p w14:paraId="39463015" w14:textId="4AF6FDBF" w:rsidR="00A674B8" w:rsidRPr="00E938E6" w:rsidRDefault="00A674B8" w:rsidP="00A601ED">
      <w:pPr>
        <w:pStyle w:val="a3"/>
        <w:ind w:left="0" w:firstLine="567"/>
        <w:jc w:val="both"/>
        <w:rPr>
          <w:bCs/>
          <w:shd w:val="clear" w:color="auto" w:fill="FFFFFF"/>
          <w:lang w:val="uk-UA"/>
        </w:rPr>
      </w:pPr>
      <w:r w:rsidRPr="00E938E6">
        <w:rPr>
          <w:bCs/>
          <w:shd w:val="clear" w:color="auto" w:fill="FFFFFF"/>
          <w:lang w:val="uk-UA"/>
        </w:rPr>
        <w:t xml:space="preserve">Необхідно розташовувати техніку для надання піни в резервуар з навітряної сторони. Важливо детально перевірити встановлену схему подавання піни, перевірити функціонування обладнання і візуально оцінити якість сформованої піни. Оцінка якості піни проводиться, коли гребінець з </w:t>
      </w:r>
      <w:proofErr w:type="spellStart"/>
      <w:r w:rsidRPr="00E938E6">
        <w:rPr>
          <w:bCs/>
          <w:shd w:val="clear" w:color="auto" w:fill="FFFFFF"/>
          <w:lang w:val="uk-UA"/>
        </w:rPr>
        <w:t>піногенераторами</w:t>
      </w:r>
      <w:proofErr w:type="spellEnd"/>
      <w:r w:rsidRPr="00E938E6">
        <w:rPr>
          <w:bCs/>
          <w:shd w:val="clear" w:color="auto" w:fill="FFFFFF"/>
          <w:lang w:val="uk-UA"/>
        </w:rPr>
        <w:t xml:space="preserve"> відведено від резервуара, який горить. У випадку неможливості отримати якісну піну протягом 2-3 хвилин, слід ретельно визначити причини цього і виправити їх. Підйом стріли </w:t>
      </w:r>
      <w:proofErr w:type="spellStart"/>
      <w:r w:rsidRPr="00E938E6">
        <w:rPr>
          <w:bCs/>
          <w:shd w:val="clear" w:color="auto" w:fill="FFFFFF"/>
          <w:lang w:val="uk-UA"/>
        </w:rPr>
        <w:t>піногенераторів</w:t>
      </w:r>
      <w:proofErr w:type="spellEnd"/>
      <w:r w:rsidRPr="00E938E6">
        <w:rPr>
          <w:bCs/>
          <w:shd w:val="clear" w:color="auto" w:fill="FFFFFF"/>
          <w:lang w:val="uk-UA"/>
        </w:rPr>
        <w:t xml:space="preserve"> до борта резервуара та пода</w:t>
      </w:r>
      <w:r w:rsidR="00DE12EE" w:rsidRPr="00E938E6">
        <w:rPr>
          <w:bCs/>
          <w:shd w:val="clear" w:color="auto" w:fill="FFFFFF"/>
          <w:lang w:val="uk-UA"/>
        </w:rPr>
        <w:t>вання</w:t>
      </w:r>
      <w:r w:rsidRPr="00E938E6">
        <w:rPr>
          <w:bCs/>
          <w:shd w:val="clear" w:color="auto" w:fill="FFFFFF"/>
          <w:lang w:val="uk-UA"/>
        </w:rPr>
        <w:t xml:space="preserve"> піни в резервуар повинні відбуватися лише після отримання якісної піни</w:t>
      </w:r>
      <w:r w:rsidR="00DE12EE" w:rsidRPr="00E938E6">
        <w:rPr>
          <w:bCs/>
          <w:shd w:val="clear" w:color="auto" w:fill="FFFFFF"/>
          <w:lang w:val="uk-UA"/>
        </w:rPr>
        <w:t>.</w:t>
      </w:r>
    </w:p>
    <w:p w14:paraId="54AF576A" w14:textId="2BDF9533" w:rsidR="00A674B8" w:rsidRPr="00E938E6" w:rsidRDefault="00A674B8" w:rsidP="00A601ED">
      <w:pPr>
        <w:pStyle w:val="a3"/>
        <w:ind w:left="0" w:firstLine="567"/>
        <w:jc w:val="both"/>
        <w:rPr>
          <w:bCs/>
          <w:shd w:val="clear" w:color="auto" w:fill="FFFFFF"/>
          <w:lang w:val="uk-UA"/>
        </w:rPr>
      </w:pPr>
      <w:r w:rsidRPr="00E938E6">
        <w:rPr>
          <w:bCs/>
          <w:shd w:val="clear" w:color="auto" w:fill="FFFFFF"/>
          <w:lang w:val="uk-UA"/>
        </w:rPr>
        <w:t xml:space="preserve">З урахуванням обмеженої дальності розтікання піни </w:t>
      </w:r>
      <w:r w:rsidR="005F4700" w:rsidRPr="00E938E6">
        <w:rPr>
          <w:bCs/>
          <w:shd w:val="clear" w:color="auto" w:fill="FFFFFF"/>
          <w:lang w:val="uk-UA"/>
        </w:rPr>
        <w:t xml:space="preserve">середньої кратності </w:t>
      </w:r>
      <w:r w:rsidRPr="00E938E6">
        <w:rPr>
          <w:bCs/>
          <w:shd w:val="clear" w:color="auto" w:fill="FFFFFF"/>
          <w:lang w:val="uk-UA"/>
        </w:rPr>
        <w:t>на поверхні горючої рідини, для підвищення дальності розтікання піни по поверхні нафти або нафтопродукту в резервуарах об'ємом 10000 м</w:t>
      </w:r>
      <w:r w:rsidR="005F4700" w:rsidRPr="00E938E6">
        <w:rPr>
          <w:bCs/>
          <w:shd w:val="clear" w:color="auto" w:fill="FFFFFF"/>
          <w:lang w:val="uk-UA"/>
        </w:rPr>
        <w:t>³</w:t>
      </w:r>
      <w:r w:rsidRPr="00E938E6">
        <w:rPr>
          <w:bCs/>
          <w:shd w:val="clear" w:color="auto" w:fill="FFFFFF"/>
          <w:lang w:val="uk-UA"/>
        </w:rPr>
        <w:t xml:space="preserve"> та більше, </w:t>
      </w:r>
      <w:proofErr w:type="spellStart"/>
      <w:r w:rsidRPr="00E938E6">
        <w:rPr>
          <w:bCs/>
          <w:shd w:val="clear" w:color="auto" w:fill="FFFFFF"/>
          <w:lang w:val="uk-UA"/>
        </w:rPr>
        <w:t>піногенератори</w:t>
      </w:r>
      <w:proofErr w:type="spellEnd"/>
      <w:r w:rsidRPr="00E938E6">
        <w:rPr>
          <w:bCs/>
          <w:shd w:val="clear" w:color="auto" w:fill="FFFFFF"/>
          <w:lang w:val="uk-UA"/>
        </w:rPr>
        <w:t xml:space="preserve"> слід постачати за допомогою </w:t>
      </w:r>
      <w:r w:rsidR="00DE12EE" w:rsidRPr="00E938E6">
        <w:rPr>
          <w:bCs/>
          <w:shd w:val="clear" w:color="auto" w:fill="FFFFFF"/>
          <w:lang w:val="uk-UA"/>
        </w:rPr>
        <w:t xml:space="preserve">пожежних </w:t>
      </w:r>
      <w:r w:rsidRPr="00E938E6">
        <w:rPr>
          <w:bCs/>
          <w:shd w:val="clear" w:color="auto" w:fill="FFFFFF"/>
          <w:lang w:val="uk-UA"/>
        </w:rPr>
        <w:t>колінчастих</w:t>
      </w:r>
      <w:r w:rsidR="005F4700" w:rsidRPr="00E938E6">
        <w:rPr>
          <w:bCs/>
          <w:shd w:val="clear" w:color="auto" w:fill="FFFFFF"/>
          <w:lang w:val="uk-UA"/>
        </w:rPr>
        <w:t xml:space="preserve"> автопідйомників, типу</w:t>
      </w:r>
      <w:r w:rsidRPr="00E938E6">
        <w:rPr>
          <w:bCs/>
          <w:shd w:val="clear" w:color="auto" w:fill="FFFFFF"/>
          <w:lang w:val="uk-UA"/>
        </w:rPr>
        <w:t xml:space="preserve"> "</w:t>
      </w:r>
      <w:r w:rsidR="005F4700" w:rsidRPr="00E938E6">
        <w:rPr>
          <w:bCs/>
          <w:shd w:val="clear" w:color="auto" w:fill="FFFFFF"/>
          <w:lang w:val="uk-UA"/>
        </w:rPr>
        <w:t>КАП</w:t>
      </w:r>
      <w:r w:rsidRPr="00E938E6">
        <w:rPr>
          <w:bCs/>
          <w:shd w:val="clear" w:color="auto" w:fill="FFFFFF"/>
          <w:lang w:val="uk-UA"/>
        </w:rPr>
        <w:t>" або аналогічної техніки. Під час пода</w:t>
      </w:r>
      <w:r w:rsidR="00DE12EE" w:rsidRPr="00E938E6">
        <w:rPr>
          <w:bCs/>
          <w:shd w:val="clear" w:color="auto" w:fill="FFFFFF"/>
          <w:lang w:val="uk-UA"/>
        </w:rPr>
        <w:t>вання</w:t>
      </w:r>
      <w:r w:rsidRPr="00E938E6">
        <w:rPr>
          <w:bCs/>
          <w:shd w:val="clear" w:color="auto" w:fill="FFFFFF"/>
          <w:lang w:val="uk-UA"/>
        </w:rPr>
        <w:t xml:space="preserve"> піни рекомендується забезпечити переміщення </w:t>
      </w:r>
      <w:proofErr w:type="spellStart"/>
      <w:r w:rsidRPr="00E938E6">
        <w:rPr>
          <w:bCs/>
          <w:shd w:val="clear" w:color="auto" w:fill="FFFFFF"/>
          <w:lang w:val="uk-UA"/>
        </w:rPr>
        <w:t>піногенераторів</w:t>
      </w:r>
      <w:proofErr w:type="spellEnd"/>
      <w:r w:rsidRPr="00E938E6">
        <w:rPr>
          <w:bCs/>
          <w:shd w:val="clear" w:color="auto" w:fill="FFFFFF"/>
          <w:lang w:val="uk-UA"/>
        </w:rPr>
        <w:t xml:space="preserve"> в н</w:t>
      </w:r>
      <w:r w:rsidR="005F4700" w:rsidRPr="00E938E6">
        <w:rPr>
          <w:bCs/>
          <w:shd w:val="clear" w:color="auto" w:fill="FFFFFF"/>
          <w:lang w:val="uk-UA"/>
        </w:rPr>
        <w:t>апрямку центру резервуара, слідом за</w:t>
      </w:r>
      <w:r w:rsidRPr="00E938E6">
        <w:rPr>
          <w:bCs/>
          <w:shd w:val="clear" w:color="auto" w:fill="FFFFFF"/>
          <w:lang w:val="uk-UA"/>
        </w:rPr>
        <w:t xml:space="preserve"> піною,</w:t>
      </w:r>
      <w:r w:rsidR="005F4700" w:rsidRPr="00E938E6">
        <w:rPr>
          <w:bCs/>
          <w:shd w:val="clear" w:color="auto" w:fill="FFFFFF"/>
          <w:lang w:val="uk-UA"/>
        </w:rPr>
        <w:t xml:space="preserve"> яка розтікається</w:t>
      </w:r>
      <w:r w:rsidRPr="00E938E6">
        <w:rPr>
          <w:bCs/>
          <w:shd w:val="clear" w:color="auto" w:fill="FFFFFF"/>
          <w:lang w:val="uk-UA"/>
        </w:rPr>
        <w:t xml:space="preserve"> за допомогою розсувних колін пожежного автопідйомника.</w:t>
      </w:r>
    </w:p>
    <w:p w14:paraId="65B969C7" w14:textId="52A3E59F" w:rsidR="005F4700" w:rsidRPr="00E938E6" w:rsidRDefault="005F4700" w:rsidP="00A601ED">
      <w:pPr>
        <w:pStyle w:val="a3"/>
        <w:ind w:left="0" w:firstLine="567"/>
        <w:jc w:val="both"/>
        <w:rPr>
          <w:bCs/>
          <w:shd w:val="clear" w:color="auto" w:fill="FFFFFF"/>
          <w:lang w:val="uk-UA"/>
        </w:rPr>
      </w:pPr>
      <w:r w:rsidRPr="00E938E6">
        <w:rPr>
          <w:bCs/>
          <w:shd w:val="clear" w:color="auto" w:fill="FFFFFF"/>
          <w:lang w:val="uk-UA"/>
        </w:rPr>
        <w:t xml:space="preserve">Гасіння пожежі нафти або нафтопродукту в резервуарах з плаваючою покрівлею повинно починатися негайно у проміжку між стінкою резервуара та краєм плаваючої покрівлі, незалежно від доступних сил і засобів. Під час цього процесу піну слід розподіляти </w:t>
      </w:r>
      <w:r w:rsidR="00DE12EE" w:rsidRPr="00E938E6">
        <w:rPr>
          <w:bCs/>
          <w:shd w:val="clear" w:color="auto" w:fill="FFFFFF"/>
          <w:lang w:val="uk-UA"/>
        </w:rPr>
        <w:t xml:space="preserve">в кільцевий простір </w:t>
      </w:r>
      <w:r w:rsidRPr="00E938E6">
        <w:rPr>
          <w:bCs/>
          <w:shd w:val="clear" w:color="auto" w:fill="FFFFFF"/>
          <w:lang w:val="uk-UA"/>
        </w:rPr>
        <w:t xml:space="preserve">рівномірно між стінкою резервуара та бар'єром плаваючої покрівлі. Для цього можна використовувати як </w:t>
      </w:r>
      <w:r w:rsidR="00DE12EE" w:rsidRPr="00E938E6">
        <w:rPr>
          <w:bCs/>
          <w:shd w:val="clear" w:color="auto" w:fill="FFFFFF"/>
          <w:lang w:val="uk-UA"/>
        </w:rPr>
        <w:t xml:space="preserve">переносні пінні стволи,  так і </w:t>
      </w:r>
      <w:r w:rsidRPr="00E938E6">
        <w:rPr>
          <w:bCs/>
          <w:shd w:val="clear" w:color="auto" w:fill="FFFFFF"/>
          <w:lang w:val="uk-UA"/>
        </w:rPr>
        <w:t xml:space="preserve">стаціонарно встановлені </w:t>
      </w:r>
      <w:proofErr w:type="spellStart"/>
      <w:r w:rsidRPr="00E938E6">
        <w:rPr>
          <w:bCs/>
          <w:shd w:val="clear" w:color="auto" w:fill="FFFFFF"/>
          <w:lang w:val="uk-UA"/>
        </w:rPr>
        <w:t>піногенератори</w:t>
      </w:r>
      <w:proofErr w:type="spellEnd"/>
      <w:r w:rsidRPr="00E938E6">
        <w:rPr>
          <w:bCs/>
          <w:shd w:val="clear" w:color="auto" w:fill="FFFFFF"/>
          <w:lang w:val="uk-UA"/>
        </w:rPr>
        <w:t xml:space="preserve">. Використання пінних </w:t>
      </w:r>
      <w:r w:rsidRPr="00E938E6">
        <w:rPr>
          <w:bCs/>
          <w:shd w:val="clear" w:color="auto" w:fill="FFFFFF"/>
          <w:lang w:val="uk-UA"/>
        </w:rPr>
        <w:lastRenderedPageBreak/>
        <w:t>стволів рекомендується лише у виняткових випадках (якщо стаціонарні установки відсутні або несправні), після консультацій з адміністрацією об'єкт</w:t>
      </w:r>
      <w:r w:rsidR="00544CC0" w:rsidRPr="00E938E6">
        <w:rPr>
          <w:bCs/>
          <w:shd w:val="clear" w:color="auto" w:fill="FFFFFF"/>
          <w:lang w:val="uk-UA"/>
        </w:rPr>
        <w:t>а</w:t>
      </w:r>
      <w:r w:rsidRPr="00E938E6">
        <w:rPr>
          <w:bCs/>
          <w:shd w:val="clear" w:color="auto" w:fill="FFFFFF"/>
          <w:lang w:val="uk-UA"/>
        </w:rPr>
        <w:t xml:space="preserve"> та пода</w:t>
      </w:r>
      <w:r w:rsidR="00DE12EE" w:rsidRPr="00E938E6">
        <w:rPr>
          <w:bCs/>
          <w:shd w:val="clear" w:color="auto" w:fill="FFFFFF"/>
          <w:lang w:val="uk-UA"/>
        </w:rPr>
        <w:t>вання</w:t>
      </w:r>
      <w:r w:rsidRPr="00E938E6">
        <w:rPr>
          <w:bCs/>
          <w:shd w:val="clear" w:color="auto" w:fill="FFFFFF"/>
          <w:lang w:val="uk-UA"/>
        </w:rPr>
        <w:t xml:space="preserve"> з </w:t>
      </w:r>
      <w:r w:rsidR="00544CC0" w:rsidRPr="00E938E6">
        <w:rPr>
          <w:bCs/>
          <w:shd w:val="clear" w:color="auto" w:fill="FFFFFF"/>
          <w:lang w:val="uk-UA"/>
        </w:rPr>
        <w:t>майданчиків</w:t>
      </w:r>
      <w:r w:rsidRPr="00E938E6">
        <w:rPr>
          <w:bCs/>
          <w:shd w:val="clear" w:color="auto" w:fill="FFFFFF"/>
          <w:lang w:val="uk-UA"/>
        </w:rPr>
        <w:t xml:space="preserve"> стаціонарних сходів і обхідних </w:t>
      </w:r>
      <w:r w:rsidR="00544CC0" w:rsidRPr="00E938E6">
        <w:rPr>
          <w:bCs/>
          <w:shd w:val="clear" w:color="auto" w:fill="FFFFFF"/>
          <w:lang w:val="uk-UA"/>
        </w:rPr>
        <w:t>майданчиків</w:t>
      </w:r>
      <w:r w:rsidRPr="00E938E6">
        <w:rPr>
          <w:bCs/>
          <w:shd w:val="clear" w:color="auto" w:fill="FFFFFF"/>
          <w:lang w:val="uk-UA"/>
        </w:rPr>
        <w:t>, які обладнані рятувальними мотузками, з навітряного боку резервуара</w:t>
      </w:r>
      <w:r w:rsidR="00B4265D" w:rsidRPr="00E938E6">
        <w:rPr>
          <w:bCs/>
          <w:shd w:val="clear" w:color="auto" w:fill="FFFFFF"/>
          <w:lang w:val="uk-UA"/>
        </w:rPr>
        <w:t xml:space="preserve"> [</w:t>
      </w:r>
      <w:r w:rsidR="003A781E" w:rsidRPr="00E938E6">
        <w:rPr>
          <w:bCs/>
          <w:shd w:val="clear" w:color="auto" w:fill="FFFFFF"/>
          <w:lang w:val="uk-UA"/>
        </w:rPr>
        <w:t>14</w:t>
      </w:r>
      <w:r w:rsidR="008217AE" w:rsidRPr="00E938E6">
        <w:rPr>
          <w:bCs/>
          <w:shd w:val="clear" w:color="auto" w:fill="FFFFFF"/>
          <w:lang w:val="uk-UA"/>
        </w:rPr>
        <w:t>, 58</w:t>
      </w:r>
      <w:r w:rsidR="00AA79B6" w:rsidRPr="00E938E6">
        <w:rPr>
          <w:bCs/>
          <w:shd w:val="clear" w:color="auto" w:fill="FFFFFF"/>
          <w:lang w:val="uk-UA"/>
        </w:rPr>
        <w:t>-</w:t>
      </w:r>
      <w:r w:rsidR="008217AE" w:rsidRPr="00E938E6">
        <w:rPr>
          <w:bCs/>
          <w:shd w:val="clear" w:color="auto" w:fill="FFFFFF"/>
          <w:lang w:val="uk-UA"/>
        </w:rPr>
        <w:t>60</w:t>
      </w:r>
      <w:r w:rsidRPr="00E938E6">
        <w:rPr>
          <w:bCs/>
          <w:shd w:val="clear" w:color="auto" w:fill="FFFFFF"/>
          <w:lang w:val="uk-UA"/>
        </w:rPr>
        <w:t>].</w:t>
      </w:r>
    </w:p>
    <w:p w14:paraId="1E5E3C47" w14:textId="77777777" w:rsidR="006559BE" w:rsidRPr="00E938E6" w:rsidRDefault="006559BE" w:rsidP="00A601ED">
      <w:pPr>
        <w:spacing w:after="0" w:line="240" w:lineRule="auto"/>
        <w:rPr>
          <w:rFonts w:ascii="Times New Roman" w:hAnsi="Times New Roman" w:cs="Times New Roman"/>
          <w:sz w:val="16"/>
          <w:szCs w:val="16"/>
          <w:lang w:val="uk-UA" w:eastAsia="uk-UA"/>
        </w:rPr>
      </w:pPr>
    </w:p>
    <w:p w14:paraId="2BA8A1AE" w14:textId="4A2DEDA7" w:rsidR="006D4FBE" w:rsidRPr="00E938E6" w:rsidRDefault="006D4FBE" w:rsidP="00A601ED">
      <w:pPr>
        <w:pStyle w:val="a3"/>
        <w:ind w:left="0" w:firstLine="567"/>
        <w:jc w:val="both"/>
        <w:rPr>
          <w:b/>
          <w:bCs/>
          <w:lang w:val="uk-UA"/>
        </w:rPr>
      </w:pPr>
      <w:r w:rsidRPr="00E938E6">
        <w:rPr>
          <w:b/>
          <w:bCs/>
          <w:lang w:val="uk-UA"/>
        </w:rPr>
        <w:t>1.</w:t>
      </w:r>
      <w:r w:rsidR="009819C3" w:rsidRPr="00E938E6">
        <w:rPr>
          <w:b/>
          <w:bCs/>
          <w:lang w:val="uk-UA"/>
        </w:rPr>
        <w:t>6</w:t>
      </w:r>
      <w:r w:rsidRPr="00E938E6">
        <w:rPr>
          <w:b/>
          <w:bCs/>
          <w:lang w:val="uk-UA"/>
        </w:rPr>
        <w:t>.</w:t>
      </w:r>
      <w:r w:rsidR="00F64650" w:rsidRPr="00E938E6">
        <w:rPr>
          <w:b/>
          <w:bCs/>
          <w:lang w:val="uk-UA"/>
        </w:rPr>
        <w:t> </w:t>
      </w:r>
      <w:r w:rsidRPr="00E938E6">
        <w:rPr>
          <w:b/>
          <w:bCs/>
          <w:lang w:val="uk-UA"/>
        </w:rPr>
        <w:t>Аналіз наукових досліджень</w:t>
      </w:r>
      <w:r w:rsidR="006E0E0B" w:rsidRPr="00E938E6">
        <w:rPr>
          <w:b/>
          <w:bCs/>
          <w:lang w:val="uk-UA"/>
        </w:rPr>
        <w:t>,</w:t>
      </w:r>
      <w:r w:rsidRPr="00E938E6">
        <w:rPr>
          <w:b/>
          <w:bCs/>
          <w:lang w:val="uk-UA"/>
        </w:rPr>
        <w:t xml:space="preserve"> пов’язаних з компресійною піною</w:t>
      </w:r>
    </w:p>
    <w:p w14:paraId="0795D817" w14:textId="20BD85E2" w:rsidR="00323B77" w:rsidRPr="00E938E6" w:rsidRDefault="001063C1" w:rsidP="00A601ED">
      <w:pPr>
        <w:widowControl w:val="0"/>
        <w:spacing w:after="0" w:line="240" w:lineRule="auto"/>
        <w:ind w:firstLine="567"/>
        <w:jc w:val="both"/>
        <w:rPr>
          <w:rFonts w:ascii="Times New Roman" w:hAnsi="Times New Roman" w:cs="Times New Roman"/>
          <w:bCs/>
          <w:sz w:val="24"/>
          <w:szCs w:val="24"/>
          <w:shd w:val="clear" w:color="auto" w:fill="FFFFFF"/>
          <w:lang w:val="uk-UA"/>
        </w:rPr>
      </w:pPr>
      <w:r w:rsidRPr="00E938E6">
        <w:rPr>
          <w:rFonts w:ascii="Times New Roman" w:hAnsi="Times New Roman" w:cs="Times New Roman"/>
          <w:sz w:val="24"/>
          <w:szCs w:val="24"/>
          <w:lang w:val="uk-UA"/>
        </w:rPr>
        <w:t xml:space="preserve">Наука не стоїть на місці і щороку науковці </w:t>
      </w:r>
      <w:r w:rsidR="00B36E79" w:rsidRPr="00E938E6">
        <w:rPr>
          <w:rFonts w:ascii="Times New Roman" w:hAnsi="Times New Roman" w:cs="Times New Roman"/>
          <w:sz w:val="24"/>
          <w:szCs w:val="24"/>
          <w:lang w:val="uk-UA"/>
        </w:rPr>
        <w:t>створюють</w:t>
      </w:r>
      <w:r w:rsidRPr="00E938E6">
        <w:rPr>
          <w:rFonts w:ascii="Times New Roman" w:hAnsi="Times New Roman" w:cs="Times New Roman"/>
          <w:sz w:val="24"/>
          <w:szCs w:val="24"/>
          <w:lang w:val="uk-UA"/>
        </w:rPr>
        <w:t xml:space="preserve"> нові засоби для гасіння пожеж різних класів. Зокрема </w:t>
      </w:r>
      <w:r w:rsidR="002248E0" w:rsidRPr="00E938E6">
        <w:rPr>
          <w:rFonts w:ascii="Times New Roman" w:hAnsi="Times New Roman" w:cs="Times New Roman"/>
          <w:sz w:val="24"/>
          <w:szCs w:val="24"/>
          <w:lang w:val="uk-UA"/>
        </w:rPr>
        <w:t>у</w:t>
      </w:r>
      <w:r w:rsidRPr="00E938E6">
        <w:rPr>
          <w:rFonts w:ascii="Times New Roman" w:hAnsi="Times New Roman" w:cs="Times New Roman"/>
          <w:sz w:val="24"/>
          <w:szCs w:val="24"/>
          <w:lang w:val="uk-UA"/>
        </w:rPr>
        <w:t xml:space="preserve"> робот</w:t>
      </w:r>
      <w:r w:rsidR="002248E0" w:rsidRPr="00E938E6">
        <w:rPr>
          <w:rFonts w:ascii="Times New Roman" w:hAnsi="Times New Roman" w:cs="Times New Roman"/>
          <w:sz w:val="24"/>
          <w:szCs w:val="24"/>
          <w:lang w:val="uk-UA"/>
        </w:rPr>
        <w:t>і</w:t>
      </w:r>
      <w:r w:rsidRPr="00E938E6">
        <w:rPr>
          <w:rFonts w:ascii="Times New Roman" w:hAnsi="Times New Roman" w:cs="Times New Roman"/>
          <w:sz w:val="24"/>
          <w:szCs w:val="24"/>
          <w:lang w:val="uk-UA"/>
        </w:rPr>
        <w:t xml:space="preserve"> [</w:t>
      </w:r>
      <w:r w:rsidR="006813F1" w:rsidRPr="00E938E6">
        <w:rPr>
          <w:rFonts w:ascii="Times New Roman" w:hAnsi="Times New Roman" w:cs="Times New Roman"/>
          <w:sz w:val="24"/>
          <w:szCs w:val="24"/>
          <w:lang w:val="uk-UA"/>
        </w:rPr>
        <w:t>6</w:t>
      </w:r>
      <w:r w:rsidR="003B31FD" w:rsidRPr="00E938E6">
        <w:rPr>
          <w:rFonts w:ascii="Times New Roman" w:hAnsi="Times New Roman" w:cs="Times New Roman"/>
          <w:sz w:val="24"/>
          <w:szCs w:val="24"/>
          <w:lang w:val="uk-UA"/>
        </w:rPr>
        <w:t>1</w:t>
      </w:r>
      <w:r w:rsidRPr="00E938E6">
        <w:rPr>
          <w:rFonts w:ascii="Times New Roman" w:hAnsi="Times New Roman" w:cs="Times New Roman"/>
          <w:sz w:val="24"/>
          <w:szCs w:val="24"/>
          <w:lang w:val="uk-UA"/>
        </w:rPr>
        <w:t>], де автор</w:t>
      </w:r>
      <w:r w:rsidR="00D43BD0" w:rsidRPr="00E938E6">
        <w:rPr>
          <w:rFonts w:ascii="Times New Roman" w:hAnsi="Times New Roman" w:cs="Times New Roman"/>
          <w:sz w:val="24"/>
          <w:szCs w:val="24"/>
          <w:lang w:val="uk-UA"/>
        </w:rPr>
        <w:t>и пропонують</w:t>
      </w:r>
      <w:r w:rsidRPr="00E938E6">
        <w:rPr>
          <w:rFonts w:ascii="Times New Roman" w:hAnsi="Times New Roman" w:cs="Times New Roman"/>
          <w:sz w:val="24"/>
          <w:szCs w:val="24"/>
          <w:lang w:val="uk-UA"/>
        </w:rPr>
        <w:t xml:space="preserve"> використовувати гранульоване піноскло, спучений перліт або вермикуліт і розпилену воду для гасіння пожеж ЛЗР та ГР в рез</w:t>
      </w:r>
      <w:r w:rsidR="00992BDB" w:rsidRPr="00E938E6">
        <w:rPr>
          <w:rFonts w:ascii="Times New Roman" w:hAnsi="Times New Roman" w:cs="Times New Roman"/>
          <w:sz w:val="24"/>
          <w:szCs w:val="24"/>
          <w:lang w:val="uk-UA"/>
        </w:rPr>
        <w:t>ервуарах. Аналіз статті показав, що автор</w:t>
      </w:r>
      <w:r w:rsidR="00D43BD0" w:rsidRPr="00E938E6">
        <w:rPr>
          <w:rFonts w:ascii="Times New Roman" w:hAnsi="Times New Roman" w:cs="Times New Roman"/>
          <w:sz w:val="24"/>
          <w:szCs w:val="24"/>
          <w:lang w:val="uk-UA"/>
        </w:rPr>
        <w:t>и проводили</w:t>
      </w:r>
      <w:r w:rsidR="00992BDB" w:rsidRPr="00E938E6">
        <w:rPr>
          <w:rFonts w:ascii="Times New Roman" w:hAnsi="Times New Roman" w:cs="Times New Roman"/>
          <w:sz w:val="24"/>
          <w:szCs w:val="24"/>
          <w:lang w:val="uk-UA"/>
        </w:rPr>
        <w:t xml:space="preserve"> дослідження тільки на модельних вогнищах пожежі малих розмірів («2В»), що в свою чергу може бути достатньо тільки для певних проміжних висновків, але не для </w:t>
      </w:r>
      <w:r w:rsidR="005C4975" w:rsidRPr="00E938E6">
        <w:rPr>
          <w:rFonts w:ascii="Times New Roman" w:hAnsi="Times New Roman" w:cs="Times New Roman"/>
          <w:sz w:val="24"/>
          <w:szCs w:val="24"/>
          <w:lang w:val="uk-UA"/>
        </w:rPr>
        <w:t>підтвердження</w:t>
      </w:r>
      <w:r w:rsidR="00992BDB" w:rsidRPr="00E938E6">
        <w:rPr>
          <w:rFonts w:ascii="Times New Roman" w:hAnsi="Times New Roman" w:cs="Times New Roman"/>
          <w:sz w:val="24"/>
          <w:szCs w:val="24"/>
          <w:lang w:val="uk-UA"/>
        </w:rPr>
        <w:t xml:space="preserve"> надійності методу в цілому.</w:t>
      </w:r>
      <w:r w:rsidR="00CE6A76" w:rsidRPr="00E938E6">
        <w:rPr>
          <w:rFonts w:ascii="Times New Roman" w:hAnsi="Times New Roman" w:cs="Times New Roman"/>
          <w:sz w:val="24"/>
          <w:szCs w:val="24"/>
          <w:lang w:val="uk-UA"/>
        </w:rPr>
        <w:t xml:space="preserve"> Ці методи наразі перебувають на стадії наукових розробок, тому інформація про їх практичне використання у літературі майже відсутня</w:t>
      </w:r>
      <w:r w:rsidR="00A91E94" w:rsidRPr="00E938E6">
        <w:rPr>
          <w:rFonts w:ascii="Times New Roman" w:hAnsi="Times New Roman" w:cs="Times New Roman"/>
          <w:sz w:val="24"/>
          <w:szCs w:val="24"/>
          <w:lang w:val="uk-UA"/>
        </w:rPr>
        <w:t>.</w:t>
      </w:r>
      <w:r w:rsidR="00992BDB" w:rsidRPr="00E938E6">
        <w:rPr>
          <w:rFonts w:ascii="Times New Roman" w:hAnsi="Times New Roman" w:cs="Times New Roman"/>
          <w:sz w:val="24"/>
          <w:szCs w:val="24"/>
          <w:lang w:val="uk-UA"/>
        </w:rPr>
        <w:t xml:space="preserve"> </w:t>
      </w:r>
      <w:r w:rsidR="00A457BF" w:rsidRPr="00E938E6">
        <w:rPr>
          <w:rFonts w:ascii="Times New Roman" w:hAnsi="Times New Roman" w:cs="Times New Roman"/>
          <w:sz w:val="24"/>
          <w:szCs w:val="24"/>
          <w:lang w:val="uk-UA"/>
        </w:rPr>
        <w:t>В своїй</w:t>
      </w:r>
      <w:r w:rsidR="006A6DFD" w:rsidRPr="00E938E6">
        <w:rPr>
          <w:rFonts w:ascii="Times New Roman" w:hAnsi="Times New Roman" w:cs="Times New Roman"/>
          <w:sz w:val="24"/>
          <w:szCs w:val="24"/>
          <w:lang w:val="uk-UA"/>
        </w:rPr>
        <w:t xml:space="preserve"> роботі автор</w:t>
      </w:r>
      <w:r w:rsidR="00D43BD0" w:rsidRPr="00E938E6">
        <w:rPr>
          <w:rFonts w:ascii="Times New Roman" w:hAnsi="Times New Roman" w:cs="Times New Roman"/>
          <w:sz w:val="24"/>
          <w:szCs w:val="24"/>
          <w:lang w:val="uk-UA"/>
        </w:rPr>
        <w:t>и критикують</w:t>
      </w:r>
      <w:r w:rsidR="006A6DFD" w:rsidRPr="00E938E6">
        <w:rPr>
          <w:rFonts w:ascii="Times New Roman" w:hAnsi="Times New Roman" w:cs="Times New Roman"/>
          <w:sz w:val="24"/>
          <w:szCs w:val="24"/>
          <w:lang w:val="uk-UA"/>
        </w:rPr>
        <w:t xml:space="preserve"> традиційний спосіб гасіння ЛЗР та ГР во</w:t>
      </w:r>
      <w:r w:rsidR="00851189" w:rsidRPr="00E938E6">
        <w:rPr>
          <w:rFonts w:ascii="Times New Roman" w:hAnsi="Times New Roman" w:cs="Times New Roman"/>
          <w:sz w:val="24"/>
          <w:szCs w:val="24"/>
          <w:lang w:val="uk-UA"/>
        </w:rPr>
        <w:t xml:space="preserve">гнегасними </w:t>
      </w:r>
      <w:proofErr w:type="spellStart"/>
      <w:r w:rsidR="00851189" w:rsidRPr="00E938E6">
        <w:rPr>
          <w:rFonts w:ascii="Times New Roman" w:hAnsi="Times New Roman" w:cs="Times New Roman"/>
          <w:sz w:val="24"/>
          <w:szCs w:val="24"/>
          <w:lang w:val="uk-UA"/>
        </w:rPr>
        <w:t>пінами</w:t>
      </w:r>
      <w:proofErr w:type="spellEnd"/>
      <w:r w:rsidR="00851189" w:rsidRPr="00E938E6">
        <w:rPr>
          <w:rFonts w:ascii="Times New Roman" w:hAnsi="Times New Roman" w:cs="Times New Roman"/>
          <w:sz w:val="24"/>
          <w:szCs w:val="24"/>
          <w:lang w:val="uk-UA"/>
        </w:rPr>
        <w:t>. Зокрема вони вважають</w:t>
      </w:r>
      <w:r w:rsidR="006A6DFD" w:rsidRPr="00E938E6">
        <w:rPr>
          <w:rFonts w:ascii="Times New Roman" w:hAnsi="Times New Roman" w:cs="Times New Roman"/>
          <w:sz w:val="24"/>
          <w:szCs w:val="24"/>
          <w:lang w:val="uk-UA"/>
        </w:rPr>
        <w:t>, що піни мають занадто низьку стійкість, є екологічно небезпечними та д</w:t>
      </w:r>
      <w:r w:rsidR="00D43BD0" w:rsidRPr="00E938E6">
        <w:rPr>
          <w:rFonts w:ascii="Times New Roman" w:hAnsi="Times New Roman" w:cs="Times New Roman"/>
          <w:sz w:val="24"/>
          <w:szCs w:val="24"/>
          <w:lang w:val="uk-UA"/>
        </w:rPr>
        <w:t>о</w:t>
      </w:r>
      <w:r w:rsidR="00EE3102" w:rsidRPr="00E938E6">
        <w:rPr>
          <w:rFonts w:ascii="Times New Roman" w:hAnsi="Times New Roman" w:cs="Times New Roman"/>
          <w:sz w:val="24"/>
          <w:szCs w:val="24"/>
          <w:lang w:val="uk-UA"/>
        </w:rPr>
        <w:t>волі вартісним засобом. Але в цій робот</w:t>
      </w:r>
      <w:r w:rsidR="00544CC0" w:rsidRPr="00E938E6">
        <w:rPr>
          <w:rFonts w:ascii="Times New Roman" w:hAnsi="Times New Roman" w:cs="Times New Roman"/>
          <w:sz w:val="24"/>
          <w:szCs w:val="24"/>
          <w:lang w:val="uk-UA"/>
        </w:rPr>
        <w:t xml:space="preserve">і </w:t>
      </w:r>
      <w:r w:rsidR="00EE3102" w:rsidRPr="00E938E6">
        <w:rPr>
          <w:rFonts w:ascii="Times New Roman" w:hAnsi="Times New Roman" w:cs="Times New Roman"/>
          <w:sz w:val="24"/>
          <w:szCs w:val="24"/>
          <w:lang w:val="uk-UA"/>
        </w:rPr>
        <w:t>не було враховано існування компресійної піни з її вла</w:t>
      </w:r>
      <w:r w:rsidR="00120CC0" w:rsidRPr="00E938E6">
        <w:rPr>
          <w:rFonts w:ascii="Times New Roman" w:hAnsi="Times New Roman" w:cs="Times New Roman"/>
          <w:sz w:val="24"/>
          <w:szCs w:val="24"/>
          <w:lang w:val="uk-UA"/>
        </w:rPr>
        <w:t>стивостями та характеристиками. У роботі [</w:t>
      </w:r>
      <w:r w:rsidR="003A781E" w:rsidRPr="00E938E6">
        <w:rPr>
          <w:rFonts w:ascii="Times New Roman" w:hAnsi="Times New Roman" w:cs="Times New Roman"/>
          <w:sz w:val="24"/>
          <w:szCs w:val="24"/>
          <w:lang w:val="uk-UA"/>
        </w:rPr>
        <w:t>16</w:t>
      </w:r>
      <w:r w:rsidR="00120CC0" w:rsidRPr="00E938E6">
        <w:rPr>
          <w:rFonts w:ascii="Times New Roman" w:hAnsi="Times New Roman" w:cs="Times New Roman"/>
          <w:sz w:val="24"/>
          <w:szCs w:val="24"/>
          <w:lang w:val="uk-UA"/>
        </w:rPr>
        <w:t>] проведено дослідження стійкості компресійної піни, згенерованої з ПУ підвищеної стійкості «</w:t>
      </w:r>
      <w:r w:rsidR="00120CC0" w:rsidRPr="00E938E6">
        <w:rPr>
          <w:rFonts w:ascii="Times New Roman" w:eastAsia="Times New Roman" w:hAnsi="Times New Roman" w:cs="Times New Roman"/>
          <w:sz w:val="24"/>
          <w:szCs w:val="24"/>
          <w:lang w:val="uk-UA" w:eastAsia="ru-RU"/>
        </w:rPr>
        <w:t xml:space="preserve">Барс S-2», які показали, що компресійна піна має значно вищу стійкість відносно повітряно-механічної піни та тривалий час тримається на поверхі дизельного пального та бензину не руйнуючись. Щодо екологічного аспекту – зазначений ПУ </w:t>
      </w:r>
      <w:proofErr w:type="spellStart"/>
      <w:r w:rsidR="00120CC0" w:rsidRPr="00E938E6">
        <w:rPr>
          <w:rFonts w:ascii="Times New Roman" w:hAnsi="Times New Roman" w:cs="Times New Roman"/>
          <w:sz w:val="24"/>
          <w:szCs w:val="24"/>
          <w:shd w:val="clear" w:color="auto" w:fill="FFFFFF"/>
          <w:lang w:val="uk-UA"/>
        </w:rPr>
        <w:t>протестовано</w:t>
      </w:r>
      <w:proofErr w:type="spellEnd"/>
      <w:r w:rsidR="00120CC0" w:rsidRPr="00E938E6">
        <w:rPr>
          <w:rFonts w:ascii="Times New Roman" w:hAnsi="Times New Roman" w:cs="Times New Roman"/>
          <w:sz w:val="24"/>
          <w:szCs w:val="24"/>
          <w:shd w:val="clear" w:color="auto" w:fill="FFFFFF"/>
          <w:lang w:val="uk-UA"/>
        </w:rPr>
        <w:t xml:space="preserve"> щодо токсикологічних властивостей і забруднювального впли</w:t>
      </w:r>
      <w:r w:rsidR="003E0924" w:rsidRPr="00E938E6">
        <w:rPr>
          <w:rFonts w:ascii="Times New Roman" w:hAnsi="Times New Roman" w:cs="Times New Roman"/>
          <w:sz w:val="24"/>
          <w:szCs w:val="24"/>
          <w:shd w:val="clear" w:color="auto" w:fill="FFFFFF"/>
          <w:lang w:val="uk-UA"/>
        </w:rPr>
        <w:t>ву на навколишнє середовище. Встано</w:t>
      </w:r>
      <w:r w:rsidR="00120CC0" w:rsidRPr="00E938E6">
        <w:rPr>
          <w:rFonts w:ascii="Times New Roman" w:hAnsi="Times New Roman" w:cs="Times New Roman"/>
          <w:sz w:val="24"/>
          <w:szCs w:val="24"/>
          <w:shd w:val="clear" w:color="auto" w:fill="FFFFFF"/>
          <w:lang w:val="uk-UA"/>
        </w:rPr>
        <w:t xml:space="preserve">влено, що за здатністю до розкладання під </w:t>
      </w:r>
      <w:r w:rsidR="00120CC0" w:rsidRPr="00E938E6">
        <w:rPr>
          <w:rFonts w:ascii="Times New Roman" w:hAnsi="Times New Roman" w:cs="Times New Roman"/>
          <w:sz w:val="24"/>
          <w:szCs w:val="24"/>
          <w:shd w:val="clear" w:color="auto" w:fill="FFFFFF"/>
          <w:lang w:val="uk-UA"/>
        </w:rPr>
        <w:lastRenderedPageBreak/>
        <w:t>впливом мікрофлори ґрунту та водойм, піноутворювач є м’яким, тобто рі</w:t>
      </w:r>
      <w:r w:rsidR="003E0924" w:rsidRPr="00E938E6">
        <w:rPr>
          <w:rFonts w:ascii="Times New Roman" w:hAnsi="Times New Roman" w:cs="Times New Roman"/>
          <w:sz w:val="24"/>
          <w:szCs w:val="24"/>
          <w:shd w:val="clear" w:color="auto" w:fill="FFFFFF"/>
          <w:lang w:val="uk-UA"/>
        </w:rPr>
        <w:t xml:space="preserve">вень його розкладання понад 80%, що в свою чергу мінімізує шкоду від </w:t>
      </w:r>
      <w:proofErr w:type="spellStart"/>
      <w:r w:rsidR="003E0924" w:rsidRPr="00E938E6">
        <w:rPr>
          <w:rFonts w:ascii="Times New Roman" w:hAnsi="Times New Roman" w:cs="Times New Roman"/>
          <w:sz w:val="24"/>
          <w:szCs w:val="24"/>
          <w:shd w:val="clear" w:color="auto" w:fill="FFFFFF"/>
          <w:lang w:val="uk-UA"/>
        </w:rPr>
        <w:t>поверхневоактивних</w:t>
      </w:r>
      <w:proofErr w:type="spellEnd"/>
      <w:r w:rsidR="003E0924" w:rsidRPr="00E938E6">
        <w:rPr>
          <w:rFonts w:ascii="Times New Roman" w:hAnsi="Times New Roman" w:cs="Times New Roman"/>
          <w:sz w:val="24"/>
          <w:szCs w:val="24"/>
          <w:shd w:val="clear" w:color="auto" w:fill="FFFFFF"/>
          <w:lang w:val="uk-UA"/>
        </w:rPr>
        <w:t xml:space="preserve"> речовин</w:t>
      </w:r>
      <w:r w:rsidR="00120CC0" w:rsidRPr="00E938E6">
        <w:rPr>
          <w:rFonts w:ascii="Times New Roman" w:hAnsi="Times New Roman" w:cs="Times New Roman"/>
          <w:sz w:val="24"/>
          <w:szCs w:val="24"/>
          <w:shd w:val="clear" w:color="auto" w:fill="FFFFFF"/>
          <w:lang w:val="uk-UA"/>
        </w:rPr>
        <w:t xml:space="preserve"> і домішок на екологію</w:t>
      </w:r>
      <w:r w:rsidR="003E0924" w:rsidRPr="00E938E6">
        <w:rPr>
          <w:rFonts w:ascii="Times New Roman" w:hAnsi="Times New Roman" w:cs="Times New Roman"/>
          <w:sz w:val="24"/>
          <w:szCs w:val="24"/>
          <w:shd w:val="clear" w:color="auto" w:fill="FFFFFF"/>
          <w:lang w:val="uk-UA"/>
        </w:rPr>
        <w:t>.</w:t>
      </w:r>
      <w:r w:rsidR="00281E4A" w:rsidRPr="00E938E6">
        <w:rPr>
          <w:rFonts w:ascii="Times New Roman" w:hAnsi="Times New Roman" w:cs="Times New Roman"/>
          <w:sz w:val="24"/>
          <w:szCs w:val="24"/>
          <w:shd w:val="clear" w:color="auto" w:fill="FFFFFF"/>
          <w:lang w:val="uk-UA"/>
        </w:rPr>
        <w:t xml:space="preserve"> </w:t>
      </w:r>
      <w:r w:rsidR="00281E4A" w:rsidRPr="00E938E6">
        <w:rPr>
          <w:rFonts w:ascii="Times New Roman" w:hAnsi="Times New Roman" w:cs="Times New Roman"/>
          <w:bCs/>
          <w:sz w:val="24"/>
          <w:szCs w:val="24"/>
          <w:shd w:val="clear" w:color="auto" w:fill="FFFFFF"/>
          <w:lang w:val="uk-UA"/>
        </w:rPr>
        <w:t xml:space="preserve">У своїх роботах </w:t>
      </w:r>
      <w:r w:rsidR="00281E4A" w:rsidRPr="00E938E6">
        <w:rPr>
          <w:rFonts w:ascii="Times New Roman" w:hAnsi="Times New Roman" w:cs="Times New Roman"/>
          <w:sz w:val="24"/>
          <w:szCs w:val="24"/>
          <w:lang w:val="uk-UA"/>
        </w:rPr>
        <w:t>[</w:t>
      </w:r>
      <w:r w:rsidR="006813F1" w:rsidRPr="00E938E6">
        <w:rPr>
          <w:rFonts w:ascii="Times New Roman" w:hAnsi="Times New Roman" w:cs="Times New Roman"/>
          <w:sz w:val="24"/>
          <w:szCs w:val="24"/>
          <w:lang w:val="uk-UA"/>
        </w:rPr>
        <w:t>6</w:t>
      </w:r>
      <w:r w:rsidR="00F352F2" w:rsidRPr="00E938E6">
        <w:rPr>
          <w:rFonts w:ascii="Times New Roman" w:hAnsi="Times New Roman" w:cs="Times New Roman"/>
          <w:sz w:val="24"/>
          <w:szCs w:val="24"/>
          <w:lang w:val="uk-UA"/>
        </w:rPr>
        <w:t>2</w:t>
      </w:r>
      <w:r w:rsidR="00281E4A" w:rsidRPr="00E938E6">
        <w:rPr>
          <w:rFonts w:ascii="Times New Roman" w:hAnsi="Times New Roman" w:cs="Times New Roman"/>
          <w:sz w:val="24"/>
          <w:szCs w:val="24"/>
          <w:lang w:val="uk-UA"/>
        </w:rPr>
        <w:t>,</w:t>
      </w:r>
      <w:r w:rsidR="00A42ECF" w:rsidRPr="00E938E6">
        <w:rPr>
          <w:rFonts w:ascii="Times New Roman" w:hAnsi="Times New Roman" w:cs="Times New Roman"/>
          <w:sz w:val="24"/>
          <w:szCs w:val="24"/>
          <w:lang w:val="uk-UA"/>
        </w:rPr>
        <w:t xml:space="preserve"> </w:t>
      </w:r>
      <w:r w:rsidR="003A781E" w:rsidRPr="00E938E6">
        <w:rPr>
          <w:rFonts w:ascii="Times New Roman" w:hAnsi="Times New Roman" w:cs="Times New Roman"/>
          <w:sz w:val="24"/>
          <w:szCs w:val="24"/>
          <w:lang w:val="uk-UA"/>
        </w:rPr>
        <w:t>33</w:t>
      </w:r>
      <w:r w:rsidR="00281E4A" w:rsidRPr="00E938E6">
        <w:rPr>
          <w:rFonts w:ascii="Times New Roman" w:hAnsi="Times New Roman" w:cs="Times New Roman"/>
          <w:sz w:val="24"/>
          <w:szCs w:val="24"/>
          <w:lang w:val="uk-UA"/>
        </w:rPr>
        <w:t xml:space="preserve">] автори пропонують вдосконалення технології </w:t>
      </w:r>
      <w:r w:rsidR="006D4EB8" w:rsidRPr="00E938E6">
        <w:rPr>
          <w:rFonts w:ascii="Times New Roman" w:hAnsi="Times New Roman" w:cs="Times New Roman"/>
          <w:sz w:val="24"/>
          <w:szCs w:val="24"/>
          <w:lang w:val="uk-UA"/>
        </w:rPr>
        <w:t>«</w:t>
      </w:r>
      <w:proofErr w:type="spellStart"/>
      <w:r w:rsidR="00281E4A" w:rsidRPr="00E938E6">
        <w:rPr>
          <w:rFonts w:ascii="Times New Roman" w:hAnsi="Times New Roman" w:cs="Times New Roman"/>
          <w:sz w:val="24"/>
          <w:szCs w:val="24"/>
          <w:lang w:val="uk-UA"/>
        </w:rPr>
        <w:t>підшарового</w:t>
      </w:r>
      <w:proofErr w:type="spellEnd"/>
      <w:r w:rsidR="006D4EB8" w:rsidRPr="00E938E6">
        <w:rPr>
          <w:rFonts w:ascii="Times New Roman" w:hAnsi="Times New Roman" w:cs="Times New Roman"/>
          <w:sz w:val="24"/>
          <w:szCs w:val="24"/>
          <w:lang w:val="uk-UA"/>
        </w:rPr>
        <w:t>»</w:t>
      </w:r>
      <w:r w:rsidR="00281E4A" w:rsidRPr="00E938E6">
        <w:rPr>
          <w:rFonts w:ascii="Times New Roman" w:hAnsi="Times New Roman" w:cs="Times New Roman"/>
          <w:sz w:val="24"/>
          <w:szCs w:val="24"/>
          <w:lang w:val="uk-UA"/>
        </w:rPr>
        <w:t xml:space="preserve"> пожежогасіння в резервуарах з нафтопродуктами за допомогою повітряно-механічної піни низької кратності. Також пропонується оновлення нормативних документів щодо нормативної інтенсивності подавання робочих розчинів піноутворювача під час </w:t>
      </w:r>
      <w:r w:rsidR="006D4EB8" w:rsidRPr="00E938E6">
        <w:rPr>
          <w:rFonts w:ascii="Times New Roman" w:hAnsi="Times New Roman" w:cs="Times New Roman"/>
          <w:sz w:val="24"/>
          <w:szCs w:val="24"/>
          <w:lang w:val="uk-UA"/>
        </w:rPr>
        <w:t>«</w:t>
      </w:r>
      <w:proofErr w:type="spellStart"/>
      <w:r w:rsidR="00281E4A" w:rsidRPr="00E938E6">
        <w:rPr>
          <w:rFonts w:ascii="Times New Roman" w:hAnsi="Times New Roman" w:cs="Times New Roman"/>
          <w:sz w:val="24"/>
          <w:szCs w:val="24"/>
          <w:lang w:val="uk-UA"/>
        </w:rPr>
        <w:t>підшарового</w:t>
      </w:r>
      <w:proofErr w:type="spellEnd"/>
      <w:r w:rsidR="006D4EB8" w:rsidRPr="00E938E6">
        <w:rPr>
          <w:rFonts w:ascii="Times New Roman" w:hAnsi="Times New Roman" w:cs="Times New Roman"/>
          <w:sz w:val="24"/>
          <w:szCs w:val="24"/>
          <w:lang w:val="uk-UA"/>
        </w:rPr>
        <w:t>»</w:t>
      </w:r>
      <w:r w:rsidR="00281E4A" w:rsidRPr="00E938E6">
        <w:rPr>
          <w:rFonts w:ascii="Times New Roman" w:hAnsi="Times New Roman" w:cs="Times New Roman"/>
          <w:sz w:val="24"/>
          <w:szCs w:val="24"/>
          <w:lang w:val="uk-UA"/>
        </w:rPr>
        <w:t xml:space="preserve"> гасіння та багато іншого. У роботі [</w:t>
      </w:r>
      <w:r w:rsidR="006813F1" w:rsidRPr="00E938E6">
        <w:rPr>
          <w:rFonts w:ascii="Times New Roman" w:hAnsi="Times New Roman" w:cs="Times New Roman"/>
          <w:sz w:val="24"/>
          <w:szCs w:val="24"/>
          <w:lang w:val="uk-UA"/>
        </w:rPr>
        <w:t>6</w:t>
      </w:r>
      <w:r w:rsidR="00F352F2" w:rsidRPr="00E938E6">
        <w:rPr>
          <w:rFonts w:ascii="Times New Roman" w:hAnsi="Times New Roman" w:cs="Times New Roman"/>
          <w:sz w:val="24"/>
          <w:szCs w:val="24"/>
          <w:lang w:val="uk-UA"/>
        </w:rPr>
        <w:t>3</w:t>
      </w:r>
      <w:r w:rsidR="00281E4A" w:rsidRPr="00E938E6">
        <w:rPr>
          <w:rFonts w:ascii="Times New Roman" w:hAnsi="Times New Roman" w:cs="Times New Roman"/>
          <w:sz w:val="24"/>
          <w:szCs w:val="24"/>
          <w:lang w:val="uk-UA"/>
        </w:rPr>
        <w:t xml:space="preserve">] автори описують методи протипожежного захисту резервуарів, включаючи систему </w:t>
      </w:r>
      <w:r w:rsidR="006D4EB8" w:rsidRPr="00E938E6">
        <w:rPr>
          <w:rFonts w:ascii="Times New Roman" w:hAnsi="Times New Roman" w:cs="Times New Roman"/>
          <w:sz w:val="24"/>
          <w:szCs w:val="24"/>
          <w:lang w:val="uk-UA"/>
        </w:rPr>
        <w:t>«</w:t>
      </w:r>
      <w:proofErr w:type="spellStart"/>
      <w:r w:rsidR="00281E4A" w:rsidRPr="00E938E6">
        <w:rPr>
          <w:rFonts w:ascii="Times New Roman" w:hAnsi="Times New Roman" w:cs="Times New Roman"/>
          <w:sz w:val="24"/>
          <w:szCs w:val="24"/>
          <w:lang w:val="uk-UA"/>
        </w:rPr>
        <w:t>підшарового</w:t>
      </w:r>
      <w:proofErr w:type="spellEnd"/>
      <w:r w:rsidR="006D4EB8" w:rsidRPr="00E938E6">
        <w:rPr>
          <w:rFonts w:ascii="Times New Roman" w:hAnsi="Times New Roman" w:cs="Times New Roman"/>
          <w:sz w:val="24"/>
          <w:szCs w:val="24"/>
          <w:lang w:val="uk-UA"/>
        </w:rPr>
        <w:t>»</w:t>
      </w:r>
      <w:r w:rsidR="00281E4A" w:rsidRPr="00E938E6">
        <w:rPr>
          <w:rFonts w:ascii="Times New Roman" w:hAnsi="Times New Roman" w:cs="Times New Roman"/>
          <w:sz w:val="24"/>
          <w:szCs w:val="24"/>
          <w:lang w:val="uk-UA"/>
        </w:rPr>
        <w:t xml:space="preserve"> пожежогасіння нафтопродуктів в резервуарах з підвищеною місткістю. Спосіб визначення вогнегасної ефективності гасіння нафтопродуктів комбінованим способом на основі подавання твердих гранул діоксиду вуглецю та піноутворювача для зменшення часу гасіння та кількості вогнегасних речовин вивчалось у роботі [</w:t>
      </w:r>
      <w:r w:rsidR="006813F1" w:rsidRPr="00E938E6">
        <w:rPr>
          <w:rFonts w:ascii="Times New Roman" w:hAnsi="Times New Roman" w:cs="Times New Roman"/>
          <w:sz w:val="24"/>
          <w:szCs w:val="24"/>
          <w:lang w:val="uk-UA"/>
        </w:rPr>
        <w:t>6</w:t>
      </w:r>
      <w:r w:rsidR="00F352F2" w:rsidRPr="00E938E6">
        <w:rPr>
          <w:rFonts w:ascii="Times New Roman" w:hAnsi="Times New Roman" w:cs="Times New Roman"/>
          <w:sz w:val="24"/>
          <w:szCs w:val="24"/>
          <w:lang w:val="uk-UA"/>
        </w:rPr>
        <w:t>4</w:t>
      </w:r>
      <w:r w:rsidR="00281E4A" w:rsidRPr="00E938E6">
        <w:rPr>
          <w:rFonts w:ascii="Times New Roman" w:hAnsi="Times New Roman" w:cs="Times New Roman"/>
          <w:sz w:val="24"/>
          <w:szCs w:val="24"/>
          <w:lang w:val="uk-UA"/>
        </w:rPr>
        <w:t>], але не було встановлено оптимального співвідношення вогнегасних речовин для різної кількості нафтопродукт</w:t>
      </w:r>
      <w:r w:rsidR="00FC1BE5" w:rsidRPr="00E938E6">
        <w:rPr>
          <w:rFonts w:ascii="Times New Roman" w:hAnsi="Times New Roman" w:cs="Times New Roman"/>
          <w:sz w:val="24"/>
          <w:szCs w:val="24"/>
          <w:lang w:val="uk-UA"/>
        </w:rPr>
        <w:t xml:space="preserve">ів </w:t>
      </w:r>
      <w:r w:rsidR="00FC1BE5" w:rsidRPr="00E938E6">
        <w:rPr>
          <w:rFonts w:ascii="Times New Roman" w:hAnsi="Times New Roman" w:cs="Times New Roman"/>
          <w:bCs/>
          <w:sz w:val="24"/>
          <w:szCs w:val="24"/>
          <w:lang w:val="uk-UA"/>
        </w:rPr>
        <w:t>(бензин, дизельне пальне)</w:t>
      </w:r>
      <w:r w:rsidR="00281E4A" w:rsidRPr="00E938E6">
        <w:rPr>
          <w:rFonts w:ascii="Times New Roman" w:hAnsi="Times New Roman" w:cs="Times New Roman"/>
          <w:sz w:val="24"/>
          <w:szCs w:val="24"/>
          <w:lang w:val="uk-UA"/>
        </w:rPr>
        <w:t>. В роботі [</w:t>
      </w:r>
      <w:r w:rsidR="000E6574" w:rsidRPr="00E938E6">
        <w:rPr>
          <w:rFonts w:ascii="Times New Roman" w:hAnsi="Times New Roman" w:cs="Times New Roman"/>
          <w:sz w:val="24"/>
          <w:szCs w:val="24"/>
          <w:lang w:val="uk-UA"/>
        </w:rPr>
        <w:t>5</w:t>
      </w:r>
      <w:r w:rsidR="00281E4A" w:rsidRPr="00E938E6">
        <w:rPr>
          <w:rFonts w:ascii="Times New Roman" w:hAnsi="Times New Roman" w:cs="Times New Roman"/>
          <w:sz w:val="24"/>
          <w:szCs w:val="24"/>
          <w:lang w:val="uk-UA"/>
        </w:rPr>
        <w:t>] досліджували властивості компресійної піни та технологічні параметри її генерування, але не було досліджено поведінку піни в середовищі нафтопродукт</w:t>
      </w:r>
      <w:r w:rsidR="00FC1BE5" w:rsidRPr="00E938E6">
        <w:rPr>
          <w:rFonts w:ascii="Times New Roman" w:hAnsi="Times New Roman" w:cs="Times New Roman"/>
          <w:sz w:val="24"/>
          <w:szCs w:val="24"/>
          <w:lang w:val="uk-UA"/>
        </w:rPr>
        <w:t xml:space="preserve">ів </w:t>
      </w:r>
      <w:r w:rsidR="00FC1BE5" w:rsidRPr="00E938E6">
        <w:rPr>
          <w:rFonts w:ascii="Times New Roman" w:hAnsi="Times New Roman" w:cs="Times New Roman"/>
          <w:bCs/>
          <w:sz w:val="24"/>
          <w:szCs w:val="24"/>
          <w:lang w:val="uk-UA"/>
        </w:rPr>
        <w:t>(бензин, дизельне пальне)</w:t>
      </w:r>
      <w:r w:rsidR="00281E4A" w:rsidRPr="00E938E6">
        <w:rPr>
          <w:rFonts w:ascii="Times New Roman" w:hAnsi="Times New Roman" w:cs="Times New Roman"/>
          <w:sz w:val="24"/>
          <w:szCs w:val="24"/>
          <w:lang w:val="uk-UA"/>
        </w:rPr>
        <w:t xml:space="preserve">. </w:t>
      </w:r>
      <w:r w:rsidR="00281E4A" w:rsidRPr="00E938E6">
        <w:rPr>
          <w:rFonts w:ascii="Times New Roman" w:hAnsi="Times New Roman" w:cs="Times New Roman"/>
          <w:bCs/>
          <w:sz w:val="24"/>
          <w:szCs w:val="24"/>
          <w:shd w:val="clear" w:color="auto" w:fill="FFFFFF"/>
          <w:lang w:val="uk-UA"/>
        </w:rPr>
        <w:t>Компресійна піна має переваги у структурі, рівномірному розмірі та високій стабільності піни порівняно з традиційною вогнегасною піною, адже може залишатися і накопичуватися на поверхні що, очевидно, підвищує ефективність пожежогасіння [</w:t>
      </w:r>
      <w:r w:rsidR="00E95487" w:rsidRPr="00E938E6">
        <w:rPr>
          <w:rFonts w:ascii="Times New Roman" w:hAnsi="Times New Roman" w:cs="Times New Roman"/>
          <w:sz w:val="24"/>
          <w:szCs w:val="24"/>
          <w:lang w:val="uk-UA"/>
        </w:rPr>
        <w:t>6</w:t>
      </w:r>
      <w:r w:rsidR="00F352F2" w:rsidRPr="00E938E6">
        <w:rPr>
          <w:rFonts w:ascii="Times New Roman" w:hAnsi="Times New Roman" w:cs="Times New Roman"/>
          <w:sz w:val="24"/>
          <w:szCs w:val="24"/>
          <w:lang w:val="uk-UA"/>
        </w:rPr>
        <w:t>5</w:t>
      </w:r>
      <w:r w:rsidR="00281E4A" w:rsidRPr="00E938E6">
        <w:rPr>
          <w:rFonts w:ascii="Times New Roman" w:hAnsi="Times New Roman" w:cs="Times New Roman"/>
          <w:bCs/>
          <w:sz w:val="24"/>
          <w:szCs w:val="24"/>
          <w:shd w:val="clear" w:color="auto" w:fill="FFFFFF"/>
          <w:lang w:val="uk-UA"/>
        </w:rPr>
        <w:t>]. У с</w:t>
      </w:r>
      <w:r w:rsidR="00281E4A" w:rsidRPr="00E938E6">
        <w:rPr>
          <w:rFonts w:ascii="Times New Roman" w:hAnsi="Times New Roman" w:cs="Times New Roman"/>
          <w:sz w:val="24"/>
          <w:szCs w:val="24"/>
          <w:lang w:val="uk-UA"/>
        </w:rPr>
        <w:t xml:space="preserve">истемах пожежогасіння компресійною піною (CAFS) </w:t>
      </w:r>
      <w:r w:rsidR="00281E4A" w:rsidRPr="00E938E6">
        <w:rPr>
          <w:rFonts w:ascii="Times New Roman" w:hAnsi="Times New Roman" w:cs="Times New Roman"/>
          <w:bCs/>
          <w:sz w:val="24"/>
          <w:szCs w:val="24"/>
          <w:shd w:val="clear" w:color="auto" w:fill="FFFFFF"/>
          <w:lang w:val="uk-UA"/>
        </w:rPr>
        <w:t>концентрат піни змішується з водою у певній пропорції для утворення пінного розчину, який змішується з газом з фіксованим тиском. У дослідженні [</w:t>
      </w:r>
      <w:r w:rsidR="006813F1" w:rsidRPr="00E938E6">
        <w:rPr>
          <w:rFonts w:ascii="Times New Roman" w:hAnsi="Times New Roman" w:cs="Times New Roman"/>
          <w:sz w:val="24"/>
          <w:szCs w:val="24"/>
          <w:lang w:val="uk-UA"/>
        </w:rPr>
        <w:t>6</w:t>
      </w:r>
      <w:r w:rsidR="00F352F2" w:rsidRPr="00E938E6">
        <w:rPr>
          <w:rFonts w:ascii="Times New Roman" w:hAnsi="Times New Roman" w:cs="Times New Roman"/>
          <w:sz w:val="24"/>
          <w:szCs w:val="24"/>
          <w:lang w:val="uk-UA"/>
        </w:rPr>
        <w:t>5</w:t>
      </w:r>
      <w:r w:rsidR="00281E4A" w:rsidRPr="00E938E6">
        <w:rPr>
          <w:rFonts w:ascii="Times New Roman" w:hAnsi="Times New Roman" w:cs="Times New Roman"/>
          <w:bCs/>
          <w:sz w:val="24"/>
          <w:szCs w:val="24"/>
          <w:shd w:val="clear" w:color="auto" w:fill="FFFFFF"/>
          <w:lang w:val="uk-UA"/>
        </w:rPr>
        <w:t xml:space="preserve">] вивчався вплив швидкості потоку піни у трубопроводах трубах і вигинах, адже вона відрізняється від </w:t>
      </w:r>
      <w:r w:rsidR="00281E4A" w:rsidRPr="00E938E6">
        <w:rPr>
          <w:rFonts w:ascii="Times New Roman" w:hAnsi="Times New Roman" w:cs="Times New Roman"/>
          <w:bCs/>
          <w:sz w:val="24"/>
          <w:szCs w:val="24"/>
          <w:shd w:val="clear" w:color="auto" w:fill="FFFFFF"/>
          <w:lang w:val="uk-UA"/>
        </w:rPr>
        <w:lastRenderedPageBreak/>
        <w:t>моделі води, адже піна є газорідинним двофазним потоком з неньютонівськими властивостями рідини і стисливістю. Дослідження були зосереджені лише на двох типах піни (1 % клас А та 3 % AFFF), що в свою чергу обмежує узагальнення результатів та застосування їх до різних типів піни. Компресійну піну також досліджували у роботі [</w:t>
      </w:r>
      <w:r w:rsidR="006813F1" w:rsidRPr="00E938E6">
        <w:rPr>
          <w:rFonts w:ascii="Times New Roman" w:hAnsi="Times New Roman" w:cs="Times New Roman"/>
          <w:sz w:val="24"/>
          <w:szCs w:val="24"/>
          <w:lang w:val="uk-UA"/>
        </w:rPr>
        <w:t>6</w:t>
      </w:r>
      <w:r w:rsidR="00F352F2" w:rsidRPr="00E938E6">
        <w:rPr>
          <w:rFonts w:ascii="Times New Roman" w:hAnsi="Times New Roman" w:cs="Times New Roman"/>
          <w:sz w:val="24"/>
          <w:szCs w:val="24"/>
          <w:lang w:val="uk-UA"/>
        </w:rPr>
        <w:t>6</w:t>
      </w:r>
      <w:r w:rsidR="00281E4A" w:rsidRPr="00E938E6">
        <w:rPr>
          <w:rFonts w:ascii="Times New Roman" w:hAnsi="Times New Roman" w:cs="Times New Roman"/>
          <w:sz w:val="24"/>
          <w:szCs w:val="24"/>
          <w:lang w:val="uk-UA"/>
        </w:rPr>
        <w:t xml:space="preserve">], </w:t>
      </w:r>
      <w:r w:rsidR="00281E4A" w:rsidRPr="00E938E6">
        <w:rPr>
          <w:rFonts w:ascii="Times New Roman" w:hAnsi="Times New Roman" w:cs="Times New Roman"/>
          <w:bCs/>
          <w:sz w:val="24"/>
          <w:szCs w:val="24"/>
          <w:shd w:val="clear" w:color="auto" w:fill="FFFFFF"/>
          <w:lang w:val="uk-UA"/>
        </w:rPr>
        <w:t xml:space="preserve">а саме </w:t>
      </w:r>
      <w:r w:rsidR="00544CC0" w:rsidRPr="00E938E6">
        <w:rPr>
          <w:rFonts w:ascii="Times New Roman" w:hAnsi="Times New Roman" w:cs="Times New Roman"/>
          <w:bCs/>
          <w:sz w:val="24"/>
          <w:szCs w:val="24"/>
          <w:shd w:val="clear" w:color="auto" w:fill="FFFFFF"/>
          <w:lang w:val="uk-UA"/>
        </w:rPr>
        <w:t xml:space="preserve">- </w:t>
      </w:r>
      <w:r w:rsidR="00281E4A" w:rsidRPr="00E938E6">
        <w:rPr>
          <w:rFonts w:ascii="Times New Roman" w:hAnsi="Times New Roman" w:cs="Times New Roman"/>
          <w:bCs/>
          <w:sz w:val="24"/>
          <w:szCs w:val="24"/>
          <w:shd w:val="clear" w:color="auto" w:fill="FFFFFF"/>
          <w:lang w:val="uk-UA"/>
        </w:rPr>
        <w:t xml:space="preserve">вивчали її стисливість. Дане дослідження потребує додаткового підтвердження та розширення, </w:t>
      </w:r>
      <w:r w:rsidR="00544CC0" w:rsidRPr="00E938E6">
        <w:rPr>
          <w:rFonts w:ascii="Times New Roman" w:hAnsi="Times New Roman" w:cs="Times New Roman"/>
          <w:bCs/>
          <w:sz w:val="24"/>
          <w:szCs w:val="24"/>
          <w:shd w:val="clear" w:color="auto" w:fill="FFFFFF"/>
          <w:lang w:val="uk-UA"/>
        </w:rPr>
        <w:t>оскільки</w:t>
      </w:r>
      <w:r w:rsidR="00281E4A" w:rsidRPr="00E938E6">
        <w:rPr>
          <w:rFonts w:ascii="Times New Roman" w:hAnsi="Times New Roman" w:cs="Times New Roman"/>
          <w:bCs/>
          <w:sz w:val="24"/>
          <w:szCs w:val="24"/>
          <w:shd w:val="clear" w:color="auto" w:fill="FFFFFF"/>
          <w:lang w:val="uk-UA"/>
        </w:rPr>
        <w:t xml:space="preserve"> недостатньо інформації про порівняння з іншими типами піни та різними умовами стиску. Також виникає питання щодо калібрування та надійності обладнання, яке було розроблене спеціально для цього дослідження та його порівняння з уже існуючими приладами та методами. Вогнегасний ефект компресійної піни вивчали автори у роботах [</w:t>
      </w:r>
      <w:r w:rsidR="003B31FD" w:rsidRPr="00E938E6">
        <w:rPr>
          <w:rFonts w:ascii="Times New Roman" w:hAnsi="Times New Roman" w:cs="Times New Roman"/>
          <w:bCs/>
          <w:sz w:val="24"/>
          <w:szCs w:val="24"/>
          <w:shd w:val="clear" w:color="auto" w:fill="FFFFFF"/>
          <w:lang w:val="uk-UA"/>
        </w:rPr>
        <w:t>6</w:t>
      </w:r>
      <w:r w:rsidR="00F352F2" w:rsidRPr="00E938E6">
        <w:rPr>
          <w:rFonts w:ascii="Times New Roman" w:hAnsi="Times New Roman" w:cs="Times New Roman"/>
          <w:bCs/>
          <w:sz w:val="24"/>
          <w:szCs w:val="24"/>
          <w:shd w:val="clear" w:color="auto" w:fill="FFFFFF"/>
          <w:lang w:val="uk-UA"/>
        </w:rPr>
        <w:t>7</w:t>
      </w:r>
      <w:r w:rsidR="0099595D" w:rsidRPr="00E938E6">
        <w:rPr>
          <w:rFonts w:ascii="Times New Roman" w:hAnsi="Times New Roman" w:cs="Times New Roman"/>
          <w:sz w:val="24"/>
          <w:szCs w:val="24"/>
          <w:lang w:val="uk-UA"/>
        </w:rPr>
        <w:t xml:space="preserve">, </w:t>
      </w:r>
      <w:r w:rsidR="00F352F2" w:rsidRPr="00E938E6">
        <w:rPr>
          <w:rFonts w:ascii="Times New Roman" w:hAnsi="Times New Roman" w:cs="Times New Roman"/>
          <w:sz w:val="24"/>
          <w:szCs w:val="24"/>
          <w:lang w:val="uk-UA"/>
        </w:rPr>
        <w:t>68</w:t>
      </w:r>
      <w:r w:rsidR="0099595D" w:rsidRPr="00E938E6">
        <w:rPr>
          <w:rFonts w:ascii="Times New Roman" w:hAnsi="Times New Roman" w:cs="Times New Roman"/>
          <w:sz w:val="24"/>
          <w:szCs w:val="24"/>
          <w:lang w:val="uk-UA"/>
        </w:rPr>
        <w:t>, 6</w:t>
      </w:r>
      <w:r w:rsidR="00281E4A" w:rsidRPr="00E938E6">
        <w:rPr>
          <w:rFonts w:ascii="Times New Roman" w:hAnsi="Times New Roman" w:cs="Times New Roman"/>
          <w:bCs/>
          <w:sz w:val="24"/>
          <w:szCs w:val="24"/>
          <w:shd w:val="clear" w:color="auto" w:fill="FFFFFF"/>
          <w:lang w:val="uk-UA"/>
        </w:rPr>
        <w:t>]. Модель пожежогасіння нафтопродуктів п</w:t>
      </w:r>
      <w:r w:rsidR="00281E4A" w:rsidRPr="00E938E6">
        <w:rPr>
          <w:rFonts w:ascii="Times New Roman" w:hAnsi="Times New Roman" w:cs="Times New Roman"/>
          <w:sz w:val="24"/>
          <w:szCs w:val="24"/>
          <w:lang w:val="uk-UA"/>
        </w:rPr>
        <w:t xml:space="preserve">лівкоутворювальною </w:t>
      </w:r>
      <w:r w:rsidR="00281E4A" w:rsidRPr="00E938E6">
        <w:rPr>
          <w:rFonts w:ascii="Times New Roman" w:hAnsi="Times New Roman" w:cs="Times New Roman"/>
          <w:bCs/>
          <w:sz w:val="24"/>
          <w:szCs w:val="24"/>
          <w:shd w:val="clear" w:color="auto" w:fill="FFFFFF"/>
          <w:lang w:val="uk-UA"/>
        </w:rPr>
        <w:t>компресійною піною (AFFF), яка може бути застосована для гасіння пожеж, досліджувалась у роботі [</w:t>
      </w:r>
      <w:r w:rsidR="003B31FD" w:rsidRPr="00E938E6">
        <w:rPr>
          <w:rFonts w:ascii="Times New Roman" w:hAnsi="Times New Roman" w:cs="Times New Roman"/>
          <w:bCs/>
          <w:sz w:val="24"/>
          <w:szCs w:val="24"/>
          <w:shd w:val="clear" w:color="auto" w:fill="FFFFFF"/>
          <w:lang w:val="uk-UA"/>
        </w:rPr>
        <w:t>6</w:t>
      </w:r>
      <w:r w:rsidR="00F352F2" w:rsidRPr="00E938E6">
        <w:rPr>
          <w:rFonts w:ascii="Times New Roman" w:hAnsi="Times New Roman" w:cs="Times New Roman"/>
          <w:bCs/>
          <w:sz w:val="24"/>
          <w:szCs w:val="24"/>
          <w:shd w:val="clear" w:color="auto" w:fill="FFFFFF"/>
          <w:lang w:val="uk-UA"/>
        </w:rPr>
        <w:t>7</w:t>
      </w:r>
      <w:r w:rsidR="00281E4A" w:rsidRPr="00E938E6">
        <w:rPr>
          <w:rFonts w:ascii="Times New Roman" w:hAnsi="Times New Roman" w:cs="Times New Roman"/>
          <w:bCs/>
          <w:sz w:val="24"/>
          <w:szCs w:val="24"/>
          <w:shd w:val="clear" w:color="auto" w:fill="FFFFFF"/>
          <w:lang w:val="uk-UA"/>
        </w:rPr>
        <w:t xml:space="preserve">], </w:t>
      </w:r>
      <w:r w:rsidR="00281E4A" w:rsidRPr="00E938E6">
        <w:rPr>
          <w:rFonts w:ascii="Times New Roman" w:hAnsi="Times New Roman" w:cs="Times New Roman"/>
          <w:sz w:val="24"/>
          <w:szCs w:val="24"/>
          <w:lang w:val="uk-UA"/>
        </w:rPr>
        <w:t>але залишилися невирішеними питання, пов'язані з подачею компресійної піни під шар нафтопродукту</w:t>
      </w:r>
      <w:r w:rsidR="00F27F1E" w:rsidRPr="00E938E6">
        <w:rPr>
          <w:rFonts w:ascii="Times New Roman" w:hAnsi="Times New Roman" w:cs="Times New Roman"/>
          <w:sz w:val="24"/>
          <w:szCs w:val="24"/>
          <w:lang w:val="uk-UA"/>
        </w:rPr>
        <w:t xml:space="preserve"> </w:t>
      </w:r>
      <w:r w:rsidR="00F27F1E" w:rsidRPr="00E938E6">
        <w:rPr>
          <w:rFonts w:ascii="Times New Roman" w:hAnsi="Times New Roman" w:cs="Times New Roman"/>
          <w:bCs/>
          <w:sz w:val="24"/>
          <w:szCs w:val="24"/>
          <w:lang w:val="uk-UA"/>
        </w:rPr>
        <w:t>(бензин, дизельне пальне)</w:t>
      </w:r>
      <w:r w:rsidR="00281E4A" w:rsidRPr="00E938E6">
        <w:rPr>
          <w:rFonts w:ascii="Times New Roman" w:hAnsi="Times New Roman" w:cs="Times New Roman"/>
          <w:sz w:val="24"/>
          <w:szCs w:val="24"/>
          <w:lang w:val="uk-UA"/>
        </w:rPr>
        <w:t>, що горить.</w:t>
      </w:r>
      <w:r w:rsidR="00281E4A" w:rsidRPr="00E938E6">
        <w:rPr>
          <w:rFonts w:ascii="Times New Roman" w:hAnsi="Times New Roman" w:cs="Times New Roman"/>
          <w:bCs/>
          <w:sz w:val="24"/>
          <w:szCs w:val="24"/>
          <w:shd w:val="clear" w:color="auto" w:fill="FFFFFF"/>
          <w:lang w:val="uk-UA"/>
        </w:rPr>
        <w:t xml:space="preserve"> У дослідженні [</w:t>
      </w:r>
      <w:r w:rsidR="00F352F2" w:rsidRPr="00E938E6">
        <w:rPr>
          <w:rFonts w:ascii="Times New Roman" w:hAnsi="Times New Roman" w:cs="Times New Roman"/>
          <w:bCs/>
          <w:sz w:val="24"/>
          <w:szCs w:val="24"/>
          <w:shd w:val="clear" w:color="auto" w:fill="FFFFFF"/>
          <w:lang w:val="uk-UA"/>
        </w:rPr>
        <w:t>68</w:t>
      </w:r>
      <w:r w:rsidR="00281E4A" w:rsidRPr="00E938E6">
        <w:rPr>
          <w:rFonts w:ascii="Times New Roman" w:hAnsi="Times New Roman" w:cs="Times New Roman"/>
          <w:bCs/>
          <w:sz w:val="24"/>
          <w:szCs w:val="24"/>
          <w:shd w:val="clear" w:color="auto" w:fill="FFFFFF"/>
          <w:lang w:val="uk-UA"/>
        </w:rPr>
        <w:t xml:space="preserve">] є оцінка вогнегасної ефективності </w:t>
      </w:r>
      <w:r w:rsidR="00281E4A" w:rsidRPr="00E938E6">
        <w:rPr>
          <w:rFonts w:ascii="Times New Roman" w:hAnsi="Times New Roman" w:cs="Times New Roman"/>
          <w:sz w:val="24"/>
          <w:szCs w:val="24"/>
          <w:lang w:val="uk-UA"/>
        </w:rPr>
        <w:t xml:space="preserve">систем пожежогасіння компресійною піною (CAF) </w:t>
      </w:r>
      <w:r w:rsidR="00281E4A" w:rsidRPr="00E938E6">
        <w:rPr>
          <w:rFonts w:ascii="Times New Roman" w:hAnsi="Times New Roman" w:cs="Times New Roman"/>
          <w:bCs/>
          <w:sz w:val="24"/>
          <w:szCs w:val="24"/>
          <w:shd w:val="clear" w:color="auto" w:fill="FFFFFF"/>
          <w:lang w:val="uk-UA"/>
        </w:rPr>
        <w:t>при різних співвідношеннях: 5–12 частин повітря до 1 частини розчину піноутворювача. Автор</w:t>
      </w:r>
      <w:r w:rsidR="005C4975" w:rsidRPr="00E938E6">
        <w:rPr>
          <w:rFonts w:ascii="Times New Roman" w:hAnsi="Times New Roman" w:cs="Times New Roman"/>
          <w:bCs/>
          <w:sz w:val="24"/>
          <w:szCs w:val="24"/>
          <w:shd w:val="clear" w:color="auto" w:fill="FFFFFF"/>
          <w:lang w:val="uk-UA"/>
        </w:rPr>
        <w:t>и</w:t>
      </w:r>
      <w:r w:rsidR="00281E4A" w:rsidRPr="00E938E6">
        <w:rPr>
          <w:rFonts w:ascii="Times New Roman" w:hAnsi="Times New Roman" w:cs="Times New Roman"/>
          <w:bCs/>
          <w:sz w:val="24"/>
          <w:szCs w:val="24"/>
          <w:shd w:val="clear" w:color="auto" w:fill="FFFFFF"/>
          <w:lang w:val="uk-UA"/>
        </w:rPr>
        <w:t xml:space="preserve"> праці [</w:t>
      </w:r>
      <w:r w:rsidR="0099595D" w:rsidRPr="00E938E6">
        <w:rPr>
          <w:rFonts w:ascii="Times New Roman" w:hAnsi="Times New Roman" w:cs="Times New Roman"/>
          <w:bCs/>
          <w:sz w:val="24"/>
          <w:szCs w:val="24"/>
          <w:shd w:val="clear" w:color="auto" w:fill="FFFFFF"/>
          <w:lang w:val="uk-UA"/>
        </w:rPr>
        <w:t>6</w:t>
      </w:r>
      <w:r w:rsidR="00281E4A" w:rsidRPr="00E938E6">
        <w:rPr>
          <w:rFonts w:ascii="Times New Roman" w:hAnsi="Times New Roman" w:cs="Times New Roman"/>
          <w:bCs/>
          <w:sz w:val="24"/>
          <w:szCs w:val="24"/>
          <w:shd w:val="clear" w:color="auto" w:fill="FFFFFF"/>
          <w:lang w:val="uk-UA"/>
        </w:rPr>
        <w:t>] прове</w:t>
      </w:r>
      <w:r w:rsidR="005C4975" w:rsidRPr="00E938E6">
        <w:rPr>
          <w:rFonts w:ascii="Times New Roman" w:hAnsi="Times New Roman" w:cs="Times New Roman"/>
          <w:bCs/>
          <w:sz w:val="24"/>
          <w:szCs w:val="24"/>
          <w:shd w:val="clear" w:color="auto" w:fill="FFFFFF"/>
          <w:lang w:val="uk-UA"/>
        </w:rPr>
        <w:t>ли</w:t>
      </w:r>
      <w:r w:rsidR="00281E4A" w:rsidRPr="00E938E6">
        <w:rPr>
          <w:rFonts w:ascii="Times New Roman" w:hAnsi="Times New Roman" w:cs="Times New Roman"/>
          <w:bCs/>
          <w:sz w:val="24"/>
          <w:szCs w:val="24"/>
          <w:shd w:val="clear" w:color="auto" w:fill="FFFFFF"/>
          <w:lang w:val="uk-UA"/>
        </w:rPr>
        <w:t xml:space="preserve"> </w:t>
      </w:r>
      <w:proofErr w:type="spellStart"/>
      <w:r w:rsidR="00281E4A" w:rsidRPr="00E938E6">
        <w:rPr>
          <w:rFonts w:ascii="Times New Roman" w:hAnsi="Times New Roman" w:cs="Times New Roman"/>
          <w:bCs/>
          <w:sz w:val="24"/>
          <w:szCs w:val="24"/>
          <w:shd w:val="clear" w:color="auto" w:fill="FFFFFF"/>
          <w:lang w:val="uk-UA"/>
        </w:rPr>
        <w:t>маломасштабні</w:t>
      </w:r>
      <w:proofErr w:type="spellEnd"/>
      <w:r w:rsidR="00281E4A" w:rsidRPr="00E938E6">
        <w:rPr>
          <w:rFonts w:ascii="Times New Roman" w:hAnsi="Times New Roman" w:cs="Times New Roman"/>
          <w:bCs/>
          <w:sz w:val="24"/>
          <w:szCs w:val="24"/>
          <w:shd w:val="clear" w:color="auto" w:fill="FFFFFF"/>
          <w:lang w:val="uk-UA"/>
        </w:rPr>
        <w:t xml:space="preserve"> випробування моделі для вивчення вогнегасної дії CAF на пожежу в нафтовому резервуарі на поверхню. Система CAFS подає компресійну піну, як правило, кратністю 7. Піна має хороші </w:t>
      </w:r>
      <w:proofErr w:type="spellStart"/>
      <w:r w:rsidR="00281E4A" w:rsidRPr="00E938E6">
        <w:rPr>
          <w:rFonts w:ascii="Times New Roman" w:hAnsi="Times New Roman" w:cs="Times New Roman"/>
          <w:bCs/>
          <w:sz w:val="24"/>
          <w:szCs w:val="24"/>
          <w:shd w:val="clear" w:color="auto" w:fill="FFFFFF"/>
          <w:lang w:val="uk-UA"/>
        </w:rPr>
        <w:t>адгезійні</w:t>
      </w:r>
      <w:proofErr w:type="spellEnd"/>
      <w:r w:rsidR="00281E4A" w:rsidRPr="00E938E6">
        <w:rPr>
          <w:rFonts w:ascii="Times New Roman" w:hAnsi="Times New Roman" w:cs="Times New Roman"/>
          <w:bCs/>
          <w:sz w:val="24"/>
          <w:szCs w:val="24"/>
          <w:shd w:val="clear" w:color="auto" w:fill="FFFFFF"/>
          <w:lang w:val="uk-UA"/>
        </w:rPr>
        <w:t xml:space="preserve"> властивості, високу стійкість, більше 20 хв на поверхні дзеркала горіння.</w:t>
      </w:r>
    </w:p>
    <w:p w14:paraId="250708DC" w14:textId="0239D8F0" w:rsidR="00A67A0C" w:rsidRPr="00E938E6" w:rsidRDefault="00A67A0C" w:rsidP="00A601ED">
      <w:pPr>
        <w:spacing w:after="0" w:line="240" w:lineRule="auto"/>
        <w:rPr>
          <w:rFonts w:ascii="Times New Roman" w:hAnsi="Times New Roman" w:cs="Times New Roman"/>
          <w:bCs/>
          <w:sz w:val="24"/>
          <w:szCs w:val="24"/>
          <w:shd w:val="clear" w:color="auto" w:fill="FFFFFF"/>
          <w:lang w:val="uk-UA"/>
        </w:rPr>
      </w:pPr>
      <w:r w:rsidRPr="00E938E6">
        <w:rPr>
          <w:rFonts w:ascii="Times New Roman" w:hAnsi="Times New Roman" w:cs="Times New Roman"/>
          <w:bCs/>
          <w:sz w:val="24"/>
          <w:szCs w:val="24"/>
          <w:shd w:val="clear" w:color="auto" w:fill="FFFFFF"/>
          <w:lang w:val="uk-UA"/>
        </w:rPr>
        <w:br w:type="page"/>
      </w:r>
    </w:p>
    <w:p w14:paraId="22CD7F95" w14:textId="77777777" w:rsidR="00167F62" w:rsidRPr="00E938E6" w:rsidRDefault="00167F62" w:rsidP="00350644">
      <w:pPr>
        <w:pStyle w:val="a3"/>
        <w:spacing w:line="280" w:lineRule="exact"/>
        <w:ind w:left="0"/>
        <w:jc w:val="center"/>
        <w:rPr>
          <w:b/>
          <w:lang w:val="uk-UA"/>
        </w:rPr>
      </w:pPr>
      <w:r w:rsidRPr="00E938E6">
        <w:rPr>
          <w:b/>
          <w:lang w:val="uk-UA"/>
        </w:rPr>
        <w:lastRenderedPageBreak/>
        <w:t>РОЗДІЛ 2</w:t>
      </w:r>
    </w:p>
    <w:p w14:paraId="40A42B34" w14:textId="77777777" w:rsidR="00167F62" w:rsidRPr="00E938E6" w:rsidRDefault="00167F62" w:rsidP="00350644">
      <w:pPr>
        <w:pStyle w:val="a3"/>
        <w:spacing w:line="280" w:lineRule="exact"/>
        <w:ind w:left="0"/>
        <w:jc w:val="center"/>
        <w:rPr>
          <w:b/>
          <w:lang w:val="uk-UA"/>
        </w:rPr>
      </w:pPr>
      <w:r w:rsidRPr="00E938E6">
        <w:rPr>
          <w:b/>
          <w:lang w:val="uk-UA"/>
        </w:rPr>
        <w:t>МОДЕЛЮВАННЯ РУХУ ПІННИХ ЗАТОПЛЕНИХ СТРУМЕНІВ</w:t>
      </w:r>
    </w:p>
    <w:p w14:paraId="751A4CF1" w14:textId="77777777" w:rsidR="00167F62" w:rsidRPr="00E938E6" w:rsidRDefault="00167F62" w:rsidP="00350644">
      <w:pPr>
        <w:pStyle w:val="a3"/>
        <w:spacing w:line="280" w:lineRule="exact"/>
        <w:ind w:left="0" w:firstLine="567"/>
        <w:jc w:val="center"/>
        <w:rPr>
          <w:b/>
          <w:sz w:val="20"/>
          <w:szCs w:val="20"/>
          <w:lang w:val="uk-UA"/>
        </w:rPr>
      </w:pPr>
    </w:p>
    <w:p w14:paraId="0D06BEB4" w14:textId="18101856" w:rsidR="00167F62" w:rsidRPr="00E938E6" w:rsidRDefault="00A67A0C" w:rsidP="00350644">
      <w:pPr>
        <w:pStyle w:val="a3"/>
        <w:tabs>
          <w:tab w:val="left" w:pos="709"/>
          <w:tab w:val="left" w:pos="851"/>
        </w:tabs>
        <w:spacing w:line="280" w:lineRule="exact"/>
        <w:ind w:left="0" w:firstLine="567"/>
        <w:rPr>
          <w:b/>
          <w:lang w:val="uk-UA"/>
        </w:rPr>
      </w:pPr>
      <w:r w:rsidRPr="00E938E6">
        <w:rPr>
          <w:b/>
          <w:lang w:val="uk-UA"/>
        </w:rPr>
        <w:t xml:space="preserve">2.1. </w:t>
      </w:r>
      <w:r w:rsidR="00167F62" w:rsidRPr="00E938E6">
        <w:rPr>
          <w:b/>
          <w:lang w:val="uk-UA"/>
        </w:rPr>
        <w:t>Т</w:t>
      </w:r>
      <w:r w:rsidRPr="00E938E6">
        <w:rPr>
          <w:b/>
          <w:lang w:val="uk-UA"/>
        </w:rPr>
        <w:t>е</w:t>
      </w:r>
      <w:r w:rsidR="00167F62" w:rsidRPr="00E938E6">
        <w:rPr>
          <w:b/>
          <w:lang w:val="uk-UA"/>
        </w:rPr>
        <w:t>оретичні викладки математичних основ теорії затоплених струменів</w:t>
      </w:r>
    </w:p>
    <w:p w14:paraId="51690F10" w14:textId="2BFD9804" w:rsidR="00167F62" w:rsidRPr="00E938E6" w:rsidRDefault="00167F62" w:rsidP="00350644">
      <w:pPr>
        <w:tabs>
          <w:tab w:val="left" w:pos="9072"/>
          <w:tab w:val="left" w:pos="9639"/>
        </w:tabs>
        <w:spacing w:after="0" w:line="280" w:lineRule="exact"/>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shd w:val="clear" w:color="auto" w:fill="FFFFFF"/>
          <w:lang w:val="uk-UA"/>
        </w:rPr>
        <w:t xml:space="preserve">Струменевими називають течії рідини або газу, які </w:t>
      </w:r>
      <w:r w:rsidR="005371AE" w:rsidRPr="00E938E6">
        <w:rPr>
          <w:rFonts w:ascii="Times New Roman" w:hAnsi="Times New Roman" w:cs="Times New Roman"/>
          <w:sz w:val="24"/>
          <w:szCs w:val="24"/>
          <w:shd w:val="clear" w:color="auto" w:fill="FFFFFF"/>
          <w:lang w:val="uk-UA"/>
        </w:rPr>
        <w:br/>
      </w:r>
      <w:r w:rsidRPr="00E938E6">
        <w:rPr>
          <w:rFonts w:ascii="Times New Roman" w:hAnsi="Times New Roman" w:cs="Times New Roman"/>
          <w:sz w:val="24"/>
          <w:szCs w:val="24"/>
          <w:shd w:val="clear" w:color="auto" w:fill="FFFFFF"/>
          <w:lang w:val="uk-UA"/>
        </w:rPr>
        <w:t xml:space="preserve">не обмежені твердим руслом (стінками) і мають певну </w:t>
      </w:r>
      <w:r w:rsidR="005371AE" w:rsidRPr="00E938E6">
        <w:rPr>
          <w:rFonts w:ascii="Times New Roman" w:hAnsi="Times New Roman" w:cs="Times New Roman"/>
          <w:sz w:val="24"/>
          <w:szCs w:val="24"/>
          <w:shd w:val="clear" w:color="auto" w:fill="FFFFFF"/>
          <w:lang w:val="uk-UA"/>
        </w:rPr>
        <w:br/>
      </w:r>
      <w:r w:rsidRPr="00E938E6">
        <w:rPr>
          <w:rFonts w:ascii="Times New Roman" w:hAnsi="Times New Roman" w:cs="Times New Roman"/>
          <w:sz w:val="24"/>
          <w:szCs w:val="24"/>
          <w:shd w:val="clear" w:color="auto" w:fill="FFFFFF"/>
          <w:lang w:val="uk-UA"/>
        </w:rPr>
        <w:t>(скінченну) витрату.</w:t>
      </w:r>
    </w:p>
    <w:p w14:paraId="4673BBA5" w14:textId="77777777" w:rsidR="00167F62" w:rsidRPr="00E938E6" w:rsidRDefault="00167F62" w:rsidP="00350644">
      <w:pPr>
        <w:tabs>
          <w:tab w:val="left" w:pos="9072"/>
          <w:tab w:val="left" w:pos="9639"/>
        </w:tabs>
        <w:spacing w:after="0" w:line="280" w:lineRule="exact"/>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shd w:val="clear" w:color="auto" w:fill="FFFFFF"/>
          <w:lang w:val="uk-UA"/>
        </w:rPr>
        <w:t xml:space="preserve">Струмінь, який не обмежений твердими стінками, називається </w:t>
      </w:r>
      <w:r w:rsidRPr="00E938E6">
        <w:rPr>
          <w:rStyle w:val="af4"/>
          <w:rFonts w:ascii="Times New Roman" w:hAnsi="Times New Roman" w:cs="Times New Roman"/>
          <w:sz w:val="24"/>
          <w:szCs w:val="24"/>
          <w:shd w:val="clear" w:color="auto" w:fill="FFFFFF"/>
          <w:lang w:val="uk-UA"/>
        </w:rPr>
        <w:t>вільним</w:t>
      </w:r>
      <w:r w:rsidRPr="00E938E6">
        <w:rPr>
          <w:rFonts w:ascii="Times New Roman" w:hAnsi="Times New Roman" w:cs="Times New Roman"/>
          <w:sz w:val="24"/>
          <w:szCs w:val="24"/>
          <w:shd w:val="clear" w:color="auto" w:fill="FFFFFF"/>
          <w:lang w:val="uk-UA"/>
        </w:rPr>
        <w:t>.</w:t>
      </w:r>
    </w:p>
    <w:p w14:paraId="60F272D2" w14:textId="77777777" w:rsidR="00167F62" w:rsidRPr="00E938E6" w:rsidRDefault="00167F62" w:rsidP="00350644">
      <w:pPr>
        <w:tabs>
          <w:tab w:val="left" w:pos="9072"/>
          <w:tab w:val="left" w:pos="9639"/>
        </w:tabs>
        <w:spacing w:after="0" w:line="280" w:lineRule="exact"/>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shd w:val="clear" w:color="auto" w:fill="FFFFFF"/>
          <w:lang w:val="uk-UA"/>
        </w:rPr>
        <w:t xml:space="preserve">Струмінь вважається </w:t>
      </w:r>
      <w:r w:rsidRPr="00E938E6">
        <w:rPr>
          <w:rStyle w:val="af4"/>
          <w:rFonts w:ascii="Times New Roman" w:hAnsi="Times New Roman" w:cs="Times New Roman"/>
          <w:sz w:val="24"/>
          <w:szCs w:val="24"/>
          <w:shd w:val="clear" w:color="auto" w:fill="FFFFFF"/>
          <w:lang w:val="uk-UA"/>
        </w:rPr>
        <w:t>затопленим</w:t>
      </w:r>
      <w:r w:rsidRPr="00E938E6">
        <w:rPr>
          <w:rFonts w:ascii="Times New Roman" w:hAnsi="Times New Roman" w:cs="Times New Roman"/>
          <w:sz w:val="24"/>
          <w:szCs w:val="24"/>
          <w:shd w:val="clear" w:color="auto" w:fill="FFFFFF"/>
          <w:lang w:val="uk-UA"/>
        </w:rPr>
        <w:t>, якщо він розповсюджується в просторі, зайнятому однорідною рідиною (краплинною чи газоподібною).</w:t>
      </w:r>
    </w:p>
    <w:p w14:paraId="502BBFE0" w14:textId="425BA693" w:rsidR="00167F62" w:rsidRPr="00E938E6" w:rsidRDefault="00167F62" w:rsidP="00350644">
      <w:pPr>
        <w:tabs>
          <w:tab w:val="left" w:pos="9072"/>
          <w:tab w:val="left" w:pos="9639"/>
        </w:tabs>
        <w:spacing w:after="0" w:line="280" w:lineRule="exact"/>
        <w:ind w:right="-1" w:firstLine="567"/>
        <w:jc w:val="both"/>
        <w:rPr>
          <w:rFonts w:ascii="Times New Roman" w:hAnsi="Times New Roman" w:cs="Times New Roman"/>
          <w:sz w:val="24"/>
          <w:szCs w:val="24"/>
          <w:shd w:val="clear" w:color="auto" w:fill="FFFFFF"/>
          <w:lang w:val="uk-UA"/>
        </w:rPr>
      </w:pPr>
      <w:r w:rsidRPr="00E938E6">
        <w:rPr>
          <w:rFonts w:ascii="Times New Roman" w:hAnsi="Times New Roman" w:cs="Times New Roman"/>
          <w:sz w:val="24"/>
          <w:szCs w:val="24"/>
          <w:shd w:val="clear" w:color="auto" w:fill="FFFFFF"/>
          <w:lang w:val="uk-UA"/>
        </w:rPr>
        <w:t>Теоретичні та експериментальні дослідження показали: струмінь, який виходить із отвору з насадкою в умовах плавного окреслення (</w:t>
      </w:r>
      <w:proofErr w:type="spellStart"/>
      <w:r w:rsidRPr="00E938E6">
        <w:rPr>
          <w:rFonts w:ascii="Times New Roman" w:hAnsi="Times New Roman" w:cs="Times New Roman"/>
          <w:sz w:val="24"/>
          <w:szCs w:val="24"/>
          <w:shd w:val="clear" w:color="auto" w:fill="FFFFFF"/>
          <w:lang w:val="uk-UA"/>
        </w:rPr>
        <w:t>контура</w:t>
      </w:r>
      <w:proofErr w:type="spellEnd"/>
      <w:r w:rsidRPr="00E938E6">
        <w:rPr>
          <w:rFonts w:ascii="Times New Roman" w:hAnsi="Times New Roman" w:cs="Times New Roman"/>
          <w:sz w:val="24"/>
          <w:szCs w:val="24"/>
          <w:shd w:val="clear" w:color="auto" w:fill="FFFFFF"/>
          <w:lang w:val="uk-UA"/>
        </w:rPr>
        <w:t xml:space="preserve">) входу в насадку і за умови, що тиск на виході із нього не нижчий від «критичного» (на випадок витікання газу), поступово розширюється у вигляді конуса і завдяки в’язкості втягує в рух рідину, яка його оточує. Таким чином </w:t>
      </w:r>
      <w:r w:rsidR="00544CC0" w:rsidRPr="00E938E6">
        <w:rPr>
          <w:rFonts w:ascii="Times New Roman" w:hAnsi="Times New Roman" w:cs="Times New Roman"/>
          <w:sz w:val="24"/>
          <w:szCs w:val="24"/>
          <w:shd w:val="clear" w:color="auto" w:fill="FFFFFF"/>
          <w:lang w:val="uk-UA"/>
        </w:rPr>
        <w:t xml:space="preserve">між </w:t>
      </w:r>
      <w:r w:rsidRPr="00E938E6">
        <w:rPr>
          <w:rFonts w:ascii="Times New Roman" w:hAnsi="Times New Roman" w:cs="Times New Roman"/>
          <w:sz w:val="24"/>
          <w:szCs w:val="24"/>
          <w:shd w:val="clear" w:color="auto" w:fill="FFFFFF"/>
          <w:lang w:val="uk-UA"/>
        </w:rPr>
        <w:t>струменем і довкіллям відбувається обмін масою, тому в напрямку руху струменя його маса збільшується [</w:t>
      </w:r>
      <w:r w:rsidRPr="00E938E6">
        <w:rPr>
          <w:rFonts w:ascii="Times New Roman" w:hAnsi="Times New Roman" w:cs="Times New Roman"/>
          <w:sz w:val="24"/>
          <w:szCs w:val="24"/>
          <w:lang w:val="uk-UA"/>
        </w:rPr>
        <w:t>4].</w:t>
      </w:r>
    </w:p>
    <w:p w14:paraId="396CC932" w14:textId="2E476C30" w:rsidR="00167F62" w:rsidRPr="00E938E6" w:rsidRDefault="00167F62" w:rsidP="00350644">
      <w:pPr>
        <w:tabs>
          <w:tab w:val="left" w:pos="9072"/>
          <w:tab w:val="left" w:pos="9639"/>
        </w:tabs>
        <w:spacing w:after="0" w:line="280" w:lineRule="exact"/>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Розглядатимемо струмені, які є результатом витікання транзитної речовини крізь сопла (насадки) і отвори в стінках. Транзитна речовина – це рідина або газ, які витікають із </w:t>
      </w:r>
      <w:r w:rsidR="00350644"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 xml:space="preserve">отвору або сопла. </w:t>
      </w:r>
    </w:p>
    <w:p w14:paraId="1D6F4E52" w14:textId="77777777" w:rsidR="00167F62" w:rsidRPr="00E938E6" w:rsidRDefault="00167F62" w:rsidP="00350644">
      <w:pPr>
        <w:tabs>
          <w:tab w:val="left" w:pos="9072"/>
          <w:tab w:val="left" w:pos="9639"/>
        </w:tabs>
        <w:spacing w:after="0" w:line="280" w:lineRule="exact"/>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За величиною густини транзитної речовини і середовища, струмені поділяють на : </w:t>
      </w:r>
    </w:p>
    <w:p w14:paraId="521C5A62" w14:textId="35E16267" w:rsidR="00167F62" w:rsidRPr="00E938E6" w:rsidRDefault="00A67A0C" w:rsidP="00350644">
      <w:pPr>
        <w:pStyle w:val="a3"/>
        <w:tabs>
          <w:tab w:val="left" w:pos="9072"/>
          <w:tab w:val="left" w:pos="9639"/>
        </w:tabs>
        <w:spacing w:line="280" w:lineRule="exact"/>
        <w:ind w:left="0" w:right="-1" w:firstLine="567"/>
        <w:jc w:val="both"/>
        <w:rPr>
          <w:lang w:val="uk-UA"/>
        </w:rPr>
      </w:pPr>
      <w:r w:rsidRPr="00E938E6">
        <w:rPr>
          <w:lang w:val="uk-UA"/>
        </w:rPr>
        <w:t xml:space="preserve">- </w:t>
      </w:r>
      <w:r w:rsidR="00167F62" w:rsidRPr="00E938E6">
        <w:rPr>
          <w:lang w:val="uk-UA"/>
        </w:rPr>
        <w:t>ρ</w:t>
      </w:r>
      <w:r w:rsidR="00167F62" w:rsidRPr="00E938E6">
        <w:rPr>
          <w:vertAlign w:val="subscript"/>
          <w:lang w:val="uk-UA"/>
        </w:rPr>
        <w:t>1</w:t>
      </w:r>
      <w:r w:rsidR="00167F62" w:rsidRPr="00E938E6">
        <w:rPr>
          <w:lang w:val="uk-UA"/>
        </w:rPr>
        <w:t>&gt;ρ</w:t>
      </w:r>
      <w:r w:rsidR="00167F62" w:rsidRPr="00E938E6">
        <w:rPr>
          <w:vertAlign w:val="subscript"/>
          <w:lang w:val="uk-UA"/>
        </w:rPr>
        <w:t>2</w:t>
      </w:r>
      <w:r w:rsidR="00167F62" w:rsidRPr="00E938E6">
        <w:rPr>
          <w:lang w:val="uk-UA"/>
        </w:rPr>
        <w:t xml:space="preserve"> – вільні незатоплені;</w:t>
      </w:r>
    </w:p>
    <w:p w14:paraId="24C43D17" w14:textId="6C1E64DE" w:rsidR="00167F62" w:rsidRPr="00E938E6" w:rsidRDefault="00A67A0C" w:rsidP="00350644">
      <w:pPr>
        <w:pStyle w:val="a3"/>
        <w:tabs>
          <w:tab w:val="left" w:pos="9072"/>
          <w:tab w:val="left" w:pos="9639"/>
        </w:tabs>
        <w:spacing w:line="280" w:lineRule="exact"/>
        <w:ind w:left="0" w:right="-1" w:firstLine="567"/>
        <w:jc w:val="both"/>
        <w:rPr>
          <w:lang w:val="uk-UA"/>
        </w:rPr>
      </w:pPr>
      <w:r w:rsidRPr="00E938E6">
        <w:rPr>
          <w:lang w:val="uk-UA"/>
        </w:rPr>
        <w:t xml:space="preserve">- </w:t>
      </w:r>
      <w:r w:rsidR="00167F62" w:rsidRPr="00E938E6">
        <w:rPr>
          <w:lang w:val="uk-UA"/>
        </w:rPr>
        <w:t>ρ</w:t>
      </w:r>
      <w:r w:rsidR="00167F62" w:rsidRPr="00E938E6">
        <w:rPr>
          <w:vertAlign w:val="subscript"/>
          <w:lang w:val="uk-UA"/>
        </w:rPr>
        <w:t>1</w:t>
      </w:r>
      <w:r w:rsidR="00167F62" w:rsidRPr="00E938E6">
        <w:rPr>
          <w:lang w:val="uk-UA"/>
        </w:rPr>
        <w:t>=ρ</w:t>
      </w:r>
      <w:r w:rsidR="00167F62" w:rsidRPr="00E938E6">
        <w:rPr>
          <w:vertAlign w:val="subscript"/>
          <w:lang w:val="uk-UA"/>
        </w:rPr>
        <w:t>2</w:t>
      </w:r>
      <w:r w:rsidR="00167F62" w:rsidRPr="00E938E6">
        <w:rPr>
          <w:lang w:val="uk-UA"/>
        </w:rPr>
        <w:t xml:space="preserve"> – вільні затоплені;</w:t>
      </w:r>
    </w:p>
    <w:p w14:paraId="17686CE1" w14:textId="47E47F08" w:rsidR="00167F62" w:rsidRPr="00E938E6" w:rsidRDefault="00A67A0C" w:rsidP="00350644">
      <w:pPr>
        <w:pStyle w:val="a3"/>
        <w:tabs>
          <w:tab w:val="left" w:pos="9072"/>
          <w:tab w:val="left" w:pos="9639"/>
        </w:tabs>
        <w:spacing w:line="280" w:lineRule="exact"/>
        <w:ind w:left="0" w:right="-1" w:firstLine="567"/>
        <w:jc w:val="both"/>
        <w:rPr>
          <w:lang w:val="uk-UA"/>
        </w:rPr>
      </w:pPr>
      <w:r w:rsidRPr="00E938E6">
        <w:rPr>
          <w:lang w:val="uk-UA"/>
        </w:rPr>
        <w:t xml:space="preserve">- </w:t>
      </w:r>
      <w:r w:rsidR="00167F62" w:rsidRPr="00E938E6">
        <w:rPr>
          <w:lang w:val="uk-UA"/>
        </w:rPr>
        <w:t>ρ</w:t>
      </w:r>
      <w:r w:rsidR="00167F62" w:rsidRPr="00E938E6">
        <w:rPr>
          <w:vertAlign w:val="subscript"/>
          <w:lang w:val="uk-UA"/>
        </w:rPr>
        <w:t>1</w:t>
      </w:r>
      <w:r w:rsidR="00167F62" w:rsidRPr="00E938E6">
        <w:rPr>
          <w:lang w:val="uk-UA"/>
        </w:rPr>
        <w:t>&lt;ρ</w:t>
      </w:r>
      <w:r w:rsidR="00167F62" w:rsidRPr="00E938E6">
        <w:rPr>
          <w:vertAlign w:val="subscript"/>
          <w:lang w:val="uk-UA"/>
        </w:rPr>
        <w:t>2</w:t>
      </w:r>
      <w:r w:rsidR="00167F62" w:rsidRPr="00E938E6">
        <w:rPr>
          <w:lang w:val="uk-UA"/>
        </w:rPr>
        <w:t xml:space="preserve"> – невільні затоплені,</w:t>
      </w:r>
    </w:p>
    <w:p w14:paraId="1C25BF32" w14:textId="7A728254" w:rsidR="00167F62" w:rsidRPr="00E938E6" w:rsidRDefault="00167F62" w:rsidP="00350644">
      <w:pPr>
        <w:tabs>
          <w:tab w:val="left" w:pos="9072"/>
          <w:tab w:val="left" w:pos="9639"/>
        </w:tabs>
        <w:spacing w:after="0" w:line="280" w:lineRule="exact"/>
        <w:ind w:right="-1"/>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де ρ</w:t>
      </w:r>
      <w:r w:rsidRPr="00E938E6">
        <w:rPr>
          <w:rFonts w:ascii="Times New Roman" w:hAnsi="Times New Roman" w:cs="Times New Roman"/>
          <w:sz w:val="24"/>
          <w:szCs w:val="24"/>
          <w:vertAlign w:val="subscript"/>
          <w:lang w:val="uk-UA"/>
        </w:rPr>
        <w:t>1</w:t>
      </w:r>
      <w:r w:rsidRPr="00E938E6">
        <w:rPr>
          <w:rFonts w:ascii="Times New Roman" w:hAnsi="Times New Roman" w:cs="Times New Roman"/>
          <w:sz w:val="24"/>
          <w:szCs w:val="24"/>
          <w:lang w:val="uk-UA"/>
        </w:rPr>
        <w:t xml:space="preserve"> – густина транзитної речовини, ρ</w:t>
      </w:r>
      <w:r w:rsidRPr="00E938E6">
        <w:rPr>
          <w:rFonts w:ascii="Times New Roman" w:hAnsi="Times New Roman" w:cs="Times New Roman"/>
          <w:sz w:val="24"/>
          <w:szCs w:val="24"/>
          <w:vertAlign w:val="subscript"/>
          <w:lang w:val="uk-UA"/>
        </w:rPr>
        <w:t>2</w:t>
      </w:r>
      <w:r w:rsidRPr="00E938E6">
        <w:rPr>
          <w:rFonts w:ascii="Times New Roman" w:hAnsi="Times New Roman" w:cs="Times New Roman"/>
          <w:sz w:val="24"/>
          <w:szCs w:val="24"/>
          <w:lang w:val="uk-UA"/>
        </w:rPr>
        <w:t xml:space="preserve"> – середовища.</w:t>
      </w:r>
    </w:p>
    <w:p w14:paraId="6F249144" w14:textId="77777777" w:rsidR="00167F62" w:rsidRPr="00E938E6" w:rsidRDefault="00167F62" w:rsidP="00350644">
      <w:pPr>
        <w:tabs>
          <w:tab w:val="left" w:pos="9072"/>
          <w:tab w:val="left" w:pos="9639"/>
        </w:tabs>
        <w:spacing w:after="0" w:line="280" w:lineRule="exact"/>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За швидкістю витікання транзитної речовини:</w:t>
      </w:r>
    </w:p>
    <w:p w14:paraId="68E5CF11" w14:textId="679E81EE" w:rsidR="00167F62" w:rsidRPr="00E938E6" w:rsidRDefault="00A67A0C" w:rsidP="00350644">
      <w:pPr>
        <w:pStyle w:val="a3"/>
        <w:tabs>
          <w:tab w:val="left" w:pos="9072"/>
          <w:tab w:val="left" w:pos="9639"/>
        </w:tabs>
        <w:spacing w:line="280" w:lineRule="exact"/>
        <w:ind w:left="0" w:right="-1" w:firstLine="567"/>
        <w:jc w:val="both"/>
        <w:rPr>
          <w:lang w:val="uk-UA"/>
        </w:rPr>
      </w:pPr>
      <w:r w:rsidRPr="00E938E6">
        <w:rPr>
          <w:lang w:val="uk-UA"/>
        </w:rPr>
        <w:lastRenderedPageBreak/>
        <w:t xml:space="preserve">- </w:t>
      </w:r>
      <w:r w:rsidR="00167F62" w:rsidRPr="00E938E6">
        <w:rPr>
          <w:lang w:val="uk-UA"/>
        </w:rPr>
        <w:t>Μ&lt;1 – дозвукові;</w:t>
      </w:r>
    </w:p>
    <w:p w14:paraId="5345B8A2" w14:textId="66FE7E4B" w:rsidR="00167F62" w:rsidRPr="00E938E6" w:rsidRDefault="00A67A0C" w:rsidP="00350644">
      <w:pPr>
        <w:pStyle w:val="a3"/>
        <w:tabs>
          <w:tab w:val="left" w:pos="9072"/>
          <w:tab w:val="left" w:pos="9639"/>
        </w:tabs>
        <w:spacing w:line="280" w:lineRule="exact"/>
        <w:ind w:left="0" w:right="-1" w:firstLine="567"/>
        <w:jc w:val="both"/>
        <w:rPr>
          <w:lang w:val="uk-UA"/>
        </w:rPr>
      </w:pPr>
      <w:r w:rsidRPr="00E938E6">
        <w:rPr>
          <w:lang w:val="uk-UA"/>
        </w:rPr>
        <w:t xml:space="preserve">- </w:t>
      </w:r>
      <w:r w:rsidR="00167F62" w:rsidRPr="00E938E6">
        <w:rPr>
          <w:lang w:val="uk-UA"/>
        </w:rPr>
        <w:t>Μ&gt;1 – надзвукові.</w:t>
      </w:r>
    </w:p>
    <w:p w14:paraId="34C9098D" w14:textId="77777777" w:rsidR="00167F62" w:rsidRPr="00E938E6" w:rsidRDefault="00167F62" w:rsidP="00350644">
      <w:pPr>
        <w:tabs>
          <w:tab w:val="left" w:pos="9072"/>
          <w:tab w:val="left" w:pos="9639"/>
        </w:tabs>
        <w:spacing w:after="0" w:line="280" w:lineRule="exact"/>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За величиною тиску витікання рідини:</w:t>
      </w:r>
    </w:p>
    <w:p w14:paraId="1F8032E0" w14:textId="49760223" w:rsidR="00167F62" w:rsidRPr="00E938E6" w:rsidRDefault="00A67A0C" w:rsidP="00350644">
      <w:pPr>
        <w:pStyle w:val="a3"/>
        <w:tabs>
          <w:tab w:val="left" w:pos="9072"/>
          <w:tab w:val="left" w:pos="9639"/>
        </w:tabs>
        <w:spacing w:line="280" w:lineRule="exact"/>
        <w:ind w:left="0" w:right="-1" w:firstLine="567"/>
        <w:jc w:val="both"/>
        <w:rPr>
          <w:lang w:val="uk-UA"/>
        </w:rPr>
      </w:pPr>
      <w:r w:rsidRPr="00E938E6">
        <w:rPr>
          <w:lang w:val="uk-UA"/>
        </w:rPr>
        <w:t xml:space="preserve">- </w:t>
      </w:r>
      <w:r w:rsidR="00167F62" w:rsidRPr="00E938E6">
        <w:rPr>
          <w:lang w:val="uk-UA"/>
        </w:rPr>
        <w:t>р&lt; 1 МПа – низького тиску;</w:t>
      </w:r>
    </w:p>
    <w:p w14:paraId="142C8E40" w14:textId="39FB848B" w:rsidR="00167F62" w:rsidRPr="00E938E6" w:rsidRDefault="00A67A0C" w:rsidP="00350644">
      <w:pPr>
        <w:pStyle w:val="a3"/>
        <w:tabs>
          <w:tab w:val="left" w:pos="9072"/>
          <w:tab w:val="left" w:pos="9639"/>
        </w:tabs>
        <w:spacing w:line="280" w:lineRule="exact"/>
        <w:ind w:left="0" w:right="-1" w:firstLine="567"/>
        <w:jc w:val="both"/>
        <w:rPr>
          <w:lang w:val="uk-UA"/>
        </w:rPr>
      </w:pPr>
      <w:r w:rsidRPr="00E938E6">
        <w:rPr>
          <w:lang w:val="uk-UA"/>
        </w:rPr>
        <w:t xml:space="preserve">- </w:t>
      </w:r>
      <w:r w:rsidR="00167F62" w:rsidRPr="00E938E6">
        <w:rPr>
          <w:lang w:val="uk-UA"/>
        </w:rPr>
        <w:t>1 &lt; р &lt;</w:t>
      </w:r>
      <w:r w:rsidRPr="00E938E6">
        <w:rPr>
          <w:lang w:val="uk-UA"/>
        </w:rPr>
        <w:t xml:space="preserve"> </w:t>
      </w:r>
      <w:r w:rsidR="00167F62" w:rsidRPr="00E938E6">
        <w:rPr>
          <w:lang w:val="uk-UA"/>
        </w:rPr>
        <w:t>5 МПа – середнього тиску;</w:t>
      </w:r>
    </w:p>
    <w:p w14:paraId="0C59DCAF" w14:textId="26B16A97" w:rsidR="00167F62" w:rsidRPr="00E938E6" w:rsidRDefault="00A67A0C" w:rsidP="00350644">
      <w:pPr>
        <w:pStyle w:val="a3"/>
        <w:tabs>
          <w:tab w:val="left" w:pos="9072"/>
          <w:tab w:val="left" w:pos="9639"/>
        </w:tabs>
        <w:spacing w:line="280" w:lineRule="exact"/>
        <w:ind w:left="0" w:right="-1" w:firstLine="567"/>
        <w:jc w:val="both"/>
        <w:rPr>
          <w:lang w:val="uk-UA"/>
        </w:rPr>
      </w:pPr>
      <w:r w:rsidRPr="00E938E6">
        <w:rPr>
          <w:lang w:val="uk-UA"/>
        </w:rPr>
        <w:t xml:space="preserve">- </w:t>
      </w:r>
      <w:r w:rsidR="00167F62" w:rsidRPr="00E938E6">
        <w:rPr>
          <w:lang w:val="uk-UA"/>
        </w:rPr>
        <w:t>5 &lt; р &lt;50 МПа – високого тиску;</w:t>
      </w:r>
    </w:p>
    <w:p w14:paraId="6E73D839" w14:textId="2D929764" w:rsidR="00167F62" w:rsidRPr="00E938E6" w:rsidRDefault="00A67A0C" w:rsidP="00350644">
      <w:pPr>
        <w:pStyle w:val="a3"/>
        <w:tabs>
          <w:tab w:val="left" w:pos="9072"/>
          <w:tab w:val="left" w:pos="9639"/>
        </w:tabs>
        <w:spacing w:line="280" w:lineRule="exact"/>
        <w:ind w:left="0" w:right="-1" w:firstLine="567"/>
        <w:jc w:val="both"/>
        <w:rPr>
          <w:lang w:val="uk-UA"/>
        </w:rPr>
      </w:pPr>
      <w:r w:rsidRPr="00E938E6">
        <w:rPr>
          <w:lang w:val="uk-UA"/>
        </w:rPr>
        <w:t xml:space="preserve">- </w:t>
      </w:r>
      <w:r w:rsidR="00167F62" w:rsidRPr="00E938E6">
        <w:rPr>
          <w:lang w:val="uk-UA"/>
        </w:rPr>
        <w:t xml:space="preserve">р &gt; 50 МПа – надвисокого тиску. </w:t>
      </w:r>
    </w:p>
    <w:p w14:paraId="6D3AFAD1" w14:textId="77777777" w:rsidR="00167F62" w:rsidRPr="00E938E6" w:rsidRDefault="00167F62" w:rsidP="00350644">
      <w:pPr>
        <w:tabs>
          <w:tab w:val="left" w:pos="9072"/>
          <w:tab w:val="left" w:pos="9639"/>
        </w:tabs>
        <w:spacing w:after="0" w:line="280" w:lineRule="exact"/>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За характером зміни тиску з часом:</w:t>
      </w:r>
    </w:p>
    <w:p w14:paraId="0AB5045D" w14:textId="3E9366CC" w:rsidR="00167F62" w:rsidRPr="00E938E6" w:rsidRDefault="00A67A0C" w:rsidP="00350644">
      <w:pPr>
        <w:pStyle w:val="a3"/>
        <w:tabs>
          <w:tab w:val="left" w:pos="9072"/>
          <w:tab w:val="left" w:pos="9639"/>
        </w:tabs>
        <w:spacing w:line="280" w:lineRule="exact"/>
        <w:ind w:left="0" w:right="-1" w:firstLine="567"/>
        <w:jc w:val="both"/>
        <w:rPr>
          <w:lang w:val="uk-UA"/>
        </w:rPr>
      </w:pPr>
      <w:r w:rsidRPr="00E938E6">
        <w:rPr>
          <w:lang w:val="uk-UA"/>
        </w:rPr>
        <w:t xml:space="preserve">- </w:t>
      </w:r>
      <w:r w:rsidR="00167F62" w:rsidRPr="00E938E6">
        <w:rPr>
          <w:lang w:val="uk-UA"/>
        </w:rPr>
        <w:t>стаціонарні;</w:t>
      </w:r>
    </w:p>
    <w:p w14:paraId="5D750E91" w14:textId="496C8A71" w:rsidR="00167F62" w:rsidRPr="00E938E6" w:rsidRDefault="00A67A0C" w:rsidP="00350644">
      <w:pPr>
        <w:pStyle w:val="a3"/>
        <w:tabs>
          <w:tab w:val="left" w:pos="9072"/>
          <w:tab w:val="left" w:pos="9639"/>
        </w:tabs>
        <w:spacing w:line="280" w:lineRule="exact"/>
        <w:ind w:left="0" w:right="-1" w:firstLine="567"/>
        <w:jc w:val="both"/>
        <w:rPr>
          <w:lang w:val="uk-UA"/>
        </w:rPr>
      </w:pPr>
      <w:r w:rsidRPr="00E938E6">
        <w:rPr>
          <w:lang w:val="uk-UA"/>
        </w:rPr>
        <w:t xml:space="preserve">- </w:t>
      </w:r>
      <w:r w:rsidR="00167F62" w:rsidRPr="00E938E6">
        <w:rPr>
          <w:lang w:val="uk-UA"/>
        </w:rPr>
        <w:t>нестаціонарні;</w:t>
      </w:r>
    </w:p>
    <w:p w14:paraId="6EBCC603" w14:textId="1C9797DA" w:rsidR="00167F62" w:rsidRPr="00E938E6" w:rsidRDefault="00A67A0C" w:rsidP="00350644">
      <w:pPr>
        <w:pStyle w:val="a3"/>
        <w:tabs>
          <w:tab w:val="left" w:pos="9072"/>
          <w:tab w:val="left" w:pos="9639"/>
        </w:tabs>
        <w:spacing w:line="280" w:lineRule="exact"/>
        <w:ind w:left="0" w:right="-1" w:firstLine="567"/>
        <w:jc w:val="both"/>
        <w:rPr>
          <w:lang w:val="uk-UA"/>
        </w:rPr>
      </w:pPr>
      <w:r w:rsidRPr="00E938E6">
        <w:rPr>
          <w:lang w:val="uk-UA"/>
        </w:rPr>
        <w:t xml:space="preserve">- </w:t>
      </w:r>
      <w:r w:rsidR="00167F62" w:rsidRPr="00E938E6">
        <w:rPr>
          <w:lang w:val="uk-UA"/>
        </w:rPr>
        <w:t xml:space="preserve">пульсуючі, якщо різка зміна р від 0 до </w:t>
      </w:r>
      <w:proofErr w:type="spellStart"/>
      <w:r w:rsidR="00167F62" w:rsidRPr="00E938E6">
        <w:rPr>
          <w:lang w:val="uk-UA"/>
        </w:rPr>
        <w:t>р</w:t>
      </w:r>
      <w:r w:rsidR="00167F62" w:rsidRPr="00E938E6">
        <w:rPr>
          <w:vertAlign w:val="subscript"/>
          <w:lang w:val="uk-UA"/>
        </w:rPr>
        <w:t>раб</w:t>
      </w:r>
      <w:proofErr w:type="spellEnd"/>
      <w:r w:rsidR="00167F62" w:rsidRPr="00E938E6">
        <w:rPr>
          <w:vertAlign w:val="subscript"/>
          <w:lang w:val="uk-UA"/>
        </w:rPr>
        <w:t>.</w:t>
      </w:r>
    </w:p>
    <w:p w14:paraId="5B054C29" w14:textId="77777777" w:rsidR="00167F62" w:rsidRPr="00E938E6" w:rsidRDefault="00167F62" w:rsidP="00350644">
      <w:pPr>
        <w:tabs>
          <w:tab w:val="left" w:pos="9072"/>
          <w:tab w:val="left" w:pos="9639"/>
        </w:tabs>
        <w:spacing w:after="0" w:line="280" w:lineRule="exact"/>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За режимом течії:</w:t>
      </w:r>
    </w:p>
    <w:p w14:paraId="7547B076" w14:textId="4D276FDB" w:rsidR="00167F62" w:rsidRPr="00E938E6" w:rsidRDefault="00A67A0C" w:rsidP="00350644">
      <w:pPr>
        <w:tabs>
          <w:tab w:val="left" w:pos="9072"/>
          <w:tab w:val="left" w:pos="9639"/>
        </w:tabs>
        <w:spacing w:after="0" w:line="280" w:lineRule="exact"/>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 </w:t>
      </w:r>
      <w:r w:rsidR="00167F62" w:rsidRPr="00E938E6">
        <w:rPr>
          <w:rFonts w:ascii="Times New Roman" w:hAnsi="Times New Roman" w:cs="Times New Roman"/>
          <w:sz w:val="24"/>
          <w:szCs w:val="24"/>
          <w:lang w:val="uk-UA"/>
        </w:rPr>
        <w:t>ламінарні;</w:t>
      </w:r>
    </w:p>
    <w:p w14:paraId="5A498A77" w14:textId="7E70C9D3" w:rsidR="00167F62" w:rsidRPr="00E938E6" w:rsidRDefault="00A67A0C" w:rsidP="00350644">
      <w:pPr>
        <w:tabs>
          <w:tab w:val="left" w:pos="9072"/>
          <w:tab w:val="left" w:pos="9639"/>
        </w:tabs>
        <w:spacing w:after="0" w:line="280" w:lineRule="exact"/>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 </w:t>
      </w:r>
      <w:r w:rsidR="00167F62" w:rsidRPr="00E938E6">
        <w:rPr>
          <w:rFonts w:ascii="Times New Roman" w:hAnsi="Times New Roman" w:cs="Times New Roman"/>
          <w:sz w:val="24"/>
          <w:szCs w:val="24"/>
          <w:lang w:val="uk-UA"/>
        </w:rPr>
        <w:t>турбулентні.</w:t>
      </w:r>
    </w:p>
    <w:p w14:paraId="5251CAC6" w14:textId="77777777" w:rsidR="00167F62" w:rsidRPr="00E938E6" w:rsidRDefault="00167F62" w:rsidP="00350644">
      <w:pPr>
        <w:tabs>
          <w:tab w:val="left" w:pos="9072"/>
          <w:tab w:val="left" w:pos="9639"/>
        </w:tabs>
        <w:spacing w:after="0" w:line="280" w:lineRule="exact"/>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За формою початкового перерізу струменя:</w:t>
      </w:r>
    </w:p>
    <w:p w14:paraId="26DCFC13" w14:textId="4BF6D8E6" w:rsidR="00167F62" w:rsidRPr="00E938E6" w:rsidRDefault="00A67A0C" w:rsidP="00350644">
      <w:pPr>
        <w:pStyle w:val="a3"/>
        <w:tabs>
          <w:tab w:val="left" w:pos="9072"/>
          <w:tab w:val="left" w:pos="9639"/>
        </w:tabs>
        <w:spacing w:line="280" w:lineRule="exact"/>
        <w:ind w:left="0" w:right="-1" w:firstLine="567"/>
        <w:jc w:val="both"/>
        <w:rPr>
          <w:lang w:val="uk-UA"/>
        </w:rPr>
      </w:pPr>
      <w:r w:rsidRPr="00E938E6">
        <w:rPr>
          <w:lang w:val="uk-UA"/>
        </w:rPr>
        <w:t xml:space="preserve">- </w:t>
      </w:r>
      <w:r w:rsidR="00167F62" w:rsidRPr="00E938E6">
        <w:rPr>
          <w:lang w:val="uk-UA"/>
        </w:rPr>
        <w:t>плоскі;</w:t>
      </w:r>
    </w:p>
    <w:p w14:paraId="06BF3F32" w14:textId="5182D478" w:rsidR="00167F62" w:rsidRPr="00E938E6" w:rsidRDefault="00A67A0C" w:rsidP="00350644">
      <w:pPr>
        <w:pStyle w:val="a3"/>
        <w:tabs>
          <w:tab w:val="left" w:pos="9072"/>
          <w:tab w:val="left" w:pos="9639"/>
        </w:tabs>
        <w:spacing w:line="280" w:lineRule="exact"/>
        <w:ind w:left="0" w:right="-1" w:firstLine="567"/>
        <w:jc w:val="both"/>
        <w:rPr>
          <w:lang w:val="uk-UA"/>
        </w:rPr>
      </w:pPr>
      <w:r w:rsidRPr="00E938E6">
        <w:rPr>
          <w:lang w:val="uk-UA"/>
        </w:rPr>
        <w:t xml:space="preserve">- </w:t>
      </w:r>
      <w:proofErr w:type="spellStart"/>
      <w:r w:rsidR="00167F62" w:rsidRPr="00E938E6">
        <w:rPr>
          <w:lang w:val="uk-UA"/>
        </w:rPr>
        <w:t>осесиметричні</w:t>
      </w:r>
      <w:proofErr w:type="spellEnd"/>
      <w:r w:rsidR="00167F62" w:rsidRPr="00E938E6">
        <w:rPr>
          <w:lang w:val="uk-UA"/>
        </w:rPr>
        <w:t>;</w:t>
      </w:r>
    </w:p>
    <w:p w14:paraId="71E80FEB" w14:textId="67D38548" w:rsidR="00167F62" w:rsidRPr="00E938E6" w:rsidRDefault="00A67A0C" w:rsidP="00350644">
      <w:pPr>
        <w:pStyle w:val="a3"/>
        <w:tabs>
          <w:tab w:val="left" w:pos="9072"/>
          <w:tab w:val="left" w:pos="9639"/>
        </w:tabs>
        <w:spacing w:line="280" w:lineRule="exact"/>
        <w:ind w:left="0" w:right="-1" w:firstLine="567"/>
        <w:jc w:val="both"/>
        <w:rPr>
          <w:lang w:val="uk-UA"/>
        </w:rPr>
      </w:pPr>
      <w:r w:rsidRPr="00E938E6">
        <w:rPr>
          <w:lang w:val="uk-UA"/>
        </w:rPr>
        <w:t xml:space="preserve">- </w:t>
      </w:r>
      <w:r w:rsidR="00167F62" w:rsidRPr="00E938E6">
        <w:rPr>
          <w:lang w:val="uk-UA"/>
        </w:rPr>
        <w:t>невизначеної форми [</w:t>
      </w:r>
      <w:r w:rsidR="00F352F2" w:rsidRPr="00E938E6">
        <w:rPr>
          <w:rFonts w:eastAsia="Calibri"/>
          <w:lang w:val="uk-UA"/>
        </w:rPr>
        <w:t>69</w:t>
      </w:r>
      <w:r w:rsidR="00167F62" w:rsidRPr="00E938E6">
        <w:rPr>
          <w:lang w:val="uk-UA"/>
        </w:rPr>
        <w:t>].</w:t>
      </w:r>
    </w:p>
    <w:p w14:paraId="6EB79165" w14:textId="77777777" w:rsidR="00167F62" w:rsidRPr="00E938E6" w:rsidRDefault="00167F62" w:rsidP="00350644">
      <w:pPr>
        <w:tabs>
          <w:tab w:val="left" w:pos="9072"/>
          <w:tab w:val="left" w:pos="9639"/>
        </w:tabs>
        <w:spacing w:after="0" w:line="280" w:lineRule="exact"/>
        <w:ind w:right="-1" w:firstLine="567"/>
        <w:jc w:val="both"/>
        <w:rPr>
          <w:rFonts w:ascii="Times New Roman" w:hAnsi="Times New Roman" w:cs="Times New Roman"/>
          <w:sz w:val="20"/>
          <w:szCs w:val="20"/>
          <w:lang w:val="uk-UA"/>
        </w:rPr>
      </w:pPr>
    </w:p>
    <w:p w14:paraId="1351C69B" w14:textId="44BCE7F1" w:rsidR="00167F62" w:rsidRPr="00E938E6" w:rsidRDefault="00A67A0C" w:rsidP="00350644">
      <w:pPr>
        <w:tabs>
          <w:tab w:val="left" w:pos="709"/>
        </w:tabs>
        <w:spacing w:after="0" w:line="280" w:lineRule="exact"/>
        <w:ind w:firstLine="567"/>
        <w:jc w:val="both"/>
        <w:rPr>
          <w:rFonts w:ascii="Times New Roman" w:hAnsi="Times New Roman" w:cs="Times New Roman"/>
          <w:b/>
          <w:sz w:val="24"/>
          <w:szCs w:val="24"/>
          <w:lang w:val="uk-UA"/>
        </w:rPr>
      </w:pPr>
      <w:r w:rsidRPr="00E938E6">
        <w:rPr>
          <w:rFonts w:ascii="Times New Roman" w:hAnsi="Times New Roman" w:cs="Times New Roman"/>
          <w:b/>
          <w:sz w:val="24"/>
          <w:szCs w:val="24"/>
          <w:lang w:val="uk-UA"/>
        </w:rPr>
        <w:t xml:space="preserve">2.2. </w:t>
      </w:r>
      <w:r w:rsidR="00167F62" w:rsidRPr="00E938E6">
        <w:rPr>
          <w:rFonts w:ascii="Times New Roman" w:hAnsi="Times New Roman" w:cs="Times New Roman"/>
          <w:b/>
          <w:sz w:val="24"/>
          <w:szCs w:val="24"/>
          <w:lang w:val="uk-UA"/>
        </w:rPr>
        <w:t xml:space="preserve">Розрахунок параметрів руху затоплених струменів в САПР </w:t>
      </w:r>
      <w:proofErr w:type="spellStart"/>
      <w:r w:rsidR="00167F62" w:rsidRPr="00E938E6">
        <w:rPr>
          <w:rFonts w:ascii="Times New Roman" w:hAnsi="Times New Roman" w:cs="Times New Roman"/>
          <w:b/>
          <w:sz w:val="24"/>
          <w:szCs w:val="24"/>
          <w:lang w:val="uk-UA"/>
        </w:rPr>
        <w:t>SolidWorks</w:t>
      </w:r>
      <w:proofErr w:type="spellEnd"/>
      <w:r w:rsidR="00167F62" w:rsidRPr="00E938E6">
        <w:rPr>
          <w:rFonts w:ascii="Times New Roman" w:hAnsi="Times New Roman" w:cs="Times New Roman"/>
          <w:b/>
          <w:sz w:val="24"/>
          <w:szCs w:val="24"/>
          <w:lang w:val="uk-UA"/>
        </w:rPr>
        <w:t xml:space="preserve"> </w:t>
      </w:r>
      <w:proofErr w:type="spellStart"/>
      <w:r w:rsidR="00167F62" w:rsidRPr="00E938E6">
        <w:rPr>
          <w:rFonts w:ascii="Times New Roman" w:hAnsi="Times New Roman" w:cs="Times New Roman"/>
          <w:b/>
          <w:sz w:val="24"/>
          <w:szCs w:val="24"/>
          <w:lang w:val="uk-UA"/>
        </w:rPr>
        <w:t>Flow</w:t>
      </w:r>
      <w:proofErr w:type="spellEnd"/>
      <w:r w:rsidR="00167F62" w:rsidRPr="00E938E6">
        <w:rPr>
          <w:rFonts w:ascii="Times New Roman" w:hAnsi="Times New Roman" w:cs="Times New Roman"/>
          <w:b/>
          <w:sz w:val="24"/>
          <w:szCs w:val="24"/>
          <w:lang w:val="uk-UA"/>
        </w:rPr>
        <w:t xml:space="preserve"> </w:t>
      </w:r>
      <w:proofErr w:type="spellStart"/>
      <w:r w:rsidR="00167F62" w:rsidRPr="00E938E6">
        <w:rPr>
          <w:rFonts w:ascii="Times New Roman" w:hAnsi="Times New Roman" w:cs="Times New Roman"/>
          <w:b/>
          <w:sz w:val="24"/>
          <w:szCs w:val="24"/>
          <w:lang w:val="uk-UA"/>
        </w:rPr>
        <w:t>Simulations</w:t>
      </w:r>
      <w:proofErr w:type="spellEnd"/>
    </w:p>
    <w:p w14:paraId="7AC98B79" w14:textId="09CB877F" w:rsidR="00167F62" w:rsidRPr="00E938E6" w:rsidRDefault="00A67A0C" w:rsidP="00350644">
      <w:pPr>
        <w:spacing w:after="0" w:line="280" w:lineRule="exact"/>
        <w:ind w:firstLine="567"/>
        <w:jc w:val="both"/>
        <w:rPr>
          <w:rFonts w:ascii="Times New Roman" w:hAnsi="Times New Roman" w:cs="Times New Roman"/>
          <w:b/>
          <w:sz w:val="24"/>
          <w:szCs w:val="24"/>
          <w:lang w:val="uk-UA"/>
        </w:rPr>
      </w:pPr>
      <w:r w:rsidRPr="00E938E6">
        <w:rPr>
          <w:rFonts w:ascii="Times New Roman" w:hAnsi="Times New Roman" w:cs="Times New Roman"/>
          <w:b/>
          <w:sz w:val="24"/>
          <w:szCs w:val="24"/>
          <w:lang w:val="uk-UA"/>
        </w:rPr>
        <w:t>2.2.1.</w:t>
      </w:r>
      <w:r w:rsidR="003467AB" w:rsidRPr="00E938E6">
        <w:rPr>
          <w:rFonts w:ascii="Times New Roman" w:hAnsi="Times New Roman" w:cs="Times New Roman"/>
          <w:b/>
          <w:sz w:val="24"/>
          <w:szCs w:val="24"/>
          <w:lang w:val="uk-UA"/>
        </w:rPr>
        <w:t> </w:t>
      </w:r>
      <w:r w:rsidR="00167F62" w:rsidRPr="00E938E6">
        <w:rPr>
          <w:rFonts w:ascii="Times New Roman" w:hAnsi="Times New Roman" w:cs="Times New Roman"/>
          <w:b/>
          <w:sz w:val="24"/>
          <w:szCs w:val="24"/>
          <w:lang w:val="uk-UA"/>
        </w:rPr>
        <w:t xml:space="preserve">Побудова математичної моделі в середовищі </w:t>
      </w:r>
      <w:proofErr w:type="spellStart"/>
      <w:r w:rsidR="00167F62" w:rsidRPr="00E938E6">
        <w:rPr>
          <w:rFonts w:ascii="Times New Roman" w:hAnsi="Times New Roman" w:cs="Times New Roman"/>
          <w:b/>
          <w:sz w:val="24"/>
          <w:szCs w:val="24"/>
          <w:lang w:val="uk-UA"/>
        </w:rPr>
        <w:t>SolidWorks</w:t>
      </w:r>
      <w:proofErr w:type="spellEnd"/>
      <w:r w:rsidR="00167F62" w:rsidRPr="00E938E6">
        <w:rPr>
          <w:rFonts w:ascii="Times New Roman" w:hAnsi="Times New Roman" w:cs="Times New Roman"/>
          <w:b/>
          <w:sz w:val="24"/>
          <w:szCs w:val="24"/>
          <w:lang w:val="uk-UA"/>
        </w:rPr>
        <w:t xml:space="preserve"> </w:t>
      </w:r>
      <w:proofErr w:type="spellStart"/>
      <w:r w:rsidR="00167F62" w:rsidRPr="00E938E6">
        <w:rPr>
          <w:rFonts w:ascii="Times New Roman" w:hAnsi="Times New Roman" w:cs="Times New Roman"/>
          <w:b/>
          <w:sz w:val="24"/>
          <w:szCs w:val="24"/>
          <w:lang w:val="uk-UA"/>
        </w:rPr>
        <w:t>Flow</w:t>
      </w:r>
      <w:proofErr w:type="spellEnd"/>
      <w:r w:rsidR="00167F62" w:rsidRPr="00E938E6">
        <w:rPr>
          <w:rFonts w:ascii="Times New Roman" w:hAnsi="Times New Roman" w:cs="Times New Roman"/>
          <w:b/>
          <w:sz w:val="24"/>
          <w:szCs w:val="24"/>
          <w:lang w:val="uk-UA"/>
        </w:rPr>
        <w:t xml:space="preserve"> </w:t>
      </w:r>
      <w:proofErr w:type="spellStart"/>
      <w:r w:rsidR="00167F62" w:rsidRPr="00E938E6">
        <w:rPr>
          <w:rFonts w:ascii="Times New Roman" w:hAnsi="Times New Roman" w:cs="Times New Roman"/>
          <w:b/>
          <w:sz w:val="24"/>
          <w:szCs w:val="24"/>
          <w:lang w:val="uk-UA"/>
        </w:rPr>
        <w:t>Simulations</w:t>
      </w:r>
      <w:proofErr w:type="spellEnd"/>
    </w:p>
    <w:p w14:paraId="7CD878D0" w14:textId="77777777" w:rsidR="00167F62" w:rsidRPr="00E938E6" w:rsidRDefault="00167F62" w:rsidP="00350644">
      <w:pPr>
        <w:spacing w:after="0" w:line="280" w:lineRule="exact"/>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Постановка задачі дослідження. Необхідно визначити параметри руху затоплених струменів піни низької кратності в резервуарі з нафтопродуктом (бензин), які будуть оптимальними для транспортування піни крізь шар нафтопродукту на його поверхню.</w:t>
      </w:r>
    </w:p>
    <w:p w14:paraId="179FAF50" w14:textId="77777777" w:rsidR="00167F62" w:rsidRPr="00E938E6" w:rsidRDefault="00167F62" w:rsidP="00350644">
      <w:pPr>
        <w:spacing w:after="0" w:line="280" w:lineRule="exact"/>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Спроектуємо в </w:t>
      </w:r>
      <w:proofErr w:type="spellStart"/>
      <w:r w:rsidRPr="00E938E6">
        <w:rPr>
          <w:rFonts w:ascii="Times New Roman" w:hAnsi="Times New Roman" w:cs="Times New Roman"/>
          <w:sz w:val="24"/>
          <w:szCs w:val="24"/>
          <w:lang w:val="uk-UA"/>
        </w:rPr>
        <w:t>SolidWorks</w:t>
      </w:r>
      <w:proofErr w:type="spellEnd"/>
      <w:r w:rsidRPr="00E938E6">
        <w:rPr>
          <w:rFonts w:ascii="Times New Roman" w:hAnsi="Times New Roman" w:cs="Times New Roman"/>
          <w:sz w:val="24"/>
          <w:szCs w:val="24"/>
          <w:lang w:val="uk-UA"/>
        </w:rPr>
        <w:t xml:space="preserve"> [</w:t>
      </w:r>
      <w:r w:rsidRPr="00E938E6">
        <w:rPr>
          <w:rFonts w:ascii="Times New Roman" w:eastAsia="Calibri" w:hAnsi="Times New Roman" w:cs="Times New Roman"/>
          <w:sz w:val="24"/>
          <w:szCs w:val="24"/>
          <w:lang w:val="uk-UA"/>
        </w:rPr>
        <w:t>4</w:t>
      </w:r>
      <w:r w:rsidRPr="00E938E6">
        <w:rPr>
          <w:rFonts w:ascii="Times New Roman" w:hAnsi="Times New Roman" w:cs="Times New Roman"/>
          <w:sz w:val="24"/>
          <w:szCs w:val="24"/>
          <w:lang w:val="uk-UA"/>
        </w:rPr>
        <w:t xml:space="preserve">] модель резервуара із такими (типовими) внутрішніми розмірами Ø15000х21000 мм з сталевими стінками товщиною 25 мм (рис. 2.1). Внизу резервуара (концентрично) розмістимо джерело пінного </w:t>
      </w:r>
      <w:r w:rsidRPr="00E938E6">
        <w:rPr>
          <w:rFonts w:ascii="Times New Roman" w:hAnsi="Times New Roman" w:cs="Times New Roman"/>
          <w:sz w:val="24"/>
          <w:szCs w:val="24"/>
          <w:lang w:val="uk-UA"/>
        </w:rPr>
        <w:lastRenderedPageBreak/>
        <w:t xml:space="preserve">струменя – торець </w:t>
      </w:r>
      <w:proofErr w:type="spellStart"/>
      <w:r w:rsidRPr="00E938E6">
        <w:rPr>
          <w:rFonts w:ascii="Times New Roman" w:hAnsi="Times New Roman" w:cs="Times New Roman"/>
          <w:sz w:val="24"/>
          <w:szCs w:val="24"/>
          <w:lang w:val="uk-UA"/>
        </w:rPr>
        <w:t>пінопроводу</w:t>
      </w:r>
      <w:proofErr w:type="spellEnd"/>
      <w:r w:rsidRPr="00E938E6">
        <w:rPr>
          <w:rFonts w:ascii="Times New Roman" w:hAnsi="Times New Roman" w:cs="Times New Roman"/>
          <w:sz w:val="24"/>
          <w:szCs w:val="24"/>
          <w:lang w:val="uk-UA"/>
        </w:rPr>
        <w:t xml:space="preserve"> певного діаметра, що спрямований вертикально вгору. Резервуар відкритий.</w:t>
      </w:r>
    </w:p>
    <w:p w14:paraId="64154B54" w14:textId="68EF0F29" w:rsidR="00167F62" w:rsidRPr="00E938E6" w:rsidRDefault="00167F62" w:rsidP="00350644">
      <w:pPr>
        <w:spacing w:after="0" w:line="280" w:lineRule="exact"/>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Початкові та граничні умови. Початкову температуру стінок та середовища приймемо рівною 293,2 К (за </w:t>
      </w:r>
      <w:r w:rsidR="00544CC0" w:rsidRPr="00E938E6">
        <w:rPr>
          <w:rFonts w:ascii="Times New Roman" w:hAnsi="Times New Roman" w:cs="Times New Roman"/>
          <w:sz w:val="24"/>
          <w:szCs w:val="24"/>
          <w:lang w:val="uk-UA"/>
        </w:rPr>
        <w:t>установленим налаштуванням</w:t>
      </w:r>
      <w:r w:rsidRPr="00E938E6">
        <w:rPr>
          <w:rFonts w:ascii="Times New Roman" w:hAnsi="Times New Roman" w:cs="Times New Roman"/>
          <w:sz w:val="24"/>
          <w:szCs w:val="24"/>
          <w:lang w:val="uk-UA"/>
        </w:rPr>
        <w:t xml:space="preserve">). Атмосферний тиск становить 101325 Па (за </w:t>
      </w:r>
      <w:r w:rsidR="00544CC0" w:rsidRPr="00E938E6">
        <w:rPr>
          <w:rFonts w:ascii="Times New Roman" w:hAnsi="Times New Roman" w:cs="Times New Roman"/>
          <w:sz w:val="24"/>
          <w:szCs w:val="24"/>
          <w:lang w:val="uk-UA"/>
        </w:rPr>
        <w:t>установленим налаштуванням</w:t>
      </w:r>
      <w:r w:rsidRPr="00E938E6">
        <w:rPr>
          <w:rFonts w:ascii="Times New Roman" w:hAnsi="Times New Roman" w:cs="Times New Roman"/>
          <w:sz w:val="24"/>
          <w:szCs w:val="24"/>
          <w:lang w:val="uk-UA"/>
        </w:rPr>
        <w:t>). Попередньо встановлена необхідна продуктивність джерела Q=0,2 м</w:t>
      </w:r>
      <w:r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/с. Діаметр трубопроводу приймемо 100 мм. (СПП-12). Питома густина піни низької кратності ρ=100 кг/м</w:t>
      </w:r>
      <w:r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 xml:space="preserve">; динамічна в’язкість піни η=0,0135 </w:t>
      </w:r>
      <w:proofErr w:type="spellStart"/>
      <w:r w:rsidRPr="00E938E6">
        <w:rPr>
          <w:rFonts w:ascii="Times New Roman" w:hAnsi="Times New Roman" w:cs="Times New Roman"/>
          <w:sz w:val="24"/>
          <w:szCs w:val="24"/>
          <w:lang w:val="uk-UA"/>
        </w:rPr>
        <w:t>Па·с</w:t>
      </w:r>
      <w:proofErr w:type="spellEnd"/>
      <w:r w:rsidRPr="00E938E6">
        <w:rPr>
          <w:rFonts w:ascii="Times New Roman" w:hAnsi="Times New Roman" w:cs="Times New Roman"/>
          <w:sz w:val="24"/>
          <w:szCs w:val="24"/>
          <w:lang w:val="uk-UA"/>
        </w:rPr>
        <w:t>; питома густина бензину ρ=750 кг/м</w:t>
      </w:r>
      <w:r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 xml:space="preserve">; динамічна в’язкість бензину η=0,00053 </w:t>
      </w:r>
      <w:proofErr w:type="spellStart"/>
      <w:r w:rsidRPr="00E938E6">
        <w:rPr>
          <w:rFonts w:ascii="Times New Roman" w:hAnsi="Times New Roman" w:cs="Times New Roman"/>
          <w:sz w:val="24"/>
          <w:szCs w:val="24"/>
          <w:lang w:val="uk-UA"/>
        </w:rPr>
        <w:t>Па·с</w:t>
      </w:r>
      <w:proofErr w:type="spellEnd"/>
      <w:r w:rsidRPr="00E938E6">
        <w:rPr>
          <w:rFonts w:ascii="Times New Roman" w:hAnsi="Times New Roman" w:cs="Times New Roman"/>
          <w:sz w:val="24"/>
          <w:szCs w:val="24"/>
          <w:lang w:val="uk-UA"/>
        </w:rPr>
        <w:t>.</w:t>
      </w:r>
    </w:p>
    <w:p w14:paraId="1FF7C95B" w14:textId="77777777" w:rsidR="00167F62" w:rsidRPr="00E938E6" w:rsidRDefault="00167F62" w:rsidP="00350644">
      <w:pPr>
        <w:spacing w:after="0" w:line="280" w:lineRule="exact"/>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В загальних налаштуваннях відмітимо </w:t>
      </w:r>
      <w:proofErr w:type="spellStart"/>
      <w:r w:rsidRPr="00E938E6">
        <w:rPr>
          <w:rFonts w:ascii="Times New Roman" w:hAnsi="Times New Roman" w:cs="Times New Roman"/>
          <w:sz w:val="24"/>
          <w:szCs w:val="24"/>
          <w:lang w:val="uk-UA"/>
        </w:rPr>
        <w:t>нестаціонарність</w:t>
      </w:r>
      <w:proofErr w:type="spellEnd"/>
      <w:r w:rsidRPr="00E938E6">
        <w:rPr>
          <w:rFonts w:ascii="Times New Roman" w:hAnsi="Times New Roman" w:cs="Times New Roman"/>
          <w:sz w:val="24"/>
          <w:szCs w:val="24"/>
          <w:lang w:val="uk-UA"/>
        </w:rPr>
        <w:t xml:space="preserve"> процесу та «ввімкнемо» гравітацію.</w:t>
      </w:r>
    </w:p>
    <w:p w14:paraId="7FF47ADA" w14:textId="535C9F59" w:rsidR="00167F62" w:rsidRPr="00E938E6" w:rsidRDefault="00167F62" w:rsidP="00350644">
      <w:pPr>
        <w:spacing w:after="0" w:line="280" w:lineRule="exact"/>
        <w:ind w:firstLine="567"/>
        <w:jc w:val="both"/>
        <w:rPr>
          <w:rFonts w:ascii="Times New Roman" w:hAnsi="Times New Roman" w:cs="Times New Roman"/>
          <w:spacing w:val="-4"/>
          <w:kern w:val="2"/>
          <w:sz w:val="24"/>
          <w:szCs w:val="24"/>
          <w:lang w:val="uk-UA"/>
        </w:rPr>
      </w:pPr>
      <w:r w:rsidRPr="00E938E6">
        <w:rPr>
          <w:rFonts w:ascii="Times New Roman" w:hAnsi="Times New Roman" w:cs="Times New Roman"/>
          <w:spacing w:val="-4"/>
          <w:kern w:val="2"/>
          <w:sz w:val="24"/>
          <w:szCs w:val="24"/>
          <w:lang w:val="uk-UA"/>
        </w:rPr>
        <w:t xml:space="preserve">Мета розрахунку визначається цілями. Ціль – це фізичний параметр, який розраховується у всій області (глобальна ціль), на заданій поверхні (поверхнева ціль) чи у заданій точці (точкова ціль). Розрахунок ведеться до тих пір, поки цей параметр (або параметри) не будуть досягнуті. У випадку </w:t>
      </w:r>
      <w:proofErr w:type="spellStart"/>
      <w:r w:rsidRPr="00E938E6">
        <w:rPr>
          <w:rFonts w:ascii="Times New Roman" w:hAnsi="Times New Roman" w:cs="Times New Roman"/>
          <w:spacing w:val="-4"/>
          <w:kern w:val="2"/>
          <w:sz w:val="24"/>
          <w:szCs w:val="24"/>
          <w:lang w:val="uk-UA"/>
        </w:rPr>
        <w:t>нестаціонарності</w:t>
      </w:r>
      <w:proofErr w:type="spellEnd"/>
      <w:r w:rsidRPr="00E938E6">
        <w:rPr>
          <w:rFonts w:ascii="Times New Roman" w:hAnsi="Times New Roman" w:cs="Times New Roman"/>
          <w:spacing w:val="-4"/>
          <w:kern w:val="2"/>
          <w:sz w:val="24"/>
          <w:szCs w:val="24"/>
          <w:lang w:val="uk-UA"/>
        </w:rPr>
        <w:t xml:space="preserve"> процесу визначається ще й час, протягом якого була досягнута ціль (або цілі). У нашому випадку, наприклад, можна вказати бажану товщину піни (середнє, мінімальне, максимальне значення) на поверхні нафтопродукту як функцію її тиску і визначити час, протягом якого пінні струмені (струмінь) певних параметрів транспортуватимуть її на цю поверхню. Можна ж навпаки, задати час і визначити товщину піни на поверхні.</w:t>
      </w:r>
    </w:p>
    <w:p w14:paraId="6119F262" w14:textId="7BCB19C4" w:rsidR="00167F62" w:rsidRPr="00E938E6" w:rsidRDefault="00167F62" w:rsidP="00350644">
      <w:pPr>
        <w:spacing w:after="0" w:line="280" w:lineRule="exact"/>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В меню «цілі розрахунку» для початку встановимо масові витрати середовища. Це означає, що розрахунок триватиме до тих пір, поки цілі в об’ємі моделі будуть змінюватися, тобто масові витрати на вході і виході мають стати незмінними, або ці зміни повинні відбуватися в межах похибки. Тобто повинен встановитися стаціонарний процес. Проміжок часу до встановлення стаціонарного процесу в цьому випадку і </w:t>
      </w:r>
      <w:r w:rsidR="00492AA3"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буде шуканою величиною.</w:t>
      </w:r>
    </w:p>
    <w:p w14:paraId="7DFC0207" w14:textId="63C20C54"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lastRenderedPageBreak/>
        <w:drawing>
          <wp:inline distT="0" distB="0" distL="0" distR="0" wp14:anchorId="3FC643A9" wp14:editId="7AEF89E9">
            <wp:extent cx="2433600" cy="2588198"/>
            <wp:effectExtent l="0" t="0" r="5080" b="317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Модель.png"/>
                    <pic:cNvPicPr/>
                  </pic:nvPicPr>
                  <pic:blipFill rotWithShape="1">
                    <a:blip r:embed="rId25" cstate="print">
                      <a:extLst>
                        <a:ext uri="{28A0092B-C50C-407E-A947-70E740481C1C}">
                          <a14:useLocalDpi xmlns:a14="http://schemas.microsoft.com/office/drawing/2010/main" val="0"/>
                        </a:ext>
                      </a:extLst>
                    </a:blip>
                    <a:srcRect l="18844" t="3944"/>
                    <a:stretch/>
                  </pic:blipFill>
                  <pic:spPr bwMode="auto">
                    <a:xfrm>
                      <a:off x="0" y="0"/>
                      <a:ext cx="2477921" cy="2635334"/>
                    </a:xfrm>
                    <a:prstGeom prst="rect">
                      <a:avLst/>
                    </a:prstGeom>
                    <a:ln>
                      <a:noFill/>
                    </a:ln>
                    <a:extLst>
                      <a:ext uri="{53640926-AAD7-44D8-BBD7-CCE9431645EC}">
                        <a14:shadowObscured xmlns:a14="http://schemas.microsoft.com/office/drawing/2010/main"/>
                      </a:ext>
                    </a:extLst>
                  </pic:spPr>
                </pic:pic>
              </a:graphicData>
            </a:graphic>
          </wp:inline>
        </w:drawing>
      </w:r>
    </w:p>
    <w:p w14:paraId="47E6D0C9" w14:textId="2A84E420"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350644" w:rsidRPr="00E938E6">
        <w:rPr>
          <w:rFonts w:ascii="Times New Roman" w:hAnsi="Times New Roman" w:cs="Times New Roman"/>
          <w:b/>
          <w:bCs/>
          <w:sz w:val="20"/>
          <w:szCs w:val="20"/>
          <w:lang w:val="uk-UA"/>
        </w:rPr>
        <w:t xml:space="preserve">унок </w:t>
      </w:r>
      <w:r w:rsidRPr="00E938E6">
        <w:rPr>
          <w:rFonts w:ascii="Times New Roman" w:hAnsi="Times New Roman" w:cs="Times New Roman"/>
          <w:b/>
          <w:bCs/>
          <w:sz w:val="20"/>
          <w:szCs w:val="20"/>
          <w:lang w:val="uk-UA"/>
        </w:rPr>
        <w:t>2.1</w:t>
      </w:r>
      <w:r w:rsidR="00350644"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Модель резервуара із вертикальним подаванням </w:t>
      </w:r>
      <w:r w:rsidR="00350644"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пінного струменя</w:t>
      </w:r>
    </w:p>
    <w:p w14:paraId="7CE48DCD" w14:textId="77777777" w:rsidR="00167F62" w:rsidRPr="00E938E6" w:rsidRDefault="00167F62" w:rsidP="00A601ED">
      <w:pPr>
        <w:spacing w:after="0" w:line="240" w:lineRule="auto"/>
        <w:ind w:firstLine="709"/>
        <w:jc w:val="both"/>
        <w:rPr>
          <w:rFonts w:ascii="Times New Roman" w:hAnsi="Times New Roman" w:cs="Times New Roman"/>
          <w:sz w:val="16"/>
          <w:szCs w:val="16"/>
          <w:lang w:val="uk-UA"/>
        </w:rPr>
      </w:pPr>
    </w:p>
    <w:p w14:paraId="6720E90E" w14:textId="3B739214" w:rsidR="00167F62" w:rsidRPr="00E938E6" w:rsidRDefault="00A67A0C" w:rsidP="00A601ED">
      <w:pPr>
        <w:pStyle w:val="a3"/>
        <w:ind w:left="0" w:firstLine="567"/>
        <w:rPr>
          <w:b/>
          <w:lang w:val="uk-UA"/>
        </w:rPr>
      </w:pPr>
      <w:r w:rsidRPr="00E938E6">
        <w:rPr>
          <w:b/>
          <w:lang w:val="uk-UA"/>
        </w:rPr>
        <w:t xml:space="preserve">2.2.2. </w:t>
      </w:r>
      <w:r w:rsidR="00167F62" w:rsidRPr="00E938E6">
        <w:rPr>
          <w:b/>
          <w:lang w:val="uk-UA"/>
        </w:rPr>
        <w:t>Визначення основних параметрів руху затоплених пінних струменів в резервуарі з бензином</w:t>
      </w:r>
    </w:p>
    <w:p w14:paraId="48907548" w14:textId="0D238D8E" w:rsidR="00167F62" w:rsidRPr="00E938E6" w:rsidRDefault="00A67A0C" w:rsidP="00A601ED">
      <w:pPr>
        <w:pStyle w:val="a3"/>
        <w:ind w:left="0" w:firstLine="567"/>
        <w:rPr>
          <w:b/>
          <w:lang w:val="uk-UA"/>
        </w:rPr>
      </w:pPr>
      <w:r w:rsidRPr="00E938E6">
        <w:rPr>
          <w:b/>
          <w:lang w:val="uk-UA"/>
        </w:rPr>
        <w:t xml:space="preserve">2.2.2.1. </w:t>
      </w:r>
      <w:r w:rsidR="00167F62" w:rsidRPr="00E938E6">
        <w:rPr>
          <w:b/>
          <w:lang w:val="uk-UA"/>
        </w:rPr>
        <w:t>Рух вертикального пінного струменя Ø 100 мм</w:t>
      </w:r>
    </w:p>
    <w:p w14:paraId="27FA3E8E" w14:textId="77777777" w:rsidR="00350644" w:rsidRPr="00E938E6" w:rsidRDefault="00350644" w:rsidP="00A601ED">
      <w:pPr>
        <w:pStyle w:val="a3"/>
        <w:ind w:left="0" w:firstLine="567"/>
        <w:rPr>
          <w:b/>
          <w:sz w:val="10"/>
          <w:szCs w:val="10"/>
          <w:lang w:val="uk-UA"/>
        </w:rPr>
      </w:pPr>
    </w:p>
    <w:p w14:paraId="5D5B383E" w14:textId="1D5A6F38" w:rsidR="00167F62" w:rsidRPr="00E938E6" w:rsidRDefault="007969C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676CDCE1" wp14:editId="3433CBF6">
                <wp:simplePos x="0" y="0"/>
                <wp:positionH relativeFrom="column">
                  <wp:posOffset>4594860</wp:posOffset>
                </wp:positionH>
                <wp:positionV relativeFrom="paragraph">
                  <wp:posOffset>1885298</wp:posOffset>
                </wp:positionV>
                <wp:extent cx="789709" cy="195943"/>
                <wp:effectExtent l="0" t="0" r="0" b="0"/>
                <wp:wrapNone/>
                <wp:docPr id="203" name="Прямокутник 203"/>
                <wp:cNvGraphicFramePr/>
                <a:graphic xmlns:a="http://schemas.openxmlformats.org/drawingml/2006/main">
                  <a:graphicData uri="http://schemas.microsoft.com/office/word/2010/wordprocessingShape">
                    <wps:wsp>
                      <wps:cNvSpPr/>
                      <wps:spPr>
                        <a:xfrm>
                          <a:off x="0" y="0"/>
                          <a:ext cx="789709" cy="19594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4529F7" id="Прямокутник 203" o:spid="_x0000_s1026" style="position:absolute;margin-left:361.8pt;margin-top:148.45pt;width:62.2pt;height:15.4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tgIAAJQFAAAOAAAAZHJzL2Uyb0RvYy54bWysVM1uEzEQviPxDpbvdHdDSpuomypqVYRU&#10;tREt6tnxepOVvB5jO9mEE4IH4BF4DVQBz7B5I8ben5RScUDk4Hg833zzszNzcropJVkLYwtQKU0O&#10;YkqE4pAVapHSd7cXL44psY6pjElQIqVbYenp5Pmzk0qPxQCWIDNhCJIoO650SpfO6XEUWb4UJbMH&#10;oIVCZQ6mZA5Fs4gywypkL2U0iONXUQUm0wa4sBZfzxslnQT+PBfcXee5FY7IlGJsLpwmnHN/RpMT&#10;Nl4YppcFb8Ng/xBFyQqFTnuqc+YYWZniD6qy4AYs5O6AQxlBnhdchBwwmyR+lM3NkmkRcsHiWN2X&#10;yf4/Wn61nhlSZCkdxC8pUazEj1R/3X3cfam/1z/r+93n3af6R/2tvicegfWqtB2j2Y2emVayePXJ&#10;b3JT+n9Mi2xCjbd9jcXGEY6PR8ejo3hECUdVMjocDQNntDfWxrrXAkriLyk1+AlDZdn60jp0iNAO&#10;4n1ZkEV2UUgZBN824kwasmb4weeLxAeMFr+hpPJYBd6qUfuXyOfVZBJubiuFx0n1VuRYIYx9EAIJ&#10;vbl3wjgXyiWNasky0fg+jPHXee/CCrEEQs+co/+euyXokA1Jx91E2eK9qQit3RvHfwusMe4tgmdQ&#10;rjcuCwXmKQKJWbWeG3xXpKY0vkpzyLbYPwaawbKaXxT42S6ZdTNmcJJw5nA7uGs8cglVSqG9UbIE&#10;8+Gpd4/HBkctJRVOZkrt+xUzghL5RmHrj5Lh0I9yEIaHRwMUzEPN/KFGrcozwF5IcA9pHq4e72R3&#10;zQ2Ud7hEpt4rqpji6Dul3JlOOHPNxsA1xMV0GmA4vpq5S3WjuSf3VfVtebu5Y0a3veuw6a+gm2I2&#10;ftTCDdZbKpiuHORF6O99Xdt64+iHxmnXlN8tD+WA2i/TyS8AAAD//wMAUEsDBBQABgAIAAAAIQCK&#10;uIun4gAAAAsBAAAPAAAAZHJzL2Rvd25yZXYueG1sTI/BTsMwEETvSPyDtUhcEHWIUZqGOBUgIXHh&#10;0FKhHt3YjaPG6yh2k5SvZznBcbVPM2/K9ew6NpohtB4lPCwSYAZrr1tsJOw+3+5zYCEq1KrzaCRc&#10;TIB1dX1VqkL7CTdm3MaGUQiGQkmwMfYF56G2xqmw8L1B+h394FSkc2i4HtRE4a7jaZJk3KkWqcGq&#10;3rxaU5+2Zyfh4yLE+3gnTtOuFU37zfcvX9ZLeXszPz8Bi2aOfzD86pM6VOR08GfUgXUSlqnICJWQ&#10;rrIVMCLyx5zWHSSIdJkDr0r+f0P1AwAA//8DAFBLAQItABQABgAIAAAAIQC2gziS/gAAAOEBAAAT&#10;AAAAAAAAAAAAAAAAAAAAAABbQ29udGVudF9UeXBlc10ueG1sUEsBAi0AFAAGAAgAAAAhADj9If/W&#10;AAAAlAEAAAsAAAAAAAAAAAAAAAAALwEAAF9yZWxzLy5yZWxzUEsBAi0AFAAGAAgAAAAhAD+H/7W2&#10;AgAAlAUAAA4AAAAAAAAAAAAAAAAALgIAAGRycy9lMm9Eb2MueG1sUEsBAi0AFAAGAAgAAAAhAIq4&#10;i6fiAAAACwEAAA8AAAAAAAAAAAAAAAAAEAUAAGRycy9kb3ducmV2LnhtbFBLBQYAAAAABAAEAPMA&#10;AAAfBgAAAAA=&#10;" fillcolor="white [3212]" stroked="f" strokeweight="1pt"/>
            </w:pict>
          </mc:Fallback>
        </mc:AlternateContent>
      </w:r>
      <w:r w:rsidRPr="00E938E6">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553D41BB" wp14:editId="4BD8E629">
                <wp:simplePos x="0" y="0"/>
                <wp:positionH relativeFrom="column">
                  <wp:posOffset>4595190</wp:posOffset>
                </wp:positionH>
                <wp:positionV relativeFrom="paragraph">
                  <wp:posOffset>823834</wp:posOffset>
                </wp:positionV>
                <wp:extent cx="789709" cy="195943"/>
                <wp:effectExtent l="0" t="0" r="0" b="0"/>
                <wp:wrapNone/>
                <wp:docPr id="202" name="Прямокутник 202"/>
                <wp:cNvGraphicFramePr/>
                <a:graphic xmlns:a="http://schemas.openxmlformats.org/drawingml/2006/main">
                  <a:graphicData uri="http://schemas.microsoft.com/office/word/2010/wordprocessingShape">
                    <wps:wsp>
                      <wps:cNvSpPr/>
                      <wps:spPr>
                        <a:xfrm>
                          <a:off x="0" y="0"/>
                          <a:ext cx="789709" cy="19594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4AA94F" id="Прямокутник 202" o:spid="_x0000_s1026" style="position:absolute;margin-left:361.85pt;margin-top:64.85pt;width:62.2pt;height:15.4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PeCtAIAAJQFAAAOAAAAZHJzL2Uyb0RvYy54bWysVM1uEzEQviPxDpbvdHdDSpuomypqVYRU&#10;tREt6tnx2slKXtvYTjbhhOABeAReA1XAM2zeiLG9uyml4oDIwfF4vvnmZ2fm5HRTCbRmxpZK5jg7&#10;SDFikqqilIscv7u9eHGMkXVEFkQoyXK8ZRafTp4/O6n1mA3UUomCGQQk0o5rneOlc3qcJJYuWUXs&#10;gdJMgpIrUxEHolkkhSE1sFciGaTpq6RWptBGUWYtvJ5HJZ4Efs4ZddecW+aQyDHE5sJpwjn3ZzI5&#10;IeOFIXpZ0jYM8g9RVKSU4LSnOieOoJUp/6CqSmqUVdwdUFUlivOSspADZJOlj7K5WRLNQi5QHKv7&#10;Mtn/R0uv1jODyiLHg3SAkSQVfKTm6+7j7kvzvfnZ3O8+7z41P5pvzT3yCKhXre0YzG70zLSShatP&#10;fsNN5f8hLbQJNd72NWYbhyg8Hh2PjtIRRhRU2ehwNHzpOZO9sTbWvWaqQv6SYwOfMFSWrC+ti9AO&#10;4n1ZJcriohQiCL5t2JkwaE3gg88XWUv+G0pIj5XKW0VC/5L4vGIm4ea2gnmckG8ZhwpB7IMQSOjN&#10;vRNCKZMui6olKVj0fZjCr/PehRUSDYSemYP/nrsl6JCRpOOOUbZ4b8pCa/fG6d8Ci8a9RfCspOuN&#10;q1Iq8xSBgKxazxHfFSmWxldproot9I9RcbCsphclfLZLYt2MGJgkmDnYDu4aDi5UnWPV3jBaKvPh&#10;qXePhwYHLUY1TGaO7fsVMQwj8UZC64+y4dCPchCGh0cDEMxDzfyhRq6qMwW9kMEe0jRcPd6J7sqN&#10;qu5giUy9V1ARScF3jqkznXDm4saANUTZdBpgML6auEt5o6kn91X1bXm7uSNGt73roOmvVDfFZPyo&#10;hSPWW0o1XTnFy9Df+7q29YbRD43Trim/Wx7KAbVfppNfAAAA//8DAFBLAwQUAAYACAAAACEAxozG&#10;ueIAAAALAQAADwAAAGRycy9kb3ducmV2LnhtbEyPwU7DMBBE70j8g7VIXBB1mqA0DXEqQELiwqGl&#10;Qj268RJbje0odpOUr2c5wW13ZzT7ptrMtmMjDsF4J2C5SICha7wyrhWw/3i9L4CFKJ2SnXco4IIB&#10;NvX1VSVL5Se3xXEXW0YhLpRSgI6xLzkPjUYrw8L36Ej78oOVkdah5WqQE4XbjqdJknMrjaMPWvb4&#10;orE57c5WwPsly97Gu+w07U3Wmm9+eP7UXojbm/npEVjEOf6Z4Ref0KEmpqM/OxVYJ2CVZiuykpCu&#10;aSBH8VAsgR3pkic58Lri/zvUPwAAAP//AwBQSwECLQAUAAYACAAAACEAtoM4kv4AAADhAQAAEwAA&#10;AAAAAAAAAAAAAAAAAAAAW0NvbnRlbnRfVHlwZXNdLnhtbFBLAQItABQABgAIAAAAIQA4/SH/1gAA&#10;AJQBAAALAAAAAAAAAAAAAAAAAC8BAABfcmVscy8ucmVsc1BLAQItABQABgAIAAAAIQDmlPeCtAIA&#10;AJQFAAAOAAAAAAAAAAAAAAAAAC4CAABkcnMvZTJvRG9jLnhtbFBLAQItABQABgAIAAAAIQDGjMa5&#10;4gAAAAsBAAAPAAAAAAAAAAAAAAAAAA4FAABkcnMvZG93bnJldi54bWxQSwUGAAAAAAQABADzAAAA&#10;HQYAAAAA&#10;" fillcolor="white [3212]" stroked="f" strokeweight="1pt"/>
            </w:pict>
          </mc:Fallback>
        </mc:AlternateContent>
      </w:r>
      <w:r w:rsidR="00167F62" w:rsidRPr="00E938E6">
        <w:rPr>
          <w:rFonts w:ascii="Times New Roman" w:hAnsi="Times New Roman" w:cs="Times New Roman"/>
          <w:noProof/>
          <w:sz w:val="24"/>
          <w:szCs w:val="24"/>
        </w:rPr>
        <w:drawing>
          <wp:inline distT="0" distB="0" distL="0" distR="0" wp14:anchorId="13EBAAA4" wp14:editId="254020A8">
            <wp:extent cx="3527425" cy="217263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Швидкість 1.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551624" cy="2187540"/>
                    </a:xfrm>
                    <a:prstGeom prst="rect">
                      <a:avLst/>
                    </a:prstGeom>
                  </pic:spPr>
                </pic:pic>
              </a:graphicData>
            </a:graphic>
          </wp:inline>
        </w:drawing>
      </w:r>
    </w:p>
    <w:p w14:paraId="0F8983B5" w14:textId="77777777" w:rsidR="00167F62" w:rsidRPr="00E938E6" w:rsidRDefault="00167F62" w:rsidP="00A601ED">
      <w:pPr>
        <w:spacing w:after="0" w:line="240" w:lineRule="auto"/>
        <w:ind w:firstLine="709"/>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а)</w:t>
      </w:r>
    </w:p>
    <w:p w14:paraId="298E80C9" w14:textId="0762228F" w:rsidR="00167F62" w:rsidRPr="00E938E6" w:rsidRDefault="007969C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lastRenderedPageBreak/>
        <mc:AlternateContent>
          <mc:Choice Requires="wps">
            <w:drawing>
              <wp:anchor distT="0" distB="0" distL="114300" distR="114300" simplePos="0" relativeHeight="251682816" behindDoc="0" locked="0" layoutInCell="1" allowOverlap="1" wp14:anchorId="5AD47774" wp14:editId="610DD181">
                <wp:simplePos x="0" y="0"/>
                <wp:positionH relativeFrom="column">
                  <wp:posOffset>4676841</wp:posOffset>
                </wp:positionH>
                <wp:positionV relativeFrom="paragraph">
                  <wp:posOffset>1998831</wp:posOffset>
                </wp:positionV>
                <wp:extent cx="789709" cy="195943"/>
                <wp:effectExtent l="0" t="0" r="0" b="0"/>
                <wp:wrapNone/>
                <wp:docPr id="205" name="Прямокутник 205"/>
                <wp:cNvGraphicFramePr/>
                <a:graphic xmlns:a="http://schemas.openxmlformats.org/drawingml/2006/main">
                  <a:graphicData uri="http://schemas.microsoft.com/office/word/2010/wordprocessingShape">
                    <wps:wsp>
                      <wps:cNvSpPr/>
                      <wps:spPr>
                        <a:xfrm>
                          <a:off x="0" y="0"/>
                          <a:ext cx="789709" cy="19594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A10249" id="Прямокутник 205" o:spid="_x0000_s1026" style="position:absolute;margin-left:368.25pt;margin-top:157.4pt;width:62.2pt;height:15.4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88HtAIAAJQFAAAOAAAAZHJzL2Uyb0RvYy54bWysVM1uEzEQviPxDpbvdHdDQpuomypqVYRU&#10;tRUt6tnx2slKXtvYTjbhhOABeAReA1XAM2zeiLG9uyml4oDIwfF4vvnmZ2fm+GRTCbRmxpZK5jg7&#10;SDFikqqilIscv7s9f3GEkXVEFkQoyXK8ZRafTJ8/O671hA3UUomCGQQk0k5qneOlc3qSJJYuWUXs&#10;gdJMgpIrUxEHolkkhSE1sFciGaTpq6RWptBGUWYtvJ5FJZ4Gfs4ZdVecW+aQyDHE5sJpwjn3ZzI9&#10;JpOFIXpZ0jYM8g9RVKSU4LSnOiOOoJUp/6CqSmqUVdwdUFUlivOSspADZJOlj7K5WRLNQi5QHKv7&#10;Mtn/R0sv19cGlUWOB+kII0kq+EjN193H3Zfme/Ozud993n1qfjTfmnvkEVCvWtsJmN3oa9NKFq4+&#10;+Q03lf+HtNAm1Hjb15htHKLweHg0PkzHGFFQZePRePjScyZ7Y22se81UhfwlxwY+YagsWV9YF6Ed&#10;xPuySpTFeSlEEHzbsFNh0JrAB58vspb8N5SQHiuVt4qE/iXxecVMws1tBfM4Id8yDhWC2AchkNCb&#10;eyeEUiZdFlVLUrDoe5TCr/PehRUSDYSemYP/nrsl6JCRpOOOUbZ4b8pCa/fG6d8Ci8a9RfCspOuN&#10;q1Iq8xSBgKxazxHfFSmWxldproot9I9RcbCspuclfLYLYt01MTBJMHOwHdwVHFyoOseqvWG0VObD&#10;U+8eDw0OWoxqmMwc2/crYhhG4o2E1h9nw6Ef5SAMR4cDEMxDzfyhRq6qUwW9kMEe0jRcPd6J7sqN&#10;qu5gicy8V1ARScF3jqkznXDq4saANUTZbBZgML6auAt5o6kn91X1bXm7uSNGt73roOkvVTfFZPKo&#10;hSPWW0o1WznFy9Df+7q29YbRD43Trim/Wx7KAbVfptNfAAAA//8DAFBLAwQUAAYACAAAACEAxgTo&#10;XuIAAAALAQAADwAAAGRycy9kb3ducmV2LnhtbEyPwU7DMAyG70i8Q2QkLoilI1s3StMJkJC47MCY&#10;EMesCU20xqmarO14eswJjrY//f7+cjP5lg2mjy6ghPksA2awDtphI2H//nK7BhaTQq3agEbC2UTY&#10;VJcXpSp0GPHNDLvUMArBWCgJNqWu4DzW1ngVZ6EzSLev0HuVaOwbrns1Urhv+V2W5dwrh/TBqs48&#10;W1MfdycvYXsW4nW4Ecdx70Tjvvnn04cNUl5fTY8PwJKZ0h8Mv/qkDhU5HcIJdWSthJXIl4RKEPMF&#10;dSBinWf3wA60WSxXwKuS/+9Q/QAAAP//AwBQSwECLQAUAAYACAAAACEAtoM4kv4AAADhAQAAEwAA&#10;AAAAAAAAAAAAAAAAAAAAW0NvbnRlbnRfVHlwZXNdLnhtbFBLAQItABQABgAIAAAAIQA4/SH/1gAA&#10;AJQBAAALAAAAAAAAAAAAAAAAAC8BAABfcmVscy8ucmVsc1BLAQItABQABgAIAAAAIQDp788HtAIA&#10;AJQFAAAOAAAAAAAAAAAAAAAAAC4CAABkcnMvZTJvRG9jLnhtbFBLAQItABQABgAIAAAAIQDGBOhe&#10;4gAAAAsBAAAPAAAAAAAAAAAAAAAAAA4FAABkcnMvZG93bnJldi54bWxQSwUGAAAAAAQABADzAAAA&#10;HQYAAAAA&#10;" fillcolor="white [3212]" stroked="f" strokeweight="1pt"/>
            </w:pict>
          </mc:Fallback>
        </mc:AlternateContent>
      </w:r>
      <w:r w:rsidRPr="00E938E6">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7914F986" wp14:editId="629CC8B4">
                <wp:simplePos x="0" y="0"/>
                <wp:positionH relativeFrom="column">
                  <wp:posOffset>4639244</wp:posOffset>
                </wp:positionH>
                <wp:positionV relativeFrom="paragraph">
                  <wp:posOffset>871294</wp:posOffset>
                </wp:positionV>
                <wp:extent cx="789709" cy="195943"/>
                <wp:effectExtent l="0" t="0" r="0" b="0"/>
                <wp:wrapNone/>
                <wp:docPr id="204" name="Прямокутник 204"/>
                <wp:cNvGraphicFramePr/>
                <a:graphic xmlns:a="http://schemas.openxmlformats.org/drawingml/2006/main">
                  <a:graphicData uri="http://schemas.microsoft.com/office/word/2010/wordprocessingShape">
                    <wps:wsp>
                      <wps:cNvSpPr/>
                      <wps:spPr>
                        <a:xfrm>
                          <a:off x="0" y="0"/>
                          <a:ext cx="789709" cy="19594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2B07F1" id="Прямокутник 204" o:spid="_x0000_s1026" style="position:absolute;margin-left:365.3pt;margin-top:68.6pt;width:62.2pt;height:15.4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cwtAIAAJQFAAAOAAAAZHJzL2Uyb0RvYy54bWysVM1uEzEQviPxDpbvdHdDSpuomypqVYRU&#10;tREt6tnx2slKXtvYTjbhhOABeAReA1XAM2zeiLG9uyml4oDIwfF4vvnmZ2fm5HRTCbRmxpZK5jg7&#10;SDFikqqilIscv7u9eHGMkXVEFkQoyXK8ZRafTp4/O6n1mA3UUomCGQQk0o5rneOlc3qcJJYuWUXs&#10;gdJMgpIrUxEHolkkhSE1sFciGaTpq6RWptBGUWYtvJ5HJZ4Efs4ZddecW+aQyDHE5sJpwjn3ZzI5&#10;IeOFIXpZ0jYM8g9RVKSU4LSnOieOoJUp/6CqSmqUVdwdUFUlivOSspADZJOlj7K5WRLNQi5QHKv7&#10;Mtn/R0uv1jODyiLHg3SIkSQVfKTm6+7j7kvzvfnZ3O8+7z41P5pvzT3yCKhXre0YzG70zLSShatP&#10;fsNN5f8hLbQJNd72NWYbhyg8Hh2PjtIRRhRU2ehwNHzpOZO9sTbWvWaqQv6SYwOfMFSWrC+ti9AO&#10;4n1ZJcriohQiCL5t2JkwaE3gg88XWUv+G0pIj5XKW0VC/5L4vGIm4ea2gnmckG8ZhwpB7IMQSOjN&#10;vRNCKZMui6olKVj0fZjCr/PehRUSDYSemYP/nrsl6JCRpOOOUbZ4b8pCa/fG6d8Ci8a9RfCspOuN&#10;q1Iq8xSBgKxazxHfFSmWxldproot9I9RcbCsphclfLZLYt2MGJgkmDnYDu4aDi5UnWPV3jBaKvPh&#10;qXePhwYHLUY1TGaO7fsVMQwj8UZC64+y4dCPchCGh0cDEMxDzfyhRq6qMwW9kMEe0jRcPd6J7sqN&#10;qu5giUy9V1ARScF3jqkznXDm4saANUTZdBpgML6auEt5o6kn91X1bXm7uSNGt73roOmvVDfFZPyo&#10;hSPWW0o1XTnFy9Df+7q29YbRD43Trim/Wx7KAbVfppNfAAAA//8DAFBLAwQUAAYACAAAACEAzGsr&#10;vOEAAAALAQAADwAAAGRycy9kb3ducmV2LnhtbEyPwU7DMBBE70j8g7VIXBB1WqtpFOJUgITEhQOl&#10;Qhzd2MRW43UUu0nK17Oc6HFnnmZnqu3sOzaaIbqAEpaLDJjBJmiHrYT9x8t9ASwmhVp1AY2Es4mw&#10;ra+vKlXqMOG7GXepZRSCsVQSbEp9yXlsrPEqLkJvkLzvMHiV6Bxargc1Ubjv+CrLcu6VQ/pgVW+e&#10;rWmOu5OX8HYW4nW8E8dp70TrfvjX06cNUt7ezI8PwJKZ0z8Mf/WpOtTU6RBOqCPrJGxElhNKhtis&#10;gBFRrNe07kBKXiyB1xW/3FD/AgAA//8DAFBLAQItABQABgAIAAAAIQC2gziS/gAAAOEBAAATAAAA&#10;AAAAAAAAAAAAAAAAAABbQ29udGVudF9UeXBlc10ueG1sUEsBAi0AFAAGAAgAAAAhADj9If/WAAAA&#10;lAEAAAsAAAAAAAAAAAAAAAAALwEAAF9yZWxzLy5yZWxzUEsBAi0AFAAGAAgAAAAhADD8xzC0AgAA&#10;lAUAAA4AAAAAAAAAAAAAAAAALgIAAGRycy9lMm9Eb2MueG1sUEsBAi0AFAAGAAgAAAAhAMxrK7zh&#10;AAAACwEAAA8AAAAAAAAAAAAAAAAADgUAAGRycy9kb3ducmV2LnhtbFBLBQYAAAAABAAEAPMAAAAc&#10;BgAAAAA=&#10;" fillcolor="white [3212]" stroked="f" strokeweight="1pt"/>
            </w:pict>
          </mc:Fallback>
        </mc:AlternateContent>
      </w:r>
      <w:r w:rsidR="00167F62" w:rsidRPr="00E938E6">
        <w:rPr>
          <w:rFonts w:ascii="Times New Roman" w:hAnsi="Times New Roman" w:cs="Times New Roman"/>
          <w:noProof/>
          <w:sz w:val="24"/>
          <w:szCs w:val="24"/>
        </w:rPr>
        <w:drawing>
          <wp:inline distT="0" distB="0" distL="0" distR="0" wp14:anchorId="78C4D7B3" wp14:editId="0ACA97A6">
            <wp:extent cx="3531140" cy="2174927"/>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Швидкість 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574984" cy="2201932"/>
                    </a:xfrm>
                    <a:prstGeom prst="rect">
                      <a:avLst/>
                    </a:prstGeom>
                  </pic:spPr>
                </pic:pic>
              </a:graphicData>
            </a:graphic>
          </wp:inline>
        </w:drawing>
      </w:r>
    </w:p>
    <w:p w14:paraId="5AEF642D" w14:textId="77777777" w:rsidR="00167F62" w:rsidRPr="00E938E6" w:rsidRDefault="00167F62" w:rsidP="00A601ED">
      <w:pPr>
        <w:spacing w:after="0" w:line="240" w:lineRule="auto"/>
        <w:ind w:right="-1" w:firstLine="567"/>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б)</w:t>
      </w:r>
    </w:p>
    <w:p w14:paraId="2CE3054A" w14:textId="227FB459" w:rsidR="00167F62" w:rsidRPr="00E938E6" w:rsidRDefault="00167F62" w:rsidP="00A601ED">
      <w:pPr>
        <w:spacing w:after="0" w:line="240" w:lineRule="auto"/>
        <w:ind w:right="-1"/>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350644"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2.2</w:t>
      </w:r>
      <w:r w:rsidR="00350644" w:rsidRPr="00E938E6">
        <w:rPr>
          <w:rFonts w:ascii="Times New Roman" w:hAnsi="Times New Roman" w:cs="Times New Roman"/>
          <w:b/>
          <w:bCs/>
          <w:sz w:val="20"/>
          <w:szCs w:val="20"/>
          <w:lang w:val="uk-UA"/>
        </w:rPr>
        <w:t xml:space="preserve"> </w:t>
      </w:r>
      <w:r w:rsidR="00350644"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w:t>
      </w:r>
      <w:proofErr w:type="spellStart"/>
      <w:r w:rsidRPr="00E938E6">
        <w:rPr>
          <w:rFonts w:ascii="Times New Roman" w:hAnsi="Times New Roman" w:cs="Times New Roman"/>
          <w:sz w:val="20"/>
          <w:szCs w:val="20"/>
          <w:lang w:val="uk-UA"/>
        </w:rPr>
        <w:t>Хромограма</w:t>
      </w:r>
      <w:proofErr w:type="spellEnd"/>
      <w:r w:rsidRPr="00E938E6">
        <w:rPr>
          <w:rFonts w:ascii="Times New Roman" w:hAnsi="Times New Roman" w:cs="Times New Roman"/>
          <w:sz w:val="20"/>
          <w:szCs w:val="20"/>
          <w:lang w:val="uk-UA"/>
        </w:rPr>
        <w:t xml:space="preserve"> вертикальної швидкості середовища: </w:t>
      </w:r>
    </w:p>
    <w:p w14:paraId="1C4EB3CA" w14:textId="77777777" w:rsidR="00167F62" w:rsidRPr="00E938E6" w:rsidRDefault="00167F62" w:rsidP="00350644">
      <w:pPr>
        <w:spacing w:after="0" w:line="240" w:lineRule="auto"/>
        <w:ind w:right="-1"/>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а) нефільтрована; б) фільтр 5 м/с</w:t>
      </w:r>
    </w:p>
    <w:p w14:paraId="1253FFF0" w14:textId="77777777" w:rsidR="00167F62" w:rsidRPr="00E938E6" w:rsidRDefault="00167F62" w:rsidP="00A601ED">
      <w:pPr>
        <w:spacing w:after="0" w:line="240" w:lineRule="auto"/>
        <w:ind w:firstLine="709"/>
        <w:jc w:val="both"/>
        <w:rPr>
          <w:rFonts w:ascii="Times New Roman" w:hAnsi="Times New Roman" w:cs="Times New Roman"/>
          <w:sz w:val="20"/>
          <w:szCs w:val="20"/>
          <w:lang w:val="uk-UA"/>
        </w:rPr>
      </w:pPr>
    </w:p>
    <w:p w14:paraId="3B8E4C77"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 2.2 представлено результати досліджень – </w:t>
      </w:r>
      <w:proofErr w:type="spellStart"/>
      <w:r w:rsidRPr="00E938E6">
        <w:rPr>
          <w:rFonts w:ascii="Times New Roman" w:hAnsi="Times New Roman" w:cs="Times New Roman"/>
          <w:sz w:val="24"/>
          <w:szCs w:val="24"/>
          <w:lang w:val="uk-UA"/>
        </w:rPr>
        <w:t>хромограма</w:t>
      </w:r>
      <w:proofErr w:type="spellEnd"/>
      <w:r w:rsidRPr="00E938E6">
        <w:rPr>
          <w:rFonts w:ascii="Times New Roman" w:hAnsi="Times New Roman" w:cs="Times New Roman"/>
          <w:sz w:val="24"/>
          <w:szCs w:val="24"/>
          <w:lang w:val="uk-UA"/>
        </w:rPr>
        <w:t xml:space="preserve"> вертикальної швидкості затопленого пінного струменя (далі струменя). Процес набував стаціонарності протягом 180 с, тобто надалі все буде незмінно.</w:t>
      </w:r>
    </w:p>
    <w:p w14:paraId="5D18467F" w14:textId="7A027CD4" w:rsidR="00167F62" w:rsidRPr="00E938E6" w:rsidRDefault="00167F62" w:rsidP="00A601ED">
      <w:pPr>
        <w:spacing w:after="0" w:line="240" w:lineRule="auto"/>
        <w:ind w:firstLine="567"/>
        <w:jc w:val="both"/>
        <w:rPr>
          <w:rFonts w:ascii="Times New Roman" w:hAnsi="Times New Roman" w:cs="Times New Roman"/>
          <w:spacing w:val="-6"/>
          <w:kern w:val="2"/>
          <w:sz w:val="24"/>
          <w:szCs w:val="24"/>
          <w:lang w:val="uk-UA"/>
        </w:rPr>
      </w:pPr>
      <w:proofErr w:type="spellStart"/>
      <w:r w:rsidRPr="00E938E6">
        <w:rPr>
          <w:rFonts w:ascii="Times New Roman" w:hAnsi="Times New Roman" w:cs="Times New Roman"/>
          <w:spacing w:val="-6"/>
          <w:kern w:val="2"/>
          <w:sz w:val="24"/>
          <w:szCs w:val="24"/>
          <w:lang w:val="uk-UA"/>
        </w:rPr>
        <w:t>Хромограма</w:t>
      </w:r>
      <w:proofErr w:type="spellEnd"/>
      <w:r w:rsidRPr="00E938E6">
        <w:rPr>
          <w:rFonts w:ascii="Times New Roman" w:hAnsi="Times New Roman" w:cs="Times New Roman"/>
          <w:spacing w:val="-6"/>
          <w:kern w:val="2"/>
          <w:sz w:val="24"/>
          <w:szCs w:val="24"/>
          <w:lang w:val="uk-UA"/>
        </w:rPr>
        <w:t xml:space="preserve"> на рис. 2.2 а є нефільтрованою, а отже і незручною для сприймання. Однак із неї випливає, що максимальне значення вертикальної швидкості струменя становить 27,2 м/с. Якщо перерахувати середню швидкість струменя із відомих аналітичних </w:t>
      </w:r>
      <w:proofErr w:type="spellStart"/>
      <w:r w:rsidRPr="00E938E6">
        <w:rPr>
          <w:rFonts w:ascii="Times New Roman" w:hAnsi="Times New Roman" w:cs="Times New Roman"/>
          <w:spacing w:val="-6"/>
          <w:kern w:val="2"/>
          <w:sz w:val="24"/>
          <w:szCs w:val="24"/>
          <w:lang w:val="uk-UA"/>
        </w:rPr>
        <w:t>залежностей</w:t>
      </w:r>
      <w:proofErr w:type="spellEnd"/>
      <w:r w:rsidRPr="00E938E6">
        <w:rPr>
          <w:rFonts w:ascii="Times New Roman" w:hAnsi="Times New Roman" w:cs="Times New Roman"/>
          <w:spacing w:val="-6"/>
          <w:kern w:val="2"/>
          <w:sz w:val="24"/>
          <w:szCs w:val="24"/>
          <w:lang w:val="uk-UA"/>
        </w:rPr>
        <w:t xml:space="preserve">, то для цих параметрів вона дорівнюватиме 25,46 м/с. Як відомо </w:t>
      </w:r>
      <w:r w:rsidR="00F352F2" w:rsidRPr="00E938E6">
        <w:rPr>
          <w:rFonts w:ascii="Times New Roman" w:hAnsi="Times New Roman" w:cs="Times New Roman"/>
          <w:spacing w:val="-6"/>
          <w:kern w:val="2"/>
          <w:sz w:val="24"/>
          <w:szCs w:val="24"/>
          <w:lang w:val="uk-UA"/>
        </w:rPr>
        <w:t xml:space="preserve">із </w:t>
      </w:r>
      <w:r w:rsidRPr="00E938E6">
        <w:rPr>
          <w:rFonts w:ascii="Times New Roman" w:hAnsi="Times New Roman" w:cs="Times New Roman"/>
          <w:spacing w:val="-6"/>
          <w:kern w:val="2"/>
          <w:sz w:val="24"/>
          <w:szCs w:val="24"/>
          <w:lang w:val="uk-UA"/>
        </w:rPr>
        <w:t>[</w:t>
      </w:r>
      <w:r w:rsidR="001156BF" w:rsidRPr="00E938E6">
        <w:rPr>
          <w:rFonts w:ascii="Times New Roman" w:eastAsia="Calibri" w:hAnsi="Times New Roman" w:cs="Times New Roman"/>
          <w:spacing w:val="-6"/>
          <w:kern w:val="2"/>
          <w:sz w:val="24"/>
          <w:szCs w:val="24"/>
          <w:lang w:val="uk-UA"/>
        </w:rPr>
        <w:t>7</w:t>
      </w:r>
      <w:r w:rsidR="00F352F2" w:rsidRPr="00E938E6">
        <w:rPr>
          <w:rFonts w:ascii="Times New Roman" w:eastAsia="Calibri" w:hAnsi="Times New Roman" w:cs="Times New Roman"/>
          <w:spacing w:val="-6"/>
          <w:kern w:val="2"/>
          <w:sz w:val="24"/>
          <w:szCs w:val="24"/>
          <w:lang w:val="uk-UA"/>
        </w:rPr>
        <w:t>0</w:t>
      </w:r>
      <w:r w:rsidRPr="00E938E6">
        <w:rPr>
          <w:rFonts w:ascii="Times New Roman" w:hAnsi="Times New Roman" w:cs="Times New Roman"/>
          <w:spacing w:val="-6"/>
          <w:kern w:val="2"/>
          <w:sz w:val="24"/>
          <w:szCs w:val="24"/>
          <w:lang w:val="uk-UA"/>
        </w:rPr>
        <w:t>], максимальне значення швидкості рідини в трубопроводі є дещо більшим від середнього, тому приймемо цей факт як такий, що підтверджує адекватність нашої моделі реальному фізичному процесу.</w:t>
      </w:r>
    </w:p>
    <w:p w14:paraId="07556B1B"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Використовували фільтр швидкості значенням 5 м/с. Це означає, що до швидкостей, із значенням понад 5 м/с, використовували максимально “теплий” колір </w:t>
      </w:r>
      <w:proofErr w:type="spellStart"/>
      <w:r w:rsidRPr="00E938E6">
        <w:rPr>
          <w:rFonts w:ascii="Times New Roman" w:hAnsi="Times New Roman" w:cs="Times New Roman"/>
          <w:sz w:val="24"/>
          <w:szCs w:val="24"/>
          <w:lang w:val="uk-UA"/>
        </w:rPr>
        <w:t>хромограми</w:t>
      </w:r>
      <w:proofErr w:type="spellEnd"/>
      <w:r w:rsidRPr="00E938E6">
        <w:rPr>
          <w:rFonts w:ascii="Times New Roman" w:hAnsi="Times New Roman" w:cs="Times New Roman"/>
          <w:sz w:val="24"/>
          <w:szCs w:val="24"/>
          <w:lang w:val="uk-UA"/>
        </w:rPr>
        <w:t>, а всі менші значення отримували відповідний відтінок.</w:t>
      </w:r>
    </w:p>
    <w:p w14:paraId="10F3A696"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Для можливості кращого аналізу побудуємо графічну залежність вертикальної швидкості струменя від координати його довжини (координати висоти резервуара). Для цього, на площині </w:t>
      </w:r>
      <w:proofErr w:type="spellStart"/>
      <w:r w:rsidRPr="00E938E6">
        <w:rPr>
          <w:rFonts w:ascii="Times New Roman" w:hAnsi="Times New Roman" w:cs="Times New Roman"/>
          <w:sz w:val="24"/>
          <w:szCs w:val="24"/>
          <w:lang w:val="uk-UA"/>
        </w:rPr>
        <w:t>хромограми</w:t>
      </w:r>
      <w:proofErr w:type="spellEnd"/>
      <w:r w:rsidRPr="00E938E6">
        <w:rPr>
          <w:rFonts w:ascii="Times New Roman" w:hAnsi="Times New Roman" w:cs="Times New Roman"/>
          <w:sz w:val="24"/>
          <w:szCs w:val="24"/>
          <w:lang w:val="uk-UA"/>
        </w:rPr>
        <w:t xml:space="preserve"> проведемо вертикальну лінію з центра струменя на поверхню резервуара. Система </w:t>
      </w:r>
      <w:proofErr w:type="spellStart"/>
      <w:r w:rsidRPr="00E938E6">
        <w:rPr>
          <w:rFonts w:ascii="Times New Roman" w:hAnsi="Times New Roman" w:cs="Times New Roman"/>
          <w:sz w:val="24"/>
          <w:szCs w:val="24"/>
          <w:lang w:val="uk-UA"/>
        </w:rPr>
        <w:t>SolidWorks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Flow</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Simulations</w:t>
      </w:r>
      <w:proofErr w:type="spellEnd"/>
      <w:r w:rsidRPr="00E938E6">
        <w:rPr>
          <w:rFonts w:ascii="Times New Roman" w:hAnsi="Times New Roman" w:cs="Times New Roman"/>
          <w:sz w:val="24"/>
          <w:szCs w:val="24"/>
          <w:lang w:val="uk-UA"/>
        </w:rPr>
        <w:t xml:space="preserve"> будує графічну залежність вказаного параметра, у цьому випадку вертикальної швидкості на цій лінії (рис.2.3).</w:t>
      </w:r>
    </w:p>
    <w:p w14:paraId="6E4A84F5" w14:textId="77777777" w:rsidR="00167F62" w:rsidRPr="00E938E6" w:rsidRDefault="00167F62" w:rsidP="00A601ED">
      <w:pPr>
        <w:spacing w:after="0" w:line="240" w:lineRule="auto"/>
        <w:ind w:firstLine="709"/>
        <w:jc w:val="both"/>
        <w:rPr>
          <w:rFonts w:ascii="Times New Roman" w:hAnsi="Times New Roman" w:cs="Times New Roman"/>
          <w:sz w:val="10"/>
          <w:szCs w:val="10"/>
          <w:lang w:val="uk-UA"/>
        </w:rPr>
      </w:pPr>
    </w:p>
    <w:p w14:paraId="3BDB9B3F"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70329EA9" wp14:editId="7BB2F8E6">
            <wp:extent cx="3302703" cy="2154115"/>
            <wp:effectExtent l="0" t="0" r="12065" b="17780"/>
            <wp:docPr id="54" name="Диаграмма 1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2DF9D9F" w14:textId="07BE58A6"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350644"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2.3</w:t>
      </w:r>
      <w:r w:rsidR="00350644"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вертикальної швидкості пінного струменя від координати висоти резервуара</w:t>
      </w:r>
    </w:p>
    <w:p w14:paraId="07AEBF85" w14:textId="77777777" w:rsidR="00167F62" w:rsidRPr="00E938E6" w:rsidRDefault="00167F62" w:rsidP="00A601ED">
      <w:pPr>
        <w:spacing w:after="0" w:line="240" w:lineRule="auto"/>
        <w:ind w:firstLine="567"/>
        <w:jc w:val="both"/>
        <w:rPr>
          <w:rFonts w:ascii="Times New Roman" w:hAnsi="Times New Roman" w:cs="Times New Roman"/>
          <w:sz w:val="14"/>
          <w:szCs w:val="14"/>
          <w:lang w:val="uk-UA"/>
        </w:rPr>
      </w:pPr>
    </w:p>
    <w:p w14:paraId="55F61460"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видно із аналізу рис. 2.3, швидкість струменя згасає від 27,2 м/с до 1,6 м/с на довжині 1,24 м, після чого починає наростати до значення 4,27 м/с біля поверхні нафтопродукту.</w:t>
      </w:r>
    </w:p>
    <w:p w14:paraId="5C789684" w14:textId="5875469B"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На окрему увагу заслуговує факт відсутності стабілізації швидкості. Як відомо з аналізу формули Стокса [</w:t>
      </w:r>
      <w:r w:rsidR="001156BF" w:rsidRPr="00E938E6">
        <w:rPr>
          <w:rFonts w:ascii="Times New Roman" w:hAnsi="Times New Roman" w:cs="Times New Roman"/>
          <w:sz w:val="24"/>
          <w:szCs w:val="24"/>
          <w:lang w:val="uk-UA"/>
        </w:rPr>
        <w:t>7</w:t>
      </w:r>
      <w:r w:rsidR="00F352F2" w:rsidRPr="00E938E6">
        <w:rPr>
          <w:rFonts w:ascii="Times New Roman" w:hAnsi="Times New Roman" w:cs="Times New Roman"/>
          <w:sz w:val="24"/>
          <w:szCs w:val="24"/>
          <w:lang w:val="uk-UA"/>
        </w:rPr>
        <w:t>0</w:t>
      </w:r>
      <w:r w:rsidRPr="00E938E6">
        <w:rPr>
          <w:rFonts w:ascii="Times New Roman" w:hAnsi="Times New Roman" w:cs="Times New Roman"/>
          <w:sz w:val="24"/>
          <w:szCs w:val="24"/>
          <w:lang w:val="uk-UA"/>
        </w:rPr>
        <w:t xml:space="preserve">], рух тіла у в’язкій рідині стабілізується завдяки пропорційності сили опору квадрату (або іншому степеню) швидкості. В нашому випадку, струмінь (стабілізований) відносно сил опору є тілом нескінченної довжини, яке не омивається на торцях, тому визначити його швидкість використовуючи формулу Стокса неможливо, що підтверджується відомими положеннями теорії </w:t>
      </w:r>
      <w:r w:rsidRPr="00E938E6">
        <w:rPr>
          <w:rFonts w:ascii="Times New Roman" w:hAnsi="Times New Roman" w:cs="Times New Roman"/>
          <w:sz w:val="24"/>
          <w:szCs w:val="24"/>
          <w:lang w:val="uk-UA"/>
        </w:rPr>
        <w:lastRenderedPageBreak/>
        <w:t>руху затоплених струменів. Цей факт теж вказує на добру адекватність результатів досліджень моделі.</w:t>
      </w:r>
    </w:p>
    <w:p w14:paraId="19333885"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Щоб детальніше розглянути цей процес побудуємо графічну залежність швидкості струменя впоперек резервуара на його різних висотах (рис. 2.4).</w:t>
      </w:r>
    </w:p>
    <w:p w14:paraId="33AAE22E"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7F47A59A" wp14:editId="73D525B6">
            <wp:extent cx="3555880" cy="2312377"/>
            <wp:effectExtent l="0" t="0" r="6985" b="12065"/>
            <wp:docPr id="55" name="Диаграмма 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7119033" w14:textId="480549C0" w:rsidR="00167F62" w:rsidRPr="00E938E6" w:rsidRDefault="00167F62" w:rsidP="00350644">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350644"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2.4</w:t>
      </w:r>
      <w:r w:rsidR="00350644" w:rsidRPr="00E938E6">
        <w:rPr>
          <w:rFonts w:ascii="Times New Roman" w:hAnsi="Times New Roman" w:cs="Times New Roman"/>
          <w:b/>
          <w:bCs/>
          <w:sz w:val="20"/>
          <w:szCs w:val="20"/>
          <w:lang w:val="uk-UA"/>
        </w:rPr>
        <w:t xml:space="preserve"> </w:t>
      </w:r>
      <w:r w:rsidR="00350644"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Залежність вертикальної швидкості пінного струменя від координати ширини резервуара на його різних висотах (1 – 20,5 м; 2 – 10,5 м; 3 – 0,5 м)</w:t>
      </w:r>
    </w:p>
    <w:p w14:paraId="37D5B711" w14:textId="77777777" w:rsidR="00167F62" w:rsidRPr="00E938E6" w:rsidRDefault="00167F62" w:rsidP="00A601ED">
      <w:pPr>
        <w:spacing w:after="0" w:line="240" w:lineRule="auto"/>
        <w:ind w:firstLine="567"/>
        <w:jc w:val="both"/>
        <w:rPr>
          <w:rFonts w:ascii="Times New Roman" w:hAnsi="Times New Roman" w:cs="Times New Roman"/>
          <w:sz w:val="12"/>
          <w:szCs w:val="12"/>
          <w:lang w:val="uk-UA"/>
        </w:rPr>
      </w:pPr>
    </w:p>
    <w:p w14:paraId="1CDCC60B"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видно із рис. 2.4, ширина струменя спочатку зростає, а потім залишається незмінною, причому швидкість струменя зростає весь час. Це можна пояснити лише дією сили Архімеда.</w:t>
      </w:r>
    </w:p>
    <w:p w14:paraId="5CA656AE"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Із проведеного аналізу руху затопленого невільного струменя можна зробити висновок, що початкова швидкість струменя несуттєво впливає на його подальший рух. Параметри руху такого струменя визначаються лише різницею густин середовищ та їх в’язкістю.</w:t>
      </w:r>
    </w:p>
    <w:p w14:paraId="7943F7AE" w14:textId="59F96B46" w:rsidR="00167F62" w:rsidRPr="00E938E6" w:rsidRDefault="00E05F45" w:rsidP="00350644">
      <w:pPr>
        <w:pStyle w:val="a3"/>
        <w:ind w:left="0" w:firstLine="567"/>
        <w:jc w:val="both"/>
        <w:rPr>
          <w:b/>
          <w:lang w:val="uk-UA"/>
        </w:rPr>
      </w:pPr>
      <w:r w:rsidRPr="00E938E6">
        <w:rPr>
          <w:b/>
          <w:lang w:val="uk-UA"/>
        </w:rPr>
        <w:t xml:space="preserve">2.2.2.2. </w:t>
      </w:r>
      <w:r w:rsidR="00167F62" w:rsidRPr="00E938E6">
        <w:rPr>
          <w:b/>
          <w:lang w:val="uk-UA"/>
        </w:rPr>
        <w:t>Визначення параметрів руху пінних струменів різних діаметрів</w:t>
      </w:r>
    </w:p>
    <w:p w14:paraId="70011F76"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Для підтвердження такої гіпотези проведемо дослідження руху струменів із різними початковими швидкостями. </w:t>
      </w:r>
      <w:r w:rsidRPr="00E938E6">
        <w:rPr>
          <w:rFonts w:ascii="Times New Roman" w:hAnsi="Times New Roman" w:cs="Times New Roman"/>
          <w:sz w:val="24"/>
          <w:szCs w:val="24"/>
          <w:lang w:val="uk-UA"/>
        </w:rPr>
        <w:lastRenderedPageBreak/>
        <w:t>Графічну залежність вертикальної швидкості таких струменів від їх довжини подано на рис. 2.5 а.</w:t>
      </w:r>
    </w:p>
    <w:p w14:paraId="7620E9E6"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3F238C8D" wp14:editId="71FA7FF7">
            <wp:extent cx="3557031" cy="2316012"/>
            <wp:effectExtent l="0" t="0" r="5715" b="8255"/>
            <wp:docPr id="56" name="Диаграмма 2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7BA1C75" w14:textId="77777777" w:rsidR="00167F62" w:rsidRPr="00E938E6" w:rsidRDefault="00167F62" w:rsidP="00A601ED">
      <w:pPr>
        <w:spacing w:after="0" w:line="240" w:lineRule="auto"/>
        <w:ind w:firstLine="567"/>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а)</w:t>
      </w:r>
    </w:p>
    <w:p w14:paraId="69E290BD"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483BC37B" wp14:editId="49F66F6D">
            <wp:extent cx="3603934" cy="2347154"/>
            <wp:effectExtent l="0" t="0" r="15875" b="15240"/>
            <wp:docPr id="69" name="Диаграмма 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3D79381" w14:textId="77777777" w:rsidR="00167F62" w:rsidRPr="00E938E6" w:rsidRDefault="00167F62" w:rsidP="00A601ED">
      <w:pPr>
        <w:spacing w:after="0" w:line="240" w:lineRule="auto"/>
        <w:ind w:firstLine="567"/>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б)</w:t>
      </w:r>
    </w:p>
    <w:p w14:paraId="70428477" w14:textId="3F09FBD3"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492AA3"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2.5</w:t>
      </w:r>
      <w:r w:rsidR="00492AA3"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вертикальної швидкості пінного струменя від координати висоти резервуара та його початкової швидкості: а) у нормальному діапазоні швидкостей; б) у збільшеному діапазоні швидкостей від 0 до 10 м/с</w:t>
      </w:r>
    </w:p>
    <w:p w14:paraId="44AAD859"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З метою отримання різних початкових швидкостей струменів, потік піни, забезпечуваний генератором з незмінною витратою, подавали через трубопроводи різного діаметра, а саме Ø80 мм; Ø121 мм; 3 струмені Ø121 мм та 7 струменів Ø121 мм.</w:t>
      </w:r>
    </w:p>
    <w:p w14:paraId="693AB97A"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видно із аналізу обох рисунків, швидкості струменів із різними початковими швидкостями протягом 1,25 м зменшуються до одного і того ж значення 1,5 м/с, а потім зростають разом до 4 м/с.</w:t>
      </w:r>
    </w:p>
    <w:p w14:paraId="0CEA73C9"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Отже, гіпотеза про те, що на параметри руху невільних затоплених струменів впливає лише різниця густини піни та середовища, в якому він затоплений, є правильною. Звичайно, вплив сил в’язкості традиційно залишається в силі.</w:t>
      </w:r>
    </w:p>
    <w:p w14:paraId="1968A02B" w14:textId="77777777" w:rsidR="00167F62" w:rsidRPr="00E938E6" w:rsidRDefault="00167F62" w:rsidP="00A601ED">
      <w:pPr>
        <w:spacing w:after="0" w:line="240" w:lineRule="auto"/>
        <w:ind w:firstLine="567"/>
        <w:jc w:val="both"/>
        <w:rPr>
          <w:rFonts w:ascii="Times New Roman" w:hAnsi="Times New Roman" w:cs="Times New Roman"/>
          <w:spacing w:val="-2"/>
          <w:sz w:val="24"/>
          <w:szCs w:val="24"/>
          <w:lang w:val="uk-UA"/>
        </w:rPr>
      </w:pPr>
      <w:r w:rsidRPr="00E938E6">
        <w:rPr>
          <w:rFonts w:ascii="Times New Roman" w:hAnsi="Times New Roman" w:cs="Times New Roman"/>
          <w:spacing w:val="-2"/>
          <w:sz w:val="24"/>
          <w:szCs w:val="24"/>
          <w:lang w:val="uk-UA"/>
        </w:rPr>
        <w:t>Слід відмітити, що чим більшою буде початкова швидкість струменя, тим сприятливішими будуть умови для руйнування піни. Тому початкову швидкість струменя слід обмежувати з метою зменшення втрат піни при її транспортування в зону горіння, тобто на поверхню нафтопродукту.</w:t>
      </w:r>
    </w:p>
    <w:p w14:paraId="5DD5434C" w14:textId="1D0C32D3" w:rsidR="00167F62" w:rsidRPr="00E938E6" w:rsidRDefault="00167F62" w:rsidP="00A601ED">
      <w:pPr>
        <w:spacing w:after="0" w:line="240" w:lineRule="auto"/>
        <w:ind w:firstLine="567"/>
        <w:jc w:val="both"/>
        <w:rPr>
          <w:rFonts w:ascii="Times New Roman" w:hAnsi="Times New Roman" w:cs="Times New Roman"/>
          <w:spacing w:val="-2"/>
          <w:sz w:val="24"/>
          <w:szCs w:val="24"/>
          <w:lang w:val="uk-UA"/>
        </w:rPr>
      </w:pPr>
      <w:r w:rsidRPr="00E938E6">
        <w:rPr>
          <w:rFonts w:ascii="Times New Roman" w:hAnsi="Times New Roman" w:cs="Times New Roman"/>
          <w:spacing w:val="-2"/>
          <w:sz w:val="24"/>
          <w:szCs w:val="24"/>
          <w:lang w:val="uk-UA"/>
        </w:rPr>
        <w:t>Слід також зауважити, що в нормах [</w:t>
      </w:r>
      <w:r w:rsidR="001156BF" w:rsidRPr="00E938E6">
        <w:rPr>
          <w:rFonts w:ascii="Times New Roman" w:hAnsi="Times New Roman" w:cs="Times New Roman"/>
          <w:spacing w:val="-2"/>
          <w:sz w:val="24"/>
          <w:szCs w:val="24"/>
          <w:lang w:val="uk-UA"/>
        </w:rPr>
        <w:t>9</w:t>
      </w:r>
      <w:r w:rsidRPr="00E938E6">
        <w:rPr>
          <w:rFonts w:ascii="Times New Roman" w:hAnsi="Times New Roman" w:cs="Times New Roman"/>
          <w:spacing w:val="-2"/>
          <w:sz w:val="24"/>
          <w:szCs w:val="24"/>
          <w:lang w:val="uk-UA"/>
        </w:rPr>
        <w:t>] існує обмеження на швидкість введення пінного струменя під шар палива значенням не більше 3 або 6 м/с для різних середовищ з метою зменшення винесення нафтопродукту в зону горіння разом із піною.</w:t>
      </w:r>
    </w:p>
    <w:p w14:paraId="5983A4DB"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p>
    <w:p w14:paraId="2A585521" w14:textId="601B99E7" w:rsidR="00167F62" w:rsidRPr="00E938E6" w:rsidRDefault="00E05F45" w:rsidP="005023F1">
      <w:pPr>
        <w:spacing w:after="0" w:line="240" w:lineRule="auto"/>
        <w:ind w:firstLine="567"/>
        <w:jc w:val="both"/>
        <w:rPr>
          <w:rFonts w:ascii="Times New Roman" w:hAnsi="Times New Roman" w:cs="Times New Roman"/>
          <w:b/>
          <w:sz w:val="24"/>
          <w:szCs w:val="24"/>
          <w:lang w:val="uk-UA"/>
        </w:rPr>
      </w:pPr>
      <w:r w:rsidRPr="00E938E6">
        <w:rPr>
          <w:rFonts w:ascii="Times New Roman" w:hAnsi="Times New Roman" w:cs="Times New Roman"/>
          <w:b/>
          <w:sz w:val="24"/>
          <w:szCs w:val="24"/>
          <w:lang w:val="uk-UA"/>
        </w:rPr>
        <w:t>2.2.2.3.</w:t>
      </w:r>
      <w:r w:rsidR="003467AB" w:rsidRPr="00E938E6">
        <w:rPr>
          <w:rFonts w:ascii="Times New Roman" w:hAnsi="Times New Roman" w:cs="Times New Roman"/>
          <w:b/>
          <w:sz w:val="24"/>
          <w:szCs w:val="24"/>
          <w:lang w:val="uk-UA"/>
        </w:rPr>
        <w:t> </w:t>
      </w:r>
      <w:r w:rsidR="00167F62" w:rsidRPr="00E938E6">
        <w:rPr>
          <w:rFonts w:ascii="Times New Roman" w:hAnsi="Times New Roman" w:cs="Times New Roman"/>
          <w:b/>
          <w:sz w:val="24"/>
          <w:szCs w:val="24"/>
          <w:lang w:val="uk-UA"/>
        </w:rPr>
        <w:t>Визначення оптимального розташування вертикальних пінних струменів</w:t>
      </w:r>
    </w:p>
    <w:p w14:paraId="72CA9640" w14:textId="26B01310" w:rsidR="00167F62" w:rsidRPr="00E938E6" w:rsidRDefault="00167F62" w:rsidP="00A601ED">
      <w:pPr>
        <w:spacing w:after="0" w:line="240" w:lineRule="auto"/>
        <w:ind w:firstLine="567"/>
        <w:jc w:val="both"/>
        <w:rPr>
          <w:rFonts w:ascii="Times New Roman" w:hAnsi="Times New Roman" w:cs="Times New Roman"/>
          <w:spacing w:val="-2"/>
          <w:sz w:val="24"/>
          <w:szCs w:val="24"/>
          <w:lang w:val="uk-UA"/>
        </w:rPr>
      </w:pPr>
      <w:r w:rsidRPr="00E938E6">
        <w:rPr>
          <w:rFonts w:ascii="Times New Roman" w:hAnsi="Times New Roman" w:cs="Times New Roman"/>
          <w:spacing w:val="-2"/>
          <w:sz w:val="24"/>
          <w:szCs w:val="24"/>
          <w:lang w:val="uk-UA"/>
        </w:rPr>
        <w:t>В рекомендаціях [</w:t>
      </w:r>
      <w:r w:rsidR="00C9127A" w:rsidRPr="00E938E6">
        <w:rPr>
          <w:rFonts w:ascii="Times New Roman" w:hAnsi="Times New Roman" w:cs="Times New Roman"/>
          <w:spacing w:val="-2"/>
          <w:sz w:val="24"/>
          <w:szCs w:val="24"/>
          <w:lang w:val="uk-UA"/>
        </w:rPr>
        <w:t>8</w:t>
      </w:r>
      <w:r w:rsidRPr="00E938E6">
        <w:rPr>
          <w:rFonts w:ascii="Times New Roman" w:hAnsi="Times New Roman" w:cs="Times New Roman"/>
          <w:spacing w:val="-2"/>
          <w:sz w:val="24"/>
          <w:szCs w:val="24"/>
          <w:lang w:val="uk-UA"/>
        </w:rPr>
        <w:t>] рекомендується розташовувати струмені вздовж кола середнього радіуса резервуара. Однак в нормах [1</w:t>
      </w:r>
      <w:r w:rsidR="001156BF" w:rsidRPr="00E938E6">
        <w:rPr>
          <w:rFonts w:ascii="Times New Roman" w:hAnsi="Times New Roman" w:cs="Times New Roman"/>
          <w:spacing w:val="-2"/>
          <w:sz w:val="24"/>
          <w:szCs w:val="24"/>
          <w:lang w:val="uk-UA"/>
        </w:rPr>
        <w:t>3</w:t>
      </w:r>
      <w:r w:rsidRPr="00E938E6">
        <w:rPr>
          <w:rFonts w:ascii="Times New Roman" w:hAnsi="Times New Roman" w:cs="Times New Roman"/>
          <w:spacing w:val="-2"/>
          <w:sz w:val="24"/>
          <w:szCs w:val="24"/>
          <w:lang w:val="uk-UA"/>
        </w:rPr>
        <w:t>] таких рекомендацій немає, тому з метою визначення оптимального розташування струменів на дні резервуара по колу певного радіуса проводили такі дослідження.</w:t>
      </w:r>
    </w:p>
    <w:p w14:paraId="60F30365"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Моделювали поверхню бензину як ідеально відполіроване дно резервуара, на яке крізь отвір або отвори певного діаметра подається піна низької кратності (рис. 2.6). До </w:t>
      </w:r>
      <w:r w:rsidRPr="00E938E6">
        <w:rPr>
          <w:rFonts w:ascii="Times New Roman" w:hAnsi="Times New Roman" w:cs="Times New Roman"/>
          <w:sz w:val="24"/>
          <w:szCs w:val="24"/>
          <w:lang w:val="uk-UA"/>
        </w:rPr>
        <w:lastRenderedPageBreak/>
        <w:t xml:space="preserve">того як подавалася піна, резервуар було заповнено повітрям із тиском навколишнього середовища. Висоту резервуара приймали 3 м. Оскільки система </w:t>
      </w:r>
      <w:proofErr w:type="spellStart"/>
      <w:r w:rsidRPr="00E938E6">
        <w:rPr>
          <w:rFonts w:ascii="Times New Roman" w:hAnsi="Times New Roman" w:cs="Times New Roman"/>
          <w:sz w:val="24"/>
          <w:szCs w:val="24"/>
          <w:lang w:val="uk-UA"/>
        </w:rPr>
        <w:t>SolidWorks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Flow</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Simulations</w:t>
      </w:r>
      <w:proofErr w:type="spellEnd"/>
      <w:r w:rsidRPr="00E938E6">
        <w:rPr>
          <w:rFonts w:ascii="Times New Roman" w:hAnsi="Times New Roman" w:cs="Times New Roman"/>
          <w:sz w:val="24"/>
          <w:szCs w:val="24"/>
          <w:lang w:val="uk-UA"/>
        </w:rPr>
        <w:t xml:space="preserve"> в цей час ще не моделює двофазних середовищ рідина + газ, моделювали піну низької кратності як газ із параметрами піни, а саме: показник адіабати 1,27; молекулярна маса 2,4 кг/моль; питома густина 100 кг/м</w:t>
      </w:r>
      <w:r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w:t>
      </w:r>
    </w:p>
    <w:p w14:paraId="65D61421" w14:textId="77777777" w:rsidR="00167F62" w:rsidRPr="00E938E6" w:rsidRDefault="00167F62" w:rsidP="00A601ED">
      <w:pPr>
        <w:spacing w:after="0" w:line="240" w:lineRule="auto"/>
        <w:ind w:firstLine="567"/>
        <w:jc w:val="both"/>
        <w:rPr>
          <w:rFonts w:ascii="Times New Roman" w:hAnsi="Times New Roman" w:cs="Times New Roman"/>
          <w:sz w:val="20"/>
          <w:szCs w:val="20"/>
          <w:lang w:val="uk-UA"/>
        </w:rPr>
      </w:pPr>
    </w:p>
    <w:p w14:paraId="60CF190B"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7019466E" wp14:editId="67597368">
            <wp:extent cx="3896392" cy="160772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2019-11-04_11-35-31.png"/>
                    <pic:cNvPicPr/>
                  </pic:nvPicPr>
                  <pic:blipFill rotWithShape="1">
                    <a:blip r:embed="rId32" cstate="print">
                      <a:extLst>
                        <a:ext uri="{28A0092B-C50C-407E-A947-70E740481C1C}">
                          <a14:useLocalDpi xmlns:a14="http://schemas.microsoft.com/office/drawing/2010/main" val="0"/>
                        </a:ext>
                      </a:extLst>
                    </a:blip>
                    <a:srcRect l="64826" t="29042" r="5527" b="30174"/>
                    <a:stretch/>
                  </pic:blipFill>
                  <pic:spPr bwMode="auto">
                    <a:xfrm>
                      <a:off x="0" y="0"/>
                      <a:ext cx="3931834" cy="1622349"/>
                    </a:xfrm>
                    <a:prstGeom prst="rect">
                      <a:avLst/>
                    </a:prstGeom>
                    <a:ln>
                      <a:noFill/>
                    </a:ln>
                    <a:extLst>
                      <a:ext uri="{53640926-AAD7-44D8-BBD7-CCE9431645EC}">
                        <a14:shadowObscured xmlns:a14="http://schemas.microsoft.com/office/drawing/2010/main"/>
                      </a:ext>
                    </a:extLst>
                  </pic:spPr>
                </pic:pic>
              </a:graphicData>
            </a:graphic>
          </wp:inline>
        </w:drawing>
      </w:r>
    </w:p>
    <w:p w14:paraId="040099C9" w14:textId="2709207A"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5023F1"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2.6</w:t>
      </w:r>
      <w:r w:rsidR="005023F1" w:rsidRPr="00E938E6">
        <w:rPr>
          <w:rFonts w:ascii="Times New Roman" w:hAnsi="Times New Roman" w:cs="Times New Roman"/>
          <w:b/>
          <w:bCs/>
          <w:sz w:val="20"/>
          <w:szCs w:val="20"/>
          <w:lang w:val="uk-UA"/>
        </w:rPr>
        <w:t xml:space="preserve"> </w:t>
      </w:r>
      <w:r w:rsidR="005023F1"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Модель поверхні резервуара</w:t>
      </w:r>
    </w:p>
    <w:p w14:paraId="26185EE1" w14:textId="77777777" w:rsidR="00167F62" w:rsidRPr="00E938E6" w:rsidRDefault="00167F62" w:rsidP="00A601ED">
      <w:pPr>
        <w:spacing w:after="0" w:line="240" w:lineRule="auto"/>
        <w:ind w:firstLine="567"/>
        <w:jc w:val="both"/>
        <w:rPr>
          <w:rFonts w:ascii="Times New Roman" w:hAnsi="Times New Roman" w:cs="Times New Roman"/>
          <w:sz w:val="20"/>
          <w:szCs w:val="20"/>
          <w:lang w:val="uk-UA"/>
        </w:rPr>
      </w:pPr>
    </w:p>
    <w:p w14:paraId="0FFCB3AF" w14:textId="199A3FE4" w:rsidR="00167F62" w:rsidRPr="00E938E6" w:rsidRDefault="00167F62" w:rsidP="00A601ED">
      <w:pPr>
        <w:spacing w:after="0" w:line="240" w:lineRule="auto"/>
        <w:ind w:firstLine="567"/>
        <w:jc w:val="both"/>
        <w:rPr>
          <w:rFonts w:ascii="Times New Roman" w:hAnsi="Times New Roman" w:cs="Times New Roman"/>
          <w:spacing w:val="-2"/>
          <w:sz w:val="24"/>
          <w:szCs w:val="24"/>
          <w:lang w:val="uk-UA"/>
        </w:rPr>
      </w:pPr>
      <w:r w:rsidRPr="00E938E6">
        <w:rPr>
          <w:rFonts w:ascii="Times New Roman" w:hAnsi="Times New Roman" w:cs="Times New Roman"/>
          <w:spacing w:val="-2"/>
          <w:sz w:val="24"/>
          <w:szCs w:val="24"/>
          <w:lang w:val="uk-UA"/>
        </w:rPr>
        <w:t>Для розрахунку задавалися тривалістю заповнення піною резервуара з повітрям. Цей проміжок часу визначали виходячи з необхідної середньої товщини піни величиною 200 мм. Якщо продуктивність генератора піни становить 0,2 м</w:t>
      </w:r>
      <w:r w:rsidRPr="00E938E6">
        <w:rPr>
          <w:rFonts w:ascii="Times New Roman" w:hAnsi="Times New Roman" w:cs="Times New Roman"/>
          <w:spacing w:val="-2"/>
          <w:sz w:val="24"/>
          <w:szCs w:val="24"/>
          <w:vertAlign w:val="superscript"/>
          <w:lang w:val="uk-UA"/>
        </w:rPr>
        <w:t>3</w:t>
      </w:r>
      <w:r w:rsidRPr="00E938E6">
        <w:rPr>
          <w:rFonts w:ascii="Times New Roman" w:hAnsi="Times New Roman" w:cs="Times New Roman"/>
          <w:spacing w:val="-2"/>
          <w:sz w:val="24"/>
          <w:szCs w:val="24"/>
          <w:lang w:val="uk-UA"/>
        </w:rPr>
        <w:t xml:space="preserve">/с, а діаметр резервуара 15 м, то проміжок часу, за який піна досягне </w:t>
      </w:r>
      <w:r w:rsidR="005023F1" w:rsidRPr="00E938E6">
        <w:rPr>
          <w:rFonts w:ascii="Times New Roman" w:hAnsi="Times New Roman" w:cs="Times New Roman"/>
          <w:spacing w:val="-2"/>
          <w:sz w:val="24"/>
          <w:szCs w:val="24"/>
          <w:lang w:val="uk-UA"/>
        </w:rPr>
        <w:br/>
      </w:r>
      <w:r w:rsidRPr="00E938E6">
        <w:rPr>
          <w:rFonts w:ascii="Times New Roman" w:hAnsi="Times New Roman" w:cs="Times New Roman"/>
          <w:spacing w:val="-2"/>
          <w:sz w:val="24"/>
          <w:szCs w:val="24"/>
          <w:lang w:val="uk-UA"/>
        </w:rPr>
        <w:t xml:space="preserve">0,2 м становить 177 с. Саме це значення часу задавали як </w:t>
      </w:r>
      <w:r w:rsidR="005023F1" w:rsidRPr="00E938E6">
        <w:rPr>
          <w:rFonts w:ascii="Times New Roman" w:hAnsi="Times New Roman" w:cs="Times New Roman"/>
          <w:spacing w:val="-2"/>
          <w:sz w:val="24"/>
          <w:szCs w:val="24"/>
          <w:lang w:val="uk-UA"/>
        </w:rPr>
        <w:br/>
      </w:r>
      <w:r w:rsidRPr="00E938E6">
        <w:rPr>
          <w:rFonts w:ascii="Times New Roman" w:hAnsi="Times New Roman" w:cs="Times New Roman"/>
          <w:spacing w:val="-2"/>
          <w:sz w:val="24"/>
          <w:szCs w:val="24"/>
          <w:lang w:val="uk-UA"/>
        </w:rPr>
        <w:t>мету розрахунків.</w:t>
      </w:r>
    </w:p>
    <w:p w14:paraId="6C860129"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 2.7 представлено результат розрахунку процесу наповнення поверхні резервуара піною протягом 177 с – </w:t>
      </w:r>
      <w:proofErr w:type="spellStart"/>
      <w:r w:rsidRPr="00E938E6">
        <w:rPr>
          <w:rFonts w:ascii="Times New Roman" w:hAnsi="Times New Roman" w:cs="Times New Roman"/>
          <w:sz w:val="24"/>
          <w:szCs w:val="24"/>
          <w:lang w:val="uk-UA"/>
        </w:rPr>
        <w:t>хромограму</w:t>
      </w:r>
      <w:proofErr w:type="spellEnd"/>
      <w:r w:rsidRPr="00E938E6">
        <w:rPr>
          <w:rFonts w:ascii="Times New Roman" w:hAnsi="Times New Roman" w:cs="Times New Roman"/>
          <w:sz w:val="24"/>
          <w:szCs w:val="24"/>
          <w:lang w:val="uk-UA"/>
        </w:rPr>
        <w:t xml:space="preserve"> тиску на поверхні.</w:t>
      </w:r>
    </w:p>
    <w:p w14:paraId="6BE771C3"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p>
    <w:p w14:paraId="29042706" w14:textId="2BE2CFE5" w:rsidR="00167F62" w:rsidRPr="00E938E6" w:rsidRDefault="007969C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lastRenderedPageBreak/>
        <mc:AlternateContent>
          <mc:Choice Requires="wps">
            <w:drawing>
              <wp:anchor distT="0" distB="0" distL="114300" distR="114300" simplePos="0" relativeHeight="251683840" behindDoc="0" locked="0" layoutInCell="1" allowOverlap="1" wp14:anchorId="0E587248" wp14:editId="17A2D036">
                <wp:simplePos x="0" y="0"/>
                <wp:positionH relativeFrom="column">
                  <wp:posOffset>5003800</wp:posOffset>
                </wp:positionH>
                <wp:positionV relativeFrom="paragraph">
                  <wp:posOffset>1034415</wp:posOffset>
                </wp:positionV>
                <wp:extent cx="856615" cy="238760"/>
                <wp:effectExtent l="0" t="0" r="635" b="8890"/>
                <wp:wrapNone/>
                <wp:docPr id="206" name="Прямокутник 206"/>
                <wp:cNvGraphicFramePr/>
                <a:graphic xmlns:a="http://schemas.openxmlformats.org/drawingml/2006/main">
                  <a:graphicData uri="http://schemas.microsoft.com/office/word/2010/wordprocessingShape">
                    <wps:wsp>
                      <wps:cNvSpPr/>
                      <wps:spPr>
                        <a:xfrm>
                          <a:off x="0" y="0"/>
                          <a:ext cx="856615" cy="2387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939FFB" id="Прямокутник 206" o:spid="_x0000_s1026" style="position:absolute;margin-left:394pt;margin-top:81.45pt;width:67.45pt;height:18.8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d19tgIAAJQFAAAOAAAAZHJzL2Uyb0RvYy54bWysVM1uEzEQviPxDpbvdHdDk5aomypqVYRU&#10;tREt6tnxepOVvB5jO9mEE4IH4BF4DVQBz7B5I8ben5RScUDk4Hh2vvnmxzNzcropJVkLYwtQKU0O&#10;YkqE4pAVapHSd7cXL44psY6pjElQIqVbYenp5Pmzk0qPxQCWIDNhCJIoO650SpfO6XEUWb4UJbMH&#10;oIVCZQ6mZA5Fs4gywypkL2U0iONRVIHJtAEurMWv542STgJ/ngvurvPcCkdkSjE2F04Tzrk/o8kJ&#10;Gy8M08uCt2Gwf4iiZIVCpz3VOXOMrEzxB1VZcAMWcnfAoYwgzwsuQg6YTRI/yuZmybQIuWBxrO7L&#10;ZP8fLb9azwwpspQO4hElipX4SPXX3cfdl/p7/bO+333efap/1N/qe+IRWK9K2zGa3eiZaSWLV5/8&#10;Jjel/8e0yCbUeNvXWGwc4fjxeDgaJUNKOKoGL4+PRuENor2xNta9FlASf0mpwScMlWXrS+vQIUI7&#10;iPdlQRbZRSFlEHzbiDNpyJrhg88XiQ8YLX5DSeWxCrxVo/ZfIp9Xk0m4ua0UHifVW5FjhTD2QQgk&#10;9ObeCeNcKJc0qiXLRON7GOOv896FFWIJhJ45R/89d0vQIRuSjruJssV7UxFauzeO/xZYY9xbBM+g&#10;XG9cFgrMUwQSs2o9N/iuSE1pfJXmkG2xfww0g2U1vyjw2S6ZdTNmcJJw5nA7uGs8cglVSqG9UbIE&#10;8+Gp7x6PDY5aSiqczJTa9ytmBCXyjcLWf5UcHvpRDsLh8GiAgnmomT/UqFV5BtgLCe4hzcPV453s&#10;rrmB8g6XyNR7RRVTHH2nlDvTCWeu2Ri4hriYTgMMx1czd6luNPfkvqq+LW83d8zotncdNv0VdFPM&#10;xo9auMF6SwXTlYO8CP29r2tbbxz90DjtmvK75aEcUPtlOvkFAAD//wMAUEsDBBQABgAIAAAAIQAE&#10;qYXr4QAAAAsBAAAPAAAAZHJzL2Rvd25yZXYueG1sTI/BTsMwEETvSPyDtUhcEHVIRElDnAqQkLhw&#10;aKkQRzdZYqvxOordJOXr2Z7gtqsZzbwp17PrxIhDsJ4U3C0SEEi1byy1CnYfr7c5iBA1NbrzhApO&#10;GGBdXV6Uumj8RBsct7EVHEKh0ApMjH0hZagNOh0Wvkdi7dsPTkd+h1Y2g5443HUyTZKldNoSNxjd&#10;44vB+rA9OgXvpyx7G2+yw7SzWWt/5Nfzp/FKXV/NT48gIs7xzwxnfEaHipn2/khNEJ2ChzznLZGF&#10;ZboCwY5Vej72Crj4HmRVyv8bql8AAAD//wMAUEsBAi0AFAAGAAgAAAAhALaDOJL+AAAA4QEAABMA&#10;AAAAAAAAAAAAAAAAAAAAAFtDb250ZW50X1R5cGVzXS54bWxQSwECLQAUAAYACAAAACEAOP0h/9YA&#10;AACUAQAACwAAAAAAAAAAAAAAAAAvAQAAX3JlbHMvLnJlbHNQSwECLQAUAAYACAAAACEALS3dfbYC&#10;AACUBQAADgAAAAAAAAAAAAAAAAAuAgAAZHJzL2Uyb0RvYy54bWxQSwECLQAUAAYACAAAACEABKmF&#10;6+EAAAALAQAADwAAAAAAAAAAAAAAAAAQBQAAZHJzL2Rvd25yZXYueG1sUEsFBgAAAAAEAAQA8wAA&#10;AB4GAAAAAA==&#10;" fillcolor="white [3212]" stroked="f" strokeweight="1pt"/>
            </w:pict>
          </mc:Fallback>
        </mc:AlternateContent>
      </w:r>
      <w:r w:rsidRPr="00E938E6">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076359DE" wp14:editId="374E48C0">
                <wp:simplePos x="0" y="0"/>
                <wp:positionH relativeFrom="column">
                  <wp:posOffset>5004103</wp:posOffset>
                </wp:positionH>
                <wp:positionV relativeFrom="paragraph">
                  <wp:posOffset>2292084</wp:posOffset>
                </wp:positionV>
                <wp:extent cx="856918" cy="238836"/>
                <wp:effectExtent l="0" t="0" r="635" b="8890"/>
                <wp:wrapNone/>
                <wp:docPr id="207" name="Прямокутник 207"/>
                <wp:cNvGraphicFramePr/>
                <a:graphic xmlns:a="http://schemas.openxmlformats.org/drawingml/2006/main">
                  <a:graphicData uri="http://schemas.microsoft.com/office/word/2010/wordprocessingShape">
                    <wps:wsp>
                      <wps:cNvSpPr/>
                      <wps:spPr>
                        <a:xfrm>
                          <a:off x="0" y="0"/>
                          <a:ext cx="856918" cy="23883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60D726" id="Прямокутник 207" o:spid="_x0000_s1026" style="position:absolute;margin-left:394pt;margin-top:180.5pt;width:67.45pt;height:18.8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2SswIAAJQFAAAOAAAAZHJzL2Uyb0RvYy54bWysVEtu2zAQ3RfoHQjuG0nOzzEiB0aCFAWC&#10;xGhSZE1TpCWAIlmS/nVVtAfoEXqNImh7BvlGHZKSnKZBF0W9oDmcmTcfvZnTs3Ut0JIZWymZ42wv&#10;xYhJqopKznP87u7y1RAj64gsiFCS5XjDLD4bv3xxutIjNlClEgUzCECkHa10jkvn9ChJLC1ZTeye&#10;0kyCkitTEweimSeFIStAr0UySNOjZKVMoY2izFp4vYhKPA74nDPqbji3zCGRY8jNhdOEc+bPZHxK&#10;RnNDdFnRNg3yD1nUpJIQtIe6II6ghan+gKorapRV3O1RVSeK84qyUANUk6VPqrktiWahFmiO1X2b&#10;7P+DpdfLqUFVkeNBeoyRJDV8pObr9uP2S/O9+dk8bD9vPzU/mm/NA/IW0K+VtiNwu9VT00oWrr74&#10;NTe1/4ey0Dr0eNP3mK0dovA4PDw6yYAUFFSD/eFw/8hjJjtnbax7zVSN/CXHBj5h6CxZXlkXTTsT&#10;H8sqURWXlRBB8LRh58KgJYEPPptnLfhvVkJ6W6m8VwT0L4mvK1YSbm4jmLcT8i3j0CHIfRASCdzc&#10;BSGUMumyqCpJwWLswxR+XfQurVBoAPTIHOL32C1AZxlBOuyYZWvvXVmgdu+c/i2x6Nx7hMhKut65&#10;rqQyzwEIqKqNHO27JsXW+C7NVLEB/hgVB8tqelnBZ7si1k2JgUmCmYPt4G7g4EKtcqzaG0alMh+e&#10;e/f2QHDQYrSCycyxfb8ghmEk3kig/kl2cOBHOQgHh8cDEMxjzeyxRi7qcwVcyGAPaRqu3t6J7sqN&#10;qu9hiUx8VFARSSF2jqkznXDu4saANUTZZBLMYHw1cVfyVlMP7rvqaXm3vidGt9x1QPpr1U0xGT2h&#10;cLT1nlJNFk7xKvB719e23zD6gTjtmvK75bEcrHbLdPwLAAD//wMAUEsDBBQABgAIAAAAIQD+j07s&#10;4gAAAAsBAAAPAAAAZHJzL2Rvd25yZXYueG1sTI/BTsMwEETvSPyDtUhcEHUaSyFJ41SAhMSFA6VC&#10;HN3YjaPG6yh2k5SvZznBbXdnNPum2i6uZ5MZQ+dRwnqVADPYeN1hK2H/8XKfAwtRoVa9RyPhYgJs&#10;6+urSpXaz/hupl1sGYVgKJUEG+NQch4aa5wKKz8YJO3oR6cirWPL9ahmCnc9T5Mk4051SB+sGsyz&#10;Nc1pd3YS3i5CvE534jTvO9F23/zr6dN6KW9vlscNsGiW+GeGX3xCh5qYDv6MOrBewkOeU5coQWRr&#10;GshRpGkB7ECXIs+A1xX/36H+AQAA//8DAFBLAQItABQABgAIAAAAIQC2gziS/gAAAOEBAAATAAAA&#10;AAAAAAAAAAAAAAAAAABbQ29udGVudF9UeXBlc10ueG1sUEsBAi0AFAAGAAgAAAAhADj9If/WAAAA&#10;lAEAAAsAAAAAAAAAAAAAAAAALwEAAF9yZWxzLy5yZWxzUEsBAi0AFAAGAAgAAAAhAJhL7ZKzAgAA&#10;lAUAAA4AAAAAAAAAAAAAAAAALgIAAGRycy9lMm9Eb2MueG1sUEsBAi0AFAAGAAgAAAAhAP6PTuzi&#10;AAAACwEAAA8AAAAAAAAAAAAAAAAADQUAAGRycy9kb3ducmV2LnhtbFBLBQYAAAAABAAEAPMAAAAc&#10;BgAAAAA=&#10;" fillcolor="white [3212]" stroked="f" strokeweight="1pt"/>
            </w:pict>
          </mc:Fallback>
        </mc:AlternateContent>
      </w:r>
      <w:r w:rsidR="00167F62" w:rsidRPr="00E938E6">
        <w:rPr>
          <w:rFonts w:ascii="Times New Roman" w:hAnsi="Times New Roman" w:cs="Times New Roman"/>
          <w:noProof/>
          <w:sz w:val="24"/>
          <w:szCs w:val="24"/>
        </w:rPr>
        <w:drawing>
          <wp:inline distT="0" distB="0" distL="0" distR="0" wp14:anchorId="3BA0200A" wp14:editId="6822F603">
            <wp:extent cx="3471225" cy="1657585"/>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Тиск21.png"/>
                    <pic:cNvPicPr/>
                  </pic:nvPicPr>
                  <pic:blipFill rotWithShape="1">
                    <a:blip r:embed="rId33" cstate="print">
                      <a:extLst>
                        <a:ext uri="{28A0092B-C50C-407E-A947-70E740481C1C}">
                          <a14:useLocalDpi xmlns:a14="http://schemas.microsoft.com/office/drawing/2010/main" val="0"/>
                        </a:ext>
                      </a:extLst>
                    </a:blip>
                    <a:srcRect b="22833"/>
                    <a:stretch/>
                  </pic:blipFill>
                  <pic:spPr bwMode="auto">
                    <a:xfrm>
                      <a:off x="0" y="0"/>
                      <a:ext cx="3512257" cy="1677179"/>
                    </a:xfrm>
                    <a:prstGeom prst="rect">
                      <a:avLst/>
                    </a:prstGeom>
                    <a:ln>
                      <a:noFill/>
                    </a:ln>
                    <a:extLst>
                      <a:ext uri="{53640926-AAD7-44D8-BBD7-CCE9431645EC}">
                        <a14:shadowObscured xmlns:a14="http://schemas.microsoft.com/office/drawing/2010/main"/>
                      </a:ext>
                    </a:extLst>
                  </pic:spPr>
                </pic:pic>
              </a:graphicData>
            </a:graphic>
          </wp:inline>
        </w:drawing>
      </w:r>
    </w:p>
    <w:p w14:paraId="1F59DB49" w14:textId="4715A6C8"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5023F1"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2.7</w:t>
      </w:r>
      <w:r w:rsidR="005023F1"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Значення тиску піни на поверхні бензину</w:t>
      </w:r>
    </w:p>
    <w:p w14:paraId="553E4BA5" w14:textId="340DD8D3" w:rsidR="00167F62" w:rsidRPr="00E938E6" w:rsidRDefault="00167F62" w:rsidP="00A601ED">
      <w:pPr>
        <w:spacing w:after="0" w:line="240" w:lineRule="auto"/>
        <w:ind w:firstLine="567"/>
        <w:jc w:val="both"/>
        <w:rPr>
          <w:rFonts w:ascii="Times New Roman" w:hAnsi="Times New Roman" w:cs="Times New Roman"/>
          <w:sz w:val="14"/>
          <w:szCs w:val="14"/>
          <w:lang w:val="uk-UA"/>
        </w:rPr>
      </w:pPr>
    </w:p>
    <w:p w14:paraId="51E8E7C2"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видно із </w:t>
      </w:r>
      <w:proofErr w:type="spellStart"/>
      <w:r w:rsidRPr="00E938E6">
        <w:rPr>
          <w:rFonts w:ascii="Times New Roman" w:hAnsi="Times New Roman" w:cs="Times New Roman"/>
          <w:sz w:val="24"/>
          <w:szCs w:val="24"/>
          <w:lang w:val="uk-UA"/>
        </w:rPr>
        <w:t>хромограми</w:t>
      </w:r>
      <w:proofErr w:type="spellEnd"/>
      <w:r w:rsidRPr="00E938E6">
        <w:rPr>
          <w:rFonts w:ascii="Times New Roman" w:hAnsi="Times New Roman" w:cs="Times New Roman"/>
          <w:sz w:val="24"/>
          <w:szCs w:val="24"/>
          <w:lang w:val="uk-UA"/>
        </w:rPr>
        <w:t xml:space="preserve"> (рис. 2.7) значення тиску зростають із наближенням до поверхні, а в місці виходу піни спостерігається максимум.</w:t>
      </w:r>
    </w:p>
    <w:p w14:paraId="6F0FF01D" w14:textId="77777777" w:rsidR="00167F62" w:rsidRPr="00E938E6" w:rsidRDefault="00167F62" w:rsidP="00A601ED">
      <w:pPr>
        <w:spacing w:after="0" w:line="240" w:lineRule="auto"/>
        <w:ind w:firstLine="567"/>
        <w:jc w:val="both"/>
        <w:rPr>
          <w:rFonts w:ascii="Times New Roman" w:hAnsi="Times New Roman" w:cs="Times New Roman"/>
          <w:spacing w:val="-2"/>
          <w:sz w:val="24"/>
          <w:szCs w:val="24"/>
          <w:lang w:val="uk-UA"/>
        </w:rPr>
      </w:pPr>
      <w:r w:rsidRPr="00E938E6">
        <w:rPr>
          <w:rFonts w:ascii="Times New Roman" w:hAnsi="Times New Roman" w:cs="Times New Roman"/>
          <w:spacing w:val="-2"/>
          <w:sz w:val="24"/>
          <w:szCs w:val="24"/>
          <w:lang w:val="uk-UA"/>
        </w:rPr>
        <w:t>Для того щоб визначити густину піни, від тиску на поверхні слід відняти тиск атмосфери та значення тиску повітря в резервуарі. З метою мінімізації похибки приймемо, що висота стовпа повітря в резервуарі дорівнює висоті резервуара.</w:t>
      </w:r>
    </w:p>
    <w:p w14:paraId="517B854A"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Результати розрахунків представлено на рис. 2.8. Графічну залежність побудовано на лінії діаметра резервуара.</w:t>
      </w:r>
    </w:p>
    <w:p w14:paraId="0AB5525C" w14:textId="77777777" w:rsidR="00167F62" w:rsidRPr="00E938E6" w:rsidRDefault="00167F62" w:rsidP="00A601ED">
      <w:pPr>
        <w:spacing w:after="0" w:line="240" w:lineRule="auto"/>
        <w:ind w:firstLine="567"/>
        <w:jc w:val="both"/>
        <w:rPr>
          <w:rFonts w:ascii="Times New Roman" w:hAnsi="Times New Roman" w:cs="Times New Roman"/>
          <w:sz w:val="6"/>
          <w:szCs w:val="6"/>
          <w:lang w:val="uk-UA"/>
        </w:rPr>
      </w:pPr>
    </w:p>
    <w:p w14:paraId="69254B2B"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790F86B0" wp14:editId="5E906187">
            <wp:extent cx="3020973" cy="1962757"/>
            <wp:effectExtent l="0" t="0" r="10795" b="1905"/>
            <wp:docPr id="95" name="Диаграмма 2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6C18FDB" w14:textId="065DEB3C"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F74C5A"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2.8</w:t>
      </w:r>
      <w:r w:rsidR="00F74C5A" w:rsidRPr="00E938E6">
        <w:rPr>
          <w:rFonts w:ascii="Times New Roman" w:hAnsi="Times New Roman" w:cs="Times New Roman"/>
          <w:b/>
          <w:bCs/>
          <w:sz w:val="20"/>
          <w:szCs w:val="20"/>
          <w:lang w:val="uk-UA"/>
        </w:rPr>
        <w:t xml:space="preserve"> </w:t>
      </w:r>
      <w:r w:rsidR="00F74C5A"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Залежність товщини піни від координати ширини резервуара у випадку одного центрального струменя (1 – значення товщини шару піни; 2 – середнє значення товщини піни на поверхні)</w:t>
      </w:r>
    </w:p>
    <w:p w14:paraId="76DB29A6"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Як видно із рис. 2.8, піна має шар висотою близько 100 мм та шириною близько 2000 мм, а середнє значення товщини піни на поверхні становить 234 мм замість 200 мм. Тобто похибка обчислень становить + 34 мм, або +17 %.</w:t>
      </w:r>
    </w:p>
    <w:p w14:paraId="50D9AE81"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Наступна модель має 4 впускних отвори, сумарна площа яких дорівнює площі попереднього отвору. Продуктивність і тривалість подавання ті ж самі.</w:t>
      </w:r>
    </w:p>
    <w:p w14:paraId="4A08659A"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Результати обчислень представлені на рис. 2.9.</w:t>
      </w:r>
    </w:p>
    <w:p w14:paraId="3F2E9D83" w14:textId="77777777" w:rsidR="00167F62" w:rsidRPr="00E938E6" w:rsidRDefault="00167F62" w:rsidP="00A601ED">
      <w:pPr>
        <w:spacing w:after="0" w:line="240" w:lineRule="auto"/>
        <w:ind w:firstLine="567"/>
        <w:jc w:val="both"/>
        <w:rPr>
          <w:rFonts w:ascii="Times New Roman" w:hAnsi="Times New Roman" w:cs="Times New Roman"/>
          <w:sz w:val="16"/>
          <w:szCs w:val="16"/>
          <w:lang w:val="uk-UA"/>
        </w:rPr>
      </w:pPr>
    </w:p>
    <w:p w14:paraId="7A5D78E3"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4A295601" wp14:editId="3FE11464">
            <wp:extent cx="3698369" cy="2411064"/>
            <wp:effectExtent l="0" t="0" r="16510" b="8890"/>
            <wp:docPr id="96" name="Диаграмма 2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EF3958C" w14:textId="254711F2" w:rsidR="00167F62" w:rsidRPr="00E938E6" w:rsidRDefault="00167F62" w:rsidP="00A601ED">
      <w:pPr>
        <w:spacing w:after="0" w:line="240" w:lineRule="auto"/>
        <w:jc w:val="center"/>
        <w:rPr>
          <w:rFonts w:ascii="Times New Roman" w:hAnsi="Times New Roman" w:cs="Times New Roman"/>
          <w:i/>
          <w:iCs/>
          <w:sz w:val="20"/>
          <w:szCs w:val="20"/>
          <w:lang w:val="uk-UA"/>
        </w:rPr>
      </w:pPr>
      <w:r w:rsidRPr="00E938E6">
        <w:rPr>
          <w:rFonts w:ascii="Times New Roman" w:hAnsi="Times New Roman" w:cs="Times New Roman"/>
          <w:b/>
          <w:bCs/>
          <w:sz w:val="20"/>
          <w:szCs w:val="20"/>
          <w:lang w:val="uk-UA"/>
        </w:rPr>
        <w:t>Рис</w:t>
      </w:r>
      <w:r w:rsidR="00F74C5A"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2.9</w:t>
      </w:r>
      <w:r w:rsidR="00F74C5A"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товщини піни від координати ширини резервуара у випадку чотирьох струменів (1 – лінія проведена через впускні отвори; 2 – лінія проведена поміж впускні отвори; </w:t>
      </w:r>
      <w:r w:rsidR="00F74C5A"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3 – середнє значення товщини піни на поверхні)</w:t>
      </w:r>
    </w:p>
    <w:p w14:paraId="11BD0A15" w14:textId="77777777" w:rsidR="00167F62" w:rsidRPr="00E938E6" w:rsidRDefault="00167F62" w:rsidP="00A601ED">
      <w:pPr>
        <w:spacing w:after="0" w:line="240" w:lineRule="auto"/>
        <w:ind w:firstLine="567"/>
        <w:jc w:val="both"/>
        <w:rPr>
          <w:rFonts w:ascii="Times New Roman" w:hAnsi="Times New Roman" w:cs="Times New Roman"/>
          <w:sz w:val="16"/>
          <w:szCs w:val="16"/>
          <w:lang w:val="uk-UA"/>
        </w:rPr>
      </w:pPr>
    </w:p>
    <w:p w14:paraId="1C38829A" w14:textId="38D81B9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видно із рис. 2.9, середнє значення товщини піни </w:t>
      </w:r>
      <w:r w:rsidR="00F74C5A"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на площі становить 216 мм, або +8%, що вказує на вищу точність розрахунків.</w:t>
      </w:r>
    </w:p>
    <w:p w14:paraId="3EF6FF8C"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Наступна модель має 7 впускних отворів (6 + 1), сумарна площа яких дорівнює площі попередніх отворів. Продуктивність і тривалість подавання ті ж самі. Результати обчислень представлені на рис. 2.10.</w:t>
      </w:r>
    </w:p>
    <w:p w14:paraId="08850F68"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lastRenderedPageBreak/>
        <w:drawing>
          <wp:inline distT="0" distB="0" distL="0" distR="0" wp14:anchorId="4738B19F" wp14:editId="49CCEB8D">
            <wp:extent cx="3675852" cy="2387924"/>
            <wp:effectExtent l="0" t="0" r="1270" b="12700"/>
            <wp:docPr id="97" name="Диаграмма 2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3ACCDA3" w14:textId="6F746EE8"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F74C5A"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2.10</w:t>
      </w:r>
      <w:r w:rsidR="00F74C5A"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товщини піни від координати ширини резервуара у випадку семи струменів (1 – лінія проведена через три впускні отвори; 2 – лінія через один центральний впускний отвір; </w:t>
      </w:r>
      <w:r w:rsidR="00F74C5A"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3 – середнє значення товщини на поверхні)</w:t>
      </w:r>
    </w:p>
    <w:p w14:paraId="31ABAA6F" w14:textId="77777777" w:rsidR="00E05F45" w:rsidRPr="00E938E6" w:rsidRDefault="00E05F45" w:rsidP="00A601ED">
      <w:pPr>
        <w:spacing w:after="0" w:line="240" w:lineRule="auto"/>
        <w:ind w:firstLine="567"/>
        <w:jc w:val="center"/>
        <w:rPr>
          <w:rFonts w:ascii="Times New Roman" w:hAnsi="Times New Roman" w:cs="Times New Roman"/>
          <w:sz w:val="18"/>
          <w:szCs w:val="18"/>
          <w:lang w:val="uk-UA"/>
        </w:rPr>
      </w:pPr>
    </w:p>
    <w:p w14:paraId="4759E3A5" w14:textId="74CBD914"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видно з рис. 2.10, середнє значення товщини піни </w:t>
      </w:r>
      <w:r w:rsidR="00763F4C"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на площі становить 218 мм або +9%, що вказує на високу точність розрахунків.</w:t>
      </w:r>
    </w:p>
    <w:p w14:paraId="5E7F0D7A" w14:textId="77777777" w:rsidR="00167F62" w:rsidRPr="00E938E6" w:rsidRDefault="00167F62" w:rsidP="00A601ED">
      <w:pPr>
        <w:spacing w:after="0" w:line="240" w:lineRule="auto"/>
        <w:ind w:firstLine="567"/>
        <w:jc w:val="both"/>
        <w:rPr>
          <w:rFonts w:ascii="Times New Roman" w:hAnsi="Times New Roman" w:cs="Times New Roman"/>
          <w:spacing w:val="-4"/>
          <w:sz w:val="24"/>
          <w:szCs w:val="24"/>
          <w:lang w:val="uk-UA"/>
        </w:rPr>
      </w:pPr>
      <w:r w:rsidRPr="00E938E6">
        <w:rPr>
          <w:rFonts w:ascii="Times New Roman" w:hAnsi="Times New Roman" w:cs="Times New Roman"/>
          <w:spacing w:val="-4"/>
          <w:sz w:val="24"/>
          <w:szCs w:val="24"/>
          <w:lang w:val="uk-UA"/>
        </w:rPr>
        <w:t>З проведеного аналізу можна констатувати, що різниця товщини піни у всіх трьох випадках коливається у межах похибки розрахунків, тобто товщина піни на поверхні резервуара залежить від продуктивності генератора піни та часу подавання і зовсім не залежить від кількості отворів та їх розташування.</w:t>
      </w:r>
    </w:p>
    <w:p w14:paraId="4B34E7AC" w14:textId="77777777" w:rsidR="00167F62" w:rsidRPr="00E938E6" w:rsidRDefault="00167F62" w:rsidP="00A601ED">
      <w:pPr>
        <w:spacing w:after="0" w:line="240" w:lineRule="auto"/>
        <w:ind w:firstLine="567"/>
        <w:jc w:val="both"/>
        <w:rPr>
          <w:rFonts w:ascii="Times New Roman" w:hAnsi="Times New Roman" w:cs="Times New Roman"/>
          <w:spacing w:val="-4"/>
          <w:sz w:val="24"/>
          <w:szCs w:val="24"/>
          <w:lang w:val="uk-UA"/>
        </w:rPr>
      </w:pPr>
      <w:r w:rsidRPr="00E938E6">
        <w:rPr>
          <w:rFonts w:ascii="Times New Roman" w:hAnsi="Times New Roman" w:cs="Times New Roman"/>
          <w:spacing w:val="-4"/>
          <w:sz w:val="24"/>
          <w:szCs w:val="24"/>
          <w:lang w:val="uk-UA"/>
        </w:rPr>
        <w:t>Також слід відмітити, що точність результатів моделювання коливається від 8 до 17 %, що характерно для чисельних методів.</w:t>
      </w:r>
    </w:p>
    <w:p w14:paraId="47A88FF8"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Гіпотеза. Якщо розташування струменів не має значення для швидкості заповнення поверхні піною, то воно може мати значення для руху самих струменів.</w:t>
      </w:r>
    </w:p>
    <w:p w14:paraId="28A7F8CF" w14:textId="77777777" w:rsidR="00167F62" w:rsidRPr="00E938E6" w:rsidRDefault="00167F62" w:rsidP="00A601ED">
      <w:pPr>
        <w:spacing w:after="0" w:line="240" w:lineRule="auto"/>
        <w:ind w:firstLine="567"/>
        <w:jc w:val="both"/>
        <w:rPr>
          <w:rFonts w:ascii="Times New Roman" w:hAnsi="Times New Roman" w:cs="Times New Roman"/>
          <w:spacing w:val="-4"/>
          <w:sz w:val="24"/>
          <w:szCs w:val="24"/>
          <w:lang w:val="uk-UA"/>
        </w:rPr>
      </w:pPr>
      <w:r w:rsidRPr="00E938E6">
        <w:rPr>
          <w:rFonts w:ascii="Times New Roman" w:hAnsi="Times New Roman" w:cs="Times New Roman"/>
          <w:spacing w:val="-4"/>
          <w:sz w:val="24"/>
          <w:szCs w:val="24"/>
          <w:lang w:val="uk-UA"/>
        </w:rPr>
        <w:t xml:space="preserve">Струмені труться об навколишній шар нафтопродукту і таким чином взаємодіють з ним. Результат взаємодії – гальмування струменів і, як наслідок, можливе руйнування піни </w:t>
      </w:r>
      <w:r w:rsidRPr="00E938E6">
        <w:rPr>
          <w:rFonts w:ascii="Times New Roman" w:hAnsi="Times New Roman" w:cs="Times New Roman"/>
          <w:spacing w:val="-4"/>
          <w:sz w:val="24"/>
          <w:szCs w:val="24"/>
          <w:lang w:val="uk-UA"/>
        </w:rPr>
        <w:lastRenderedPageBreak/>
        <w:t>та винос пального в зону горіння. Чим більшим буде гальмування, тим більшим буде винос пального та руйнування піни.</w:t>
      </w:r>
    </w:p>
    <w:p w14:paraId="4F00DD43"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Об’єм пального, що виноситься струменем, дорівнює товщині шару пального на поверхні струменя. Товщина шару піни прямо пропорційна швидкості струменя та в’язкості піни. Щодо площі поверхні струменя, то чим товстішим буде струмінь, тим меншою буде площа поверхні повного об’єму, оскільки об’єм прямо пропорційний квадрату діаметра струменя, а площа поверхні – лише діаметру.</w:t>
      </w:r>
    </w:p>
    <w:p w14:paraId="6F3538CA"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Для підтвердження цієї гіпотези провели ряд досліджень.</w:t>
      </w:r>
    </w:p>
    <w:p w14:paraId="67D09B56" w14:textId="77777777" w:rsidR="00167F62" w:rsidRPr="00E938E6" w:rsidRDefault="00167F62" w:rsidP="00A601ED">
      <w:pPr>
        <w:spacing w:after="0" w:line="240" w:lineRule="auto"/>
        <w:ind w:firstLine="709"/>
        <w:jc w:val="both"/>
        <w:rPr>
          <w:rFonts w:ascii="Times New Roman" w:hAnsi="Times New Roman" w:cs="Times New Roman"/>
          <w:sz w:val="18"/>
          <w:szCs w:val="18"/>
          <w:lang w:val="uk-UA"/>
        </w:rPr>
      </w:pPr>
    </w:p>
    <w:p w14:paraId="48E4191E" w14:textId="28D7CE1E" w:rsidR="00167F62" w:rsidRPr="00E938E6" w:rsidRDefault="00E05F45" w:rsidP="00A601ED">
      <w:pPr>
        <w:pStyle w:val="a3"/>
        <w:ind w:left="0" w:firstLine="567"/>
        <w:rPr>
          <w:b/>
          <w:spacing w:val="-4"/>
          <w:kern w:val="2"/>
          <w:lang w:val="uk-UA"/>
        </w:rPr>
      </w:pPr>
      <w:r w:rsidRPr="00E938E6">
        <w:rPr>
          <w:b/>
          <w:spacing w:val="-4"/>
          <w:kern w:val="2"/>
          <w:lang w:val="uk-UA"/>
        </w:rPr>
        <w:t xml:space="preserve">2.2.2.4. </w:t>
      </w:r>
      <w:r w:rsidR="00167F62" w:rsidRPr="00E938E6">
        <w:rPr>
          <w:b/>
          <w:spacing w:val="-4"/>
          <w:kern w:val="2"/>
          <w:lang w:val="uk-UA"/>
        </w:rPr>
        <w:t xml:space="preserve">Визначення параметрів руху одного центрально розташованого струменя з </w:t>
      </w:r>
      <w:proofErr w:type="spellStart"/>
      <w:r w:rsidR="00167F62" w:rsidRPr="00E938E6">
        <w:rPr>
          <w:b/>
          <w:spacing w:val="-4"/>
          <w:kern w:val="2"/>
          <w:lang w:val="uk-UA"/>
        </w:rPr>
        <w:t>пінопроводу</w:t>
      </w:r>
      <w:proofErr w:type="spellEnd"/>
      <w:r w:rsidR="00167F62" w:rsidRPr="00E938E6">
        <w:rPr>
          <w:b/>
          <w:spacing w:val="-4"/>
          <w:kern w:val="2"/>
          <w:lang w:val="uk-UA"/>
        </w:rPr>
        <w:t xml:space="preserve"> Ø320 мм</w:t>
      </w:r>
    </w:p>
    <w:p w14:paraId="4E548356" w14:textId="77777777" w:rsidR="00167F62" w:rsidRPr="00E938E6" w:rsidRDefault="00167F62" w:rsidP="00A601ED">
      <w:pPr>
        <w:spacing w:after="0" w:line="240" w:lineRule="auto"/>
        <w:ind w:firstLine="567"/>
        <w:jc w:val="both"/>
        <w:rPr>
          <w:rFonts w:ascii="Times New Roman" w:hAnsi="Times New Roman" w:cs="Times New Roman"/>
          <w:spacing w:val="-2"/>
          <w:sz w:val="24"/>
          <w:szCs w:val="24"/>
          <w:lang w:val="uk-UA"/>
        </w:rPr>
      </w:pPr>
      <w:r w:rsidRPr="00E938E6">
        <w:rPr>
          <w:rFonts w:ascii="Times New Roman" w:hAnsi="Times New Roman" w:cs="Times New Roman"/>
          <w:spacing w:val="-2"/>
          <w:sz w:val="24"/>
          <w:szCs w:val="24"/>
          <w:lang w:val="uk-UA"/>
        </w:rPr>
        <w:t xml:space="preserve">Для зменшення початкової швидкості до прийнятних значень збільшимо площу попереднього </w:t>
      </w:r>
      <w:proofErr w:type="spellStart"/>
      <w:r w:rsidRPr="00E938E6">
        <w:rPr>
          <w:rFonts w:ascii="Times New Roman" w:hAnsi="Times New Roman" w:cs="Times New Roman"/>
          <w:spacing w:val="-2"/>
          <w:sz w:val="24"/>
          <w:szCs w:val="24"/>
          <w:lang w:val="uk-UA"/>
        </w:rPr>
        <w:t>пінопроводу</w:t>
      </w:r>
      <w:proofErr w:type="spellEnd"/>
      <w:r w:rsidRPr="00E938E6">
        <w:rPr>
          <w:rFonts w:ascii="Times New Roman" w:hAnsi="Times New Roman" w:cs="Times New Roman"/>
          <w:spacing w:val="-2"/>
          <w:sz w:val="24"/>
          <w:szCs w:val="24"/>
          <w:lang w:val="uk-UA"/>
        </w:rPr>
        <w:t xml:space="preserve"> (Ø100 мм) в 10 разів, тобто приймемо Ø320 мм (точне значення 316 мм).</w:t>
      </w:r>
    </w:p>
    <w:p w14:paraId="1B3F635F" w14:textId="77777777" w:rsidR="00167F62" w:rsidRPr="00E938E6" w:rsidRDefault="00167F62" w:rsidP="00A601ED">
      <w:pPr>
        <w:spacing w:after="0" w:line="240" w:lineRule="auto"/>
        <w:ind w:firstLine="567"/>
        <w:jc w:val="both"/>
        <w:rPr>
          <w:rFonts w:ascii="Times New Roman" w:hAnsi="Times New Roman" w:cs="Times New Roman"/>
          <w:spacing w:val="-4"/>
          <w:sz w:val="24"/>
          <w:szCs w:val="24"/>
          <w:lang w:val="uk-UA"/>
        </w:rPr>
      </w:pPr>
      <w:r w:rsidRPr="00E938E6">
        <w:rPr>
          <w:rFonts w:ascii="Times New Roman" w:hAnsi="Times New Roman" w:cs="Times New Roman"/>
          <w:spacing w:val="-4"/>
          <w:sz w:val="24"/>
          <w:szCs w:val="24"/>
          <w:lang w:val="uk-UA"/>
        </w:rPr>
        <w:t>Графічна залежність швидкості струменя від його довжини (координати висоти резервуара) представлена на рис. 2.11.</w:t>
      </w:r>
    </w:p>
    <w:p w14:paraId="69D3E0EB" w14:textId="77777777" w:rsidR="00167F62" w:rsidRPr="00E938E6" w:rsidRDefault="00167F62" w:rsidP="00A601ED">
      <w:pPr>
        <w:spacing w:after="0" w:line="240" w:lineRule="auto"/>
        <w:ind w:firstLine="567"/>
        <w:jc w:val="both"/>
        <w:rPr>
          <w:rFonts w:ascii="Times New Roman" w:hAnsi="Times New Roman" w:cs="Times New Roman"/>
          <w:sz w:val="14"/>
          <w:szCs w:val="14"/>
          <w:lang w:val="uk-UA"/>
        </w:rPr>
      </w:pPr>
    </w:p>
    <w:p w14:paraId="00687410"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3DD91D2E" wp14:editId="7756CC75">
            <wp:extent cx="3613645" cy="2352978"/>
            <wp:effectExtent l="0" t="0" r="6350" b="9525"/>
            <wp:docPr id="100" name="Диаграмма 2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2393160" w14:textId="72633081"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763F4C"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2.11</w:t>
      </w:r>
      <w:r w:rsidR="00763F4C"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вертикальної швидкості пінного струменя </w:t>
      </w:r>
      <w:r w:rsidR="00763F4C"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від координати висоти резервуара</w:t>
      </w:r>
    </w:p>
    <w:p w14:paraId="457F97BF"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Як видно із рис. 2.11, швидкість перед гальмуванням збільшується, тобто слід дослідити стійкість руху струменя або його турбулентність, що представлено на рис. 2.12.</w:t>
      </w:r>
    </w:p>
    <w:p w14:paraId="4AED54FA" w14:textId="77777777" w:rsidR="00167F62" w:rsidRPr="00E938E6" w:rsidRDefault="00167F62" w:rsidP="00A601ED">
      <w:pPr>
        <w:spacing w:after="0" w:line="240" w:lineRule="auto"/>
        <w:ind w:firstLine="567"/>
        <w:jc w:val="both"/>
        <w:rPr>
          <w:rFonts w:ascii="Times New Roman" w:hAnsi="Times New Roman" w:cs="Times New Roman"/>
          <w:sz w:val="18"/>
          <w:szCs w:val="18"/>
          <w:lang w:val="uk-UA"/>
        </w:rPr>
      </w:pPr>
    </w:p>
    <w:p w14:paraId="0DE1C574"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5A20F7E3" wp14:editId="7B942B6E">
            <wp:extent cx="3925513" cy="2554878"/>
            <wp:effectExtent l="0" t="0" r="18415" b="17145"/>
            <wp:docPr id="102" name="Диаграмма 2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960A352" w14:textId="0EDC875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763F4C"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2.12</w:t>
      </w:r>
      <w:r w:rsidR="00763F4C"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інтенсивності турбулентності пінного </w:t>
      </w:r>
      <w:r w:rsidR="00763F4C"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струменя від координати висоти резервуара</w:t>
      </w:r>
    </w:p>
    <w:p w14:paraId="7B6652C2" w14:textId="77777777" w:rsidR="00167F62" w:rsidRPr="00E938E6" w:rsidRDefault="00167F62" w:rsidP="00A601ED">
      <w:pPr>
        <w:spacing w:after="0" w:line="240" w:lineRule="auto"/>
        <w:ind w:firstLine="567"/>
        <w:jc w:val="both"/>
        <w:rPr>
          <w:rFonts w:ascii="Times New Roman" w:hAnsi="Times New Roman" w:cs="Times New Roman"/>
          <w:sz w:val="20"/>
          <w:szCs w:val="20"/>
          <w:lang w:val="uk-UA"/>
        </w:rPr>
      </w:pPr>
    </w:p>
    <w:p w14:paraId="1F81D1BE" w14:textId="77777777" w:rsidR="00167F62" w:rsidRPr="00E938E6" w:rsidRDefault="00167F62" w:rsidP="00A601ED">
      <w:pPr>
        <w:spacing w:after="0" w:line="240" w:lineRule="auto"/>
        <w:ind w:firstLine="567"/>
        <w:jc w:val="both"/>
        <w:rPr>
          <w:rFonts w:ascii="Times New Roman" w:hAnsi="Times New Roman" w:cs="Times New Roman"/>
          <w:spacing w:val="-4"/>
          <w:sz w:val="24"/>
          <w:szCs w:val="24"/>
          <w:lang w:val="uk-UA"/>
        </w:rPr>
      </w:pPr>
      <w:r w:rsidRPr="00E938E6">
        <w:rPr>
          <w:rFonts w:ascii="Times New Roman" w:hAnsi="Times New Roman" w:cs="Times New Roman"/>
          <w:spacing w:val="-4"/>
          <w:sz w:val="24"/>
          <w:szCs w:val="24"/>
          <w:lang w:val="uk-UA"/>
        </w:rPr>
        <w:t xml:space="preserve">Як видно з рис. 2.12, в струмені спостерігається незначна турбулентність, яка в цілому не впливає на впорядкований рух струменя. Подальше збільшення діаметра </w:t>
      </w:r>
      <w:proofErr w:type="spellStart"/>
      <w:r w:rsidRPr="00E938E6">
        <w:rPr>
          <w:rFonts w:ascii="Times New Roman" w:hAnsi="Times New Roman" w:cs="Times New Roman"/>
          <w:spacing w:val="-4"/>
          <w:sz w:val="24"/>
          <w:szCs w:val="24"/>
          <w:lang w:val="uk-UA"/>
        </w:rPr>
        <w:t>пінопроводу</w:t>
      </w:r>
      <w:proofErr w:type="spellEnd"/>
      <w:r w:rsidRPr="00E938E6">
        <w:rPr>
          <w:rFonts w:ascii="Times New Roman" w:hAnsi="Times New Roman" w:cs="Times New Roman"/>
          <w:spacing w:val="-4"/>
          <w:sz w:val="24"/>
          <w:szCs w:val="24"/>
          <w:lang w:val="uk-UA"/>
        </w:rPr>
        <w:t xml:space="preserve"> (Ø500 мм) призводить до суттєвої втрати стійкості руху, тобто до значної турбулентності, яка впливає на його рух (рис. 2.13 та рис. 2.14).</w:t>
      </w:r>
    </w:p>
    <w:p w14:paraId="1A63C354"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lastRenderedPageBreak/>
        <w:drawing>
          <wp:inline distT="0" distB="0" distL="0" distR="0" wp14:anchorId="56A5D099" wp14:editId="0506E1AD">
            <wp:extent cx="3704194" cy="2417176"/>
            <wp:effectExtent l="0" t="0" r="10795" b="2540"/>
            <wp:docPr id="103" name="Диаграмма 2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049274A" w14:textId="6E9C34CB"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3F0DDD"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2.13</w:t>
      </w:r>
      <w:r w:rsidR="003F0DDD"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вертикальної швидкості пінного струменя </w:t>
      </w:r>
      <w:r w:rsidR="007953E6"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від координати висоти резервуара</w:t>
      </w:r>
    </w:p>
    <w:p w14:paraId="1174F716"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p>
    <w:p w14:paraId="4F37B91F"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69E23658" wp14:editId="18EC705E">
            <wp:extent cx="3931920" cy="2562225"/>
            <wp:effectExtent l="0" t="0" r="11430" b="9525"/>
            <wp:docPr id="104" name="Диаграмма 2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7C5AFF6" w14:textId="3B785641"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3F0DDD"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2.14</w:t>
      </w:r>
      <w:r w:rsidR="003F0DDD" w:rsidRPr="00E938E6">
        <w:rPr>
          <w:rFonts w:ascii="Times New Roman" w:hAnsi="Times New Roman" w:cs="Times New Roman"/>
          <w:b/>
          <w:bCs/>
          <w:sz w:val="20"/>
          <w:szCs w:val="20"/>
          <w:lang w:val="uk-UA"/>
        </w:rPr>
        <w:t xml:space="preserve"> </w:t>
      </w:r>
      <w:r w:rsidR="003F0DDD"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Залежність інтенсивності турбулентності пінного струменя від координати висоти резервуара</w:t>
      </w:r>
    </w:p>
    <w:p w14:paraId="65FC4A47"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p>
    <w:p w14:paraId="1ABA84CD" w14:textId="01FE39AB"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Як видно з рис. 2.13 та рис. 2.14, збільшення товщини струменя за незмінної швидкості (приблизно 4 м/с) призводить до виникнення турбулентного руху. Отже, гасіння </w:t>
      </w:r>
      <w:r w:rsidR="00764272" w:rsidRPr="00E938E6">
        <w:rPr>
          <w:rFonts w:ascii="Times New Roman" w:hAnsi="Times New Roman" w:cs="Times New Roman"/>
          <w:sz w:val="24"/>
          <w:szCs w:val="24"/>
          <w:lang w:val="uk-UA"/>
        </w:rPr>
        <w:t xml:space="preserve">за </w:t>
      </w:r>
      <w:r w:rsidRPr="00E938E6">
        <w:rPr>
          <w:rFonts w:ascii="Times New Roman" w:hAnsi="Times New Roman" w:cs="Times New Roman"/>
          <w:sz w:val="24"/>
          <w:szCs w:val="24"/>
          <w:lang w:val="uk-UA"/>
        </w:rPr>
        <w:t>початкової швидкості пінного струменя десятикратним збільшенням площі трубопроводу є нераціональн</w:t>
      </w:r>
      <w:r w:rsidR="00764272" w:rsidRPr="00E938E6">
        <w:rPr>
          <w:rFonts w:ascii="Times New Roman" w:hAnsi="Times New Roman" w:cs="Times New Roman"/>
          <w:sz w:val="24"/>
          <w:szCs w:val="24"/>
          <w:lang w:val="uk-UA"/>
        </w:rPr>
        <w:t>им</w:t>
      </w:r>
      <w:r w:rsidRPr="00E938E6">
        <w:rPr>
          <w:rFonts w:ascii="Times New Roman" w:hAnsi="Times New Roman" w:cs="Times New Roman"/>
          <w:sz w:val="24"/>
          <w:szCs w:val="24"/>
          <w:lang w:val="uk-UA"/>
        </w:rPr>
        <w:t xml:space="preserve">. </w:t>
      </w:r>
    </w:p>
    <w:p w14:paraId="00855B62" w14:textId="77777777" w:rsidR="00167F62" w:rsidRPr="00E938E6" w:rsidRDefault="00167F62" w:rsidP="00A601ED">
      <w:pPr>
        <w:spacing w:after="0" w:line="240" w:lineRule="auto"/>
        <w:ind w:firstLine="709"/>
        <w:jc w:val="center"/>
        <w:rPr>
          <w:rFonts w:ascii="Times New Roman" w:hAnsi="Times New Roman" w:cs="Times New Roman"/>
          <w:b/>
          <w:sz w:val="20"/>
          <w:szCs w:val="20"/>
          <w:lang w:val="uk-UA"/>
        </w:rPr>
      </w:pPr>
    </w:p>
    <w:p w14:paraId="170F66D7" w14:textId="5A7654A7" w:rsidR="00167F62" w:rsidRPr="00E938E6" w:rsidRDefault="00E05F45" w:rsidP="00A601ED">
      <w:pPr>
        <w:spacing w:after="0" w:line="240" w:lineRule="auto"/>
        <w:ind w:firstLine="567"/>
        <w:rPr>
          <w:rFonts w:ascii="Times New Roman" w:hAnsi="Times New Roman" w:cs="Times New Roman"/>
          <w:b/>
          <w:sz w:val="24"/>
          <w:szCs w:val="24"/>
          <w:lang w:val="uk-UA"/>
        </w:rPr>
      </w:pPr>
      <w:r w:rsidRPr="00E938E6">
        <w:rPr>
          <w:rFonts w:ascii="Times New Roman" w:hAnsi="Times New Roman" w:cs="Times New Roman"/>
          <w:b/>
          <w:sz w:val="24"/>
          <w:szCs w:val="24"/>
          <w:lang w:val="uk-UA"/>
        </w:rPr>
        <w:t xml:space="preserve">2.2.2.5. </w:t>
      </w:r>
      <w:r w:rsidR="00167F62" w:rsidRPr="00E938E6">
        <w:rPr>
          <w:rFonts w:ascii="Times New Roman" w:hAnsi="Times New Roman" w:cs="Times New Roman"/>
          <w:b/>
          <w:sz w:val="24"/>
          <w:szCs w:val="24"/>
          <w:lang w:val="uk-UA"/>
        </w:rPr>
        <w:t>Визначення параметрів руху множинного струменя із десяти вертикальних струменів Ø100 мм</w:t>
      </w:r>
    </w:p>
    <w:p w14:paraId="3BD7E27B" w14:textId="01B15E75"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Розглянемо рух системи вертикальних струменів, розташованих по колу деякого діаметра, як спосіб гасіння швидкості на виході </w:t>
      </w:r>
      <w:proofErr w:type="spellStart"/>
      <w:r w:rsidRPr="00E938E6">
        <w:rPr>
          <w:rFonts w:ascii="Times New Roman" w:hAnsi="Times New Roman" w:cs="Times New Roman"/>
          <w:sz w:val="24"/>
          <w:szCs w:val="24"/>
          <w:lang w:val="uk-UA"/>
        </w:rPr>
        <w:t>пінопроводу</w:t>
      </w:r>
      <w:proofErr w:type="spellEnd"/>
      <w:r w:rsidRPr="00E938E6">
        <w:rPr>
          <w:rFonts w:ascii="Times New Roman" w:hAnsi="Times New Roman" w:cs="Times New Roman"/>
          <w:sz w:val="24"/>
          <w:szCs w:val="24"/>
          <w:lang w:val="uk-UA"/>
        </w:rPr>
        <w:t xml:space="preserve">. Наприклад, якщо вхідний </w:t>
      </w:r>
      <w:proofErr w:type="spellStart"/>
      <w:r w:rsidRPr="00E938E6">
        <w:rPr>
          <w:rFonts w:ascii="Times New Roman" w:hAnsi="Times New Roman" w:cs="Times New Roman"/>
          <w:sz w:val="24"/>
          <w:szCs w:val="24"/>
          <w:lang w:val="uk-UA"/>
        </w:rPr>
        <w:t>пінопровід</w:t>
      </w:r>
      <w:proofErr w:type="spellEnd"/>
      <w:r w:rsidRPr="00E938E6">
        <w:rPr>
          <w:rFonts w:ascii="Times New Roman" w:hAnsi="Times New Roman" w:cs="Times New Roman"/>
          <w:sz w:val="24"/>
          <w:szCs w:val="24"/>
          <w:lang w:val="uk-UA"/>
        </w:rPr>
        <w:t xml:space="preserve"> має діаметр 100 мм, то ввівши піну із нього в пучок із 10 таких же </w:t>
      </w:r>
      <w:proofErr w:type="spellStart"/>
      <w:r w:rsidRPr="00E938E6">
        <w:rPr>
          <w:rFonts w:ascii="Times New Roman" w:hAnsi="Times New Roman" w:cs="Times New Roman"/>
          <w:sz w:val="24"/>
          <w:szCs w:val="24"/>
          <w:lang w:val="uk-UA"/>
        </w:rPr>
        <w:t>пінопроводів</w:t>
      </w:r>
      <w:proofErr w:type="spellEnd"/>
      <w:r w:rsidRPr="00E938E6">
        <w:rPr>
          <w:rFonts w:ascii="Times New Roman" w:hAnsi="Times New Roman" w:cs="Times New Roman"/>
          <w:sz w:val="24"/>
          <w:szCs w:val="24"/>
          <w:lang w:val="uk-UA"/>
        </w:rPr>
        <w:t xml:space="preserve"> ми отримаємо в 10 разів </w:t>
      </w:r>
      <w:r w:rsidR="007953E6"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меншу швидкість.</w:t>
      </w:r>
    </w:p>
    <w:p w14:paraId="641853C3" w14:textId="3B9FFD91" w:rsidR="00167F62" w:rsidRPr="00E938E6" w:rsidRDefault="007953E6" w:rsidP="007953E6">
      <w:pPr>
        <w:pStyle w:val="a3"/>
        <w:numPr>
          <w:ilvl w:val="0"/>
          <w:numId w:val="30"/>
        </w:numPr>
        <w:tabs>
          <w:tab w:val="left" w:pos="709"/>
          <w:tab w:val="left" w:pos="993"/>
        </w:tabs>
        <w:ind w:left="0" w:firstLine="709"/>
        <w:jc w:val="both"/>
        <w:rPr>
          <w:lang w:val="uk-UA"/>
        </w:rPr>
      </w:pPr>
      <w:r w:rsidRPr="00E938E6">
        <w:rPr>
          <w:lang w:val="uk-UA"/>
        </w:rPr>
        <w:t> </w:t>
      </w:r>
      <w:r w:rsidR="00167F62" w:rsidRPr="00E938E6">
        <w:rPr>
          <w:lang w:val="uk-UA"/>
        </w:rPr>
        <w:t>Рух множини струменів, що розташовані вздовж кола середнього радіуса резервуара [</w:t>
      </w:r>
      <w:r w:rsidR="00C9127A" w:rsidRPr="00E938E6">
        <w:rPr>
          <w:lang w:val="uk-UA"/>
        </w:rPr>
        <w:t>8</w:t>
      </w:r>
      <w:r w:rsidR="00167F62" w:rsidRPr="00E938E6">
        <w:rPr>
          <w:lang w:val="uk-UA"/>
        </w:rPr>
        <w:t>].</w:t>
      </w:r>
    </w:p>
    <w:p w14:paraId="145239D5" w14:textId="65FFB7CF" w:rsidR="00167F62" w:rsidRPr="00E938E6" w:rsidRDefault="00167F62" w:rsidP="007953E6">
      <w:pPr>
        <w:tabs>
          <w:tab w:val="left" w:pos="709"/>
        </w:tabs>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Хромограму</w:t>
      </w:r>
      <w:proofErr w:type="spellEnd"/>
      <w:r w:rsidRPr="00E938E6">
        <w:rPr>
          <w:rFonts w:ascii="Times New Roman" w:hAnsi="Times New Roman" w:cs="Times New Roman"/>
          <w:sz w:val="24"/>
          <w:szCs w:val="24"/>
          <w:lang w:val="uk-UA"/>
        </w:rPr>
        <w:t xml:space="preserve"> вертикальної швидкості рух</w:t>
      </w:r>
      <w:r w:rsidR="006F3643" w:rsidRPr="00E938E6">
        <w:rPr>
          <w:rFonts w:ascii="Times New Roman" w:hAnsi="Times New Roman" w:cs="Times New Roman"/>
          <w:sz w:val="24"/>
          <w:szCs w:val="24"/>
          <w:lang w:val="uk-UA"/>
        </w:rPr>
        <w:t>у</w:t>
      </w:r>
      <w:r w:rsidRPr="00E938E6">
        <w:rPr>
          <w:rFonts w:ascii="Times New Roman" w:hAnsi="Times New Roman" w:cs="Times New Roman"/>
          <w:sz w:val="24"/>
          <w:szCs w:val="24"/>
          <w:lang w:val="uk-UA"/>
        </w:rPr>
        <w:t xml:space="preserve"> пінних струменів представлено на рис. 2.15.</w:t>
      </w:r>
    </w:p>
    <w:p w14:paraId="318159A0" w14:textId="77777777" w:rsidR="00167F62" w:rsidRPr="00E938E6" w:rsidRDefault="00167F62" w:rsidP="007953E6">
      <w:pPr>
        <w:spacing w:after="0" w:line="240" w:lineRule="auto"/>
        <w:ind w:firstLine="709"/>
        <w:jc w:val="both"/>
        <w:rPr>
          <w:rFonts w:ascii="Times New Roman" w:hAnsi="Times New Roman" w:cs="Times New Roman"/>
          <w:sz w:val="12"/>
          <w:szCs w:val="12"/>
          <w:lang w:val="uk-UA"/>
        </w:rPr>
      </w:pPr>
    </w:p>
    <w:p w14:paraId="4A582046" w14:textId="56F5CAA6" w:rsidR="00167F62" w:rsidRPr="00E938E6" w:rsidRDefault="00551C84"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2E6C25A9" wp14:editId="3973B1CB">
                <wp:simplePos x="0" y="0"/>
                <wp:positionH relativeFrom="column">
                  <wp:posOffset>4552950</wp:posOffset>
                </wp:positionH>
                <wp:positionV relativeFrom="paragraph">
                  <wp:posOffset>1825996</wp:posOffset>
                </wp:positionV>
                <wp:extent cx="734886" cy="185124"/>
                <wp:effectExtent l="0" t="0" r="8255" b="5715"/>
                <wp:wrapNone/>
                <wp:docPr id="209" name="Прямокутник 209"/>
                <wp:cNvGraphicFramePr/>
                <a:graphic xmlns:a="http://schemas.openxmlformats.org/drawingml/2006/main">
                  <a:graphicData uri="http://schemas.microsoft.com/office/word/2010/wordprocessingShape">
                    <wps:wsp>
                      <wps:cNvSpPr/>
                      <wps:spPr>
                        <a:xfrm>
                          <a:off x="0" y="0"/>
                          <a:ext cx="734886" cy="18512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453BDF" id="Прямокутник 209" o:spid="_x0000_s1026" style="position:absolute;margin-left:358.5pt;margin-top:143.8pt;width:57.85pt;height:14.6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Mn2tAIAAJQFAAAOAAAAZHJzL2Uyb0RvYy54bWysVM1uEzEQviPxDpbvdHdD2qZRN1XUqgip&#10;aita1LPjtZOVvLaxnWzCCdEH4BF4DVQBz7B5I8b27qaUigMiB8fj+eabn52Z45N1JdCKGVsqmeNs&#10;L8WISaqKUs5z/P72/NUII+uILIhQkuV4wyw+mbx8cVzrMRuohRIFMwhIpB3XOscL5/Q4SSxdsIrY&#10;PaWZBCVXpiIORDNPCkNqYK9EMkjTg6RWptBGUWYtvJ5FJZ4Efs4ZdVecW+aQyDHE5sJpwjnzZzI5&#10;JuO5IXpR0jYM8g9RVKSU4LSnOiOOoKUp/6CqSmqUVdztUVUlivOSspADZJOlT7K5WRDNQi5QHKv7&#10;Mtn/R0svV9cGlUWOB+kRRpJU8JGar9tP2y/N9+Zn87C9335ufjTfmgfkEVCvWtsxmN3oa9NKFq4+&#10;+TU3lf+HtNA61HjT15itHaLwePh6OBodYERBlY32s8HQcyY7Y22se8NUhfwlxwY+YagsWV1YF6Ed&#10;xPuySpTFeSlEEHzbsFNh0IrAB5/Ns5b8N5SQHiuVt4qE/iXxecVMws1tBPM4Id8xDhWC2AchkNCb&#10;OyeEUiZdFlULUrDoez+FX+e9CyskGgg9Mwf/PXdL0CEjSccdo2zx3pSF1u6N078FFo17i+BZSdcb&#10;V6VU5jkCAVm1niO+K1Isja/STBUb6B+j4mBZTc9L+GwXxLprYmCSYOZgO7grOLhQdY5Ve8NooczH&#10;5949HhoctBjVMJk5th+WxDCMxFsJrX+UDYd+lIMw3D8cgGAea2aPNXJZnSrohQz2kKbh6vFOdFdu&#10;VHUHS2TqvYKKSAq+c0yd6YRTFzcGrCHKptMAg/HVxF3IG009ua+qb8vb9R0xuu1dB01/qbopJuMn&#10;LRyx3lKq6dIpXob+3tW1rTeMfmicdk353fJYDqjdMp38AgAA//8DAFBLAwQUAAYACAAAACEA3l8c&#10;qOEAAAALAQAADwAAAGRycy9kb3ducmV2LnhtbEyPQUvEMBSE74L/ITzBi7hpG2hL7euiguDFg+si&#10;HrNNbMM2L6XJtl1/vfHkHocZZr6pt6sd2KwnbxwhpJsEmKbWKUMdwv7j5b4E5oMkJQdHGuGsPWyb&#10;66taVsot9K7nXehYLCFfSYQ+hLHi3Le9ttJv3Kgpet9usjJEOXVcTXKJ5XbgWZLk3EpDcaGXo37u&#10;dXvcnSzC21mI1/lOHJe9EZ354V9Pn71DvL1ZHx+ABb2G/zD84Ud0aCLTwZ1IeTYgFGkRvwSErCxy&#10;YDFRiqwAdkAQaV4Cb2p++aH5BQAA//8DAFBLAQItABQABgAIAAAAIQC2gziS/gAAAOEBAAATAAAA&#10;AAAAAAAAAAAAAAAAAABbQ29udGVudF9UeXBlc10ueG1sUEsBAi0AFAAGAAgAAAAhADj9If/WAAAA&#10;lAEAAAsAAAAAAAAAAAAAAAAALwEAAF9yZWxzLy5yZWxzUEsBAi0AFAAGAAgAAAAhANAgyfa0AgAA&#10;lAUAAA4AAAAAAAAAAAAAAAAALgIAAGRycy9lMm9Eb2MueG1sUEsBAi0AFAAGAAgAAAAhAN5fHKjh&#10;AAAACwEAAA8AAAAAAAAAAAAAAAAADgUAAGRycy9kb3ducmV2LnhtbFBLBQYAAAAABAAEAPMAAAAc&#10;BgAAAAA=&#10;" fillcolor="white [3212]" stroked="f" strokeweight="1pt"/>
            </w:pict>
          </mc:Fallback>
        </mc:AlternateContent>
      </w:r>
      <w:r w:rsidRPr="00E938E6">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4F9C206A" wp14:editId="5C278728">
                <wp:simplePos x="0" y="0"/>
                <wp:positionH relativeFrom="column">
                  <wp:posOffset>4554500</wp:posOffset>
                </wp:positionH>
                <wp:positionV relativeFrom="paragraph">
                  <wp:posOffset>802726</wp:posOffset>
                </wp:positionV>
                <wp:extent cx="734886" cy="185124"/>
                <wp:effectExtent l="0" t="0" r="8255" b="5715"/>
                <wp:wrapNone/>
                <wp:docPr id="208" name="Прямокутник 208"/>
                <wp:cNvGraphicFramePr/>
                <a:graphic xmlns:a="http://schemas.openxmlformats.org/drawingml/2006/main">
                  <a:graphicData uri="http://schemas.microsoft.com/office/word/2010/wordprocessingShape">
                    <wps:wsp>
                      <wps:cNvSpPr/>
                      <wps:spPr>
                        <a:xfrm>
                          <a:off x="0" y="0"/>
                          <a:ext cx="734886" cy="18512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F2A8CE" id="Прямокутник 208" o:spid="_x0000_s1026" style="position:absolute;margin-left:358.6pt;margin-top:63.2pt;width:57.85pt;height:14.6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8HBtAIAAJQFAAAOAAAAZHJzL2Uyb0RvYy54bWysVM1uEzEQviPxDpbvdHdD2oaomypqVYRU&#10;tREt6tnx2tmVvLaxnWzCCcED8Ai8BqqAZ9i8EWN7Nyml4oDIwfHsfPPNj2fm5HRdC7RixlZK5jg7&#10;SDFikqqikoscv7u9eDHCyDoiCyKUZDneMItPJ8+fnTR6zAaqVKJgBgGJtONG57h0To+TxNKS1cQe&#10;KM0kKLkyNXEgmkVSGNIAey2SQZoeJY0yhTaKMmvh63lU4kng55xRd825ZQ6JHENsLpwmnHN/JpMT&#10;Ml4YosuKdmGQf4iiJpUEpzuqc+IIWprqD6q6okZZxd0BVXWiOK8oCzlANln6KJubkmgWcoHiWL0r&#10;k/1/tPRqNTOoKnI8SOGpJKnhkdqv24/bL+339md7v/28/dT+aL+198gjoF6NtmMwu9Ez00kWrj75&#10;NTe1/4e00DrUeLOrMVs7ROHj8cvhaHSEEQVVNjrMBkPPmeyNtbHuNVM18pccG3jCUFmyurQuQnuI&#10;92WVqIqLSogg+LZhZ8KgFYEHny+yjvw3lJAeK5W3ioT+S+LzipmEm9sI5nFCvmUcKgSxD0IgoTf3&#10;TgilTLosqkpSsOj7MIVf770PKyQaCD0zB/877o6gR0aSnjtG2eG9KQutvTNO/xZYNN5ZBM9Kup1x&#10;XUllniIQkFXnOeL7IsXS+CrNVbGB/jEqDpbV9KKCZ7sk1s2IgUmCmYPt4K7h4EI1OVbdDaNSmQ9P&#10;ffd4aHDQYtTAZObYvl8SwzASbyS0/qtsOPSjHITh4fEABPNQM3+okcv6TEEvZLCHNA1Xj3eiv3Kj&#10;6jtYIlPvFVREUvCdY+pML5y5uDFgDVE2nQYYjK8m7lLeaOrJfVV9W96u74jRXe86aPor1U8xGT9q&#10;4Yj1llJNl07xKvT3vq5dvWH0Q+N0a8rvlodyQO2X6eQXAAAA//8DAFBLAwQUAAYACAAAACEA9T2N&#10;oeIAAAALAQAADwAAAGRycy9kb3ducmV2LnhtbEyPwU7DMAyG70i8Q2QkLoila1g3StMJkJC47MCY&#10;ph2zJjTVGqdqsrbj6TEnONr/p9+fi/XkWjaYPjQeJcxnCTCDldcN1hJ2n2/3K2AhKtSq9WgkXEyA&#10;dXl9Vahc+xE/zLCNNaMSDLmSYGPscs5DZY1TYeY7g5R9+d6pSGNfc92rkcpdy9MkybhTDdIFqzrz&#10;ak112p6dhM1FiPfhTpzGXSPq5psfXvbWS3l7Mz0/AYtmin8w/OqTOpTkdPRn1IG1EpbzZUooBWn2&#10;AIyIlUgfgR1ps1hkwMuC//+h/AEAAP//AwBQSwECLQAUAAYACAAAACEAtoM4kv4AAADhAQAAEwAA&#10;AAAAAAAAAAAAAAAAAAAAW0NvbnRlbnRfVHlwZXNdLnhtbFBLAQItABQABgAIAAAAIQA4/SH/1gAA&#10;AJQBAAALAAAAAAAAAAAAAAAAAC8BAABfcmVscy8ucmVsc1BLAQItABQABgAIAAAAIQAJM8HBtAIA&#10;AJQFAAAOAAAAAAAAAAAAAAAAAC4CAABkcnMvZTJvRG9jLnhtbFBLAQItABQABgAIAAAAIQD1PY2h&#10;4gAAAAsBAAAPAAAAAAAAAAAAAAAAAA4FAABkcnMvZG93bnJldi54bWxQSwUGAAAAAAQABADzAAAA&#10;HQYAAAAA&#10;" fillcolor="white [3212]" stroked="f" strokeweight="1pt"/>
            </w:pict>
          </mc:Fallback>
        </mc:AlternateContent>
      </w:r>
      <w:r w:rsidR="00167F62" w:rsidRPr="00E938E6">
        <w:rPr>
          <w:rFonts w:ascii="Times New Roman" w:hAnsi="Times New Roman" w:cs="Times New Roman"/>
          <w:noProof/>
          <w:sz w:val="24"/>
          <w:szCs w:val="24"/>
        </w:rPr>
        <w:drawing>
          <wp:inline distT="0" distB="0" distL="0" distR="0" wp14:anchorId="4190C96E" wp14:editId="39364699">
            <wp:extent cx="3631509" cy="2236494"/>
            <wp:effectExtent l="0" t="0" r="762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Швидкість10х100.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674953" cy="2263249"/>
                    </a:xfrm>
                    <a:prstGeom prst="rect">
                      <a:avLst/>
                    </a:prstGeom>
                  </pic:spPr>
                </pic:pic>
              </a:graphicData>
            </a:graphic>
          </wp:inline>
        </w:drawing>
      </w:r>
    </w:p>
    <w:p w14:paraId="31DAEC68" w14:textId="11BACE27" w:rsidR="00167F62" w:rsidRPr="00E938E6" w:rsidRDefault="00167F62" w:rsidP="00A601ED">
      <w:pPr>
        <w:spacing w:after="0" w:line="240" w:lineRule="auto"/>
        <w:jc w:val="center"/>
        <w:rPr>
          <w:rFonts w:ascii="Times New Roman" w:hAnsi="Times New Roman" w:cs="Times New Roman"/>
          <w:sz w:val="20"/>
          <w:szCs w:val="20"/>
        </w:rPr>
      </w:pPr>
      <w:r w:rsidRPr="00E938E6">
        <w:rPr>
          <w:rFonts w:ascii="Times New Roman" w:hAnsi="Times New Roman" w:cs="Times New Roman"/>
          <w:b/>
          <w:bCs/>
          <w:sz w:val="20"/>
          <w:szCs w:val="20"/>
          <w:lang w:val="uk-UA"/>
        </w:rPr>
        <w:t>Рис</w:t>
      </w:r>
      <w:r w:rsidR="007953E6"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2.15</w:t>
      </w:r>
      <w:r w:rsidR="007953E6"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w:t>
      </w:r>
      <w:proofErr w:type="spellStart"/>
      <w:r w:rsidRPr="00E938E6">
        <w:rPr>
          <w:rFonts w:ascii="Times New Roman" w:hAnsi="Times New Roman" w:cs="Times New Roman"/>
          <w:sz w:val="20"/>
          <w:szCs w:val="20"/>
          <w:lang w:val="uk-UA"/>
        </w:rPr>
        <w:t>Хромограма</w:t>
      </w:r>
      <w:proofErr w:type="spellEnd"/>
      <w:r w:rsidRPr="00E938E6">
        <w:rPr>
          <w:rFonts w:ascii="Times New Roman" w:hAnsi="Times New Roman" w:cs="Times New Roman"/>
          <w:sz w:val="20"/>
          <w:szCs w:val="20"/>
          <w:lang w:val="uk-UA"/>
        </w:rPr>
        <w:t xml:space="preserve"> вертикальної швидкості </w:t>
      </w:r>
      <w:r w:rsidRPr="00E938E6">
        <w:rPr>
          <w:rFonts w:ascii="Times New Roman" w:hAnsi="Times New Roman" w:cs="Times New Roman"/>
          <w:sz w:val="20"/>
          <w:szCs w:val="20"/>
        </w:rPr>
        <w:t xml:space="preserve">десяти </w:t>
      </w:r>
      <w:proofErr w:type="spellStart"/>
      <w:r w:rsidRPr="00E938E6">
        <w:rPr>
          <w:rFonts w:ascii="Times New Roman" w:hAnsi="Times New Roman" w:cs="Times New Roman"/>
          <w:sz w:val="20"/>
          <w:szCs w:val="20"/>
        </w:rPr>
        <w:t>вертикальних</w:t>
      </w:r>
      <w:proofErr w:type="spellEnd"/>
      <w:r w:rsidRPr="00E938E6">
        <w:rPr>
          <w:rFonts w:ascii="Times New Roman" w:hAnsi="Times New Roman" w:cs="Times New Roman"/>
          <w:sz w:val="20"/>
          <w:szCs w:val="20"/>
        </w:rPr>
        <w:t xml:space="preserve"> </w:t>
      </w:r>
      <w:r w:rsidRPr="00E938E6">
        <w:rPr>
          <w:rFonts w:ascii="Times New Roman" w:hAnsi="Times New Roman" w:cs="Times New Roman"/>
          <w:sz w:val="20"/>
          <w:szCs w:val="20"/>
          <w:lang w:val="uk-UA"/>
        </w:rPr>
        <w:t xml:space="preserve">пінних </w:t>
      </w:r>
      <w:proofErr w:type="spellStart"/>
      <w:r w:rsidRPr="00E938E6">
        <w:rPr>
          <w:rFonts w:ascii="Times New Roman" w:hAnsi="Times New Roman" w:cs="Times New Roman"/>
          <w:sz w:val="20"/>
          <w:szCs w:val="20"/>
        </w:rPr>
        <w:t>струменів</w:t>
      </w:r>
      <w:proofErr w:type="spellEnd"/>
      <w:r w:rsidRPr="00E938E6">
        <w:rPr>
          <w:rFonts w:ascii="Times New Roman" w:hAnsi="Times New Roman" w:cs="Times New Roman"/>
          <w:sz w:val="20"/>
          <w:szCs w:val="20"/>
        </w:rPr>
        <w:t xml:space="preserve"> Ø100 мм, </w:t>
      </w:r>
      <w:r w:rsidRPr="00E938E6">
        <w:rPr>
          <w:rFonts w:ascii="Times New Roman" w:hAnsi="Times New Roman" w:cs="Times New Roman"/>
          <w:sz w:val="20"/>
          <w:szCs w:val="20"/>
          <w:lang w:val="uk-UA"/>
        </w:rPr>
        <w:t>що розташовані вздовж кола середнього радіуса резервуара</w:t>
      </w:r>
    </w:p>
    <w:p w14:paraId="02E7A8E8" w14:textId="749D9779"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Як видно із </w:t>
      </w:r>
      <w:proofErr w:type="spellStart"/>
      <w:r w:rsidRPr="00E938E6">
        <w:rPr>
          <w:rFonts w:ascii="Times New Roman" w:hAnsi="Times New Roman" w:cs="Times New Roman"/>
          <w:sz w:val="24"/>
          <w:szCs w:val="24"/>
          <w:lang w:val="uk-UA"/>
        </w:rPr>
        <w:t>хромограми</w:t>
      </w:r>
      <w:proofErr w:type="spellEnd"/>
      <w:r w:rsidRPr="00E938E6">
        <w:rPr>
          <w:rFonts w:ascii="Times New Roman" w:hAnsi="Times New Roman" w:cs="Times New Roman"/>
          <w:sz w:val="24"/>
          <w:szCs w:val="24"/>
          <w:lang w:val="uk-UA"/>
        </w:rPr>
        <w:t xml:space="preserve"> (рис. 2.15), значення початкової швидкості струменів 2,9 м/с є цілком достатнім для збурення нафтопродукту в резервуарі та його інтенсивного перемішування піною. Причиною є втрата стійкості руху струменів. Графічну залежність вертикальної швидкості одного пінного струменя із системи на вертикальній прямій, що відкладена від центра </w:t>
      </w:r>
      <w:proofErr w:type="spellStart"/>
      <w:r w:rsidRPr="00E938E6">
        <w:rPr>
          <w:rFonts w:ascii="Times New Roman" w:hAnsi="Times New Roman" w:cs="Times New Roman"/>
          <w:sz w:val="24"/>
          <w:szCs w:val="24"/>
          <w:lang w:val="uk-UA"/>
        </w:rPr>
        <w:t>пінопроводу</w:t>
      </w:r>
      <w:proofErr w:type="spellEnd"/>
      <w:r w:rsidRPr="00E938E6">
        <w:rPr>
          <w:rFonts w:ascii="Times New Roman" w:hAnsi="Times New Roman" w:cs="Times New Roman"/>
          <w:sz w:val="24"/>
          <w:szCs w:val="24"/>
          <w:lang w:val="uk-UA"/>
        </w:rPr>
        <w:t>, представлено на рис. 2.16.</w:t>
      </w:r>
    </w:p>
    <w:p w14:paraId="0C478A8D" w14:textId="77777777" w:rsidR="00167F62" w:rsidRPr="00E938E6" w:rsidRDefault="00167F62" w:rsidP="00A601ED">
      <w:pPr>
        <w:spacing w:after="0" w:line="240" w:lineRule="auto"/>
        <w:ind w:firstLine="567"/>
        <w:jc w:val="both"/>
        <w:rPr>
          <w:rFonts w:ascii="Times New Roman" w:hAnsi="Times New Roman" w:cs="Times New Roman"/>
          <w:sz w:val="16"/>
          <w:szCs w:val="16"/>
          <w:lang w:val="uk-UA"/>
        </w:rPr>
      </w:pPr>
    </w:p>
    <w:p w14:paraId="2F9AF487"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23B570F8" wp14:editId="6842278B">
            <wp:extent cx="3838151" cy="2494105"/>
            <wp:effectExtent l="0" t="0" r="10160" b="1905"/>
            <wp:docPr id="105" name="Диаграмма 3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6A3BD71" w14:textId="4D519956"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7953E6"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2.16</w:t>
      </w:r>
      <w:r w:rsidR="007953E6" w:rsidRPr="00E938E6">
        <w:rPr>
          <w:rFonts w:ascii="Times New Roman" w:hAnsi="Times New Roman" w:cs="Times New Roman"/>
          <w:b/>
          <w:bCs/>
          <w:sz w:val="20"/>
          <w:szCs w:val="20"/>
          <w:lang w:val="uk-UA"/>
        </w:rPr>
        <w:t xml:space="preserve"> </w:t>
      </w:r>
      <w:r w:rsidR="007953E6"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Залежність вертикальної швидкості пінного струменя </w:t>
      </w:r>
      <w:r w:rsidR="007953E6"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від координати висоти резервуара</w:t>
      </w:r>
    </w:p>
    <w:p w14:paraId="32A783E9"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p>
    <w:p w14:paraId="5F7C5A5C"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видно із рис. 2.16, струмінь перебуває в режимі вільного руху, про що свідчить його турбулентність, графічну залежність якої від довжини струменя подано на рис. 2.17.</w:t>
      </w:r>
    </w:p>
    <w:p w14:paraId="40A357A9"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p>
    <w:p w14:paraId="5566B8DF"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lastRenderedPageBreak/>
        <w:drawing>
          <wp:inline distT="0" distB="0" distL="0" distR="0" wp14:anchorId="71D3B8F5" wp14:editId="055B67FD">
            <wp:extent cx="3346704" cy="2185028"/>
            <wp:effectExtent l="0" t="0" r="6350" b="6350"/>
            <wp:docPr id="33" name="Диаграмма 3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0CF31FB" w14:textId="1AC14F41"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7953E6"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2.17</w:t>
      </w:r>
      <w:r w:rsidR="007953E6"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інтенсивності турбулентності пінного струменя від координати висоти резервуара</w:t>
      </w:r>
    </w:p>
    <w:p w14:paraId="07BD4467" w14:textId="77777777" w:rsidR="00167F62" w:rsidRPr="00E938E6" w:rsidRDefault="00167F62" w:rsidP="00A601ED">
      <w:pPr>
        <w:spacing w:after="0" w:line="240" w:lineRule="auto"/>
        <w:ind w:firstLine="567"/>
        <w:jc w:val="center"/>
        <w:rPr>
          <w:rFonts w:ascii="Times New Roman" w:hAnsi="Times New Roman" w:cs="Times New Roman"/>
          <w:sz w:val="14"/>
          <w:szCs w:val="14"/>
          <w:lang w:val="uk-UA"/>
        </w:rPr>
      </w:pPr>
    </w:p>
    <w:p w14:paraId="02F5CB35"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Для з’ясування причини втрати стійкості руху досліджували модель руху одного струменя з цієї системи.</w:t>
      </w:r>
    </w:p>
    <w:p w14:paraId="2A81750A" w14:textId="77777777" w:rsidR="00167F62" w:rsidRPr="00E938E6" w:rsidRDefault="00167F62" w:rsidP="00A601ED">
      <w:pPr>
        <w:pStyle w:val="a3"/>
        <w:numPr>
          <w:ilvl w:val="0"/>
          <w:numId w:val="30"/>
        </w:numPr>
        <w:tabs>
          <w:tab w:val="left" w:pos="993"/>
        </w:tabs>
        <w:ind w:left="0" w:firstLine="851"/>
        <w:jc w:val="both"/>
        <w:rPr>
          <w:lang w:val="uk-UA"/>
        </w:rPr>
      </w:pPr>
      <w:r w:rsidRPr="00E938E6">
        <w:rPr>
          <w:lang w:val="uk-UA"/>
        </w:rPr>
        <w:t>Визначення параметрів руху одного окремого струменя із їх множини.</w:t>
      </w:r>
    </w:p>
    <w:p w14:paraId="4373D0BC"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Хромограму</w:t>
      </w:r>
      <w:proofErr w:type="spellEnd"/>
      <w:r w:rsidRPr="00E938E6">
        <w:rPr>
          <w:rFonts w:ascii="Times New Roman" w:hAnsi="Times New Roman" w:cs="Times New Roman"/>
          <w:sz w:val="24"/>
          <w:szCs w:val="24"/>
          <w:lang w:val="uk-UA"/>
        </w:rPr>
        <w:t xml:space="preserve"> вертикальної швидкості руху струменя представлено на рис. 2.18.</w:t>
      </w:r>
    </w:p>
    <w:p w14:paraId="350E1D64" w14:textId="6577C8E1" w:rsidR="00167F62" w:rsidRPr="00E938E6" w:rsidRDefault="00551C84"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3F624DBC" wp14:editId="00EEC77A">
                <wp:simplePos x="0" y="0"/>
                <wp:positionH relativeFrom="column">
                  <wp:posOffset>4832474</wp:posOffset>
                </wp:positionH>
                <wp:positionV relativeFrom="paragraph">
                  <wp:posOffset>2195038</wp:posOffset>
                </wp:positionV>
                <wp:extent cx="811653" cy="243444"/>
                <wp:effectExtent l="0" t="0" r="7620" b="4445"/>
                <wp:wrapNone/>
                <wp:docPr id="211" name="Прямокутник 211"/>
                <wp:cNvGraphicFramePr/>
                <a:graphic xmlns:a="http://schemas.openxmlformats.org/drawingml/2006/main">
                  <a:graphicData uri="http://schemas.microsoft.com/office/word/2010/wordprocessingShape">
                    <wps:wsp>
                      <wps:cNvSpPr/>
                      <wps:spPr>
                        <a:xfrm>
                          <a:off x="0" y="0"/>
                          <a:ext cx="811653" cy="24344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F3D453" id="Прямокутник 211" o:spid="_x0000_s1026" style="position:absolute;margin-left:380.5pt;margin-top:172.85pt;width:63.9pt;height:19.1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n9ssgIAAJQFAAAOAAAAZHJzL2Uyb0RvYy54bWysVM1u1DAQviPxDpbvNJttWsqq2WrVqgip&#10;KhUt6tnr2JtIjsfY3j9OCB6AR+A1UAU8Q/aNGDvZbFsqDog9eD2emW9+8s0cn6xqRRbCugp0TtO9&#10;ASVCcygqPcvp+5vzF0eUOM90wRRokdO1cPRk/PzZ8dKMxBBKUIWwBEG0Gy1NTkvvzShJHC9Fzdwe&#10;GKFRKcHWzKNoZ0lh2RLRa5UMB4PDZAm2MBa4cA5fz1olHUd8KQX3b6V0whOVU8zNx9PGcxrOZHzM&#10;RjPLTFnxLg32D1nUrNIYtIc6Y56Rua3+gKorbsGB9Hsc6gSkrLiINWA16eBRNdclMyLWgs1xpm+T&#10;+3+w/HJxZUlV5HSYppRoVuNHar5tPm2+Nj+aX83d5svmc/Oz+d7ckWCB/VoaN0K3a3NlO8nhNRS/&#10;krYO/1gWWcUer/sei5UnHB+P0vTwYJ8Sjqphtp9lWcBMds7GOv9aQE3CJacWP2HsLFtcON+abk1C&#10;LAeqKs4rpaIQaCNOlSULhh98OosJI/gDK6WDrYbg1QKGlyTU1VYSb36tRLBT+p2Q2CHMfRgTidzc&#10;BWGcC+3TVlWyQrSxDwb460rrPWKhETAgS4zfY3cADwvYYrdZdvbBVURq986DvyXWOvceMTJo3zvX&#10;lQb7FIDCqrrIrf22SW1rQpemUKyRPxbawXKGn1f42S6Y81fM4iThzOF28G/xkAqWOYXuRkkJ9uNT&#10;78EeCY5aSpY4mTl1H+bMCkrUG43Uf5VmWRjlKGQHL4co2Pua6X2NntengFxAcmN28RrsvdpepYX6&#10;FpfIJERFFdMcY+eUe7sVTn27MXANcTGZRDMcX8P8hb42PICHrgZa3qxumTUddz2S/hK2U8xGjyjc&#10;2gZPDZO5B1lFfu/62vUbRz8Sp1tTYbfcl6PVbpmOfwMAAP//AwBQSwMEFAAGAAgAAAAhAM9V0cfi&#10;AAAACwEAAA8AAABkcnMvZG93bnJldi54bWxMj8FOwzAQRO9I/IO1SFwQdYpLG4U4FSAhceHQUlU9&#10;urGJrcbrKHaTlK9nOcHedmc0+6ZcT75lg+mjCyhhPsuAGayDdthI2H2+3efAYlKoVRvQSLiYCOvq&#10;+qpUhQ4jbsywTQ2jEIyFkmBT6grOY22NV3EWOoOkfYXeq0Rr33Ddq5HCfcsfsmzJvXJIH6zqzKs1&#10;9Wl79hI+LkK8D3fiNO6caNw3P7zsbZDy9mZ6fgKWzJT+zPCLT+hQEdMxnFFH1kpYLefUJUkQi8cV&#10;MHLkNMCOdMkXGfCq5P87VD8AAAD//wMAUEsBAi0AFAAGAAgAAAAhALaDOJL+AAAA4QEAABMAAAAA&#10;AAAAAAAAAAAAAAAAAFtDb250ZW50X1R5cGVzXS54bWxQSwECLQAUAAYACAAAACEAOP0h/9YAAACU&#10;AQAACwAAAAAAAAAAAAAAAAAvAQAAX3JlbHMvLnJlbHNQSwECLQAUAAYACAAAACEAjAZ/bLICAACU&#10;BQAADgAAAAAAAAAAAAAAAAAuAgAAZHJzL2Uyb0RvYy54bWxQSwECLQAUAAYACAAAACEAz1XRx+IA&#10;AAALAQAADwAAAAAAAAAAAAAAAAAMBQAAZHJzL2Rvd25yZXYueG1sUEsFBgAAAAAEAAQA8wAAABsG&#10;AAAAAA==&#10;" fillcolor="white [3212]" stroked="f" strokeweight="1pt"/>
            </w:pict>
          </mc:Fallback>
        </mc:AlternateContent>
      </w:r>
      <w:r w:rsidRPr="00E938E6">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2D4F6ACA" wp14:editId="08BB0C50">
                <wp:simplePos x="0" y="0"/>
                <wp:positionH relativeFrom="column">
                  <wp:posOffset>4844572</wp:posOffset>
                </wp:positionH>
                <wp:positionV relativeFrom="paragraph">
                  <wp:posOffset>954463</wp:posOffset>
                </wp:positionV>
                <wp:extent cx="811653" cy="243444"/>
                <wp:effectExtent l="0" t="0" r="7620" b="4445"/>
                <wp:wrapNone/>
                <wp:docPr id="210" name="Прямокутник 210"/>
                <wp:cNvGraphicFramePr/>
                <a:graphic xmlns:a="http://schemas.openxmlformats.org/drawingml/2006/main">
                  <a:graphicData uri="http://schemas.microsoft.com/office/word/2010/wordprocessingShape">
                    <wps:wsp>
                      <wps:cNvSpPr/>
                      <wps:spPr>
                        <a:xfrm>
                          <a:off x="0" y="0"/>
                          <a:ext cx="811653" cy="24344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8F7AB" id="Прямокутник 210" o:spid="_x0000_s1026" style="position:absolute;margin-left:381.45pt;margin-top:75.15pt;width:63.9pt;height:19.1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XdbswIAAJQFAAAOAAAAZHJzL2Uyb0RvYy54bWysVM1uEzEQviPxDpbvdLPptpSomypqVYRU&#10;tRUt6tnx2tmVvLaxnWzCCcED8Ai8BqqAZ9i8EWN7d1NKxQGRg+PxzHzzs9/M8cm6FmjFjK2UzHG6&#10;N8KISaqKSi5y/O72/MURRtYRWRChJMvxhll8Mn3+7LjREzZWpRIFMwhApJ00Oselc3qSJJaWrCZ2&#10;T2kmQcmVqYkD0SySwpAG0GuRjEejw6RRptBGUWYtvJ5FJZ4GfM4ZdVecW+aQyDHk5sJpwjn3ZzI9&#10;JpOFIbqsaJcG+YcsalJJCDpAnRFH0NJUf0DVFTXKKu72qKoTxXlFWagBqklHj6q5KYlmoRZojtVD&#10;m+z/g6WXq2uDqiLH4xT6I0kNH6n9uv24/dJ+b3+299vP20/tj/Zbe4+8BfSr0XYCbjf62nSShasv&#10;fs1N7f+hLLQOPd4MPWZrhyg8HqXp4cE+RhRU42w/yzKPmeyctbHuNVM18pccG/iEobNkdWFdNO1N&#10;fCyrRFWcV0IEwdOGnQqDVgQ++HyRduC/WQnpbaXyXhHQvyS+rlhJuLmNYN5OyLeMQ4cg93FIJHBz&#10;F4RQyqRLo6okBYuxD0bw66P3aYVCA6BH5hB/wO4AessI0mPHLDt778oCtQfn0d8Si86DR4ispBuc&#10;60oq8xSAgKq6yNG+b1Jsje/SXBUb4I9RcbCspucVfLYLYt01MTBJwCnYDu4KDi5Uk2PV3TAqlfnw&#10;1Lu3B4KDFqMGJjPH9v2SGIaReCOB+q/SLPOjHITs4OUYBPNQM3+okcv6VAEXUthDmoart3eiv3Kj&#10;6jtYIjMfFVREUoidY+pML5y6uDFgDVE2mwUzGF9N3IW80dSD+656Wt6u74jRHXcdkP5S9VNMJo8o&#10;HG29p1SzpVO8Cvze9bXrN4x+IE63pvxueSgHq90ynf4CAAD//wMAUEsDBBQABgAIAAAAIQDwvofD&#10;4QAAAAsBAAAPAAAAZHJzL2Rvd25yZXYueG1sTI/BTsMwDIbvSLxDZCQuiCUsoutK0wmQkLhw2JgQ&#10;x6wJTbXGqZqs7Xh6zAmO9v/p9+dyM/uOjXaIbUAFdwsBzGIdTIuNgv37y20OLCaNRncBrYKzjbCp&#10;Li9KXZgw4daOu9QwKsFYaAUupb7gPNbOeh0XobdI2VcYvE40Dg03g56o3Hd8KUTGvW6RLjjd22dn&#10;6+Pu5BW8naV8HW/kcdq3smm/+efThwtKXV/Njw/Akp3THwy/+qQOFTkdwglNZJ2CVbZcE0rBvZDA&#10;iMjXYgXsQJs8z4BXJf//Q/UDAAD//wMAUEsBAi0AFAAGAAgAAAAhALaDOJL+AAAA4QEAABMAAAAA&#10;AAAAAAAAAAAAAAAAAFtDb250ZW50X1R5cGVzXS54bWxQSwECLQAUAAYACAAAACEAOP0h/9YAAACU&#10;AQAACwAAAAAAAAAAAAAAAAAvAQAAX3JlbHMvLnJlbHNQSwECLQAUAAYACAAAACEAVRV3W7MCAACU&#10;BQAADgAAAAAAAAAAAAAAAAAuAgAAZHJzL2Uyb0RvYy54bWxQSwECLQAUAAYACAAAACEA8L6Hw+EA&#10;AAALAQAADwAAAAAAAAAAAAAAAAANBQAAZHJzL2Rvd25yZXYueG1sUEsFBgAAAAAEAAQA8wAAABsG&#10;AAAAAA==&#10;" fillcolor="white [3212]" stroked="f" strokeweight="1pt"/>
            </w:pict>
          </mc:Fallback>
        </mc:AlternateContent>
      </w:r>
      <w:r w:rsidR="00167F62" w:rsidRPr="00E938E6">
        <w:rPr>
          <w:rFonts w:ascii="Times New Roman" w:hAnsi="Times New Roman" w:cs="Times New Roman"/>
          <w:noProof/>
          <w:sz w:val="24"/>
          <w:szCs w:val="24"/>
        </w:rPr>
        <w:drawing>
          <wp:inline distT="0" distB="0" distL="0" distR="0" wp14:anchorId="500093EE" wp14:editId="4FD6B713">
            <wp:extent cx="2751441" cy="1694688"/>
            <wp:effectExtent l="0" t="0" r="0" b="127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Швидкість Y.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799958" cy="1724571"/>
                    </a:xfrm>
                    <a:prstGeom prst="rect">
                      <a:avLst/>
                    </a:prstGeom>
                  </pic:spPr>
                </pic:pic>
              </a:graphicData>
            </a:graphic>
          </wp:inline>
        </w:drawing>
      </w:r>
    </w:p>
    <w:p w14:paraId="798A4A09" w14:textId="7147CF84"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F82B73"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2.18</w:t>
      </w:r>
      <w:r w:rsidR="00F82B73"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w:t>
      </w:r>
      <w:proofErr w:type="spellStart"/>
      <w:r w:rsidRPr="00E938E6">
        <w:rPr>
          <w:rFonts w:ascii="Times New Roman" w:hAnsi="Times New Roman" w:cs="Times New Roman"/>
          <w:sz w:val="20"/>
          <w:szCs w:val="20"/>
          <w:lang w:val="uk-UA"/>
        </w:rPr>
        <w:t>Хромограма</w:t>
      </w:r>
      <w:proofErr w:type="spellEnd"/>
      <w:r w:rsidRPr="00E938E6">
        <w:rPr>
          <w:rFonts w:ascii="Times New Roman" w:hAnsi="Times New Roman" w:cs="Times New Roman"/>
          <w:sz w:val="20"/>
          <w:szCs w:val="20"/>
          <w:lang w:val="uk-UA"/>
        </w:rPr>
        <w:t xml:space="preserve"> вертикальної швидкості одного </w:t>
      </w:r>
      <w:r w:rsidRPr="00E938E6">
        <w:rPr>
          <w:rFonts w:ascii="Times New Roman" w:hAnsi="Times New Roman" w:cs="Times New Roman"/>
          <w:bCs/>
          <w:sz w:val="20"/>
          <w:szCs w:val="20"/>
          <w:lang w:val="uk-UA"/>
        </w:rPr>
        <w:t xml:space="preserve">окремого </w:t>
      </w:r>
      <w:r w:rsidRPr="00E938E6">
        <w:rPr>
          <w:rFonts w:ascii="Times New Roman" w:hAnsi="Times New Roman" w:cs="Times New Roman"/>
          <w:sz w:val="20"/>
          <w:szCs w:val="20"/>
          <w:lang w:val="uk-UA"/>
        </w:rPr>
        <w:t>пінного</w:t>
      </w:r>
      <w:r w:rsidRPr="00E938E6">
        <w:rPr>
          <w:rFonts w:ascii="Times New Roman" w:hAnsi="Times New Roman" w:cs="Times New Roman"/>
          <w:bCs/>
          <w:sz w:val="20"/>
          <w:szCs w:val="20"/>
          <w:lang w:val="uk-UA"/>
        </w:rPr>
        <w:t xml:space="preserve"> струменя (Ø100 мм) із множини, що розташовані вздовж кола середнього радіуса резервуара (множини розташованих по колу </w:t>
      </w:r>
      <w:proofErr w:type="spellStart"/>
      <w:r w:rsidRPr="00E938E6">
        <w:rPr>
          <w:rFonts w:ascii="Times New Roman" w:hAnsi="Times New Roman" w:cs="Times New Roman"/>
          <w:bCs/>
          <w:sz w:val="20"/>
          <w:szCs w:val="20"/>
          <w:lang w:val="uk-UA"/>
        </w:rPr>
        <w:t>сернього</w:t>
      </w:r>
      <w:proofErr w:type="spellEnd"/>
      <w:r w:rsidRPr="00E938E6">
        <w:rPr>
          <w:rFonts w:ascii="Times New Roman" w:hAnsi="Times New Roman" w:cs="Times New Roman"/>
          <w:bCs/>
          <w:sz w:val="20"/>
          <w:szCs w:val="20"/>
          <w:lang w:val="uk-UA"/>
        </w:rPr>
        <w:t xml:space="preserve"> радіуса резервуара)</w:t>
      </w:r>
    </w:p>
    <w:p w14:paraId="4A405F78"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Як видно із </w:t>
      </w:r>
      <w:proofErr w:type="spellStart"/>
      <w:r w:rsidRPr="00E938E6">
        <w:rPr>
          <w:rFonts w:ascii="Times New Roman" w:hAnsi="Times New Roman" w:cs="Times New Roman"/>
          <w:sz w:val="24"/>
          <w:szCs w:val="24"/>
          <w:lang w:val="uk-UA"/>
        </w:rPr>
        <w:t>хромограми</w:t>
      </w:r>
      <w:proofErr w:type="spellEnd"/>
      <w:r w:rsidRPr="00E938E6">
        <w:rPr>
          <w:rFonts w:ascii="Times New Roman" w:hAnsi="Times New Roman" w:cs="Times New Roman"/>
          <w:sz w:val="24"/>
          <w:szCs w:val="24"/>
          <w:lang w:val="uk-UA"/>
        </w:rPr>
        <w:t xml:space="preserve"> (рис. 2.18), рух струменя стійкий, про що також вказують графічні залежності швидкості струменя від його довжини (рис. 2.19) та інтенсивності турбулентності на довжині струменя (рис. 2.20).</w:t>
      </w:r>
    </w:p>
    <w:p w14:paraId="229B5643" w14:textId="77777777" w:rsidR="00167F62" w:rsidRPr="00E938E6" w:rsidRDefault="00167F62" w:rsidP="00A601ED">
      <w:pPr>
        <w:spacing w:after="0" w:line="240" w:lineRule="auto"/>
        <w:ind w:firstLine="567"/>
        <w:jc w:val="both"/>
        <w:rPr>
          <w:rFonts w:ascii="Times New Roman" w:hAnsi="Times New Roman" w:cs="Times New Roman"/>
          <w:sz w:val="18"/>
          <w:szCs w:val="18"/>
          <w:lang w:val="uk-UA"/>
        </w:rPr>
      </w:pPr>
    </w:p>
    <w:p w14:paraId="3C490FBF"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1AD488EE" wp14:editId="11114F06">
            <wp:extent cx="3916545" cy="2545352"/>
            <wp:effectExtent l="0" t="0" r="8255" b="7620"/>
            <wp:docPr id="35" name="Диаграмма 3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9EDF032" w14:textId="07297D93"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F82B73"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2.19</w:t>
      </w:r>
      <w:r w:rsidR="00F82B73"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вертикальної швидкості пінного струменя </w:t>
      </w:r>
      <w:r w:rsidR="00F82B73"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від координати висоти резервуара</w:t>
      </w:r>
    </w:p>
    <w:p w14:paraId="182497E4" w14:textId="77777777" w:rsidR="00167F62" w:rsidRPr="00E938E6" w:rsidRDefault="00167F62" w:rsidP="00A601ED">
      <w:pPr>
        <w:spacing w:after="0" w:line="240" w:lineRule="auto"/>
        <w:ind w:firstLine="567"/>
        <w:jc w:val="both"/>
        <w:rPr>
          <w:rFonts w:ascii="Times New Roman" w:hAnsi="Times New Roman" w:cs="Times New Roman"/>
          <w:sz w:val="20"/>
          <w:szCs w:val="20"/>
          <w:lang w:val="uk-UA"/>
        </w:rPr>
      </w:pPr>
    </w:p>
    <w:p w14:paraId="4EE3C49E"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випливає із порівняльного аналізу рис. 2.19 та рис. 2.11, кінцеві швидкості струменів різні. Те, що вони різні за однакових початкових швидкостей, вказує на різну інтенсивність гальмування струменів. Очевидно, що товстіший струмінь гальмується менше.</w:t>
      </w:r>
    </w:p>
    <w:p w14:paraId="12FAC37C"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p>
    <w:p w14:paraId="392A169B"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lastRenderedPageBreak/>
        <w:drawing>
          <wp:inline distT="0" distB="0" distL="0" distR="0" wp14:anchorId="1C66E7E3" wp14:editId="6DA64E63">
            <wp:extent cx="3937210" cy="2558792"/>
            <wp:effectExtent l="0" t="0" r="6350" b="13335"/>
            <wp:docPr id="36" name="Диаграмма 3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EB218BE" w14:textId="1CC61E42"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343202"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2.20</w:t>
      </w:r>
      <w:r w:rsidR="00343202"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інтенсивності турбулентності пінного струменя від координати висоти резервуара</w:t>
      </w:r>
    </w:p>
    <w:p w14:paraId="316C0219" w14:textId="77777777" w:rsidR="00167F62" w:rsidRPr="00E938E6" w:rsidRDefault="00167F62" w:rsidP="00A601ED">
      <w:pPr>
        <w:spacing w:after="0" w:line="240" w:lineRule="auto"/>
        <w:ind w:firstLine="567"/>
        <w:jc w:val="both"/>
        <w:rPr>
          <w:rFonts w:ascii="Times New Roman" w:hAnsi="Times New Roman" w:cs="Times New Roman"/>
          <w:sz w:val="20"/>
          <w:szCs w:val="20"/>
          <w:lang w:val="uk-UA"/>
        </w:rPr>
      </w:pPr>
    </w:p>
    <w:p w14:paraId="17994117"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На рис. 2.20 зображено інтенсивність турбулентності окремого пінного струменя, порівняння якої із системою струменів однозначно вказує на негативний взаємовплив сусідніх струменів на стійкість їх руху.</w:t>
      </w:r>
    </w:p>
    <w:p w14:paraId="6D62D82F"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Отже, радіус розташування струменів має вирішальне значення для стійкості їх руху.</w:t>
      </w:r>
    </w:p>
    <w:p w14:paraId="040C7232" w14:textId="77777777" w:rsidR="00167F62" w:rsidRPr="00E938E6" w:rsidRDefault="00167F62" w:rsidP="00A601ED">
      <w:pPr>
        <w:pStyle w:val="a3"/>
        <w:numPr>
          <w:ilvl w:val="0"/>
          <w:numId w:val="30"/>
        </w:numPr>
        <w:tabs>
          <w:tab w:val="left" w:pos="993"/>
        </w:tabs>
        <w:ind w:left="0" w:firstLine="851"/>
        <w:jc w:val="both"/>
        <w:rPr>
          <w:lang w:val="uk-UA"/>
        </w:rPr>
      </w:pPr>
      <w:r w:rsidRPr="00E938E6">
        <w:rPr>
          <w:lang w:val="uk-UA"/>
        </w:rPr>
        <w:t>Рух множини струменів, що розташовані вздовж кола малого радіуса.</w:t>
      </w:r>
    </w:p>
    <w:p w14:paraId="6C85AA06"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Проводили дослідження моделі резервуара із десятьма вертикальними струменями, </w:t>
      </w:r>
      <w:proofErr w:type="spellStart"/>
      <w:r w:rsidRPr="00E938E6">
        <w:rPr>
          <w:rFonts w:ascii="Times New Roman" w:hAnsi="Times New Roman" w:cs="Times New Roman"/>
          <w:sz w:val="24"/>
          <w:szCs w:val="24"/>
          <w:lang w:val="uk-UA"/>
        </w:rPr>
        <w:t>пінопроводи</w:t>
      </w:r>
      <w:proofErr w:type="spellEnd"/>
      <w:r w:rsidRPr="00E938E6">
        <w:rPr>
          <w:rFonts w:ascii="Times New Roman" w:hAnsi="Times New Roman" w:cs="Times New Roman"/>
          <w:sz w:val="24"/>
          <w:szCs w:val="24"/>
          <w:lang w:val="uk-UA"/>
        </w:rPr>
        <w:t xml:space="preserve"> яких розташовано вздовж кола діаметром 450 мм. Всі інші параметри ті самі, що і в попередньому випадку.</w:t>
      </w:r>
    </w:p>
    <w:p w14:paraId="5ED89B6B"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Хромограму</w:t>
      </w:r>
      <w:proofErr w:type="spellEnd"/>
      <w:r w:rsidRPr="00E938E6">
        <w:rPr>
          <w:rFonts w:ascii="Times New Roman" w:hAnsi="Times New Roman" w:cs="Times New Roman"/>
          <w:sz w:val="24"/>
          <w:szCs w:val="24"/>
          <w:lang w:val="uk-UA"/>
        </w:rPr>
        <w:t xml:space="preserve"> вертикальної швидкості пінних струменів подано на рис. 2.21.</w:t>
      </w:r>
    </w:p>
    <w:p w14:paraId="36CF3FCC"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p>
    <w:p w14:paraId="47CF4C7A" w14:textId="7F29DB73" w:rsidR="00167F62" w:rsidRPr="00E938E6" w:rsidRDefault="00551C84"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lastRenderedPageBreak/>
        <mc:AlternateContent>
          <mc:Choice Requires="wps">
            <w:drawing>
              <wp:anchor distT="0" distB="0" distL="114300" distR="114300" simplePos="0" relativeHeight="251695104" behindDoc="0" locked="0" layoutInCell="1" allowOverlap="1" wp14:anchorId="03D4B7E0" wp14:editId="21C4B0F3">
                <wp:simplePos x="0" y="0"/>
                <wp:positionH relativeFrom="column">
                  <wp:posOffset>4722495</wp:posOffset>
                </wp:positionH>
                <wp:positionV relativeFrom="paragraph">
                  <wp:posOffset>2056142</wp:posOffset>
                </wp:positionV>
                <wp:extent cx="782293" cy="224393"/>
                <wp:effectExtent l="0" t="0" r="0" b="4445"/>
                <wp:wrapNone/>
                <wp:docPr id="213" name="Прямокутник 213"/>
                <wp:cNvGraphicFramePr/>
                <a:graphic xmlns:a="http://schemas.openxmlformats.org/drawingml/2006/main">
                  <a:graphicData uri="http://schemas.microsoft.com/office/word/2010/wordprocessingShape">
                    <wps:wsp>
                      <wps:cNvSpPr/>
                      <wps:spPr>
                        <a:xfrm>
                          <a:off x="0" y="0"/>
                          <a:ext cx="782293" cy="22439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A7CD10" id="Прямокутник 213" o:spid="_x0000_s1026" style="position:absolute;margin-left:371.85pt;margin-top:161.9pt;width:61.6pt;height:17.6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qM5swIAAJQFAAAOAAAAZHJzL2Uyb0RvYy54bWysVM1uEzEQviPxDpbvdLPblLZRN1XUqgip&#10;KhUt6tnx2tmVvLaxnWzCCcED8Ai8BqqAZ9i8EWN7d1NKxQGRgzP2fPPNz87Myem6FmjFjK2UzHG6&#10;N8KISaqKSi5y/O724sURRtYRWRChJMvxhll8On3+7KTRE5apUomCGQQk0k4anePSOT1JEktLVhO7&#10;pzSToOTK1MTB1SySwpAG2GuRZKPRy6RRptBGUWYtvJ5HJZ4Gfs4ZdW84t8whkWOIzYXThHPuz2R6&#10;QiYLQ3RZ0S4M8g9R1KSS4HSgOieOoKWp/qCqK2qUVdztUVUnivOKspADZJOOHmVzUxLNQi5QHKuH&#10;Mtn/R0uvVtcGVUWOs3QfI0lq+Ejt1+3H7Zf2e/uzvd9+3n5qf7Tf2nvkEVCvRtsJmN3oa9PdLIg+&#10;+TU3tf+HtNA61Hgz1JitHaLweHiUZcfgiYIqy8b7IANLsjPWxrpXTNXICzk28AlDZcnq0roI7SHe&#10;l1WiKi4qIcLFtw07EwatCHzw+SLtyH9DCemxUnmrSOhfEp9XzCRIbiOYxwn5lnGoEMSehUBCb+6c&#10;EEqZdGlUlaRg0ffBCH699z6skGgg9Mwc/A/cHUGPjCQ9d4yyw3tTFlp7MB79LbBoPFgEz0q6wbiu&#10;pDJPEQjIqvMc8X2RYml8leaq2ED/GBUHy2p6UcFnuyTWXRMDkwQzB9vBvYGDC9XkWHUSRqUyH556&#10;93hocNBi1MBk5ti+XxLDMBKvJbT+cToe+1EOl/HBYQYX81Azf6iRy/pMQS+ksIc0DaLHO9GL3Kj6&#10;DpbIzHsFFZEUfOeYOtNfzlzcGLCGKJvNAgzGVxN3KW809eS+qr4tb9d3xOiudx00/ZXqp5hMHrVw&#10;xHpLqWZLp3gV+ntX167eMPqhcbo15XfLw3tA7Zbp9BcAAAD//wMAUEsDBBQABgAIAAAAIQBsERCD&#10;4gAAAAsBAAAPAAAAZHJzL2Rvd25yZXYueG1sTI/BTsMwDIbvSLxDZCQuiKVboNtK0wmQkLjswJgQ&#10;x6wxTbQmqZqs7Xh6zAmOtj/9/v5yM7mWDdhHG7yE+SwDhr4O2vpGwv795XYFLCbltWqDRwlnjLCp&#10;Li9KVegw+jccdqlhFOJjoSSYlLqC81gbdCrOQoeebl+hdyrR2Ddc92qkcNfyRZbl3Cnr6YNRHT4b&#10;rI+7k5OwPQvxOtyI47i3orHf/PPpwwQpr6+mxwdgCaf0B8OvPqlDRU6HcPI6slbC8k4sCZUgFoI6&#10;ELHK8zWwA23u13PgVcn/d6h+AAAA//8DAFBLAQItABQABgAIAAAAIQC2gziS/gAAAOEBAAATAAAA&#10;AAAAAAAAAAAAAAAAAABbQ29udGVudF9UeXBlc10ueG1sUEsBAi0AFAAGAAgAAAAhADj9If/WAAAA&#10;lAEAAAsAAAAAAAAAAAAAAAAALwEAAF9yZWxzLy5yZWxzUEsBAi0AFAAGAAgAAAAhAPrOozmzAgAA&#10;lAUAAA4AAAAAAAAAAAAAAAAALgIAAGRycy9lMm9Eb2MueG1sUEsBAi0AFAAGAAgAAAAhAGwREIPi&#10;AAAACwEAAA8AAAAAAAAAAAAAAAAADQUAAGRycy9kb3ducmV2LnhtbFBLBQYAAAAABAAEAPMAAAAc&#10;BgAAAAA=&#10;" fillcolor="white [3212]" stroked="f" strokeweight="1pt"/>
            </w:pict>
          </mc:Fallback>
        </mc:AlternateContent>
      </w:r>
      <w:r w:rsidRPr="00E938E6">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3A56254A" wp14:editId="04ECD67B">
                <wp:simplePos x="0" y="0"/>
                <wp:positionH relativeFrom="column">
                  <wp:posOffset>4722795</wp:posOffset>
                </wp:positionH>
                <wp:positionV relativeFrom="paragraph">
                  <wp:posOffset>895615</wp:posOffset>
                </wp:positionV>
                <wp:extent cx="782293" cy="224393"/>
                <wp:effectExtent l="0" t="0" r="0" b="4445"/>
                <wp:wrapNone/>
                <wp:docPr id="212" name="Прямокутник 212"/>
                <wp:cNvGraphicFramePr/>
                <a:graphic xmlns:a="http://schemas.openxmlformats.org/drawingml/2006/main">
                  <a:graphicData uri="http://schemas.microsoft.com/office/word/2010/wordprocessingShape">
                    <wps:wsp>
                      <wps:cNvSpPr/>
                      <wps:spPr>
                        <a:xfrm>
                          <a:off x="0" y="0"/>
                          <a:ext cx="782293" cy="22439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87A8BE" id="Прямокутник 212" o:spid="_x0000_s1026" style="position:absolute;margin-left:371.85pt;margin-top:70.5pt;width:61.6pt;height:17.6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asOswIAAJQFAAAOAAAAZHJzL2Uyb0RvYy54bWysVM1uEzEQviPxDpbvdLPblLZRN1XUqgip&#10;KhUt6tnx2tmVvLaxnWzCCcED8Ai8BqqAZ9i8EWN7d1NKxQGRgzP2fPPNz87Myem6FmjFjK2UzHG6&#10;N8KISaqKSi5y/O724sURRtYRWRChJMvxhll8On3+7KTRE5apUomCGQQk0k4anePSOT1JEktLVhO7&#10;pzSToOTK1MTB1SySwpAG2GuRZKPRy6RRptBGUWYtvJ5HJZ4Gfs4ZdW84t8whkWOIzYXThHPuz2R6&#10;QiYLQ3RZ0S4M8g9R1KSS4HSgOieOoKWp/qCqK2qUVdztUVUnivOKspADZJOOHmVzUxLNQi5QHKuH&#10;Mtn/R0uvVtcGVUWOszTDSJIaPlL7dftx+6X93v5s77eft5/aH+239h55BNSr0XYCZjf62nQ3C6JP&#10;fs1N7f8hLbQONd4MNWZrhyg8Hh5l2fE+RhRUWTbeBxlYkp2xNta9YqpGXsixgU8YKktWl9ZFaA/x&#10;vqwSVXFRCREuvm3YmTBoReCDzxdpR/4bSkiPlcpbRUL/kvi8YiZBchvBPE7It4xDhSD2LAQSenPn&#10;hFDKpEujqiQFi74PRvDrvfdhhUQDoWfm4H/g7gh6ZCTpuWOUHd6bstDag/Hob4FF48EieFbSDcZ1&#10;JZV5ikBAVp3niO+LFEvjqzRXxQb6x6g4WFbTiwo+2yWx7poYmCSYOdgO7g0cXKgmx6qTMCqV+fDU&#10;u8dDg4MWowYmM8f2/ZIYhpF4LaH1j9Px2I9yuIwPDjO4mIea+UONXNZnCnohhT2kaRA93ole5EbV&#10;d7BEZt4rqIik4DvH1Jn+cubixoA1RNlsFmAwvpq4S3mjqSf3VfVtebu+I0Z3veug6a9UP8Vk8qiF&#10;I9ZbSjVbOsWr0N+7unb1htEPjdOtKb9bHt4DardMp78AAAD//wMAUEsDBBQABgAIAAAAIQDC4tak&#10;4QAAAAsBAAAPAAAAZHJzL2Rvd25yZXYueG1sTI/BTsMwEETvSPyDtUhcEHWKq6SEOBUgIXHh0FIh&#10;jm68xFZjO4rdJOXrWU5w3Jmn2ZlqM7uOjThEG7yE5SIDhr4J2vpWwv795XYNLCblteqCRwlnjLCp&#10;Ly8qVeow+S2Ou9QyCvGxVBJMSn3JeWwMOhUXoUdP3lcYnEp0Di3Xg5oo3HX8Lsty7pT19MGoHp8N&#10;NsfdyUl4OwvxOt6I47S3orXf/PPpwwQpr6/mxwdgCef0B8NvfaoONXU6hJPXkXUSipUoCCVjtaRR&#10;RKzz/B7YgZQiF8Driv/fUP8AAAD//wMAUEsBAi0AFAAGAAgAAAAhALaDOJL+AAAA4QEAABMAAAAA&#10;AAAAAAAAAAAAAAAAAFtDb250ZW50X1R5cGVzXS54bWxQSwECLQAUAAYACAAAACEAOP0h/9YAAACU&#10;AQAACwAAAAAAAAAAAAAAAAAvAQAAX3JlbHMvLnJlbHNQSwECLQAUAAYACAAAACEAI92rDrMCAACU&#10;BQAADgAAAAAAAAAAAAAAAAAuAgAAZHJzL2Uyb0RvYy54bWxQSwECLQAUAAYACAAAACEAwuLWpOEA&#10;AAALAQAADwAAAAAAAAAAAAAAAAANBQAAZHJzL2Rvd25yZXYueG1sUEsFBgAAAAAEAAQA8wAAABsG&#10;AAAAAA==&#10;" fillcolor="white [3212]" stroked="f" strokeweight="1pt"/>
            </w:pict>
          </mc:Fallback>
        </mc:AlternateContent>
      </w:r>
      <w:r w:rsidR="00167F62" w:rsidRPr="00E938E6">
        <w:rPr>
          <w:rFonts w:ascii="Times New Roman" w:hAnsi="Times New Roman" w:cs="Times New Roman"/>
          <w:noProof/>
          <w:sz w:val="24"/>
          <w:szCs w:val="24"/>
        </w:rPr>
        <w:drawing>
          <wp:inline distT="0" distB="0" distL="0" distR="0" wp14:anchorId="08FD257A" wp14:editId="2EAC2B09">
            <wp:extent cx="3268621" cy="2013233"/>
            <wp:effectExtent l="0" t="0" r="8255" b="63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Швидкість10х100.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309422" cy="2038364"/>
                    </a:xfrm>
                    <a:prstGeom prst="rect">
                      <a:avLst/>
                    </a:prstGeom>
                  </pic:spPr>
                </pic:pic>
              </a:graphicData>
            </a:graphic>
          </wp:inline>
        </w:drawing>
      </w:r>
    </w:p>
    <w:p w14:paraId="76B5B637" w14:textId="3FB719A9" w:rsidR="00167F62" w:rsidRPr="00E938E6" w:rsidRDefault="00167F62" w:rsidP="00A601ED">
      <w:pPr>
        <w:spacing w:after="0" w:line="240" w:lineRule="auto"/>
        <w:jc w:val="center"/>
        <w:rPr>
          <w:rFonts w:ascii="Times New Roman" w:hAnsi="Times New Roman" w:cs="Times New Roman"/>
          <w:sz w:val="20"/>
          <w:szCs w:val="20"/>
        </w:rPr>
      </w:pPr>
      <w:r w:rsidRPr="00E938E6">
        <w:rPr>
          <w:rFonts w:ascii="Times New Roman" w:hAnsi="Times New Roman" w:cs="Times New Roman"/>
          <w:b/>
          <w:bCs/>
          <w:sz w:val="20"/>
          <w:szCs w:val="20"/>
          <w:lang w:val="uk-UA"/>
        </w:rPr>
        <w:t>Рис</w:t>
      </w:r>
      <w:r w:rsidR="00343202"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2.21</w:t>
      </w:r>
      <w:r w:rsidR="00343202" w:rsidRPr="00E938E6">
        <w:rPr>
          <w:rFonts w:ascii="Times New Roman" w:hAnsi="Times New Roman" w:cs="Times New Roman"/>
          <w:b/>
          <w:bCs/>
          <w:sz w:val="20"/>
          <w:szCs w:val="20"/>
          <w:lang w:val="uk-UA"/>
        </w:rPr>
        <w:t xml:space="preserve"> </w:t>
      </w:r>
      <w:r w:rsidR="00343202"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w:t>
      </w:r>
      <w:proofErr w:type="spellStart"/>
      <w:r w:rsidRPr="00E938E6">
        <w:rPr>
          <w:rFonts w:ascii="Times New Roman" w:hAnsi="Times New Roman" w:cs="Times New Roman"/>
          <w:sz w:val="20"/>
          <w:szCs w:val="20"/>
          <w:lang w:val="uk-UA"/>
        </w:rPr>
        <w:t>Хромограма</w:t>
      </w:r>
      <w:proofErr w:type="spellEnd"/>
      <w:r w:rsidRPr="00E938E6">
        <w:rPr>
          <w:rFonts w:ascii="Times New Roman" w:hAnsi="Times New Roman" w:cs="Times New Roman"/>
          <w:sz w:val="20"/>
          <w:szCs w:val="20"/>
          <w:lang w:val="uk-UA"/>
        </w:rPr>
        <w:t xml:space="preserve"> вертикальної швидкості десяти пінних струменів (Ø100 мм), що розташовані по колу малого радіуса (450 мм)</w:t>
      </w:r>
    </w:p>
    <w:p w14:paraId="341C4A47" w14:textId="77777777" w:rsidR="00167F62" w:rsidRPr="00E938E6" w:rsidRDefault="00167F62" w:rsidP="00A601ED">
      <w:pPr>
        <w:spacing w:after="0" w:line="240" w:lineRule="auto"/>
        <w:ind w:firstLine="567"/>
        <w:jc w:val="center"/>
        <w:rPr>
          <w:rFonts w:ascii="Times New Roman" w:hAnsi="Times New Roman" w:cs="Times New Roman"/>
          <w:sz w:val="16"/>
          <w:szCs w:val="16"/>
        </w:rPr>
      </w:pPr>
    </w:p>
    <w:p w14:paraId="3C5A47A8"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видно із </w:t>
      </w:r>
      <w:proofErr w:type="spellStart"/>
      <w:r w:rsidRPr="00E938E6">
        <w:rPr>
          <w:rFonts w:ascii="Times New Roman" w:hAnsi="Times New Roman" w:cs="Times New Roman"/>
          <w:sz w:val="24"/>
          <w:szCs w:val="24"/>
          <w:lang w:val="uk-UA"/>
        </w:rPr>
        <w:t>хромограми</w:t>
      </w:r>
      <w:proofErr w:type="spellEnd"/>
      <w:r w:rsidRPr="00E938E6">
        <w:rPr>
          <w:rFonts w:ascii="Times New Roman" w:hAnsi="Times New Roman" w:cs="Times New Roman"/>
          <w:sz w:val="24"/>
          <w:szCs w:val="24"/>
          <w:lang w:val="uk-UA"/>
        </w:rPr>
        <w:t xml:space="preserve"> (рис. 2.21), всі окремі струмені під час виходу з </w:t>
      </w:r>
      <w:proofErr w:type="spellStart"/>
      <w:r w:rsidRPr="00E938E6">
        <w:rPr>
          <w:rFonts w:ascii="Times New Roman" w:hAnsi="Times New Roman" w:cs="Times New Roman"/>
          <w:sz w:val="24"/>
          <w:szCs w:val="24"/>
          <w:lang w:val="uk-UA"/>
        </w:rPr>
        <w:t>пінопроводів</w:t>
      </w:r>
      <w:proofErr w:type="spellEnd"/>
      <w:r w:rsidRPr="00E938E6">
        <w:rPr>
          <w:rFonts w:ascii="Times New Roman" w:hAnsi="Times New Roman" w:cs="Times New Roman"/>
          <w:sz w:val="24"/>
          <w:szCs w:val="24"/>
          <w:lang w:val="uk-UA"/>
        </w:rPr>
        <w:t xml:space="preserve"> зливаються в один збірний стабільний струмінь з яскраво вираженим зростанням швидкості в його центрі.</w:t>
      </w:r>
    </w:p>
    <w:p w14:paraId="6E7BC4E8"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Графічну залежність швидкості збірного струменя від координати висоти резервуара представлено на рис. 2.22.</w:t>
      </w:r>
    </w:p>
    <w:p w14:paraId="69C968F4"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1C06C831" wp14:editId="00190F81">
            <wp:extent cx="3268345" cy="2128817"/>
            <wp:effectExtent l="0" t="0" r="8255" b="5080"/>
            <wp:docPr id="39" name="Диаграмма 3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6ECC39BF" w14:textId="18B5C58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343202"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2.22</w:t>
      </w:r>
      <w:r w:rsidR="00343202"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вертикальної швидкості збірного пінного струменя від координати висоти резервуара</w:t>
      </w:r>
    </w:p>
    <w:p w14:paraId="6EE01DEA" w14:textId="2AD96F94"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Як видно із рис. 2.22, вертикальна швидкість збірного струменя є стабільною на всій своїй довжині, причому починається вона з нуля, оскільки </w:t>
      </w:r>
      <w:proofErr w:type="spellStart"/>
      <w:r w:rsidRPr="00E938E6">
        <w:rPr>
          <w:rFonts w:ascii="Times New Roman" w:hAnsi="Times New Roman" w:cs="Times New Roman"/>
          <w:sz w:val="24"/>
          <w:szCs w:val="24"/>
          <w:lang w:val="uk-UA"/>
        </w:rPr>
        <w:t>пінопровід</w:t>
      </w:r>
      <w:proofErr w:type="spellEnd"/>
      <w:r w:rsidRPr="00E938E6">
        <w:rPr>
          <w:rFonts w:ascii="Times New Roman" w:hAnsi="Times New Roman" w:cs="Times New Roman"/>
          <w:sz w:val="24"/>
          <w:szCs w:val="24"/>
          <w:lang w:val="uk-UA"/>
        </w:rPr>
        <w:t xml:space="preserve"> в центрі відсутній. Відсутність </w:t>
      </w:r>
      <w:proofErr w:type="spellStart"/>
      <w:r w:rsidRPr="00E938E6">
        <w:rPr>
          <w:rFonts w:ascii="Times New Roman" w:hAnsi="Times New Roman" w:cs="Times New Roman"/>
          <w:sz w:val="24"/>
          <w:szCs w:val="24"/>
          <w:lang w:val="uk-UA"/>
        </w:rPr>
        <w:t>пінопроводу</w:t>
      </w:r>
      <w:proofErr w:type="spellEnd"/>
      <w:r w:rsidRPr="00E938E6">
        <w:rPr>
          <w:rFonts w:ascii="Times New Roman" w:hAnsi="Times New Roman" w:cs="Times New Roman"/>
          <w:sz w:val="24"/>
          <w:szCs w:val="24"/>
          <w:lang w:val="uk-UA"/>
        </w:rPr>
        <w:t xml:space="preserve"> в центрі кола зумовлює кращу стійкість руху збірного струменя.</w:t>
      </w:r>
    </w:p>
    <w:p w14:paraId="729A385C" w14:textId="77777777" w:rsidR="007306D3" w:rsidRPr="00E938E6" w:rsidRDefault="007306D3" w:rsidP="00A601ED">
      <w:pPr>
        <w:spacing w:after="0" w:line="240" w:lineRule="auto"/>
        <w:ind w:firstLine="567"/>
        <w:jc w:val="both"/>
        <w:rPr>
          <w:rFonts w:ascii="Times New Roman" w:hAnsi="Times New Roman" w:cs="Times New Roman"/>
          <w:sz w:val="16"/>
          <w:szCs w:val="16"/>
          <w:lang w:val="uk-UA"/>
        </w:rPr>
      </w:pPr>
    </w:p>
    <w:p w14:paraId="62246EBE"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25D43E47" wp14:editId="2EAC031F">
            <wp:extent cx="3900361" cy="2539830"/>
            <wp:effectExtent l="0" t="0" r="5080" b="13335"/>
            <wp:docPr id="40" name="Диаграмма 4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2AB96064" w14:textId="78A98CDC"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343202"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2.23</w:t>
      </w:r>
      <w:r w:rsidR="00343202"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інтенсивності турбулентності збірного пінного струменя від координати висоти резервуара</w:t>
      </w:r>
    </w:p>
    <w:p w14:paraId="1167CF46" w14:textId="77777777" w:rsidR="005B53B9" w:rsidRPr="00E938E6" w:rsidRDefault="005B53B9" w:rsidP="00A601ED">
      <w:pPr>
        <w:spacing w:after="0" w:line="240" w:lineRule="auto"/>
        <w:jc w:val="center"/>
        <w:rPr>
          <w:rFonts w:ascii="Times New Roman" w:hAnsi="Times New Roman" w:cs="Times New Roman"/>
          <w:sz w:val="18"/>
          <w:szCs w:val="18"/>
          <w:lang w:val="uk-UA"/>
        </w:rPr>
      </w:pPr>
    </w:p>
    <w:p w14:paraId="2673D832" w14:textId="77777777" w:rsidR="00613F64" w:rsidRPr="00E938E6" w:rsidRDefault="00613F64" w:rsidP="00613F64">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Графічну залежність інтенсивності турбулентності збірного струменя від координати висоти резервуара представлено на рис. 2.23.</w:t>
      </w:r>
    </w:p>
    <w:p w14:paraId="24B3AF5A"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видно із рис. 2.23, рух збірного струменя стабільний на всій його довжині.</w:t>
      </w:r>
    </w:p>
    <w:p w14:paraId="1C5ACD10"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Графічну залежність вертикальної швидкості збірного пінного струменя на вертикальній лінії, проведеній від центра </w:t>
      </w:r>
      <w:proofErr w:type="spellStart"/>
      <w:r w:rsidRPr="00E938E6">
        <w:rPr>
          <w:rFonts w:ascii="Times New Roman" w:hAnsi="Times New Roman" w:cs="Times New Roman"/>
          <w:sz w:val="24"/>
          <w:szCs w:val="24"/>
          <w:lang w:val="uk-UA"/>
        </w:rPr>
        <w:t>пінопроводу</w:t>
      </w:r>
      <w:proofErr w:type="spellEnd"/>
      <w:r w:rsidRPr="00E938E6">
        <w:rPr>
          <w:rFonts w:ascii="Times New Roman" w:hAnsi="Times New Roman" w:cs="Times New Roman"/>
          <w:sz w:val="24"/>
          <w:szCs w:val="24"/>
          <w:lang w:val="uk-UA"/>
        </w:rPr>
        <w:t xml:space="preserve"> до верху резервуара, показано на рис. 2.24.</w:t>
      </w:r>
    </w:p>
    <w:p w14:paraId="6279AF95"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p>
    <w:p w14:paraId="7151DFFC"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lastRenderedPageBreak/>
        <w:drawing>
          <wp:inline distT="0" distB="0" distL="0" distR="0" wp14:anchorId="13BAD127" wp14:editId="37C87966">
            <wp:extent cx="4019106" cy="2613728"/>
            <wp:effectExtent l="0" t="0" r="635" b="15240"/>
            <wp:docPr id="41" name="Диаграмма 4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D0AC639" w14:textId="523DD92F"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613F64" w:rsidRPr="00E938E6">
        <w:rPr>
          <w:rFonts w:ascii="Times New Roman" w:hAnsi="Times New Roman" w:cs="Times New Roman"/>
          <w:b/>
          <w:bCs/>
          <w:sz w:val="20"/>
          <w:szCs w:val="20"/>
          <w:lang w:val="uk-UA"/>
        </w:rPr>
        <w:t xml:space="preserve">унок </w:t>
      </w:r>
      <w:r w:rsidRPr="00E938E6">
        <w:rPr>
          <w:rFonts w:ascii="Times New Roman" w:hAnsi="Times New Roman" w:cs="Times New Roman"/>
          <w:b/>
          <w:bCs/>
          <w:sz w:val="20"/>
          <w:szCs w:val="20"/>
          <w:lang w:val="uk-UA"/>
        </w:rPr>
        <w:t>2.24</w:t>
      </w:r>
      <w:r w:rsidR="00613F64"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вертикальної швидкості пінних струменів від координати висоти нафтопродукту (1 – в центрі одного із десяти пінного струменя; 2 – в центрі збірного із десяти пінного струменя; 3 – в центрі окремого одинокого пінного струменя із аналогічними вихідними даними)</w:t>
      </w:r>
    </w:p>
    <w:p w14:paraId="51636654" w14:textId="77777777" w:rsidR="00167F62" w:rsidRPr="00E938E6" w:rsidRDefault="00167F62" w:rsidP="00A601ED">
      <w:pPr>
        <w:spacing w:after="0" w:line="240" w:lineRule="auto"/>
        <w:ind w:firstLine="567"/>
        <w:jc w:val="both"/>
        <w:rPr>
          <w:rFonts w:ascii="Times New Roman" w:hAnsi="Times New Roman" w:cs="Times New Roman"/>
          <w:sz w:val="16"/>
          <w:szCs w:val="16"/>
          <w:lang w:val="uk-UA"/>
        </w:rPr>
      </w:pPr>
    </w:p>
    <w:p w14:paraId="6D597476" w14:textId="77777777" w:rsidR="00167F62" w:rsidRPr="00E938E6" w:rsidRDefault="00167F62" w:rsidP="00613F64">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видно з рис. 2.24, швидкість пінного струменя в центрі окремого із десяти пінних струменів (лінія 1) є в півтора </w:t>
      </w:r>
      <w:proofErr w:type="spellStart"/>
      <w:r w:rsidRPr="00E938E6">
        <w:rPr>
          <w:rFonts w:ascii="Times New Roman" w:hAnsi="Times New Roman" w:cs="Times New Roman"/>
          <w:sz w:val="24"/>
          <w:szCs w:val="24"/>
          <w:lang w:val="uk-UA"/>
        </w:rPr>
        <w:t>раза</w:t>
      </w:r>
      <w:proofErr w:type="spellEnd"/>
      <w:r w:rsidRPr="00E938E6">
        <w:rPr>
          <w:rFonts w:ascii="Times New Roman" w:hAnsi="Times New Roman" w:cs="Times New Roman"/>
          <w:sz w:val="24"/>
          <w:szCs w:val="24"/>
          <w:lang w:val="uk-UA"/>
        </w:rPr>
        <w:t xml:space="preserve"> меншою від швидкості по його центру (лінія 2).</w:t>
      </w:r>
    </w:p>
    <w:p w14:paraId="1BD5CBCE" w14:textId="77777777" w:rsidR="00167F62" w:rsidRPr="00E938E6" w:rsidRDefault="00167F62" w:rsidP="00613F64">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Високе значення швидкості в центрі збірного струменя можна пояснити його низьким гальмуванням об середовище нафтопродукту, оскільки сумарна площа поверхні такого струменя буде значно меншою від сумарної площі поверхонь десятьох окремих струменів. Струмені ніби частково “ховаються” один за одного від дії середовища, внаслідок чого взаємно підсилюють швидкість руху збірного струменя.</w:t>
      </w:r>
    </w:p>
    <w:p w14:paraId="73F857E7" w14:textId="77777777" w:rsidR="00167F62" w:rsidRPr="00E938E6" w:rsidRDefault="00167F62" w:rsidP="00613F64">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Це призводить як до зменшення руйнування піни, так і до зменшення виносу пального на поверхню резервуара.</w:t>
      </w:r>
    </w:p>
    <w:p w14:paraId="1951305B" w14:textId="77777777" w:rsidR="00167F62" w:rsidRPr="00E938E6" w:rsidRDefault="00167F62" w:rsidP="00613F64">
      <w:pPr>
        <w:spacing w:after="0" w:line="240" w:lineRule="auto"/>
        <w:ind w:firstLine="567"/>
        <w:jc w:val="both"/>
        <w:rPr>
          <w:rFonts w:ascii="Times New Roman" w:hAnsi="Times New Roman" w:cs="Times New Roman"/>
          <w:spacing w:val="-2"/>
          <w:sz w:val="24"/>
          <w:szCs w:val="24"/>
          <w:lang w:val="uk-UA"/>
        </w:rPr>
      </w:pPr>
      <w:r w:rsidRPr="00E938E6">
        <w:rPr>
          <w:rFonts w:ascii="Times New Roman" w:hAnsi="Times New Roman" w:cs="Times New Roman"/>
          <w:spacing w:val="-2"/>
          <w:sz w:val="24"/>
          <w:szCs w:val="24"/>
          <w:lang w:val="uk-UA"/>
        </w:rPr>
        <w:t xml:space="preserve">Для підтвердження правильності зробленого висновку, на рис. 2.24 лінією 3 наведено графічну залежність вертикальної </w:t>
      </w:r>
      <w:r w:rsidRPr="00E938E6">
        <w:rPr>
          <w:rFonts w:ascii="Times New Roman" w:hAnsi="Times New Roman" w:cs="Times New Roman"/>
          <w:spacing w:val="-2"/>
          <w:sz w:val="24"/>
          <w:szCs w:val="24"/>
          <w:lang w:val="uk-UA"/>
        </w:rPr>
        <w:lastRenderedPageBreak/>
        <w:t>швидкості окремого пінного струменя (рис. 2.19) із множини пінних струменів, розташованих вздовж кола середнього діаметра резервуара.</w:t>
      </w:r>
    </w:p>
    <w:p w14:paraId="5AB8DB37" w14:textId="77777777" w:rsidR="00167F62" w:rsidRPr="00E938E6" w:rsidRDefault="00167F62" w:rsidP="00613F64">
      <w:pPr>
        <w:spacing w:after="0" w:line="240" w:lineRule="auto"/>
        <w:ind w:firstLine="567"/>
        <w:jc w:val="both"/>
        <w:rPr>
          <w:rFonts w:ascii="Times New Roman" w:hAnsi="Times New Roman" w:cs="Times New Roman"/>
          <w:b/>
          <w:i/>
          <w:sz w:val="24"/>
          <w:szCs w:val="24"/>
          <w:lang w:val="uk-UA"/>
        </w:rPr>
      </w:pPr>
      <w:r w:rsidRPr="00E938E6">
        <w:rPr>
          <w:rFonts w:ascii="Times New Roman" w:hAnsi="Times New Roman" w:cs="Times New Roman"/>
          <w:sz w:val="24"/>
          <w:szCs w:val="24"/>
          <w:lang w:val="uk-UA"/>
        </w:rPr>
        <w:t>Як видно із рис. 2.24, швидкість збірного пінного струменя є більш ніж вдвічі вищою за швидкість окремого.</w:t>
      </w:r>
    </w:p>
    <w:p w14:paraId="2C9CBD44" w14:textId="36D0769F" w:rsidR="00167F62" w:rsidRPr="00E938E6" w:rsidRDefault="005B53B9" w:rsidP="00613F64">
      <w:pPr>
        <w:spacing w:after="0" w:line="240" w:lineRule="auto"/>
        <w:ind w:firstLine="567"/>
        <w:jc w:val="both"/>
        <w:rPr>
          <w:rFonts w:ascii="Times New Roman" w:hAnsi="Times New Roman" w:cs="Times New Roman"/>
          <w:b/>
          <w:sz w:val="24"/>
          <w:szCs w:val="24"/>
          <w:lang w:val="uk-UA"/>
        </w:rPr>
      </w:pPr>
      <w:r w:rsidRPr="00E938E6">
        <w:rPr>
          <w:rFonts w:ascii="Times New Roman" w:hAnsi="Times New Roman" w:cs="Times New Roman"/>
          <w:b/>
          <w:sz w:val="24"/>
          <w:szCs w:val="24"/>
          <w:lang w:val="uk-UA"/>
        </w:rPr>
        <w:t>2.2.3.</w:t>
      </w:r>
      <w:r w:rsidR="007306D3" w:rsidRPr="00E938E6">
        <w:rPr>
          <w:rFonts w:ascii="Times New Roman" w:hAnsi="Times New Roman" w:cs="Times New Roman"/>
          <w:b/>
          <w:sz w:val="24"/>
          <w:szCs w:val="24"/>
          <w:lang w:val="uk-UA"/>
        </w:rPr>
        <w:t> </w:t>
      </w:r>
      <w:r w:rsidR="00167F62" w:rsidRPr="00E938E6">
        <w:rPr>
          <w:rFonts w:ascii="Times New Roman" w:hAnsi="Times New Roman" w:cs="Times New Roman"/>
          <w:b/>
          <w:sz w:val="24"/>
          <w:szCs w:val="24"/>
          <w:lang w:val="uk-UA"/>
        </w:rPr>
        <w:t>Визначення конструктивних параметрів системи подавання пінних струменів</w:t>
      </w:r>
    </w:p>
    <w:p w14:paraId="1C17C0E4" w14:textId="77777777" w:rsidR="00167F62" w:rsidRPr="00E938E6" w:rsidRDefault="00167F62" w:rsidP="00A601ED">
      <w:pPr>
        <w:pStyle w:val="a3"/>
        <w:numPr>
          <w:ilvl w:val="0"/>
          <w:numId w:val="31"/>
        </w:numPr>
        <w:ind w:left="993" w:hanging="219"/>
        <w:jc w:val="both"/>
        <w:rPr>
          <w:lang w:val="uk-UA"/>
        </w:rPr>
      </w:pPr>
      <w:r w:rsidRPr="00E938E6">
        <w:rPr>
          <w:lang w:val="uk-UA"/>
        </w:rPr>
        <w:t>Горизонтальне подавання.</w:t>
      </w:r>
    </w:p>
    <w:p w14:paraId="564FBC29"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Оскільки живлення системи із десяти вертикальних пінних струменів здійснюється від одного генератора піни низької кратності із одним горизонтально розташованим </w:t>
      </w:r>
      <w:proofErr w:type="spellStart"/>
      <w:r w:rsidRPr="00E938E6">
        <w:rPr>
          <w:rFonts w:ascii="Times New Roman" w:hAnsi="Times New Roman" w:cs="Times New Roman"/>
          <w:sz w:val="24"/>
          <w:szCs w:val="24"/>
          <w:lang w:val="uk-UA"/>
        </w:rPr>
        <w:t>пінопроводом</w:t>
      </w:r>
      <w:proofErr w:type="spellEnd"/>
      <w:r w:rsidRPr="00E938E6">
        <w:rPr>
          <w:rFonts w:ascii="Times New Roman" w:hAnsi="Times New Roman" w:cs="Times New Roman"/>
          <w:sz w:val="24"/>
          <w:szCs w:val="24"/>
          <w:lang w:val="uk-UA"/>
        </w:rPr>
        <w:t xml:space="preserve">, то з метою спрощення конструкційної схеми подавання піни розташовували </w:t>
      </w:r>
      <w:proofErr w:type="spellStart"/>
      <w:r w:rsidRPr="00E938E6">
        <w:rPr>
          <w:rFonts w:ascii="Times New Roman" w:hAnsi="Times New Roman" w:cs="Times New Roman"/>
          <w:sz w:val="24"/>
          <w:szCs w:val="24"/>
          <w:lang w:val="uk-UA"/>
        </w:rPr>
        <w:t>пінопроводи</w:t>
      </w:r>
      <w:proofErr w:type="spellEnd"/>
      <w:r w:rsidRPr="00E938E6">
        <w:rPr>
          <w:rFonts w:ascii="Times New Roman" w:hAnsi="Times New Roman" w:cs="Times New Roman"/>
          <w:sz w:val="24"/>
          <w:szCs w:val="24"/>
          <w:lang w:val="uk-UA"/>
        </w:rPr>
        <w:t xml:space="preserve"> теж горизонтально в центрі резервуара вздовж кола Ø450 мм. Цьому ще й сприяє факт швидкого затухання швидкості струменя на виході </w:t>
      </w:r>
      <w:proofErr w:type="spellStart"/>
      <w:r w:rsidRPr="00E938E6">
        <w:rPr>
          <w:rFonts w:ascii="Times New Roman" w:hAnsi="Times New Roman" w:cs="Times New Roman"/>
          <w:sz w:val="24"/>
          <w:szCs w:val="24"/>
          <w:lang w:val="uk-UA"/>
        </w:rPr>
        <w:t>пінопроводу</w:t>
      </w:r>
      <w:proofErr w:type="spellEnd"/>
      <w:r w:rsidRPr="00E938E6">
        <w:rPr>
          <w:rFonts w:ascii="Times New Roman" w:hAnsi="Times New Roman" w:cs="Times New Roman"/>
          <w:sz w:val="24"/>
          <w:szCs w:val="24"/>
          <w:lang w:val="uk-UA"/>
        </w:rPr>
        <w:t>, тобто горизонтальна швидкість струменів згасне і під дією сили Архімеда сформується збірний вертикальний пінний струмінь.</w:t>
      </w:r>
    </w:p>
    <w:p w14:paraId="4BF26479"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Хромограму</w:t>
      </w:r>
      <w:proofErr w:type="spellEnd"/>
      <w:r w:rsidRPr="00E938E6">
        <w:rPr>
          <w:rFonts w:ascii="Times New Roman" w:hAnsi="Times New Roman" w:cs="Times New Roman"/>
          <w:sz w:val="24"/>
          <w:szCs w:val="24"/>
          <w:lang w:val="uk-UA"/>
        </w:rPr>
        <w:t xml:space="preserve"> вертикальної швидкості збірного пінного струменя під час горизонтального подавання десяти окремих струменів зображено на рис. 2.25.</w:t>
      </w:r>
    </w:p>
    <w:p w14:paraId="3DFE8BDD" w14:textId="625EF76B" w:rsidR="00167F62" w:rsidRPr="00E938E6" w:rsidRDefault="00551C84"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7046B9A8" wp14:editId="7582B304">
                <wp:simplePos x="0" y="0"/>
                <wp:positionH relativeFrom="column">
                  <wp:posOffset>4740910</wp:posOffset>
                </wp:positionH>
                <wp:positionV relativeFrom="paragraph">
                  <wp:posOffset>2053590</wp:posOffset>
                </wp:positionV>
                <wp:extent cx="763905" cy="215900"/>
                <wp:effectExtent l="0" t="0" r="0" b="0"/>
                <wp:wrapNone/>
                <wp:docPr id="215" name="Прямокутник 215"/>
                <wp:cNvGraphicFramePr/>
                <a:graphic xmlns:a="http://schemas.openxmlformats.org/drawingml/2006/main">
                  <a:graphicData uri="http://schemas.microsoft.com/office/word/2010/wordprocessingShape">
                    <wps:wsp>
                      <wps:cNvSpPr/>
                      <wps:spPr>
                        <a:xfrm>
                          <a:off x="0" y="0"/>
                          <a:ext cx="763905" cy="2159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A15677" id="Прямокутник 215" o:spid="_x0000_s1026" style="position:absolute;margin-left:373.3pt;margin-top:161.7pt;width:60.15pt;height:17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b7ctAIAAJQFAAAOAAAAZHJzL2Uyb0RvYy54bWysVM1uEzEQviPxDpbvdHdDf2jUTRW1KkKq&#10;2ogW9ex4vdmVvB5jO9mEE4IH4BF4DVQBz7B5I8ben5RScUDk4Hh2vvnmxzNzcrquJFkJY0tQKU32&#10;YkqE4pCVapHSd7cXL15RYh1TGZOgREo3wtLTyfNnJ7UeixEUIDNhCJIoO651Sgvn9DiKLC9Exewe&#10;aKFQmYOpmEPRLKLMsBrZKxmN4vgwqsFk2gAX1uLX81ZJJ4E/zwV313luhSMypRibC6cJ59yf0eSE&#10;jReG6aLkXRjsH6KoWKnQ6UB1zhwjS1P+QVWV3ICF3O1xqCLI85KLkANmk8SPsrkpmBYhFyyO1UOZ&#10;7P+j5VermSFlltJRckCJYhU+UvN1+3H7pfne/Gzut5+3n5ofzbfmnngE1qvWdoxmN3pmOsni1Se/&#10;zk3l/zEtsg413gw1FmtHOH48Onx5HKMnjiokPI7DG0Q7Y22sey2gIv6SUoNPGCrLVpfWoUOE9hDv&#10;y4Iss4tSyiD4thFn0pAVwwefLxIfMFr8hpLKYxV4q1btv0Q+rzaTcHMbKTxOqrcixwph7KMQSOjN&#10;nRPGuVAuaVUFy0Tr+yDGX++9DyvEEgg9c47+B+6OoEe2JD13G2WH96YitPZgHP8tsNZ4sAieQbnB&#10;uCoVmKcIJGbVeW7xfZHa0vgqzSHbYP8YaAfLan5R4rNdMutmzOAk4czhdnDXeOQS6pRCd6OkAPPh&#10;qe8ejw2OWkpqnMyU2vdLZgQl8o3C1j9O9vf9KAdh/+BohIJ5qJk/1KhldQbYCwnuIc3D1eOd7K+5&#10;geoOl8jUe0UVUxx9p5Q70wtnrt0YuIa4mE4DDMdXM3epbjT35L6qvi1v13fM6K53HTb9FfRTzMaP&#10;WrjFeksF06WDvAz9vatrV28c/dA43Zryu+WhHFC7ZTr5BQAA//8DAFBLAwQUAAYACAAAACEAU5ey&#10;fuIAAAALAQAADwAAAGRycy9kb3ducmV2LnhtbEyPwU7DMAyG70i8Q2QkLoilLCUbpekESEhcODAm&#10;xDFrTButSaomazueHnOCo+1Pv7+/3MyuYyMO0Qav4GaRAUNfB2N9o2D3/ny9BhaT9kZ3waOCE0bY&#10;VOdnpS5MmPwbjtvUMArxsdAK2pT6gvNYt+h0XIQePd2+wuB0onFouBn0ROGu48ssk9xp6+lDq3t8&#10;arE+bI9OwetJiJfxShymnRWN/eafjx9tUOryYn64B5ZwTn8w/OqTOlTktA9HbyLrFKxyKQlVIJYi&#10;B0bEWso7YHva3K5y4FXJ/3eofgAAAP//AwBQSwECLQAUAAYACAAAACEAtoM4kv4AAADhAQAAEwAA&#10;AAAAAAAAAAAAAAAAAAAAW0NvbnRlbnRfVHlwZXNdLnhtbFBLAQItABQABgAIAAAAIQA4/SH/1gAA&#10;AJQBAAALAAAAAAAAAAAAAAAAAC8BAABfcmVscy8ucmVsc1BLAQItABQABgAIAAAAIQDukb7ctAIA&#10;AJQFAAAOAAAAAAAAAAAAAAAAAC4CAABkcnMvZTJvRG9jLnhtbFBLAQItABQABgAIAAAAIQBTl7J+&#10;4gAAAAsBAAAPAAAAAAAAAAAAAAAAAA4FAABkcnMvZG93bnJldi54bWxQSwUGAAAAAAQABADzAAAA&#10;HQYAAAAA&#10;" fillcolor="white [3212]" stroked="f" strokeweight="1pt"/>
            </w:pict>
          </mc:Fallback>
        </mc:AlternateContent>
      </w:r>
      <w:r w:rsidRPr="00E938E6">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28C335C4" wp14:editId="7B2810F8">
                <wp:simplePos x="0" y="0"/>
                <wp:positionH relativeFrom="column">
                  <wp:posOffset>4740910</wp:posOffset>
                </wp:positionH>
                <wp:positionV relativeFrom="paragraph">
                  <wp:posOffset>904240</wp:posOffset>
                </wp:positionV>
                <wp:extent cx="763905" cy="215900"/>
                <wp:effectExtent l="0" t="0" r="0" b="0"/>
                <wp:wrapNone/>
                <wp:docPr id="214" name="Прямокутник 214"/>
                <wp:cNvGraphicFramePr/>
                <a:graphic xmlns:a="http://schemas.openxmlformats.org/drawingml/2006/main">
                  <a:graphicData uri="http://schemas.microsoft.com/office/word/2010/wordprocessingShape">
                    <wps:wsp>
                      <wps:cNvSpPr/>
                      <wps:spPr>
                        <a:xfrm>
                          <a:off x="0" y="0"/>
                          <a:ext cx="763905" cy="2159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8F906B" id="Прямокутник 214" o:spid="_x0000_s1026" style="position:absolute;margin-left:373.3pt;margin-top:71.2pt;width:60.15pt;height:17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rbrtQIAAJQFAAAOAAAAZHJzL2Uyb0RvYy54bWysVM1uEzEQviPxDpbvdHdD0tKomypqVYRU&#10;tREt6tnxerMreT3Gdv44IXgAHoHXQBXwDJs3Yuz9SSkVB0QOjmfnm29+PDMnp5tKkpUwtgSV0uQg&#10;pkQoDlmpFil9d3vx4hUl1jGVMQlKpHQrLD2dPH92stZjMYACZCYMQRJlx2ud0sI5PY4iywtRMXsA&#10;WihU5mAq5lA0iygzbI3slYwGcXwYrcFk2gAX1uLX80ZJJ4E/zwV313luhSMypRibC6cJ59yf0eSE&#10;jReG6aLkbRjsH6KoWKnQaU91zhwjS1P+QVWV3ICF3B1wqCLI85KLkANmk8SPsrkpmBYhFyyO1X2Z&#10;7P+j5VermSFlltJBMqREsQofqf66+7j7Un+vf9b3u8+7T/WP+lt9TzwC67XWdoxmN3pmWsni1Se/&#10;yU3l/zEtsgk13vY1FhtHOH48Onx5HI8o4agaJKPjOLxBtDfWxrrXAiriLyk1+IShsmx1aR06RGgH&#10;8b4syDK7KKUMgm8bcSYNWTF88Pki8QGjxW8oqTxWgbdq1P5L5PNqMgk3t5XC46R6K3KsEMY+CIGE&#10;3tw7YZwL5ZJGVbBMNL5HMf46711YIZZA6Jlz9N9ztwQdsiHpuJsoW7w3FaG1e+P4b4E1xr1F8AzK&#10;9cZVqcA8RSAxq9Zzg++K1JTGV2kO2Rb7x0AzWFbzixKf7ZJZN2MGJwlnDreDu8Yjl7BOKbQ3Sgow&#10;H5767vHY4KilZI2TmVL7fsmMoES+Udj6x8lw6Ec5CMPR0QAF81Azf6hRy+oMsBcS3EOah6vHO9ld&#10;cwPVHS6RqfeKKqY4+k4pd6YTzlyzMXANcTGdBhiOr2buUt1o7sl9VX1b3m7umNFt7zps+ivoppiN&#10;H7Vwg/WWCqZLB3kZ+ntf17beOPqhcdo15XfLQzmg9st08gsAAP//AwBQSwMEFAAGAAgAAAAhAHKE&#10;dqXhAAAACwEAAA8AAABkcnMvZG93bnJldi54bWxMj8FOwzAMhu9IvENkJC6IpaxVNkrTCZCQuHDY&#10;mBDHrAlNtMapmqzteHrMCY72/+n352oz+46NZoguoIS7RQbMYBO0w1bC/v3ldg0sJoVadQGNhLOJ&#10;sKkvLypV6jDh1oy71DIqwVgqCTalvuQ8NtZ4FRehN0jZVxi8SjQOLdeDmqjcd3yZZYJ75ZAuWNWb&#10;Z2ua4+7kJbyd8/x1vMmP097lrfvmn08fNkh5fTU/PgBLZk5/MPzqkzrU5HQIJ9SRdRJWhRCEUlAs&#10;C2BErIW4B3agzUoUwOuK//+h/gEAAP//AwBQSwECLQAUAAYACAAAACEAtoM4kv4AAADhAQAAEwAA&#10;AAAAAAAAAAAAAAAAAAAAW0NvbnRlbnRfVHlwZXNdLnhtbFBLAQItABQABgAIAAAAIQA4/SH/1gAA&#10;AJQBAAALAAAAAAAAAAAAAAAAAC8BAABfcmVscy8ucmVsc1BLAQItABQABgAIAAAAIQA3grbrtQIA&#10;AJQFAAAOAAAAAAAAAAAAAAAAAC4CAABkcnMvZTJvRG9jLnhtbFBLAQItABQABgAIAAAAIQByhHal&#10;4QAAAAsBAAAPAAAAAAAAAAAAAAAAAA8FAABkcnMvZG93bnJldi54bWxQSwUGAAAAAAQABADzAAAA&#10;HQYAAAAA&#10;" fillcolor="white [3212]" stroked="f" strokeweight="1pt"/>
            </w:pict>
          </mc:Fallback>
        </mc:AlternateContent>
      </w:r>
      <w:r w:rsidR="00167F62" w:rsidRPr="00E938E6">
        <w:rPr>
          <w:rFonts w:ascii="Times New Roman" w:hAnsi="Times New Roman" w:cs="Times New Roman"/>
          <w:noProof/>
          <w:sz w:val="24"/>
          <w:szCs w:val="24"/>
        </w:rPr>
        <w:drawing>
          <wp:inline distT="0" distB="0" distL="0" distR="0" wp14:anchorId="0A06690C" wp14:editId="65C3D5B9">
            <wp:extent cx="3026421" cy="1864055"/>
            <wp:effectExtent l="0" t="0" r="2540" b="317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Швидкість гор.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072464" cy="1892414"/>
                    </a:xfrm>
                    <a:prstGeom prst="rect">
                      <a:avLst/>
                    </a:prstGeom>
                  </pic:spPr>
                </pic:pic>
              </a:graphicData>
            </a:graphic>
          </wp:inline>
        </w:drawing>
      </w:r>
    </w:p>
    <w:p w14:paraId="694863DE" w14:textId="4942CB53"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4F549F"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2.25</w:t>
      </w:r>
      <w:r w:rsidR="004F549F"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w:t>
      </w:r>
      <w:proofErr w:type="spellStart"/>
      <w:r w:rsidRPr="00E938E6">
        <w:rPr>
          <w:rFonts w:ascii="Times New Roman" w:hAnsi="Times New Roman" w:cs="Times New Roman"/>
          <w:sz w:val="20"/>
          <w:szCs w:val="20"/>
          <w:lang w:val="uk-UA"/>
        </w:rPr>
        <w:t>Хромограма</w:t>
      </w:r>
      <w:proofErr w:type="spellEnd"/>
      <w:r w:rsidRPr="00E938E6">
        <w:rPr>
          <w:rFonts w:ascii="Times New Roman" w:hAnsi="Times New Roman" w:cs="Times New Roman"/>
          <w:sz w:val="20"/>
          <w:szCs w:val="20"/>
          <w:lang w:val="uk-UA"/>
        </w:rPr>
        <w:t xml:space="preserve"> вертикальної швидкості пінних струменів під час горизонтального подавання десяти окремих струменів</w:t>
      </w:r>
    </w:p>
    <w:p w14:paraId="4BDC6719"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Як видно з рис. 2.25, початкова горизонтальна швидкість струменів негативно впливає на стійкість руху збірного вертикального руху, </w:t>
      </w:r>
      <w:proofErr w:type="spellStart"/>
      <w:r w:rsidRPr="00E938E6">
        <w:rPr>
          <w:rFonts w:ascii="Times New Roman" w:hAnsi="Times New Roman" w:cs="Times New Roman"/>
          <w:sz w:val="24"/>
          <w:szCs w:val="24"/>
          <w:lang w:val="uk-UA"/>
        </w:rPr>
        <w:t>хромограму</w:t>
      </w:r>
      <w:proofErr w:type="spellEnd"/>
      <w:r w:rsidRPr="00E938E6">
        <w:rPr>
          <w:rFonts w:ascii="Times New Roman" w:hAnsi="Times New Roman" w:cs="Times New Roman"/>
          <w:sz w:val="24"/>
          <w:szCs w:val="24"/>
          <w:lang w:val="uk-UA"/>
        </w:rPr>
        <w:t xml:space="preserve"> якого під час вертикального подавання зображено на рис. 2.21.</w:t>
      </w:r>
    </w:p>
    <w:p w14:paraId="616C0B1D"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Графічну залежність збірного пінного струменя від координати висоти резервуара подано на рис. 2.26.</w:t>
      </w:r>
    </w:p>
    <w:p w14:paraId="08F339FF" w14:textId="77777777" w:rsidR="00167F62" w:rsidRPr="00E938E6" w:rsidRDefault="00167F62" w:rsidP="00A601ED">
      <w:pPr>
        <w:spacing w:after="0" w:line="240" w:lineRule="auto"/>
        <w:ind w:firstLine="567"/>
        <w:jc w:val="both"/>
        <w:rPr>
          <w:rFonts w:ascii="Times New Roman" w:hAnsi="Times New Roman" w:cs="Times New Roman"/>
          <w:sz w:val="18"/>
          <w:szCs w:val="18"/>
          <w:lang w:val="uk-UA"/>
        </w:rPr>
      </w:pPr>
    </w:p>
    <w:p w14:paraId="760492AC"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0AB861D0" wp14:editId="7516F6AB">
            <wp:extent cx="3900170" cy="2534285"/>
            <wp:effectExtent l="0" t="0" r="5080" b="18415"/>
            <wp:docPr id="43" name="Диаграмма 4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287BC2AD" w14:textId="0036155A"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4F549F"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2.26</w:t>
      </w:r>
      <w:r w:rsidR="004F549F"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вертикальної швидкості пінних струменів від координати висоти резервуара (1 – швидкість збірного струменя; </w:t>
      </w:r>
      <w:r w:rsidR="004F549F"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2 – швидкість окремого струменя)</w:t>
      </w:r>
    </w:p>
    <w:p w14:paraId="2EE839CB" w14:textId="77777777" w:rsidR="00167F62" w:rsidRPr="00E938E6" w:rsidRDefault="00167F62" w:rsidP="00A601ED">
      <w:pPr>
        <w:spacing w:after="0" w:line="240" w:lineRule="auto"/>
        <w:ind w:firstLine="567"/>
        <w:jc w:val="both"/>
        <w:rPr>
          <w:rFonts w:ascii="Times New Roman" w:hAnsi="Times New Roman" w:cs="Times New Roman"/>
          <w:sz w:val="20"/>
          <w:szCs w:val="20"/>
          <w:lang w:val="uk-UA"/>
        </w:rPr>
      </w:pPr>
    </w:p>
    <w:p w14:paraId="1DFDFD82"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видно з рис. 2.26, рух такого струменя нестійкий.</w:t>
      </w:r>
    </w:p>
    <w:p w14:paraId="33F3391F" w14:textId="77777777" w:rsidR="00167F62" w:rsidRPr="00E938E6" w:rsidRDefault="00167F62" w:rsidP="00A601ED">
      <w:pPr>
        <w:pStyle w:val="a3"/>
        <w:numPr>
          <w:ilvl w:val="0"/>
          <w:numId w:val="31"/>
        </w:numPr>
        <w:tabs>
          <w:tab w:val="left" w:pos="993"/>
        </w:tabs>
        <w:ind w:left="1134" w:hanging="283"/>
        <w:jc w:val="both"/>
        <w:rPr>
          <w:lang w:val="uk-UA"/>
        </w:rPr>
      </w:pPr>
      <w:r w:rsidRPr="00E938E6">
        <w:rPr>
          <w:lang w:val="uk-UA"/>
        </w:rPr>
        <w:t>Вертикальне подавання.</w:t>
      </w:r>
    </w:p>
    <w:p w14:paraId="14E32C63"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Модель системи вертикального подавання пінних струменів складається із центральної горизонтальної труби діаметром 530 мм (рис. 2.27), з якої виходить шість </w:t>
      </w:r>
      <w:proofErr w:type="spellStart"/>
      <w:r w:rsidRPr="00E938E6">
        <w:rPr>
          <w:rFonts w:ascii="Times New Roman" w:hAnsi="Times New Roman" w:cs="Times New Roman"/>
          <w:sz w:val="24"/>
          <w:szCs w:val="24"/>
          <w:lang w:val="uk-UA"/>
        </w:rPr>
        <w:t>згнутих</w:t>
      </w:r>
      <w:proofErr w:type="spellEnd"/>
      <w:r w:rsidRPr="00E938E6">
        <w:rPr>
          <w:rFonts w:ascii="Times New Roman" w:hAnsi="Times New Roman" w:cs="Times New Roman"/>
          <w:sz w:val="24"/>
          <w:szCs w:val="24"/>
          <w:lang w:val="uk-UA"/>
        </w:rPr>
        <w:t xml:space="preserve"> вгору по радіусу 500 мм трубопроводів </w:t>
      </w:r>
      <w:proofErr w:type="spellStart"/>
      <w:r w:rsidRPr="00E938E6">
        <w:rPr>
          <w:rFonts w:ascii="Times New Roman" w:hAnsi="Times New Roman" w:cs="Times New Roman"/>
          <w:sz w:val="24"/>
          <w:szCs w:val="24"/>
          <w:lang w:val="uk-UA"/>
        </w:rPr>
        <w:t>Ду</w:t>
      </w:r>
      <w:proofErr w:type="spellEnd"/>
      <w:r w:rsidRPr="00E938E6">
        <w:rPr>
          <w:rFonts w:ascii="Times New Roman" w:hAnsi="Times New Roman" w:cs="Times New Roman"/>
          <w:sz w:val="24"/>
          <w:szCs w:val="24"/>
          <w:lang w:val="uk-UA"/>
        </w:rPr>
        <w:t xml:space="preserve"> 125 мм та входить горизонтально через дифузор один трубопровід </w:t>
      </w:r>
      <w:proofErr w:type="spellStart"/>
      <w:r w:rsidRPr="00E938E6">
        <w:rPr>
          <w:rFonts w:ascii="Times New Roman" w:hAnsi="Times New Roman" w:cs="Times New Roman"/>
          <w:sz w:val="24"/>
          <w:szCs w:val="24"/>
          <w:lang w:val="uk-UA"/>
        </w:rPr>
        <w:t>Ду</w:t>
      </w:r>
      <w:proofErr w:type="spellEnd"/>
      <w:r w:rsidRPr="00E938E6">
        <w:rPr>
          <w:rFonts w:ascii="Times New Roman" w:hAnsi="Times New Roman" w:cs="Times New Roman"/>
          <w:sz w:val="24"/>
          <w:szCs w:val="24"/>
          <w:lang w:val="uk-UA"/>
        </w:rPr>
        <w:t xml:space="preserve"> 100 мм. Загнуті вгору </w:t>
      </w:r>
      <w:proofErr w:type="spellStart"/>
      <w:r w:rsidRPr="00E938E6">
        <w:rPr>
          <w:rFonts w:ascii="Times New Roman" w:hAnsi="Times New Roman" w:cs="Times New Roman"/>
          <w:sz w:val="24"/>
          <w:szCs w:val="24"/>
          <w:lang w:val="uk-UA"/>
        </w:rPr>
        <w:t>пінопроводи</w:t>
      </w:r>
      <w:proofErr w:type="spellEnd"/>
      <w:r w:rsidRPr="00E938E6">
        <w:rPr>
          <w:rFonts w:ascii="Times New Roman" w:hAnsi="Times New Roman" w:cs="Times New Roman"/>
          <w:sz w:val="24"/>
          <w:szCs w:val="24"/>
          <w:lang w:val="uk-UA"/>
        </w:rPr>
        <w:t xml:space="preserve"> розташовуються вздовж кола діаметром 340 мм.</w:t>
      </w:r>
    </w:p>
    <w:p w14:paraId="7CC10C8C"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lastRenderedPageBreak/>
        <w:drawing>
          <wp:inline distT="0" distB="0" distL="0" distR="0" wp14:anchorId="65BA55E7" wp14:editId="387E70F6">
            <wp:extent cx="3965944" cy="2037535"/>
            <wp:effectExtent l="0" t="0" r="0" b="127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2019-11-04_09-17-16.png"/>
                    <pic:cNvPicPr/>
                  </pic:nvPicPr>
                  <pic:blipFill rotWithShape="1">
                    <a:blip r:embed="rId53" cstate="print">
                      <a:extLst>
                        <a:ext uri="{28A0092B-C50C-407E-A947-70E740481C1C}">
                          <a14:useLocalDpi xmlns:a14="http://schemas.microsoft.com/office/drawing/2010/main" val="0"/>
                        </a:ext>
                      </a:extLst>
                    </a:blip>
                    <a:srcRect l="62360" t="23359" r="6989" b="24142"/>
                    <a:stretch/>
                  </pic:blipFill>
                  <pic:spPr bwMode="auto">
                    <a:xfrm>
                      <a:off x="0" y="0"/>
                      <a:ext cx="3979761" cy="2044634"/>
                    </a:xfrm>
                    <a:prstGeom prst="rect">
                      <a:avLst/>
                    </a:prstGeom>
                    <a:ln>
                      <a:noFill/>
                    </a:ln>
                    <a:extLst>
                      <a:ext uri="{53640926-AAD7-44D8-BBD7-CCE9431645EC}">
                        <a14:shadowObscured xmlns:a14="http://schemas.microsoft.com/office/drawing/2010/main"/>
                      </a:ext>
                    </a:extLst>
                  </pic:spPr>
                </pic:pic>
              </a:graphicData>
            </a:graphic>
          </wp:inline>
        </w:drawing>
      </w:r>
    </w:p>
    <w:p w14:paraId="150B4B3A" w14:textId="3DDB7C74"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4F549F"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2.27</w:t>
      </w:r>
      <w:r w:rsidR="004F549F"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Модель системи подавання вертикальних пінних струменів</w:t>
      </w:r>
    </w:p>
    <w:p w14:paraId="6D51A6FE" w14:textId="77777777" w:rsidR="00167F62" w:rsidRPr="00E938E6" w:rsidRDefault="00167F62" w:rsidP="00A601ED">
      <w:pPr>
        <w:spacing w:after="0" w:line="240" w:lineRule="auto"/>
        <w:ind w:firstLine="567"/>
        <w:jc w:val="both"/>
        <w:rPr>
          <w:rFonts w:ascii="Times New Roman" w:hAnsi="Times New Roman" w:cs="Times New Roman"/>
          <w:sz w:val="20"/>
          <w:szCs w:val="20"/>
          <w:lang w:val="uk-UA"/>
        </w:rPr>
      </w:pPr>
    </w:p>
    <w:p w14:paraId="70803D94"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Результат дослідження моделі – </w:t>
      </w:r>
      <w:proofErr w:type="spellStart"/>
      <w:r w:rsidRPr="00E938E6">
        <w:rPr>
          <w:rFonts w:ascii="Times New Roman" w:hAnsi="Times New Roman" w:cs="Times New Roman"/>
          <w:sz w:val="24"/>
          <w:szCs w:val="24"/>
          <w:lang w:val="uk-UA"/>
        </w:rPr>
        <w:t>хромограму</w:t>
      </w:r>
      <w:proofErr w:type="spellEnd"/>
      <w:r w:rsidRPr="00E938E6">
        <w:rPr>
          <w:rFonts w:ascii="Times New Roman" w:hAnsi="Times New Roman" w:cs="Times New Roman"/>
          <w:sz w:val="24"/>
          <w:szCs w:val="24"/>
          <w:lang w:val="uk-UA"/>
        </w:rPr>
        <w:t xml:space="preserve"> швидкості руху піни </w:t>
      </w:r>
      <w:proofErr w:type="spellStart"/>
      <w:r w:rsidRPr="00E938E6">
        <w:rPr>
          <w:rFonts w:ascii="Times New Roman" w:hAnsi="Times New Roman" w:cs="Times New Roman"/>
          <w:sz w:val="24"/>
          <w:szCs w:val="24"/>
          <w:lang w:val="uk-UA"/>
        </w:rPr>
        <w:t>пінопроводом</w:t>
      </w:r>
      <w:proofErr w:type="spellEnd"/>
      <w:r w:rsidRPr="00E938E6">
        <w:rPr>
          <w:rFonts w:ascii="Times New Roman" w:hAnsi="Times New Roman" w:cs="Times New Roman"/>
          <w:sz w:val="24"/>
          <w:szCs w:val="24"/>
          <w:lang w:val="uk-UA"/>
        </w:rPr>
        <w:t>, представлено на рис. 2.28.</w:t>
      </w:r>
    </w:p>
    <w:p w14:paraId="02C758C5" w14:textId="77777777" w:rsidR="00167F62" w:rsidRPr="00E938E6" w:rsidRDefault="00167F62" w:rsidP="00A601ED">
      <w:pPr>
        <w:spacing w:after="0" w:line="240" w:lineRule="auto"/>
        <w:ind w:firstLine="709"/>
        <w:jc w:val="both"/>
        <w:rPr>
          <w:rFonts w:ascii="Times New Roman" w:hAnsi="Times New Roman" w:cs="Times New Roman"/>
          <w:sz w:val="20"/>
          <w:szCs w:val="20"/>
          <w:lang w:val="uk-UA"/>
        </w:rPr>
      </w:pPr>
    </w:p>
    <w:p w14:paraId="34A536BD" w14:textId="41B7A89B" w:rsidR="00167F62" w:rsidRPr="00E938E6" w:rsidRDefault="00551C84"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3DCC28F6" wp14:editId="38230894">
                <wp:simplePos x="0" y="0"/>
                <wp:positionH relativeFrom="column">
                  <wp:posOffset>5106272</wp:posOffset>
                </wp:positionH>
                <wp:positionV relativeFrom="paragraph">
                  <wp:posOffset>1084504</wp:posOffset>
                </wp:positionV>
                <wp:extent cx="900752" cy="218364"/>
                <wp:effectExtent l="0" t="0" r="0" b="0"/>
                <wp:wrapNone/>
                <wp:docPr id="216" name="Прямокутник 216"/>
                <wp:cNvGraphicFramePr/>
                <a:graphic xmlns:a="http://schemas.openxmlformats.org/drawingml/2006/main">
                  <a:graphicData uri="http://schemas.microsoft.com/office/word/2010/wordprocessingShape">
                    <wps:wsp>
                      <wps:cNvSpPr/>
                      <wps:spPr>
                        <a:xfrm>
                          <a:off x="0" y="0"/>
                          <a:ext cx="900752" cy="21836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DF03F7" id="Прямокутник 216" o:spid="_x0000_s1026" style="position:absolute;margin-left:402.05pt;margin-top:85.4pt;width:70.95pt;height:17.2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SPSswIAAJQFAAAOAAAAZHJzL2Uyb0RvYy54bWysVM1uEzEQviPxDpbvdH9I/6JuqqhVEVJV&#10;KlrUs+O1k5W8trGdbMIJwQPwCLwGqoBn2LwRY3t3U0rFAZGD4/F8883PzszJ6boWaMWMrZQscLaX&#10;YsQkVWUl5wV+d3vx4ggj64gsiVCSFXjDLD6dPH920ugxy9VCiZIZBCTSjhtd4IVzepwkli5YTeye&#10;0kyCkitTEweimSelIQ2w1yLJ0/QgaZQptVGUWQuv51GJJ4Gfc0bdG84tc0gUGGJz4TThnPkzmZyQ&#10;8dwQvahoFwb5hyhqUklwOlCdE0fQ0lR/UNUVNcoq7vaoqhPFeUVZyAGyydJH2dwsiGYhFyiO1UOZ&#10;7P+jpVera4OqssB5doCRJDV8pPbr9uP2S/u9/dnebz9vP7U/2m/tPfIIqFej7RjMbvS16SQLV5/8&#10;mpva/0NaaB1qvBlqzNYOUXg8TtPD/RwjCqo8O3p5MPKcyc5YG+teMVUjfymwgU8YKktWl9ZFaA/x&#10;vqwSVXlRCREE3zbsTBi0IvDBZ/OsI/8NJaTHSuWtIqF/SXxeMZNwcxvBPE7It4xDhSD2PAQSenPn&#10;hFDKpMuiakFKFn3vp/DrvfdhhUQDoWfm4H/g7gh6ZCTpuWOUHd6bstDag3H6t8Ci8WARPCvpBuO6&#10;kso8RSAgq85zxPdFiqXxVZqpcgP9Y1QcLKvpRQWf7ZJYd00MTBLMHGwH9wYOLlRTYNXdMFoo8+Gp&#10;d4+HBgctRg1MZoHt+yUxDCPxWkLrH2ejkR/lIIz2D3MQzEPN7KFGLuszBb2QwR7SNFw93on+yo2q&#10;72CJTL1XUBFJwXeBqTO9cObixoA1RNl0GmAwvpq4S3mjqSf3VfVtebu+I0Z3veug6a9UP8Vk/KiF&#10;I9ZbSjVdOsWr0N+7unb1htEPjdOtKb9bHsoBtVumk18AAAD//wMAUEsDBBQABgAIAAAAIQDfBRsn&#10;4QAAAAsBAAAPAAAAZHJzL2Rvd25yZXYueG1sTI/BTsMwEETvSPyDtUhcELWblLaEOBUgIXHhQKlQ&#10;j25sYqvxOordJOXrWU5wXM1o9r1yM/mWDaaPLqCE+UwAM1gH7bCRsPt4uV0Di0mhVm1AI+FsImyq&#10;y4tSFTqM+G6GbWoYjWAslASbUldwHmtrvIqz0Bmk7Cv0XiU6+4brXo007lueCbHkXjmkD1Z15tma&#10;+rg9eQlv5zx/HW7y47hzeeO++f7p0wYpr6+mxwdgyUzprwy/+IQOFTEdwgl1ZK2EtVjMqUrBSpAD&#10;Ne4XS7I7SMjEXQa8Kvl/h+oHAAD//wMAUEsBAi0AFAAGAAgAAAAhALaDOJL+AAAA4QEAABMAAAAA&#10;AAAAAAAAAAAAAAAAAFtDb250ZW50X1R5cGVzXS54bWxQSwECLQAUAAYACAAAACEAOP0h/9YAAACU&#10;AQAACwAAAAAAAAAAAAAAAAAvAQAAX3JlbHMvLnJlbHNQSwECLQAUAAYACAAAACEAhjEj0rMCAACU&#10;BQAADgAAAAAAAAAAAAAAAAAuAgAAZHJzL2Uyb0RvYy54bWxQSwECLQAUAAYACAAAACEA3wUbJ+EA&#10;AAALAQAADwAAAAAAAAAAAAAAAAANBQAAZHJzL2Rvd25yZXYueG1sUEsFBgAAAAAEAAQA8wAAABsG&#10;AAAAAA==&#10;" fillcolor="white [3212]" stroked="f" strokeweight="1pt"/>
            </w:pict>
          </mc:Fallback>
        </mc:AlternateContent>
      </w:r>
      <w:r w:rsidR="00167F62" w:rsidRPr="00E938E6">
        <w:rPr>
          <w:rFonts w:ascii="Times New Roman" w:hAnsi="Times New Roman" w:cs="Times New Roman"/>
          <w:noProof/>
          <w:sz w:val="24"/>
          <w:szCs w:val="24"/>
        </w:rPr>
        <w:drawing>
          <wp:inline distT="0" distB="0" distL="0" distR="0" wp14:anchorId="65C05260" wp14:editId="30186576">
            <wp:extent cx="3816350" cy="1713796"/>
            <wp:effectExtent l="0" t="0" r="0" b="127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Картина в сечении 1.png"/>
                    <pic:cNvPicPr/>
                  </pic:nvPicPr>
                  <pic:blipFill rotWithShape="1">
                    <a:blip r:embed="rId54" cstate="print">
                      <a:extLst>
                        <a:ext uri="{28A0092B-C50C-407E-A947-70E740481C1C}">
                          <a14:useLocalDpi xmlns:a14="http://schemas.microsoft.com/office/drawing/2010/main" val="0"/>
                        </a:ext>
                      </a:extLst>
                    </a:blip>
                    <a:srcRect b="27966"/>
                    <a:stretch/>
                  </pic:blipFill>
                  <pic:spPr bwMode="auto">
                    <a:xfrm>
                      <a:off x="0" y="0"/>
                      <a:ext cx="3843963" cy="1726196"/>
                    </a:xfrm>
                    <a:prstGeom prst="rect">
                      <a:avLst/>
                    </a:prstGeom>
                    <a:ln>
                      <a:noFill/>
                    </a:ln>
                    <a:extLst>
                      <a:ext uri="{53640926-AAD7-44D8-BBD7-CCE9431645EC}">
                        <a14:shadowObscured xmlns:a14="http://schemas.microsoft.com/office/drawing/2010/main"/>
                      </a:ext>
                    </a:extLst>
                  </pic:spPr>
                </pic:pic>
              </a:graphicData>
            </a:graphic>
          </wp:inline>
        </w:drawing>
      </w:r>
    </w:p>
    <w:p w14:paraId="4131BAD7" w14:textId="0832A21E"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4F549F"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2.28</w:t>
      </w:r>
      <w:r w:rsidR="004F549F" w:rsidRPr="00E938E6">
        <w:rPr>
          <w:rFonts w:ascii="Times New Roman" w:hAnsi="Times New Roman" w:cs="Times New Roman"/>
          <w:b/>
          <w:bCs/>
          <w:sz w:val="20"/>
          <w:szCs w:val="20"/>
          <w:lang w:val="uk-UA"/>
        </w:rPr>
        <w:t xml:space="preserve"> </w:t>
      </w:r>
      <w:r w:rsidR="004F549F"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w:t>
      </w:r>
      <w:proofErr w:type="spellStart"/>
      <w:r w:rsidRPr="00E938E6">
        <w:rPr>
          <w:rFonts w:ascii="Times New Roman" w:hAnsi="Times New Roman" w:cs="Times New Roman"/>
          <w:sz w:val="20"/>
          <w:szCs w:val="20"/>
          <w:lang w:val="uk-UA"/>
        </w:rPr>
        <w:t>Хромограма</w:t>
      </w:r>
      <w:proofErr w:type="spellEnd"/>
      <w:r w:rsidRPr="00E938E6">
        <w:rPr>
          <w:rFonts w:ascii="Times New Roman" w:hAnsi="Times New Roman" w:cs="Times New Roman"/>
          <w:sz w:val="20"/>
          <w:szCs w:val="20"/>
          <w:lang w:val="uk-UA"/>
        </w:rPr>
        <w:t xml:space="preserve"> швидкості піни</w:t>
      </w:r>
    </w:p>
    <w:p w14:paraId="2BD9B435" w14:textId="77777777" w:rsidR="00167F62" w:rsidRPr="00E938E6" w:rsidRDefault="00167F62" w:rsidP="00A601ED">
      <w:pPr>
        <w:spacing w:after="0" w:line="240" w:lineRule="auto"/>
        <w:ind w:firstLine="709"/>
        <w:jc w:val="center"/>
        <w:rPr>
          <w:rFonts w:ascii="Times New Roman" w:hAnsi="Times New Roman" w:cs="Times New Roman"/>
          <w:sz w:val="20"/>
          <w:szCs w:val="20"/>
          <w:lang w:val="uk-UA"/>
        </w:rPr>
      </w:pPr>
    </w:p>
    <w:p w14:paraId="59E31085"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видно із аналізу рис. 2.28, швидкість піни на виході окремих </w:t>
      </w:r>
      <w:proofErr w:type="spellStart"/>
      <w:r w:rsidRPr="00E938E6">
        <w:rPr>
          <w:rFonts w:ascii="Times New Roman" w:hAnsi="Times New Roman" w:cs="Times New Roman"/>
          <w:sz w:val="24"/>
          <w:szCs w:val="24"/>
          <w:lang w:val="uk-UA"/>
        </w:rPr>
        <w:t>пінопроводів</w:t>
      </w:r>
      <w:proofErr w:type="spellEnd"/>
      <w:r w:rsidRPr="00E938E6">
        <w:rPr>
          <w:rFonts w:ascii="Times New Roman" w:hAnsi="Times New Roman" w:cs="Times New Roman"/>
          <w:sz w:val="24"/>
          <w:szCs w:val="24"/>
          <w:lang w:val="uk-UA"/>
        </w:rPr>
        <w:t xml:space="preserve"> набуває однакових значень.</w:t>
      </w:r>
    </w:p>
    <w:p w14:paraId="76FDB227"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Для можливості кращого аналізу будували графічну залежність горизонтальної швидкості піни на виході горизонтального трубопроводу Ø530 мм (рис. 2.29) та графічну </w:t>
      </w:r>
      <w:r w:rsidRPr="00E938E6">
        <w:rPr>
          <w:rFonts w:ascii="Times New Roman" w:hAnsi="Times New Roman" w:cs="Times New Roman"/>
          <w:sz w:val="24"/>
          <w:szCs w:val="24"/>
          <w:lang w:val="uk-UA"/>
        </w:rPr>
        <w:lastRenderedPageBreak/>
        <w:t>залежність вертикальної швидкості піни на виході вертикальних трубопроводів Ду125 мм (рис. 2.30).</w:t>
      </w:r>
    </w:p>
    <w:p w14:paraId="7DA87B53" w14:textId="77777777" w:rsidR="00167F62" w:rsidRPr="00E938E6" w:rsidRDefault="00167F62" w:rsidP="00A601ED">
      <w:pPr>
        <w:spacing w:after="0" w:line="240" w:lineRule="auto"/>
        <w:ind w:firstLine="567"/>
        <w:jc w:val="both"/>
        <w:rPr>
          <w:rFonts w:ascii="Times New Roman" w:hAnsi="Times New Roman" w:cs="Times New Roman"/>
          <w:sz w:val="14"/>
          <w:szCs w:val="14"/>
          <w:lang w:val="uk-UA"/>
        </w:rPr>
      </w:pPr>
    </w:p>
    <w:p w14:paraId="4390146A"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0F2BB8E3" wp14:editId="2014D5D1">
            <wp:extent cx="3667649" cy="2386626"/>
            <wp:effectExtent l="0" t="0" r="9525" b="13970"/>
            <wp:docPr id="46" name="Диаграмма 4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096C0AB1" w14:textId="2091B15E"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4F549F"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2.29</w:t>
      </w:r>
      <w:r w:rsidR="004F549F"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горизонтальної швидкості пінних струменів від координати висоти труби Ø530 мм біля входу у випускні трубопроводи</w:t>
      </w:r>
    </w:p>
    <w:p w14:paraId="10E2D629" w14:textId="77777777" w:rsidR="00167F62" w:rsidRPr="00E938E6" w:rsidRDefault="00167F62" w:rsidP="00A601ED">
      <w:pPr>
        <w:spacing w:after="0" w:line="240" w:lineRule="auto"/>
        <w:ind w:firstLine="567"/>
        <w:jc w:val="both"/>
        <w:rPr>
          <w:rFonts w:ascii="Times New Roman" w:hAnsi="Times New Roman" w:cs="Times New Roman"/>
          <w:sz w:val="18"/>
          <w:szCs w:val="18"/>
          <w:lang w:val="uk-UA"/>
        </w:rPr>
      </w:pPr>
    </w:p>
    <w:p w14:paraId="693E9CA9"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62650363" wp14:editId="64CAD9B8">
            <wp:extent cx="3625215" cy="2360930"/>
            <wp:effectExtent l="0" t="0" r="13335" b="1270"/>
            <wp:docPr id="47" name="Диаграмма 4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20D0153" w14:textId="3434FD02" w:rsidR="00167F62" w:rsidRPr="00E938E6" w:rsidRDefault="00167F62" w:rsidP="00A601ED">
      <w:pPr>
        <w:spacing w:after="0" w:line="240" w:lineRule="auto"/>
        <w:jc w:val="center"/>
        <w:rPr>
          <w:rFonts w:ascii="Times New Roman" w:hAnsi="Times New Roman" w:cs="Times New Roman"/>
          <w:spacing w:val="-4"/>
          <w:sz w:val="20"/>
          <w:szCs w:val="20"/>
          <w:lang w:val="uk-UA"/>
        </w:rPr>
      </w:pPr>
      <w:r w:rsidRPr="00E938E6">
        <w:rPr>
          <w:rFonts w:ascii="Times New Roman" w:hAnsi="Times New Roman" w:cs="Times New Roman"/>
          <w:b/>
          <w:bCs/>
          <w:spacing w:val="-4"/>
          <w:sz w:val="20"/>
          <w:szCs w:val="20"/>
          <w:lang w:val="uk-UA"/>
        </w:rPr>
        <w:t>Рис</w:t>
      </w:r>
      <w:r w:rsidR="004F549F" w:rsidRPr="00E938E6">
        <w:rPr>
          <w:rFonts w:ascii="Times New Roman" w:hAnsi="Times New Roman" w:cs="Times New Roman"/>
          <w:b/>
          <w:bCs/>
          <w:spacing w:val="-4"/>
          <w:sz w:val="20"/>
          <w:szCs w:val="20"/>
          <w:lang w:val="uk-UA"/>
        </w:rPr>
        <w:t>унок</w:t>
      </w:r>
      <w:r w:rsidRPr="00E938E6">
        <w:rPr>
          <w:rFonts w:ascii="Times New Roman" w:hAnsi="Times New Roman" w:cs="Times New Roman"/>
          <w:b/>
          <w:bCs/>
          <w:spacing w:val="-4"/>
          <w:sz w:val="20"/>
          <w:szCs w:val="20"/>
          <w:lang w:val="uk-UA"/>
        </w:rPr>
        <w:t xml:space="preserve"> 2.30</w:t>
      </w:r>
      <w:r w:rsidR="004F549F" w:rsidRPr="00E938E6">
        <w:rPr>
          <w:rFonts w:ascii="Times New Roman" w:hAnsi="Times New Roman" w:cs="Times New Roman"/>
          <w:spacing w:val="-4"/>
          <w:sz w:val="20"/>
          <w:szCs w:val="20"/>
          <w:lang w:val="uk-UA"/>
        </w:rPr>
        <w:t xml:space="preserve"> –</w:t>
      </w:r>
      <w:r w:rsidRPr="00E938E6">
        <w:rPr>
          <w:rFonts w:ascii="Times New Roman" w:hAnsi="Times New Roman" w:cs="Times New Roman"/>
          <w:spacing w:val="-4"/>
          <w:sz w:val="20"/>
          <w:szCs w:val="20"/>
          <w:lang w:val="uk-UA"/>
        </w:rPr>
        <w:t xml:space="preserve"> Залежність вертикальної швидкості піни на виході випускних трубопроводів від координати ширини випускної труби </w:t>
      </w:r>
      <w:proofErr w:type="spellStart"/>
      <w:r w:rsidRPr="00E938E6">
        <w:rPr>
          <w:rFonts w:ascii="Times New Roman" w:hAnsi="Times New Roman" w:cs="Times New Roman"/>
          <w:spacing w:val="-4"/>
          <w:sz w:val="20"/>
          <w:szCs w:val="20"/>
          <w:lang w:val="uk-UA"/>
        </w:rPr>
        <w:t>Ду</w:t>
      </w:r>
      <w:proofErr w:type="spellEnd"/>
      <w:r w:rsidRPr="00E938E6">
        <w:rPr>
          <w:rFonts w:ascii="Times New Roman" w:hAnsi="Times New Roman" w:cs="Times New Roman"/>
          <w:spacing w:val="-4"/>
          <w:sz w:val="20"/>
          <w:szCs w:val="20"/>
          <w:lang w:val="uk-UA"/>
        </w:rPr>
        <w:t xml:space="preserve"> 125 мм</w:t>
      </w:r>
    </w:p>
    <w:p w14:paraId="4337B47D" w14:textId="4B0C9AAC" w:rsidR="00167F62" w:rsidRPr="00E938E6" w:rsidRDefault="00167F62" w:rsidP="00A601ED">
      <w:pPr>
        <w:spacing w:after="0" w:line="240" w:lineRule="auto"/>
        <w:ind w:firstLine="567"/>
        <w:jc w:val="both"/>
        <w:rPr>
          <w:rFonts w:ascii="Times New Roman" w:hAnsi="Times New Roman" w:cs="Times New Roman"/>
          <w:kern w:val="2"/>
          <w:sz w:val="24"/>
          <w:szCs w:val="24"/>
          <w:lang w:val="uk-UA"/>
        </w:rPr>
      </w:pPr>
      <w:r w:rsidRPr="00E938E6">
        <w:rPr>
          <w:rFonts w:ascii="Times New Roman" w:hAnsi="Times New Roman" w:cs="Times New Roman"/>
          <w:kern w:val="2"/>
          <w:sz w:val="24"/>
          <w:szCs w:val="24"/>
          <w:lang w:val="uk-UA"/>
        </w:rPr>
        <w:lastRenderedPageBreak/>
        <w:t xml:space="preserve">Як випливає із аналізу графічних </w:t>
      </w:r>
      <w:proofErr w:type="spellStart"/>
      <w:r w:rsidRPr="00E938E6">
        <w:rPr>
          <w:rFonts w:ascii="Times New Roman" w:hAnsi="Times New Roman" w:cs="Times New Roman"/>
          <w:kern w:val="2"/>
          <w:sz w:val="24"/>
          <w:szCs w:val="24"/>
          <w:lang w:val="uk-UA"/>
        </w:rPr>
        <w:t>залежностей</w:t>
      </w:r>
      <w:proofErr w:type="spellEnd"/>
      <w:r w:rsidRPr="00E938E6">
        <w:rPr>
          <w:rFonts w:ascii="Times New Roman" w:hAnsi="Times New Roman" w:cs="Times New Roman"/>
          <w:kern w:val="2"/>
          <w:sz w:val="24"/>
          <w:szCs w:val="24"/>
          <w:lang w:val="uk-UA"/>
        </w:rPr>
        <w:t xml:space="preserve"> (рис. 2.29 та рис. 2.30), подавання піни в окремих </w:t>
      </w:r>
      <w:proofErr w:type="spellStart"/>
      <w:r w:rsidRPr="00E938E6">
        <w:rPr>
          <w:rFonts w:ascii="Times New Roman" w:hAnsi="Times New Roman" w:cs="Times New Roman"/>
          <w:kern w:val="2"/>
          <w:sz w:val="24"/>
          <w:szCs w:val="24"/>
          <w:lang w:val="uk-UA"/>
        </w:rPr>
        <w:t>пінопроводах</w:t>
      </w:r>
      <w:proofErr w:type="spellEnd"/>
      <w:r w:rsidRPr="00E938E6">
        <w:rPr>
          <w:rFonts w:ascii="Times New Roman" w:hAnsi="Times New Roman" w:cs="Times New Roman"/>
          <w:kern w:val="2"/>
          <w:sz w:val="24"/>
          <w:szCs w:val="24"/>
          <w:lang w:val="uk-UA"/>
        </w:rPr>
        <w:t xml:space="preserve"> </w:t>
      </w:r>
      <w:r w:rsidR="00D2134D" w:rsidRPr="00E938E6">
        <w:rPr>
          <w:rFonts w:ascii="Times New Roman" w:hAnsi="Times New Roman" w:cs="Times New Roman"/>
          <w:kern w:val="2"/>
          <w:sz w:val="24"/>
          <w:szCs w:val="24"/>
          <w:lang w:val="uk-UA"/>
        </w:rPr>
        <w:br/>
      </w:r>
      <w:r w:rsidRPr="00E938E6">
        <w:rPr>
          <w:rFonts w:ascii="Times New Roman" w:hAnsi="Times New Roman" w:cs="Times New Roman"/>
          <w:kern w:val="2"/>
          <w:sz w:val="24"/>
          <w:szCs w:val="24"/>
          <w:lang w:val="uk-UA"/>
        </w:rPr>
        <w:t xml:space="preserve">будуть однаковими, хоча швидкості їх мають дещо несиметричний профіль, вирівняти який можна збільшенням довжини вертикальних </w:t>
      </w:r>
      <w:proofErr w:type="spellStart"/>
      <w:r w:rsidRPr="00E938E6">
        <w:rPr>
          <w:rFonts w:ascii="Times New Roman" w:hAnsi="Times New Roman" w:cs="Times New Roman"/>
          <w:kern w:val="2"/>
          <w:sz w:val="24"/>
          <w:szCs w:val="24"/>
          <w:lang w:val="uk-UA"/>
        </w:rPr>
        <w:t>пінопроводів</w:t>
      </w:r>
      <w:proofErr w:type="spellEnd"/>
      <w:r w:rsidRPr="00E938E6">
        <w:rPr>
          <w:rFonts w:ascii="Times New Roman" w:hAnsi="Times New Roman" w:cs="Times New Roman"/>
          <w:kern w:val="2"/>
          <w:sz w:val="24"/>
          <w:szCs w:val="24"/>
          <w:lang w:val="uk-UA"/>
        </w:rPr>
        <w:t>. Однак це призведе до труднощів використання такої системи у випадку резервуара з рухомою покрівлею.</w:t>
      </w:r>
    </w:p>
    <w:p w14:paraId="4B13F640"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Тому проведемо дослідження моделі із шістьма вертикальними </w:t>
      </w:r>
      <w:proofErr w:type="spellStart"/>
      <w:r w:rsidRPr="00E938E6">
        <w:rPr>
          <w:rFonts w:ascii="Times New Roman" w:hAnsi="Times New Roman" w:cs="Times New Roman"/>
          <w:sz w:val="24"/>
          <w:szCs w:val="24"/>
          <w:lang w:val="uk-UA"/>
        </w:rPr>
        <w:t>пінопроводами</w:t>
      </w:r>
      <w:proofErr w:type="spellEnd"/>
      <w:r w:rsidRPr="00E938E6">
        <w:rPr>
          <w:rFonts w:ascii="Times New Roman" w:hAnsi="Times New Roman" w:cs="Times New Roman"/>
          <w:sz w:val="24"/>
          <w:szCs w:val="24"/>
          <w:lang w:val="uk-UA"/>
        </w:rPr>
        <w:t xml:space="preserve"> із Ду125 мм, розташованими по колу діаметром 340 мм із несиметричним профілем швидкості.</w:t>
      </w:r>
    </w:p>
    <w:p w14:paraId="57DAE318"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Результати дослідження такої моделі – </w:t>
      </w:r>
      <w:proofErr w:type="spellStart"/>
      <w:r w:rsidRPr="00E938E6">
        <w:rPr>
          <w:rFonts w:ascii="Times New Roman" w:hAnsi="Times New Roman" w:cs="Times New Roman"/>
          <w:sz w:val="24"/>
          <w:szCs w:val="24"/>
          <w:lang w:val="uk-UA"/>
        </w:rPr>
        <w:t>хромограму</w:t>
      </w:r>
      <w:proofErr w:type="spellEnd"/>
      <w:r w:rsidRPr="00E938E6">
        <w:rPr>
          <w:rFonts w:ascii="Times New Roman" w:hAnsi="Times New Roman" w:cs="Times New Roman"/>
          <w:sz w:val="24"/>
          <w:szCs w:val="24"/>
          <w:lang w:val="uk-UA"/>
        </w:rPr>
        <w:t xml:space="preserve"> вертикальної швидкості збірного пінного струменя та графічну залежність струменя від його довжини представлено на рис. 2.31 та рис. 2.32.</w:t>
      </w:r>
    </w:p>
    <w:p w14:paraId="0346F480" w14:textId="77777777" w:rsidR="00167F62" w:rsidRPr="00E938E6" w:rsidRDefault="00167F62" w:rsidP="00A601ED">
      <w:pPr>
        <w:spacing w:after="0" w:line="240" w:lineRule="auto"/>
        <w:ind w:firstLine="567"/>
        <w:jc w:val="both"/>
        <w:rPr>
          <w:rFonts w:ascii="Times New Roman" w:hAnsi="Times New Roman" w:cs="Times New Roman"/>
          <w:sz w:val="16"/>
          <w:szCs w:val="16"/>
          <w:lang w:val="uk-UA"/>
        </w:rPr>
      </w:pPr>
    </w:p>
    <w:p w14:paraId="541E91BD" w14:textId="2F96D076" w:rsidR="00167F62" w:rsidRPr="00E938E6" w:rsidRDefault="00551C84"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47C7FBA2" wp14:editId="28A40A2C">
                <wp:simplePos x="0" y="0"/>
                <wp:positionH relativeFrom="column">
                  <wp:posOffset>4730750</wp:posOffset>
                </wp:positionH>
                <wp:positionV relativeFrom="paragraph">
                  <wp:posOffset>2053761</wp:posOffset>
                </wp:positionV>
                <wp:extent cx="825689" cy="218365"/>
                <wp:effectExtent l="0" t="0" r="0" b="0"/>
                <wp:wrapNone/>
                <wp:docPr id="218" name="Прямокутник 218"/>
                <wp:cNvGraphicFramePr/>
                <a:graphic xmlns:a="http://schemas.openxmlformats.org/drawingml/2006/main">
                  <a:graphicData uri="http://schemas.microsoft.com/office/word/2010/wordprocessingShape">
                    <wps:wsp>
                      <wps:cNvSpPr/>
                      <wps:spPr>
                        <a:xfrm>
                          <a:off x="0" y="0"/>
                          <a:ext cx="825689" cy="2183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C0F4A1" id="Прямокутник 218" o:spid="_x0000_s1026" style="position:absolute;margin-left:372.5pt;margin-top:161.7pt;width:65pt;height:17.2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u7HsgIAAJQFAAAOAAAAZHJzL2Uyb0RvYy54bWysVM1u1DAQviPxDpbvNJulW9pVs9WqVRFS&#10;1Va0qGev42wiOR5je/84IXgAHoHXQBXwDNk3Ymwn2VIqDog9eD2Zb7758cwcn6xrSZbC2ApURtO9&#10;ASVCccgrNc/ou9vzF4eUWMdUziQokdGNsPRk8vzZ8UqPxRBKkLkwBEmUHa90Rkvn9DhJLC9Fzewe&#10;aKFQWYCpmUPRzJPcsBWy1zIZDgYHyQpMrg1wYS1+PYtKOgn8RSG4uyoKKxyRGcXYXDhNOGf+TCbH&#10;bDw3TJcVb8Ng/xBFzSqFTnuqM+YYWZjqD6q64gYsFG6PQ51AUVRchBwwm3TwKJubkmkRcsHiWN2X&#10;yf4/Wn65vDakyjM6TPGpFKvxkZqv24/bL8335mdzv/28/dT8aL4198QjsF4rbcdodqOvTStZvPrk&#10;14Wp/T+mRdahxpu+xmLtCMePh8PRweERJRxVSPjyYOQ5k52xNta9FlATf8mowScMlWXLC+sitIN4&#10;XxZklZ9XUgbBt404lYYsGT74bJ625L+hpPJYBd4qEvovic8rZhJubiOFx0n1VhRYIYx9GAIJvblz&#10;wjgXyqVRVbJcRN+jAf46711YIdFA6JkL9N9ztwQdMpJ03DHKFu9NRWjt3njwt8CicW8RPINyvXFd&#10;KTBPEUjMqvUc8V2RYml8lWaQb7B/DMTBspqfV/hsF8y6a2ZwknDmcDu4KzwKCauMQnujpATz4anv&#10;Ho8NjlpKVjiZGbXvF8wISuQbha1/lO7v+1EOwv7o1RAF81Aze6hRi/oUsBdS3EOah6vHO9ldCwP1&#10;HS6RqfeKKqY4+s4od6YTTl3cGLiGuJhOAwzHVzN3oW409+S+qr4tb9d3zOi2dx02/SV0U8zGj1o4&#10;Yr2lgunCQVGF/t7Vta03jn5onHZN+d3yUA6o3TKd/AIAAP//AwBQSwMEFAAGAAgAAAAhACFYRmvh&#10;AAAACwEAAA8AAABkcnMvZG93bnJldi54bWxMj8FOwzAQRO9I/IO1SFwQdahbEoU4FSAhceFAqRBH&#10;N15iq/E6it0k5etxT3Dc2dHMm2ozu46NOATrScLdIgOG1HhtqZWw+3i5LYCFqEirzhNKOGGATX15&#10;UalS+4necdzGlqUQCqWSYGLsS85DY9CpsPA9Uvp9+8GpmM6h5XpQUwp3HV9m2T13ylJqMKrHZ4PN&#10;YXt0Et5OQryON+Iw7axo7Q//evo0Xsrrq/nxAVjEOf6Z4Yyf0KFOTHt/JB1YJyFfrdOWKEEsxQpY&#10;chT5WdknZZ0XwOuK/99Q/wIAAP//AwBQSwECLQAUAAYACAAAACEAtoM4kv4AAADhAQAAEwAAAAAA&#10;AAAAAAAAAAAAAAAAW0NvbnRlbnRfVHlwZXNdLnhtbFBLAQItABQABgAIAAAAIQA4/SH/1gAAAJQB&#10;AAALAAAAAAAAAAAAAAAAAC8BAABfcmVscy8ucmVsc1BLAQItABQABgAIAAAAIQDoUu7HsgIAAJQF&#10;AAAOAAAAAAAAAAAAAAAAAC4CAABkcnMvZTJvRG9jLnhtbFBLAQItABQABgAIAAAAIQAhWEZr4QAA&#10;AAsBAAAPAAAAAAAAAAAAAAAAAAwFAABkcnMvZG93bnJldi54bWxQSwUGAAAAAAQABADzAAAAGgYA&#10;AAAA&#10;" fillcolor="white [3212]" stroked="f" strokeweight="1pt"/>
            </w:pict>
          </mc:Fallback>
        </mc:AlternateContent>
      </w:r>
      <w:r w:rsidRPr="00E938E6">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7F041CA0" wp14:editId="7BB8A2C4">
                <wp:simplePos x="0" y="0"/>
                <wp:positionH relativeFrom="column">
                  <wp:posOffset>4730959</wp:posOffset>
                </wp:positionH>
                <wp:positionV relativeFrom="paragraph">
                  <wp:posOffset>901112</wp:posOffset>
                </wp:positionV>
                <wp:extent cx="825689" cy="218365"/>
                <wp:effectExtent l="0" t="0" r="0" b="0"/>
                <wp:wrapNone/>
                <wp:docPr id="217" name="Прямокутник 217"/>
                <wp:cNvGraphicFramePr/>
                <a:graphic xmlns:a="http://schemas.openxmlformats.org/drawingml/2006/main">
                  <a:graphicData uri="http://schemas.microsoft.com/office/word/2010/wordprocessingShape">
                    <wps:wsp>
                      <wps:cNvSpPr/>
                      <wps:spPr>
                        <a:xfrm>
                          <a:off x="0" y="0"/>
                          <a:ext cx="825689" cy="2183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22963C" id="Прямокутник 217" o:spid="_x0000_s1026" style="position:absolute;margin-left:372.5pt;margin-top:70.95pt;width:65pt;height:17.2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echtAIAAJQFAAAOAAAAZHJzL2Uyb0RvYy54bWysVM1uEzEQviPxDpbvdLNL06ZRN1XUqgip&#10;aita1LPjtZOVvLaxnWzCCdEH4BF4DVQBz7B5I8b27qaUigMiB8fj+eabn52Z45N1JdCKGVsqmeN0&#10;b4ARk1QVpZzn+P3t+asRRtYRWRChJMvxhll8Mnn54rjWY5aphRIFMwhIpB3XOscL5/Q4SSxdsIrY&#10;PaWZBCVXpiIORDNPCkNqYK9Ekg0GB0mtTKGNosxaeD2LSjwJ/Jwz6q44t8whkWOIzYXThHPmz2Ry&#10;TMZzQ/SipG0Y5B+iqEgpwWlPdUYcQUtT/kFVldQoq7jbo6pKFOclZSEHyCYdPMnmZkE0C7lAcazu&#10;y2T/Hy29XF0bVBY5ztJDjCSp4CM1X7eftl+a783P5mF7v/3c/Gi+NQ/II6BetbZjMLvR16aVLFx9&#10;8mtuKv8PaaF1qPGmrzFbO0ThcZQND0ZHGFFQZeno9cHQcyY7Y22se8NUhfwlxwY+YagsWV1YF6Ed&#10;xPuySpTFeSlEEHzbsFNh0IrAB5/N05b8N5SQHiuVt4qE/iXxecVMws1tBPM4Id8xDhWC2LMQSOjN&#10;nRNCKZMujaoFKVj0PRzAr/PehRUSDYSemYP/nrsl6JCRpOOOUbZ4b8pCa/fGg78FFo17i+BZSdcb&#10;V6VU5jkCAVm1niO+K1Isja/STBUb6B+j4mBZTc9L+GwXxLprYmCSYOZgO7grOLhQdY5Ve8NooczH&#10;5949HhoctBjVMJk5th+WxDCMxFsJrX+U7u/7UQ7C/vAwA8E81swea+SyOlXQCynsIU3D1eOd6K7c&#10;qOoOlsjUewUVkRR855g60wmnLm4MWEOUTacBBuOribuQN5p6cl9V35a36ztidNu7Dpr+UnVTTMZP&#10;WjhivaVU06VTvAz9vatrW28Y/dA47Zryu+WxHFC7ZTr5BQAA//8DAFBLAwQUAAYACAAAACEAlTyY&#10;ZeEAAAALAQAADwAAAGRycy9kb3ducmV2LnhtbEyPwU7DMBBE70j8g7VIXBB1iktTQpwKkJC49ECp&#10;EEc3NrHVeB3FbpLy9WxPcNyZ0eybcj35lg2mjy6ghPksA2awDtphI2H38Xq7AhaTQq3agEbCyURY&#10;V5cXpSp0GPHdDNvUMCrBWCgJNqWu4DzW1ngVZ6EzSN536L1KdPYN170aqdy3/C7Lltwrh/TBqs68&#10;WFMftkcvYXMS4m24EYdx50TjfvjX86cNUl5fTU+PwJKZ0l8YzviEDhUx7cMRdWSthHxxT1sSGYv5&#10;AzBKrPKzsiclXwrgVcn/b6h+AQAA//8DAFBLAQItABQABgAIAAAAIQC2gziS/gAAAOEBAAATAAAA&#10;AAAAAAAAAAAAAAAAAABbQ29udGVudF9UeXBlc10ueG1sUEsBAi0AFAAGAAgAAAAhADj9If/WAAAA&#10;lAEAAAsAAAAAAAAAAAAAAAAALwEAAF9yZWxzLy5yZWxzUEsBAi0AFAAGAAgAAAAhAG6x5yG0AgAA&#10;lAUAAA4AAAAAAAAAAAAAAAAALgIAAGRycy9lMm9Eb2MueG1sUEsBAi0AFAAGAAgAAAAhAJU8mGXh&#10;AAAACwEAAA8AAAAAAAAAAAAAAAAADgUAAGRycy9kb3ducmV2LnhtbFBLBQYAAAAABAAEAPMAAAAc&#10;BgAAAAA=&#10;" fillcolor="white [3212]" stroked="f" strokeweight="1pt"/>
            </w:pict>
          </mc:Fallback>
        </mc:AlternateContent>
      </w:r>
      <w:r w:rsidR="00167F62" w:rsidRPr="00E938E6">
        <w:rPr>
          <w:rFonts w:ascii="Times New Roman" w:hAnsi="Times New Roman" w:cs="Times New Roman"/>
          <w:noProof/>
          <w:sz w:val="24"/>
          <w:szCs w:val="24"/>
        </w:rPr>
        <w:drawing>
          <wp:inline distT="0" distB="0" distL="0" distR="0" wp14:anchorId="2178817C" wp14:editId="3C26FE0D">
            <wp:extent cx="3966303" cy="2442954"/>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Швидкість6х132+.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972528" cy="2446788"/>
                    </a:xfrm>
                    <a:prstGeom prst="rect">
                      <a:avLst/>
                    </a:prstGeom>
                  </pic:spPr>
                </pic:pic>
              </a:graphicData>
            </a:graphic>
          </wp:inline>
        </w:drawing>
      </w:r>
    </w:p>
    <w:p w14:paraId="33C9E531" w14:textId="0001404E" w:rsidR="00167F62" w:rsidRPr="00E938E6" w:rsidRDefault="00167F62" w:rsidP="00415D2E">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D2134D"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2.31</w:t>
      </w:r>
      <w:r w:rsidR="00D2134D"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w:t>
      </w:r>
      <w:proofErr w:type="spellStart"/>
      <w:r w:rsidRPr="00E938E6">
        <w:rPr>
          <w:rFonts w:ascii="Times New Roman" w:hAnsi="Times New Roman" w:cs="Times New Roman"/>
          <w:sz w:val="20"/>
          <w:szCs w:val="20"/>
          <w:lang w:val="uk-UA"/>
        </w:rPr>
        <w:t>Хромограма</w:t>
      </w:r>
      <w:proofErr w:type="spellEnd"/>
      <w:r w:rsidRPr="00E938E6">
        <w:rPr>
          <w:rFonts w:ascii="Times New Roman" w:hAnsi="Times New Roman" w:cs="Times New Roman"/>
          <w:sz w:val="20"/>
          <w:szCs w:val="20"/>
          <w:lang w:val="uk-UA"/>
        </w:rPr>
        <w:t xml:space="preserve"> вертикальної швидкості пінного струменя, що виходить з шістьох вертикальних </w:t>
      </w:r>
      <w:proofErr w:type="spellStart"/>
      <w:r w:rsidRPr="00E938E6">
        <w:rPr>
          <w:rFonts w:ascii="Times New Roman" w:hAnsi="Times New Roman" w:cs="Times New Roman"/>
          <w:sz w:val="20"/>
          <w:szCs w:val="20"/>
          <w:lang w:val="uk-UA"/>
        </w:rPr>
        <w:t>пінопроводів</w:t>
      </w:r>
      <w:proofErr w:type="spellEnd"/>
      <w:r w:rsidRPr="00E938E6">
        <w:rPr>
          <w:rFonts w:ascii="Times New Roman" w:hAnsi="Times New Roman" w:cs="Times New Roman"/>
          <w:sz w:val="20"/>
          <w:szCs w:val="20"/>
          <w:lang w:val="uk-UA"/>
        </w:rPr>
        <w:t xml:space="preserve"> із Ду125 мм, розташованих вздовж кола діаметром 340 мм</w:t>
      </w:r>
    </w:p>
    <w:p w14:paraId="636A5800" w14:textId="77777777" w:rsidR="00167F62" w:rsidRPr="00E938E6" w:rsidRDefault="00167F62" w:rsidP="00A601ED">
      <w:pPr>
        <w:spacing w:after="0" w:line="240" w:lineRule="auto"/>
        <w:ind w:firstLine="567"/>
        <w:jc w:val="center"/>
        <w:rPr>
          <w:rFonts w:ascii="Times New Roman" w:hAnsi="Times New Roman" w:cs="Times New Roman"/>
          <w:sz w:val="20"/>
          <w:szCs w:val="20"/>
          <w:lang w:val="uk-UA"/>
        </w:rPr>
      </w:pPr>
    </w:p>
    <w:p w14:paraId="01BED19E"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lastRenderedPageBreak/>
        <w:drawing>
          <wp:inline distT="0" distB="0" distL="0" distR="0" wp14:anchorId="1AABD8F6" wp14:editId="17AF8D45">
            <wp:extent cx="3891517" cy="2530472"/>
            <wp:effectExtent l="0" t="0" r="13970" b="3810"/>
            <wp:docPr id="107" name="Диаграмма 4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07C572B" w14:textId="68108CE0"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D2134D"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2.32</w:t>
      </w:r>
      <w:r w:rsidR="00D2134D"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вертикальної швидкості збірного пінного струменя від координати висоти резервуара</w:t>
      </w:r>
    </w:p>
    <w:p w14:paraId="0D28CC04" w14:textId="77777777" w:rsidR="00167F62" w:rsidRPr="00E938E6" w:rsidRDefault="00167F62" w:rsidP="00A601ED">
      <w:pPr>
        <w:spacing w:after="0" w:line="240" w:lineRule="auto"/>
        <w:ind w:firstLine="567"/>
        <w:jc w:val="both"/>
        <w:rPr>
          <w:rFonts w:ascii="Times New Roman" w:hAnsi="Times New Roman" w:cs="Times New Roman"/>
          <w:sz w:val="16"/>
          <w:szCs w:val="16"/>
          <w:lang w:val="uk-UA"/>
        </w:rPr>
      </w:pPr>
    </w:p>
    <w:p w14:paraId="71277331"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видно із рис. 2.31 та рис. 2.32, перехід від 10 </w:t>
      </w:r>
      <w:proofErr w:type="spellStart"/>
      <w:r w:rsidRPr="00E938E6">
        <w:rPr>
          <w:rFonts w:ascii="Times New Roman" w:hAnsi="Times New Roman" w:cs="Times New Roman"/>
          <w:sz w:val="24"/>
          <w:szCs w:val="24"/>
          <w:lang w:val="uk-UA"/>
        </w:rPr>
        <w:t>пінопроводів</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Ду</w:t>
      </w:r>
      <w:proofErr w:type="spellEnd"/>
      <w:r w:rsidRPr="00E938E6">
        <w:rPr>
          <w:rFonts w:ascii="Times New Roman" w:hAnsi="Times New Roman" w:cs="Times New Roman"/>
          <w:sz w:val="24"/>
          <w:szCs w:val="24"/>
          <w:lang w:val="uk-UA"/>
        </w:rPr>
        <w:t xml:space="preserve"> 100 до шести Ду125 не вносить жодних змін в параметри руху збірного струменя.</w:t>
      </w:r>
    </w:p>
    <w:p w14:paraId="117B126B" w14:textId="77777777" w:rsidR="00167F62" w:rsidRPr="00E938E6" w:rsidRDefault="00167F62" w:rsidP="00A601ED">
      <w:pPr>
        <w:pStyle w:val="a3"/>
        <w:ind w:left="567"/>
        <w:jc w:val="both"/>
        <w:rPr>
          <w:sz w:val="18"/>
          <w:szCs w:val="18"/>
          <w:lang w:val="uk-UA"/>
        </w:rPr>
      </w:pPr>
    </w:p>
    <w:p w14:paraId="397E50D6" w14:textId="18A611EF" w:rsidR="00167F62" w:rsidRPr="00E938E6" w:rsidRDefault="005B53B9" w:rsidP="00A601ED">
      <w:pPr>
        <w:pStyle w:val="a3"/>
        <w:suppressAutoHyphens/>
        <w:ind w:left="0" w:right="-1" w:firstLine="567"/>
        <w:jc w:val="both"/>
        <w:rPr>
          <w:b/>
          <w:lang w:val="uk-UA"/>
        </w:rPr>
      </w:pPr>
      <w:r w:rsidRPr="00E938E6">
        <w:rPr>
          <w:b/>
          <w:bCs/>
          <w:lang w:val="uk-UA"/>
        </w:rPr>
        <w:t xml:space="preserve">2.2.4. </w:t>
      </w:r>
      <w:r w:rsidR="00167F62" w:rsidRPr="00E938E6">
        <w:rPr>
          <w:b/>
          <w:bCs/>
          <w:lang w:val="uk-UA"/>
        </w:rPr>
        <w:t xml:space="preserve">Експериментальне дослідження </w:t>
      </w:r>
      <w:r w:rsidR="00167F62" w:rsidRPr="00E938E6">
        <w:rPr>
          <w:b/>
          <w:lang w:val="uk-UA"/>
        </w:rPr>
        <w:t xml:space="preserve">параметрів руху затоплених пінних струменів </w:t>
      </w:r>
      <w:r w:rsidR="00167F62" w:rsidRPr="00E938E6">
        <w:rPr>
          <w:b/>
          <w:bCs/>
          <w:lang w:val="uk-UA"/>
        </w:rPr>
        <w:t>у фізичній моделі резервуара із нафтопродуктом</w:t>
      </w:r>
    </w:p>
    <w:p w14:paraId="3BD26672" w14:textId="23859829" w:rsidR="00167F62" w:rsidRPr="00E938E6" w:rsidRDefault="00FF4733" w:rsidP="00A601ED">
      <w:pPr>
        <w:suppressAutoHyphens/>
        <w:spacing w:after="0" w:line="240" w:lineRule="auto"/>
        <w:ind w:right="-1" w:firstLine="567"/>
        <w:jc w:val="both"/>
        <w:rPr>
          <w:rFonts w:ascii="Times New Roman" w:hAnsi="Times New Roman" w:cs="Times New Roman"/>
          <w:b/>
          <w:sz w:val="24"/>
          <w:szCs w:val="24"/>
          <w:lang w:val="uk-UA"/>
        </w:rPr>
      </w:pPr>
      <w:r w:rsidRPr="00E938E6">
        <w:rPr>
          <w:rFonts w:ascii="Times New Roman" w:hAnsi="Times New Roman" w:cs="Times New Roman"/>
          <w:b/>
          <w:bCs/>
          <w:sz w:val="24"/>
          <w:szCs w:val="24"/>
          <w:lang w:val="uk-UA"/>
        </w:rPr>
        <w:t xml:space="preserve">2.2.4.1. </w:t>
      </w:r>
      <w:r w:rsidR="00167F62" w:rsidRPr="00E938E6">
        <w:rPr>
          <w:rFonts w:ascii="Times New Roman" w:hAnsi="Times New Roman" w:cs="Times New Roman"/>
          <w:b/>
          <w:bCs/>
          <w:sz w:val="24"/>
          <w:szCs w:val="24"/>
          <w:lang w:val="uk-UA"/>
        </w:rPr>
        <w:t xml:space="preserve">Методика проведення випробувань з визначення </w:t>
      </w:r>
      <w:r w:rsidR="00167F62" w:rsidRPr="00E938E6">
        <w:rPr>
          <w:rFonts w:ascii="Times New Roman" w:hAnsi="Times New Roman" w:cs="Times New Roman"/>
          <w:b/>
          <w:sz w:val="24"/>
          <w:szCs w:val="24"/>
          <w:lang w:val="uk-UA"/>
        </w:rPr>
        <w:t>вогнегасної ефективності та коефіцієнт</w:t>
      </w:r>
      <w:r w:rsidR="00764272" w:rsidRPr="00E938E6">
        <w:rPr>
          <w:rFonts w:ascii="Times New Roman" w:hAnsi="Times New Roman" w:cs="Times New Roman"/>
          <w:b/>
          <w:sz w:val="24"/>
          <w:szCs w:val="24"/>
          <w:lang w:val="uk-UA"/>
        </w:rPr>
        <w:t>а</w:t>
      </w:r>
      <w:r w:rsidR="00167F62" w:rsidRPr="00E938E6">
        <w:rPr>
          <w:rFonts w:ascii="Times New Roman" w:hAnsi="Times New Roman" w:cs="Times New Roman"/>
          <w:b/>
          <w:sz w:val="24"/>
          <w:szCs w:val="24"/>
          <w:lang w:val="uk-UA"/>
        </w:rPr>
        <w:t xml:space="preserve"> руйнування плівкоутворювальної піни при її подаванні під шар нафтопродукту</w:t>
      </w:r>
    </w:p>
    <w:p w14:paraId="4E4F5404" w14:textId="77777777" w:rsidR="00167F62" w:rsidRPr="00E938E6" w:rsidRDefault="00167F62" w:rsidP="00A601ED">
      <w:pPr>
        <w:suppressAutoHyphens/>
        <w:spacing w:after="0" w:line="240" w:lineRule="auto"/>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Експериментальні дослідження параметрів руху затопленого пінного струменя в середовищі нафтопродукту проводять у зменшеній фізичній моделі резервуара, що служить для зберігання нафтопродукту (рис. 2.33).</w:t>
      </w:r>
    </w:p>
    <w:p w14:paraId="5457084D" w14:textId="77777777" w:rsidR="00167F62" w:rsidRPr="00E938E6" w:rsidRDefault="00167F62" w:rsidP="00A601ED">
      <w:pPr>
        <w:tabs>
          <w:tab w:val="left" w:pos="4962"/>
        </w:tabs>
        <w:suppressAutoHyphens/>
        <w:spacing w:after="0" w:line="240" w:lineRule="auto"/>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Встановлюються такі критерії подібності та фізичні обмеження:</w:t>
      </w:r>
    </w:p>
    <w:p w14:paraId="29E64C90" w14:textId="77777777" w:rsidR="00167F62" w:rsidRPr="00E938E6" w:rsidRDefault="00167F62" w:rsidP="00A601ED">
      <w:pPr>
        <w:suppressAutoHyphens/>
        <w:spacing w:after="0" w:line="240" w:lineRule="auto"/>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 характер руху піни в </w:t>
      </w:r>
      <w:proofErr w:type="spellStart"/>
      <w:r w:rsidRPr="00E938E6">
        <w:rPr>
          <w:rFonts w:ascii="Times New Roman" w:hAnsi="Times New Roman" w:cs="Times New Roman"/>
          <w:sz w:val="24"/>
          <w:szCs w:val="24"/>
          <w:lang w:val="uk-UA"/>
        </w:rPr>
        <w:t>пінопроводі</w:t>
      </w:r>
      <w:proofErr w:type="spellEnd"/>
      <w:r w:rsidRPr="00E938E6">
        <w:rPr>
          <w:rFonts w:ascii="Times New Roman" w:hAnsi="Times New Roman" w:cs="Times New Roman"/>
          <w:sz w:val="24"/>
          <w:szCs w:val="24"/>
          <w:lang w:val="uk-UA"/>
        </w:rPr>
        <w:t xml:space="preserve"> та пінного струменя в середовищі нафтопродукту – турбулентний;</w:t>
      </w:r>
    </w:p>
    <w:p w14:paraId="0313FAF2" w14:textId="77777777" w:rsidR="00167F62" w:rsidRPr="00E938E6" w:rsidRDefault="00167F62" w:rsidP="00A601ED">
      <w:pPr>
        <w:suppressAutoHyphens/>
        <w:spacing w:after="0" w:line="240" w:lineRule="auto"/>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значення початкової швидкості пінних струменів має бути в діапазоні від 2 до 20 м/с;</w:t>
      </w:r>
    </w:p>
    <w:p w14:paraId="308EC618" w14:textId="77777777" w:rsidR="00167F62" w:rsidRPr="00E938E6" w:rsidRDefault="00167F62" w:rsidP="00A601ED">
      <w:pPr>
        <w:suppressAutoHyphens/>
        <w:spacing w:after="0" w:line="240" w:lineRule="auto"/>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межі області пінного струменя не повинні взаємодіяти із стінками резервуара;</w:t>
      </w:r>
    </w:p>
    <w:p w14:paraId="705258B1" w14:textId="77777777" w:rsidR="00167F62" w:rsidRPr="00E938E6" w:rsidRDefault="00167F62" w:rsidP="00A601ED">
      <w:pPr>
        <w:suppressAutoHyphens/>
        <w:spacing w:after="0" w:line="240" w:lineRule="auto"/>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вертикальна швидкість пінного струменя повинна згаснути до мінімального значення перш, ніж струмінь дістанеться до поверхневого шару нафтопродукту;</w:t>
      </w:r>
    </w:p>
    <w:p w14:paraId="22216435" w14:textId="77777777" w:rsidR="00167F62" w:rsidRPr="00E938E6" w:rsidRDefault="00167F62" w:rsidP="00A601ED">
      <w:pPr>
        <w:suppressAutoHyphens/>
        <w:spacing w:after="0" w:line="240" w:lineRule="auto"/>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інтенсивність подавання РР ПУ має бути достатньою для гасіння пожежі на поверхні нафтопродукту;</w:t>
      </w:r>
    </w:p>
    <w:p w14:paraId="760DF9ED" w14:textId="77777777" w:rsidR="00167F62" w:rsidRPr="00E938E6" w:rsidRDefault="00167F62" w:rsidP="00A601ED">
      <w:pPr>
        <w:suppressAutoHyphens/>
        <w:spacing w:after="0" w:line="240" w:lineRule="auto"/>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значення кратності піни має бути в діапазоні 7–10.</w:t>
      </w:r>
    </w:p>
    <w:p w14:paraId="1139ED8A" w14:textId="77777777" w:rsidR="00167F62" w:rsidRPr="00E938E6" w:rsidRDefault="00167F62" w:rsidP="00A601ED">
      <w:pPr>
        <w:suppressAutoHyphens/>
        <w:spacing w:after="0" w:line="240" w:lineRule="auto"/>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Структурна схема експериментальної установки представлена на рис. 2.33.</w:t>
      </w:r>
    </w:p>
    <w:p w14:paraId="765A8518" w14:textId="77777777" w:rsidR="00167F62" w:rsidRPr="00E938E6" w:rsidRDefault="00167F62" w:rsidP="00A601ED">
      <w:pPr>
        <w:suppressAutoHyphens/>
        <w:spacing w:after="0" w:line="240" w:lineRule="auto"/>
        <w:ind w:right="-1" w:firstLine="567"/>
        <w:jc w:val="both"/>
        <w:rPr>
          <w:rFonts w:ascii="Times New Roman" w:hAnsi="Times New Roman" w:cs="Times New Roman"/>
          <w:sz w:val="14"/>
          <w:szCs w:val="14"/>
          <w:lang w:val="uk-UA"/>
        </w:rPr>
      </w:pPr>
    </w:p>
    <w:p w14:paraId="09B0F23E" w14:textId="77777777" w:rsidR="00167F62" w:rsidRPr="00E938E6" w:rsidRDefault="00167F62" w:rsidP="00A601ED">
      <w:pPr>
        <w:suppressAutoHyphens/>
        <w:spacing w:after="0" w:line="240" w:lineRule="auto"/>
        <w:ind w:right="-1"/>
        <w:jc w:val="center"/>
        <w:rPr>
          <w:rFonts w:ascii="Times New Roman" w:hAnsi="Times New Roman" w:cs="Times New Roman"/>
          <w:sz w:val="18"/>
          <w:szCs w:val="18"/>
          <w:lang w:val="uk-UA"/>
        </w:rPr>
      </w:pPr>
      <w:r w:rsidRPr="00E938E6">
        <w:rPr>
          <w:rFonts w:ascii="Times New Roman" w:hAnsi="Times New Roman" w:cs="Times New Roman"/>
          <w:noProof/>
          <w:sz w:val="24"/>
          <w:szCs w:val="24"/>
        </w:rPr>
        <w:drawing>
          <wp:inline distT="0" distB="0" distL="0" distR="0" wp14:anchorId="533A46DE" wp14:editId="7641322F">
            <wp:extent cx="3863083" cy="1727884"/>
            <wp:effectExtent l="0" t="0" r="4445" b="571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908759" cy="1748314"/>
                    </a:xfrm>
                    <a:prstGeom prst="rect">
                      <a:avLst/>
                    </a:prstGeom>
                    <a:noFill/>
                    <a:ln>
                      <a:noFill/>
                    </a:ln>
                  </pic:spPr>
                </pic:pic>
              </a:graphicData>
            </a:graphic>
          </wp:inline>
        </w:drawing>
      </w:r>
    </w:p>
    <w:p w14:paraId="6449E633" w14:textId="5A42F749" w:rsidR="00167F62" w:rsidRPr="00E938E6" w:rsidRDefault="00167F62" w:rsidP="00A601ED">
      <w:pPr>
        <w:suppressAutoHyphens/>
        <w:spacing w:after="0" w:line="240" w:lineRule="auto"/>
        <w:ind w:right="-1"/>
        <w:jc w:val="center"/>
        <w:rPr>
          <w:rFonts w:ascii="Times New Roman" w:hAnsi="Times New Roman" w:cs="Times New Roman"/>
          <w:bCs/>
          <w:sz w:val="20"/>
          <w:szCs w:val="20"/>
          <w:lang w:val="uk-UA"/>
        </w:rPr>
      </w:pPr>
      <w:r w:rsidRPr="00E938E6">
        <w:rPr>
          <w:rFonts w:ascii="Times New Roman" w:hAnsi="Times New Roman" w:cs="Times New Roman"/>
          <w:b/>
          <w:sz w:val="20"/>
          <w:szCs w:val="20"/>
          <w:lang w:val="uk-UA"/>
        </w:rPr>
        <w:t>Рис</w:t>
      </w:r>
      <w:r w:rsidR="00D2134D" w:rsidRPr="00E938E6">
        <w:rPr>
          <w:rFonts w:ascii="Times New Roman" w:hAnsi="Times New Roman" w:cs="Times New Roman"/>
          <w:b/>
          <w:sz w:val="20"/>
          <w:szCs w:val="20"/>
          <w:lang w:val="uk-UA"/>
        </w:rPr>
        <w:t>унок</w:t>
      </w:r>
      <w:r w:rsidRPr="00E938E6">
        <w:rPr>
          <w:rFonts w:ascii="Times New Roman" w:hAnsi="Times New Roman" w:cs="Times New Roman"/>
          <w:b/>
          <w:sz w:val="20"/>
          <w:szCs w:val="20"/>
          <w:lang w:val="uk-UA"/>
        </w:rPr>
        <w:t> 2.33</w:t>
      </w:r>
      <w:r w:rsidR="00D2134D" w:rsidRPr="00E938E6">
        <w:rPr>
          <w:rFonts w:ascii="Times New Roman" w:hAnsi="Times New Roman" w:cs="Times New Roman"/>
          <w:bCs/>
          <w:sz w:val="20"/>
          <w:szCs w:val="20"/>
          <w:lang w:val="uk-UA"/>
        </w:rPr>
        <w:t xml:space="preserve"> –</w:t>
      </w:r>
      <w:r w:rsidRPr="00E938E6">
        <w:rPr>
          <w:rFonts w:ascii="Times New Roman" w:hAnsi="Times New Roman" w:cs="Times New Roman"/>
          <w:bCs/>
          <w:sz w:val="20"/>
          <w:szCs w:val="20"/>
          <w:lang w:val="uk-UA"/>
        </w:rPr>
        <w:t xml:space="preserve"> Структурна схема експериментальної установки </w:t>
      </w:r>
      <w:r w:rsidRPr="00E938E6">
        <w:rPr>
          <w:rFonts w:ascii="Times New Roman" w:eastAsia="Calibri" w:hAnsi="Times New Roman" w:cs="Times New Roman"/>
          <w:sz w:val="20"/>
          <w:szCs w:val="20"/>
          <w:lang w:val="uk-UA"/>
        </w:rPr>
        <w:t xml:space="preserve">для визначення коефіцієнта руйнування піни </w:t>
      </w:r>
      <w:proofErr w:type="spellStart"/>
      <w:r w:rsidRPr="00E938E6">
        <w:rPr>
          <w:rFonts w:ascii="Times New Roman" w:hAnsi="Times New Roman" w:cs="Times New Roman"/>
          <w:sz w:val="20"/>
          <w:szCs w:val="20"/>
        </w:rPr>
        <w:t>під</w:t>
      </w:r>
      <w:proofErr w:type="spellEnd"/>
      <w:r w:rsidRPr="00E938E6">
        <w:rPr>
          <w:rFonts w:ascii="Times New Roman" w:hAnsi="Times New Roman" w:cs="Times New Roman"/>
          <w:sz w:val="20"/>
          <w:szCs w:val="20"/>
        </w:rPr>
        <w:t xml:space="preserve"> час </w:t>
      </w:r>
      <w:proofErr w:type="spellStart"/>
      <w:r w:rsidRPr="00E938E6">
        <w:rPr>
          <w:rFonts w:ascii="Times New Roman" w:hAnsi="Times New Roman" w:cs="Times New Roman"/>
          <w:sz w:val="20"/>
          <w:szCs w:val="20"/>
        </w:rPr>
        <w:t>подавання</w:t>
      </w:r>
      <w:proofErr w:type="spellEnd"/>
      <w:r w:rsidRPr="00E938E6">
        <w:rPr>
          <w:rFonts w:ascii="Times New Roman" w:hAnsi="Times New Roman" w:cs="Times New Roman"/>
          <w:sz w:val="20"/>
          <w:szCs w:val="20"/>
        </w:rPr>
        <w:t xml:space="preserve"> РР ПУ в шар </w:t>
      </w:r>
      <w:proofErr w:type="spellStart"/>
      <w:r w:rsidRPr="00E938E6">
        <w:rPr>
          <w:rFonts w:ascii="Times New Roman" w:hAnsi="Times New Roman" w:cs="Times New Roman"/>
          <w:sz w:val="20"/>
          <w:szCs w:val="20"/>
        </w:rPr>
        <w:t>нафтопродукту</w:t>
      </w:r>
      <w:proofErr w:type="spellEnd"/>
      <w:r w:rsidRPr="00E938E6">
        <w:rPr>
          <w:rFonts w:ascii="Times New Roman" w:hAnsi="Times New Roman" w:cs="Times New Roman"/>
          <w:bCs/>
          <w:sz w:val="20"/>
          <w:szCs w:val="20"/>
          <w:lang w:val="uk-UA"/>
        </w:rPr>
        <w:t>:</w:t>
      </w:r>
    </w:p>
    <w:p w14:paraId="02111CC8" w14:textId="77777777" w:rsidR="00167F62" w:rsidRPr="00E938E6" w:rsidRDefault="00167F62" w:rsidP="00A601ED">
      <w:pPr>
        <w:suppressAutoHyphens/>
        <w:spacing w:after="0" w:line="240" w:lineRule="auto"/>
        <w:ind w:right="-1" w:firstLine="567"/>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1 – манометри; 2 – металевий резервуар; 3 – піна; 4 – нафтопродукт; 5 – резервуар з РР ПУ (вогнегасник); 6 – балон зі стиснутим повітрям або інертним газом; 7 – інжектор (скляний)</w:t>
      </w:r>
    </w:p>
    <w:p w14:paraId="6589C77F" w14:textId="77777777" w:rsidR="00167F62" w:rsidRPr="00E938E6" w:rsidRDefault="00167F62" w:rsidP="00A601ED">
      <w:pPr>
        <w:suppressAutoHyphens/>
        <w:spacing w:after="0" w:line="240" w:lineRule="auto"/>
        <w:ind w:right="-1" w:firstLine="567"/>
        <w:jc w:val="both"/>
        <w:rPr>
          <w:rFonts w:ascii="Times New Roman" w:hAnsi="Times New Roman" w:cs="Times New Roman"/>
          <w:sz w:val="24"/>
          <w:szCs w:val="24"/>
          <w:lang w:val="uk-UA"/>
        </w:rPr>
      </w:pPr>
    </w:p>
    <w:p w14:paraId="71B73EBC"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В експериментальній установці використовують:</w:t>
      </w:r>
    </w:p>
    <w:p w14:paraId="1DEE9CD9" w14:textId="630A9004" w:rsidR="00167F62" w:rsidRPr="00E938E6" w:rsidRDefault="00167F62" w:rsidP="00A601ED">
      <w:pPr>
        <w:suppressAutoHyphens/>
        <w:spacing w:after="0" w:line="240" w:lineRule="auto"/>
        <w:ind w:right="-1" w:firstLine="567"/>
        <w:jc w:val="both"/>
        <w:rPr>
          <w:rFonts w:ascii="Times New Roman" w:hAnsi="Times New Roman" w:cs="Times New Roman"/>
          <w:sz w:val="24"/>
          <w:szCs w:val="24"/>
        </w:rPr>
      </w:pPr>
      <w:r w:rsidRPr="00E938E6">
        <w:rPr>
          <w:rFonts w:ascii="Times New Roman" w:hAnsi="Times New Roman" w:cs="Times New Roman"/>
          <w:bCs/>
          <w:sz w:val="24"/>
          <w:szCs w:val="24"/>
          <w:lang w:val="uk-UA"/>
        </w:rPr>
        <w:t>– манометр ОБМВ1-100 із діапазоном вимірювань тиску від –1 до 1,5 </w:t>
      </w:r>
      <w:proofErr w:type="spellStart"/>
      <w:r w:rsidRPr="00E938E6">
        <w:rPr>
          <w:rFonts w:ascii="Times New Roman" w:hAnsi="Times New Roman" w:cs="Times New Roman"/>
          <w:bCs/>
          <w:sz w:val="24"/>
          <w:szCs w:val="24"/>
          <w:lang w:val="uk-UA"/>
        </w:rPr>
        <w:t>кгс</w:t>
      </w:r>
      <w:proofErr w:type="spellEnd"/>
      <w:r w:rsidRPr="00E938E6">
        <w:rPr>
          <w:rFonts w:ascii="Times New Roman" w:hAnsi="Times New Roman" w:cs="Times New Roman"/>
          <w:bCs/>
          <w:sz w:val="24"/>
          <w:szCs w:val="24"/>
          <w:lang w:val="uk-UA"/>
        </w:rPr>
        <w:t>/см</w:t>
      </w:r>
      <w:r w:rsidRPr="00E938E6">
        <w:rPr>
          <w:rFonts w:ascii="Times New Roman" w:hAnsi="Times New Roman" w:cs="Times New Roman"/>
          <w:bCs/>
          <w:sz w:val="24"/>
          <w:szCs w:val="24"/>
          <w:vertAlign w:val="superscript"/>
          <w:lang w:val="uk-UA"/>
        </w:rPr>
        <w:t>2</w:t>
      </w:r>
      <w:r w:rsidRPr="00E938E6">
        <w:rPr>
          <w:rFonts w:ascii="Times New Roman" w:hAnsi="Times New Roman" w:cs="Times New Roman"/>
          <w:bCs/>
          <w:sz w:val="24"/>
          <w:szCs w:val="24"/>
          <w:lang w:val="uk-UA"/>
        </w:rPr>
        <w:t xml:space="preserve">, клас точності 2,5 </w:t>
      </w:r>
      <w:r w:rsidRPr="00E938E6">
        <w:rPr>
          <w:rFonts w:ascii="Times New Roman" w:hAnsi="Times New Roman" w:cs="Times New Roman"/>
          <w:sz w:val="24"/>
          <w:szCs w:val="24"/>
          <w:lang w:val="uk-UA"/>
        </w:rPr>
        <w:t>[</w:t>
      </w:r>
      <w:r w:rsidR="009D2270" w:rsidRPr="00E938E6">
        <w:rPr>
          <w:rFonts w:ascii="Times New Roman" w:hAnsi="Times New Roman" w:cs="Times New Roman"/>
          <w:sz w:val="24"/>
          <w:szCs w:val="24"/>
          <w:lang w:val="uk-UA"/>
        </w:rPr>
        <w:t>80</w:t>
      </w:r>
      <w:r w:rsidRPr="00E938E6">
        <w:rPr>
          <w:rFonts w:ascii="Times New Roman" w:hAnsi="Times New Roman" w:cs="Times New Roman"/>
          <w:sz w:val="24"/>
          <w:szCs w:val="24"/>
          <w:lang w:val="uk-UA"/>
        </w:rPr>
        <w:t>]</w:t>
      </w:r>
      <w:r w:rsidRPr="00E938E6">
        <w:rPr>
          <w:rFonts w:ascii="Times New Roman" w:hAnsi="Times New Roman" w:cs="Times New Roman"/>
          <w:bCs/>
          <w:sz w:val="24"/>
          <w:szCs w:val="24"/>
          <w:lang w:val="uk-UA"/>
        </w:rPr>
        <w:t>;</w:t>
      </w:r>
    </w:p>
    <w:p w14:paraId="6603EFB2"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lastRenderedPageBreak/>
        <w:t>– пластикові трубки з внутрішнім діаметром 10 мм та такими значеннями довжин: L1=470 мм; L2=1000 мм; L3=950 мм; L4=770 мм; L5=950 мм;</w:t>
      </w:r>
    </w:p>
    <w:p w14:paraId="400F68B7"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вогнегасник місткістю 2 л;</w:t>
      </w:r>
    </w:p>
    <w:p w14:paraId="2A310149"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металевий резервуар із внутрішнім діаметром 398 мм та висотою 440 мм.</w:t>
      </w:r>
    </w:p>
    <w:p w14:paraId="350B07F7" w14:textId="77777777" w:rsidR="00167F62" w:rsidRPr="00E938E6" w:rsidRDefault="00167F62" w:rsidP="00A601ED">
      <w:pPr>
        <w:suppressAutoHyphens/>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Випробування проводять на відкритому повітрі за температури навколишнього середовища 10-25°C.</w:t>
      </w:r>
    </w:p>
    <w:p w14:paraId="033D5C49" w14:textId="21518A42" w:rsidR="00167F62" w:rsidRPr="00E938E6" w:rsidRDefault="00167F62" w:rsidP="00A601ED">
      <w:pPr>
        <w:suppressAutoHyphens/>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 xml:space="preserve">Готують 6 % РР плівкоутворювального ПУ «БАРС AFFF» у кількості 2 л. Щоб уникнути інтенсивного спінювання, готують РР ПУ, заливаючи розрахункову кількість води та ПУ у корпус вогнегасника і ретельно перемішують. Встановлюють </w:t>
      </w:r>
      <w:proofErr w:type="spellStart"/>
      <w:r w:rsidRPr="00E938E6">
        <w:rPr>
          <w:rStyle w:val="20"/>
          <w:rFonts w:eastAsia="Arial Unicode MS"/>
          <w:color w:val="auto"/>
          <w:sz w:val="24"/>
          <w:szCs w:val="24"/>
        </w:rPr>
        <w:t>запірно</w:t>
      </w:r>
      <w:proofErr w:type="spellEnd"/>
      <w:r w:rsidRPr="00E938E6">
        <w:rPr>
          <w:rStyle w:val="20"/>
          <w:rFonts w:eastAsia="Arial Unicode MS"/>
          <w:color w:val="auto"/>
          <w:sz w:val="24"/>
          <w:szCs w:val="24"/>
        </w:rPr>
        <w:t>-пускову арматуру [</w:t>
      </w:r>
      <w:r w:rsidR="002A4337" w:rsidRPr="00E938E6">
        <w:rPr>
          <w:rStyle w:val="20"/>
          <w:rFonts w:eastAsia="Arial Unicode MS"/>
          <w:color w:val="auto"/>
          <w:sz w:val="24"/>
          <w:szCs w:val="24"/>
        </w:rPr>
        <w:t>7</w:t>
      </w:r>
      <w:r w:rsidRPr="00E938E6">
        <w:rPr>
          <w:rStyle w:val="20"/>
          <w:rFonts w:eastAsia="Arial Unicode MS"/>
          <w:color w:val="auto"/>
          <w:sz w:val="24"/>
          <w:szCs w:val="24"/>
        </w:rPr>
        <w:t>].</w:t>
      </w:r>
    </w:p>
    <w:p w14:paraId="640A0FEB" w14:textId="77777777" w:rsidR="00167F62" w:rsidRPr="00E938E6" w:rsidRDefault="00167F62" w:rsidP="00A601ED">
      <w:pPr>
        <w:suppressAutoHyphens/>
        <w:spacing w:after="0" w:line="240" w:lineRule="auto"/>
        <w:ind w:right="-1" w:firstLine="567"/>
        <w:jc w:val="both"/>
        <w:rPr>
          <w:rFonts w:ascii="Times New Roman" w:eastAsia="Calibri" w:hAnsi="Times New Roman" w:cs="Times New Roman"/>
          <w:bCs/>
          <w:sz w:val="24"/>
          <w:szCs w:val="24"/>
          <w:lang w:val="uk-UA"/>
        </w:rPr>
      </w:pPr>
      <w:r w:rsidRPr="00E938E6">
        <w:rPr>
          <w:rStyle w:val="20"/>
          <w:rFonts w:eastAsia="Arial Unicode MS"/>
          <w:color w:val="auto"/>
          <w:sz w:val="24"/>
          <w:szCs w:val="24"/>
        </w:rPr>
        <w:t xml:space="preserve">Металевий резервуар встановлюють на рівній площині землі та наливають в резервуар ДП. </w:t>
      </w:r>
      <w:r w:rsidRPr="00E938E6">
        <w:rPr>
          <w:rFonts w:ascii="Times New Roman" w:hAnsi="Times New Roman" w:cs="Times New Roman"/>
          <w:bCs/>
          <w:sz w:val="24"/>
          <w:szCs w:val="24"/>
          <w:lang w:val="uk-UA"/>
        </w:rPr>
        <w:t xml:space="preserve">Висота шару нафтопродукту становить 180 та 360 мм. </w:t>
      </w:r>
    </w:p>
    <w:p w14:paraId="71119B70" w14:textId="77777777" w:rsidR="00167F62" w:rsidRPr="00E938E6" w:rsidRDefault="00167F62" w:rsidP="00A601ED">
      <w:pPr>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Відкривають вентиль редуктора і встановлюють тиск повітря у на манометрах.</w:t>
      </w:r>
    </w:p>
    <w:p w14:paraId="4B850C33" w14:textId="77777777" w:rsidR="00167F62" w:rsidRPr="00E938E6" w:rsidRDefault="00167F62" w:rsidP="00A601ED">
      <w:pPr>
        <w:suppressAutoHyphens/>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Подають весь РР ПУ під шар нафтопродукту.</w:t>
      </w:r>
    </w:p>
    <w:p w14:paraId="4A31EBC0" w14:textId="77777777" w:rsidR="00167F62" w:rsidRPr="00E938E6" w:rsidRDefault="00167F62" w:rsidP="00A601ED">
      <w:pPr>
        <w:suppressAutoHyphens/>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 xml:space="preserve">Фіксують проміжок часу від початку подавання РР ПУ до повного його виходу з </w:t>
      </w:r>
      <w:proofErr w:type="spellStart"/>
      <w:r w:rsidRPr="00E938E6">
        <w:rPr>
          <w:rStyle w:val="20"/>
          <w:rFonts w:eastAsia="Arial Unicode MS"/>
          <w:color w:val="auto"/>
          <w:sz w:val="24"/>
          <w:szCs w:val="24"/>
        </w:rPr>
        <w:t>корпуса</w:t>
      </w:r>
      <w:proofErr w:type="spellEnd"/>
      <w:r w:rsidRPr="00E938E6">
        <w:rPr>
          <w:rStyle w:val="20"/>
          <w:rFonts w:eastAsia="Arial Unicode MS"/>
          <w:color w:val="auto"/>
          <w:sz w:val="24"/>
          <w:szCs w:val="24"/>
        </w:rPr>
        <w:t xml:space="preserve"> вогнегасника.</w:t>
      </w:r>
    </w:p>
    <w:p w14:paraId="782DFBD0" w14:textId="77777777" w:rsidR="00167F62" w:rsidRPr="00E938E6" w:rsidRDefault="00167F62" w:rsidP="00A601ED">
      <w:pPr>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Закривають вентиль балона і скидають тиск у корпусі вогнегасника.</w:t>
      </w:r>
    </w:p>
    <w:p w14:paraId="17225D51" w14:textId="77777777" w:rsidR="00167F62" w:rsidRPr="00E938E6" w:rsidRDefault="00167F62" w:rsidP="00A601ED">
      <w:pPr>
        <w:suppressAutoHyphens/>
        <w:spacing w:after="0" w:line="240" w:lineRule="auto"/>
        <w:ind w:right="-1" w:firstLine="567"/>
        <w:jc w:val="both"/>
        <w:rPr>
          <w:rFonts w:ascii="Times New Roman" w:eastAsia="Calibri" w:hAnsi="Times New Roman" w:cs="Times New Roman"/>
          <w:bCs/>
          <w:spacing w:val="-2"/>
          <w:sz w:val="24"/>
          <w:szCs w:val="24"/>
          <w:lang w:val="uk-UA"/>
        </w:rPr>
      </w:pPr>
      <w:r w:rsidRPr="00E938E6">
        <w:rPr>
          <w:rFonts w:ascii="Times New Roman" w:hAnsi="Times New Roman" w:cs="Times New Roman"/>
          <w:bCs/>
          <w:spacing w:val="-2"/>
          <w:sz w:val="24"/>
          <w:szCs w:val="24"/>
          <w:lang w:val="uk-UA"/>
        </w:rPr>
        <w:t>Товщину піни на поверхні нафтопродукту вимірюють металевою лінійкою після повного закінчення її подавання у чотирьох точках і розраховують середнє арифметичне значення. Після цього розраховують об’єм піни, що утворилася.</w:t>
      </w:r>
    </w:p>
    <w:p w14:paraId="1C629E8E" w14:textId="77777777" w:rsidR="00167F62" w:rsidRPr="00E938E6" w:rsidRDefault="00167F62" w:rsidP="00A601ED">
      <w:pPr>
        <w:tabs>
          <w:tab w:val="left" w:pos="2127"/>
        </w:tabs>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Кратність піни визначають за формулою</w:t>
      </w:r>
    </w:p>
    <w:p w14:paraId="0E6974EC" w14:textId="79E91245" w:rsidR="00167F62" w:rsidRPr="00E938E6" w:rsidRDefault="00167F62" w:rsidP="00A601ED">
      <w:pPr>
        <w:suppressAutoHyphens/>
        <w:spacing w:after="0" w:line="240" w:lineRule="auto"/>
        <w:ind w:right="-1" w:firstLine="567"/>
        <w:jc w:val="both"/>
        <w:rPr>
          <w:rFonts w:ascii="Times New Roman" w:hAnsi="Times New Roman" w:cs="Times New Roman"/>
          <w:bCs/>
          <w:sz w:val="10"/>
          <w:szCs w:val="10"/>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3"/>
        <w:gridCol w:w="2290"/>
        <w:gridCol w:w="2181"/>
      </w:tblGrid>
      <w:tr w:rsidR="00D70D6C" w:rsidRPr="00E938E6" w14:paraId="07BB4268" w14:textId="77777777" w:rsidTr="00D70D6C">
        <w:tc>
          <w:tcPr>
            <w:tcW w:w="3257" w:type="dxa"/>
            <w:vAlign w:val="center"/>
          </w:tcPr>
          <w:p w14:paraId="0AF5B1E5" w14:textId="77777777" w:rsidR="00D70D6C" w:rsidRPr="00E938E6" w:rsidRDefault="00D70D6C" w:rsidP="00A601ED">
            <w:pPr>
              <w:suppressAutoHyphens/>
              <w:ind w:right="-1"/>
              <w:jc w:val="center"/>
              <w:rPr>
                <w:rFonts w:ascii="Times New Roman" w:hAnsi="Times New Roman" w:cs="Times New Roman"/>
                <w:bCs/>
                <w:sz w:val="24"/>
                <w:szCs w:val="24"/>
                <w:lang w:val="uk-UA"/>
              </w:rPr>
            </w:pPr>
          </w:p>
        </w:tc>
        <w:tc>
          <w:tcPr>
            <w:tcW w:w="3257" w:type="dxa"/>
            <w:vAlign w:val="center"/>
          </w:tcPr>
          <w:p w14:paraId="0EB6538B" w14:textId="26A16946" w:rsidR="00D70D6C" w:rsidRPr="00E938E6" w:rsidRDefault="00D70D6C" w:rsidP="00A601ED">
            <w:pPr>
              <w:suppressAutoHyphens/>
              <w:ind w:right="-1"/>
              <w:jc w:val="center"/>
              <w:rPr>
                <w:rFonts w:ascii="Times New Roman" w:hAnsi="Times New Roman" w:cs="Times New Roman"/>
                <w:bCs/>
                <w:sz w:val="24"/>
                <w:szCs w:val="24"/>
                <w:lang w:val="uk-UA"/>
              </w:rPr>
            </w:pPr>
            <m:oMathPara>
              <m:oMathParaPr>
                <m:jc m:val="center"/>
              </m:oMathParaPr>
              <m:oMath>
                <m:r>
                  <w:rPr>
                    <w:rStyle w:val="20"/>
                    <w:rFonts w:ascii="Cambria Math" w:eastAsia="Arial Unicode MS" w:hAnsi="Cambria Math"/>
                    <w:color w:val="auto"/>
                    <w:sz w:val="24"/>
                    <w:szCs w:val="24"/>
                  </w:rPr>
                  <m:t>K=</m:t>
                </m:r>
                <m:f>
                  <m:fPr>
                    <m:ctrlPr>
                      <w:rPr>
                        <w:rStyle w:val="20"/>
                        <w:rFonts w:ascii="Cambria Math" w:eastAsia="Arial Unicode MS" w:hAnsi="Cambria Math"/>
                        <w:i/>
                        <w:color w:val="auto"/>
                        <w:sz w:val="24"/>
                        <w:szCs w:val="24"/>
                      </w:rPr>
                    </m:ctrlPr>
                  </m:fPr>
                  <m:num>
                    <m:sSub>
                      <m:sSubPr>
                        <m:ctrlPr>
                          <w:rPr>
                            <w:rStyle w:val="20"/>
                            <w:rFonts w:ascii="Cambria Math" w:eastAsia="Arial Unicode MS" w:hAnsi="Cambria Math"/>
                            <w:i/>
                            <w:color w:val="auto"/>
                            <w:sz w:val="24"/>
                            <w:szCs w:val="24"/>
                          </w:rPr>
                        </m:ctrlPr>
                      </m:sSubPr>
                      <m:e>
                        <m:r>
                          <w:rPr>
                            <w:rStyle w:val="20"/>
                            <w:rFonts w:ascii="Cambria Math" w:eastAsia="Arial Unicode MS" w:hAnsi="Cambria Math"/>
                            <w:color w:val="auto"/>
                            <w:sz w:val="24"/>
                            <w:szCs w:val="24"/>
                          </w:rPr>
                          <m:t>V</m:t>
                        </m:r>
                      </m:e>
                      <m:sub>
                        <m:r>
                          <w:rPr>
                            <w:rStyle w:val="20"/>
                            <w:rFonts w:ascii="Cambria Math" w:eastAsia="Arial Unicode MS" w:hAnsi="Cambria Math"/>
                            <w:color w:val="auto"/>
                            <w:sz w:val="24"/>
                            <w:szCs w:val="24"/>
                          </w:rPr>
                          <m:t>піни</m:t>
                        </m:r>
                      </m:sub>
                    </m:sSub>
                  </m:num>
                  <m:den>
                    <m:sSub>
                      <m:sSubPr>
                        <m:ctrlPr>
                          <w:rPr>
                            <w:rStyle w:val="20"/>
                            <w:rFonts w:ascii="Cambria Math" w:eastAsia="Arial Unicode MS" w:hAnsi="Cambria Math"/>
                            <w:i/>
                            <w:color w:val="auto"/>
                            <w:sz w:val="24"/>
                            <w:szCs w:val="24"/>
                          </w:rPr>
                        </m:ctrlPr>
                      </m:sSubPr>
                      <m:e>
                        <m:r>
                          <w:rPr>
                            <w:rStyle w:val="20"/>
                            <w:rFonts w:ascii="Cambria Math" w:eastAsia="Arial Unicode MS" w:hAnsi="Cambria Math"/>
                            <w:color w:val="auto"/>
                            <w:sz w:val="24"/>
                            <w:szCs w:val="24"/>
                          </w:rPr>
                          <m:t>V</m:t>
                        </m:r>
                      </m:e>
                      <m:sub>
                        <m:r>
                          <w:rPr>
                            <w:rStyle w:val="20"/>
                            <w:rFonts w:ascii="Cambria Math" w:eastAsia="Arial Unicode MS" w:hAnsi="Cambria Math"/>
                            <w:color w:val="auto"/>
                            <w:sz w:val="24"/>
                            <w:szCs w:val="24"/>
                          </w:rPr>
                          <m:t>ррпу</m:t>
                        </m:r>
                      </m:sub>
                    </m:sSub>
                  </m:den>
                </m:f>
              </m:oMath>
            </m:oMathPara>
          </w:p>
        </w:tc>
        <w:tc>
          <w:tcPr>
            <w:tcW w:w="3257" w:type="dxa"/>
            <w:vAlign w:val="center"/>
          </w:tcPr>
          <w:p w14:paraId="03AFBB90" w14:textId="230E540C" w:rsidR="00D70D6C" w:rsidRPr="00E938E6" w:rsidRDefault="00D70D6C" w:rsidP="00A601ED">
            <w:pPr>
              <w:suppressAutoHyphens/>
              <w:ind w:right="-1"/>
              <w:jc w:val="right"/>
              <w:rPr>
                <w:rFonts w:ascii="Times New Roman" w:hAnsi="Times New Roman" w:cs="Times New Roman"/>
                <w:bCs/>
                <w:sz w:val="24"/>
                <w:szCs w:val="24"/>
                <w:lang w:val="uk-UA"/>
              </w:rPr>
            </w:pPr>
            <w:r w:rsidRPr="00E938E6">
              <w:rPr>
                <w:rStyle w:val="20"/>
                <w:rFonts w:eastAsia="Arial Unicode MS"/>
                <w:color w:val="auto"/>
                <w:sz w:val="24"/>
                <w:szCs w:val="24"/>
              </w:rPr>
              <w:t>(2.1)</w:t>
            </w:r>
          </w:p>
        </w:tc>
      </w:tr>
    </w:tbl>
    <w:p w14:paraId="7D6EE8C2" w14:textId="77777777" w:rsidR="00D70D6C" w:rsidRPr="00E938E6" w:rsidRDefault="00D70D6C" w:rsidP="00A601ED">
      <w:pPr>
        <w:suppressAutoHyphens/>
        <w:spacing w:after="0" w:line="240" w:lineRule="auto"/>
        <w:ind w:right="-1" w:firstLine="567"/>
        <w:jc w:val="both"/>
        <w:rPr>
          <w:rFonts w:ascii="Times New Roman" w:hAnsi="Times New Roman" w:cs="Times New Roman"/>
          <w:bCs/>
          <w:sz w:val="16"/>
          <w:szCs w:val="16"/>
          <w:lang w:val="uk-UA"/>
        </w:rPr>
      </w:pPr>
    </w:p>
    <w:p w14:paraId="1C3FA6CC" w14:textId="77777777" w:rsidR="00167F62" w:rsidRPr="00E938E6" w:rsidRDefault="00167F62" w:rsidP="00A601ED">
      <w:pPr>
        <w:suppressAutoHyphens/>
        <w:spacing w:after="0" w:line="240" w:lineRule="auto"/>
        <w:jc w:val="both"/>
        <w:rPr>
          <w:rStyle w:val="20"/>
          <w:rFonts w:eastAsia="Arial Unicode MS"/>
          <w:i/>
          <w:color w:val="auto"/>
          <w:sz w:val="24"/>
          <w:szCs w:val="24"/>
        </w:rPr>
      </w:pPr>
      <w:r w:rsidRPr="00E938E6">
        <w:rPr>
          <w:rStyle w:val="20"/>
          <w:rFonts w:eastAsia="Arial Unicode MS"/>
          <w:color w:val="auto"/>
          <w:sz w:val="24"/>
          <w:szCs w:val="24"/>
        </w:rPr>
        <w:t>де</w:t>
      </w:r>
      <w:r w:rsidRPr="00E938E6">
        <w:rPr>
          <w:rStyle w:val="20"/>
          <w:rFonts w:eastAsia="Arial Unicode MS"/>
          <w:i/>
          <w:color w:val="auto"/>
          <w:sz w:val="24"/>
          <w:szCs w:val="24"/>
        </w:rPr>
        <w:t xml:space="preserve"> </w:t>
      </w:r>
      <w:proofErr w:type="spellStart"/>
      <w:r w:rsidRPr="00E938E6">
        <w:rPr>
          <w:rFonts w:ascii="Times New Roman" w:hAnsi="Times New Roman" w:cs="Times New Roman"/>
          <w:bCs/>
          <w:i/>
          <w:sz w:val="24"/>
          <w:szCs w:val="24"/>
          <w:lang w:val="uk-UA"/>
        </w:rPr>
        <w:t>V</w:t>
      </w:r>
      <w:r w:rsidRPr="00E938E6">
        <w:rPr>
          <w:rFonts w:ascii="Times New Roman" w:hAnsi="Times New Roman" w:cs="Times New Roman"/>
          <w:bCs/>
          <w:sz w:val="24"/>
          <w:szCs w:val="24"/>
          <w:vertAlign w:val="subscript"/>
          <w:lang w:val="uk-UA"/>
        </w:rPr>
        <w:t>піни</w:t>
      </w:r>
      <w:proofErr w:type="spellEnd"/>
      <w:r w:rsidRPr="00E938E6">
        <w:rPr>
          <w:rFonts w:ascii="Times New Roman" w:hAnsi="Times New Roman" w:cs="Times New Roman"/>
          <w:bCs/>
          <w:sz w:val="24"/>
          <w:szCs w:val="24"/>
          <w:vertAlign w:val="subscript"/>
          <w:lang w:val="uk-UA"/>
        </w:rPr>
        <w:t xml:space="preserve"> </w:t>
      </w:r>
      <w:r w:rsidRPr="00E938E6">
        <w:rPr>
          <w:rFonts w:ascii="Times New Roman" w:hAnsi="Times New Roman" w:cs="Times New Roman"/>
          <w:bCs/>
          <w:sz w:val="24"/>
          <w:szCs w:val="24"/>
          <w:lang w:val="uk-UA"/>
        </w:rPr>
        <w:t>– об</w:t>
      </w:r>
      <w:r w:rsidRPr="00E938E6">
        <w:rPr>
          <w:rFonts w:ascii="Times New Roman" w:hAnsi="Times New Roman" w:cs="Times New Roman"/>
          <w:bCs/>
          <w:sz w:val="24"/>
          <w:szCs w:val="24"/>
        </w:rPr>
        <w:t>’</w:t>
      </w:r>
      <w:proofErr w:type="spellStart"/>
      <w:r w:rsidRPr="00E938E6">
        <w:rPr>
          <w:rFonts w:ascii="Times New Roman" w:hAnsi="Times New Roman" w:cs="Times New Roman"/>
          <w:bCs/>
          <w:sz w:val="24"/>
          <w:szCs w:val="24"/>
          <w:lang w:val="uk-UA"/>
        </w:rPr>
        <w:t>єм</w:t>
      </w:r>
      <w:proofErr w:type="spellEnd"/>
      <w:r w:rsidRPr="00E938E6">
        <w:rPr>
          <w:rFonts w:ascii="Times New Roman" w:hAnsi="Times New Roman" w:cs="Times New Roman"/>
          <w:bCs/>
          <w:sz w:val="24"/>
          <w:szCs w:val="24"/>
          <w:lang w:val="uk-UA"/>
        </w:rPr>
        <w:t xml:space="preserve"> піни, що утворилась; </w:t>
      </w:r>
      <m:oMath>
        <m:sSub>
          <m:sSubPr>
            <m:ctrlPr>
              <w:rPr>
                <w:rStyle w:val="20"/>
                <w:rFonts w:ascii="Cambria Math" w:eastAsia="Arial Unicode MS" w:hAnsi="Cambria Math"/>
                <w:i/>
                <w:color w:val="auto"/>
                <w:sz w:val="24"/>
                <w:szCs w:val="24"/>
              </w:rPr>
            </m:ctrlPr>
          </m:sSubPr>
          <m:e>
            <m:r>
              <w:rPr>
                <w:rStyle w:val="20"/>
                <w:rFonts w:ascii="Cambria Math" w:eastAsia="Arial Unicode MS" w:hAnsi="Cambria Math"/>
                <w:color w:val="auto"/>
                <w:sz w:val="24"/>
                <w:szCs w:val="24"/>
              </w:rPr>
              <m:t>V</m:t>
            </m:r>
          </m:e>
          <m:sub>
            <m:r>
              <w:rPr>
                <w:rStyle w:val="20"/>
                <w:rFonts w:ascii="Cambria Math" w:eastAsia="Arial Unicode MS" w:hAnsi="Cambria Math"/>
                <w:color w:val="auto"/>
                <w:sz w:val="24"/>
                <w:szCs w:val="24"/>
              </w:rPr>
              <m:t>ррпу</m:t>
            </m:r>
          </m:sub>
        </m:sSub>
      </m:oMath>
      <w:r w:rsidRPr="00E938E6">
        <w:rPr>
          <w:rStyle w:val="20"/>
          <w:rFonts w:eastAsiaTheme="minorHAnsi"/>
          <w:color w:val="auto"/>
          <w:sz w:val="24"/>
          <w:szCs w:val="24"/>
        </w:rPr>
        <w:t xml:space="preserve"> – об’єм РР ПУ, що подавалась.</w:t>
      </w:r>
    </w:p>
    <w:p w14:paraId="50EEAD49" w14:textId="77777777" w:rsidR="00167F62" w:rsidRPr="00E938E6" w:rsidRDefault="00167F62" w:rsidP="00A601ED">
      <w:pPr>
        <w:suppressAutoHyphens/>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lastRenderedPageBreak/>
        <w:t>Повторюють випробування за різних значень тиску.</w:t>
      </w:r>
    </w:p>
    <w:p w14:paraId="6F7AA6CD" w14:textId="257D09D6" w:rsidR="00167F62" w:rsidRPr="00E938E6" w:rsidRDefault="00167F62" w:rsidP="00A601ED">
      <w:pPr>
        <w:suppressAutoHyphens/>
        <w:spacing w:after="0" w:line="240" w:lineRule="auto"/>
        <w:ind w:right="-1" w:firstLine="567"/>
        <w:jc w:val="both"/>
        <w:rPr>
          <w:rFonts w:ascii="Times New Roman" w:hAnsi="Times New Roman" w:cs="Times New Roman"/>
          <w:sz w:val="24"/>
          <w:szCs w:val="24"/>
          <w:lang w:val="uk-UA"/>
        </w:rPr>
      </w:pPr>
      <w:r w:rsidRPr="00E938E6">
        <w:rPr>
          <w:rFonts w:ascii="Times New Roman" w:hAnsi="Times New Roman" w:cs="Times New Roman"/>
          <w:bCs/>
          <w:sz w:val="24"/>
          <w:szCs w:val="24"/>
          <w:lang w:val="uk-UA"/>
        </w:rPr>
        <w:t xml:space="preserve">В процесі проведення робіт проводять </w:t>
      </w:r>
      <w:proofErr w:type="spellStart"/>
      <w:r w:rsidRPr="00E938E6">
        <w:rPr>
          <w:rFonts w:ascii="Times New Roman" w:hAnsi="Times New Roman" w:cs="Times New Roman"/>
          <w:bCs/>
          <w:sz w:val="24"/>
          <w:szCs w:val="24"/>
          <w:lang w:val="uk-UA"/>
        </w:rPr>
        <w:t>відеофіксацію</w:t>
      </w:r>
      <w:proofErr w:type="spellEnd"/>
      <w:r w:rsidRPr="00E938E6">
        <w:rPr>
          <w:rFonts w:ascii="Times New Roman" w:hAnsi="Times New Roman" w:cs="Times New Roman"/>
          <w:bCs/>
          <w:sz w:val="24"/>
          <w:szCs w:val="24"/>
          <w:lang w:val="uk-UA"/>
        </w:rPr>
        <w:t xml:space="preserve"> та вимірюють значення таких параметрів: тиску на виході із вогнегасника, тиску на вході в резервуар та проміжок часу подавання РР ПУ [</w:t>
      </w:r>
      <w:r w:rsidR="009D2270" w:rsidRPr="00E938E6">
        <w:rPr>
          <w:rFonts w:ascii="Times New Roman" w:hAnsi="Times New Roman" w:cs="Times New Roman"/>
          <w:bCs/>
          <w:sz w:val="24"/>
          <w:szCs w:val="24"/>
          <w:lang w:val="uk-UA"/>
        </w:rPr>
        <w:t>80</w:t>
      </w:r>
      <w:r w:rsidRPr="00E938E6">
        <w:rPr>
          <w:rFonts w:ascii="Times New Roman" w:hAnsi="Times New Roman" w:cs="Times New Roman"/>
          <w:bCs/>
          <w:sz w:val="24"/>
          <w:szCs w:val="24"/>
          <w:lang w:val="uk-UA"/>
        </w:rPr>
        <w:t>].</w:t>
      </w:r>
    </w:p>
    <w:p w14:paraId="4F5E0C25" w14:textId="7D224ABB"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Фото експериментальної установки для визначення коефіцієнта руйнування піни під час </w:t>
      </w:r>
      <w:r w:rsidR="006D4EB8" w:rsidRPr="00E938E6">
        <w:rPr>
          <w:rFonts w:ascii="Times New Roman" w:hAnsi="Times New Roman" w:cs="Times New Roman"/>
          <w:bCs/>
          <w:sz w:val="24"/>
          <w:szCs w:val="24"/>
          <w:lang w:val="uk-UA"/>
        </w:rPr>
        <w:t>«</w:t>
      </w:r>
      <w:proofErr w:type="spellStart"/>
      <w:r w:rsidRPr="00E938E6">
        <w:rPr>
          <w:rFonts w:ascii="Times New Roman" w:hAnsi="Times New Roman" w:cs="Times New Roman"/>
          <w:bCs/>
          <w:sz w:val="24"/>
          <w:szCs w:val="24"/>
          <w:lang w:val="uk-UA"/>
        </w:rPr>
        <w:t>підшарового</w:t>
      </w:r>
      <w:proofErr w:type="spellEnd"/>
      <w:r w:rsidR="006D4EB8" w:rsidRPr="00E938E6">
        <w:rPr>
          <w:rFonts w:ascii="Times New Roman" w:hAnsi="Times New Roman" w:cs="Times New Roman"/>
          <w:bCs/>
          <w:sz w:val="24"/>
          <w:szCs w:val="24"/>
          <w:lang w:val="uk-UA"/>
        </w:rPr>
        <w:t>»</w:t>
      </w:r>
      <w:r w:rsidRPr="00E938E6">
        <w:rPr>
          <w:rFonts w:ascii="Times New Roman" w:hAnsi="Times New Roman" w:cs="Times New Roman"/>
          <w:bCs/>
          <w:sz w:val="24"/>
          <w:szCs w:val="24"/>
          <w:lang w:val="uk-UA"/>
        </w:rPr>
        <w:t xml:space="preserve"> гасінні нафтопродуктів представлене на рис. 2.34.</w:t>
      </w:r>
    </w:p>
    <w:p w14:paraId="6604C314"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16"/>
          <w:szCs w:val="16"/>
          <w:lang w:val="uk-UA"/>
        </w:rPr>
      </w:pPr>
    </w:p>
    <w:p w14:paraId="5FBCB5B9" w14:textId="77777777" w:rsidR="00167F62" w:rsidRPr="00E938E6" w:rsidRDefault="00167F62" w:rsidP="00A601ED">
      <w:pPr>
        <w:suppressAutoHyphens/>
        <w:spacing w:after="0" w:line="240" w:lineRule="auto"/>
        <w:ind w:right="-1"/>
        <w:jc w:val="center"/>
        <w:rPr>
          <w:rFonts w:ascii="Times New Roman" w:hAnsi="Times New Roman" w:cs="Times New Roman"/>
          <w:bCs/>
          <w:sz w:val="24"/>
          <w:szCs w:val="24"/>
          <w:lang w:val="uk-UA"/>
        </w:rPr>
      </w:pPr>
      <w:r w:rsidRPr="00E938E6">
        <w:rPr>
          <w:rFonts w:ascii="Times New Roman" w:hAnsi="Times New Roman" w:cs="Times New Roman"/>
          <w:bCs/>
          <w:noProof/>
          <w:sz w:val="24"/>
          <w:szCs w:val="24"/>
        </w:rPr>
        <w:drawing>
          <wp:inline distT="0" distB="0" distL="0" distR="0" wp14:anchorId="6C1C8512" wp14:editId="6C548F47">
            <wp:extent cx="3310270" cy="2482875"/>
            <wp:effectExtent l="0" t="0" r="4445"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0-09-15_13-28-09.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333763" cy="2500496"/>
                    </a:xfrm>
                    <a:prstGeom prst="rect">
                      <a:avLst/>
                    </a:prstGeom>
                  </pic:spPr>
                </pic:pic>
              </a:graphicData>
            </a:graphic>
          </wp:inline>
        </w:drawing>
      </w:r>
    </w:p>
    <w:p w14:paraId="659463C7" w14:textId="37CAE4E0" w:rsidR="00167F62" w:rsidRPr="00E938E6" w:rsidRDefault="00167F62" w:rsidP="00A601ED">
      <w:pPr>
        <w:suppressAutoHyphens/>
        <w:spacing w:after="0" w:line="240" w:lineRule="auto"/>
        <w:ind w:right="-1"/>
        <w:jc w:val="center"/>
        <w:rPr>
          <w:rFonts w:ascii="Times New Roman" w:eastAsia="Calibri" w:hAnsi="Times New Roman" w:cs="Times New Roman"/>
          <w:sz w:val="20"/>
          <w:szCs w:val="20"/>
          <w:lang w:val="uk-UA"/>
        </w:rPr>
      </w:pPr>
      <w:r w:rsidRPr="00E938E6">
        <w:rPr>
          <w:rFonts w:ascii="Times New Roman" w:eastAsia="Calibri" w:hAnsi="Times New Roman" w:cs="Times New Roman"/>
          <w:b/>
          <w:bCs/>
          <w:sz w:val="20"/>
          <w:szCs w:val="20"/>
          <w:lang w:val="uk-UA"/>
        </w:rPr>
        <w:t>Рис</w:t>
      </w:r>
      <w:r w:rsidR="002047E3" w:rsidRPr="00E938E6">
        <w:rPr>
          <w:rFonts w:ascii="Times New Roman" w:eastAsia="Calibri" w:hAnsi="Times New Roman" w:cs="Times New Roman"/>
          <w:b/>
          <w:bCs/>
          <w:sz w:val="20"/>
          <w:szCs w:val="20"/>
          <w:lang w:val="uk-UA"/>
        </w:rPr>
        <w:t>унок</w:t>
      </w:r>
      <w:r w:rsidRPr="00E938E6">
        <w:rPr>
          <w:rFonts w:ascii="Times New Roman" w:eastAsia="Calibri" w:hAnsi="Times New Roman" w:cs="Times New Roman"/>
          <w:b/>
          <w:bCs/>
          <w:sz w:val="20"/>
          <w:szCs w:val="20"/>
          <w:lang w:val="uk-UA"/>
        </w:rPr>
        <w:t xml:space="preserve"> 2.34</w:t>
      </w:r>
      <w:r w:rsidR="002047E3" w:rsidRPr="00E938E6">
        <w:rPr>
          <w:rFonts w:ascii="Times New Roman" w:eastAsia="Calibri" w:hAnsi="Times New Roman" w:cs="Times New Roman"/>
          <w:sz w:val="20"/>
          <w:szCs w:val="20"/>
          <w:lang w:val="uk-UA"/>
        </w:rPr>
        <w:t xml:space="preserve"> –</w:t>
      </w:r>
      <w:r w:rsidRPr="00E938E6">
        <w:rPr>
          <w:rFonts w:ascii="Times New Roman" w:eastAsia="Calibri" w:hAnsi="Times New Roman" w:cs="Times New Roman"/>
          <w:sz w:val="20"/>
          <w:szCs w:val="20"/>
          <w:lang w:val="uk-UA"/>
        </w:rPr>
        <w:t xml:space="preserve"> Експериментальна установка для визначення коефіцієнта руйнування піни при </w:t>
      </w:r>
      <w:r w:rsidR="006D4EB8" w:rsidRPr="00E938E6">
        <w:rPr>
          <w:rFonts w:ascii="Times New Roman" w:eastAsia="Calibri" w:hAnsi="Times New Roman" w:cs="Times New Roman"/>
          <w:sz w:val="20"/>
          <w:szCs w:val="20"/>
          <w:lang w:val="uk-UA"/>
        </w:rPr>
        <w:t>«</w:t>
      </w:r>
      <w:proofErr w:type="spellStart"/>
      <w:r w:rsidRPr="00E938E6">
        <w:rPr>
          <w:rFonts w:ascii="Times New Roman" w:eastAsia="Calibri" w:hAnsi="Times New Roman" w:cs="Times New Roman"/>
          <w:sz w:val="20"/>
          <w:szCs w:val="20"/>
          <w:lang w:val="uk-UA"/>
        </w:rPr>
        <w:t>підшаровому</w:t>
      </w:r>
      <w:proofErr w:type="spellEnd"/>
      <w:r w:rsidR="006D4EB8" w:rsidRPr="00E938E6">
        <w:rPr>
          <w:rFonts w:ascii="Times New Roman" w:eastAsia="Calibri" w:hAnsi="Times New Roman" w:cs="Times New Roman"/>
          <w:sz w:val="20"/>
          <w:szCs w:val="20"/>
          <w:lang w:val="uk-UA"/>
        </w:rPr>
        <w:t>»</w:t>
      </w:r>
      <w:r w:rsidRPr="00E938E6">
        <w:rPr>
          <w:rFonts w:ascii="Times New Roman" w:eastAsia="Calibri" w:hAnsi="Times New Roman" w:cs="Times New Roman"/>
          <w:sz w:val="20"/>
          <w:szCs w:val="20"/>
          <w:lang w:val="uk-UA"/>
        </w:rPr>
        <w:t xml:space="preserve"> гасінні нафтопродуктів</w:t>
      </w:r>
    </w:p>
    <w:p w14:paraId="08C4C6E0" w14:textId="77777777" w:rsidR="00167F62" w:rsidRPr="00E938E6" w:rsidRDefault="00167F62" w:rsidP="00A601ED">
      <w:pPr>
        <w:suppressAutoHyphens/>
        <w:spacing w:after="0" w:line="240" w:lineRule="auto"/>
        <w:ind w:left="42" w:right="-1"/>
        <w:jc w:val="both"/>
        <w:rPr>
          <w:rFonts w:ascii="Times New Roman" w:hAnsi="Times New Roman" w:cs="Times New Roman"/>
          <w:b/>
          <w:sz w:val="18"/>
          <w:szCs w:val="18"/>
          <w:lang w:val="uk-UA"/>
        </w:rPr>
      </w:pPr>
    </w:p>
    <w:p w14:paraId="000E4357" w14:textId="32E6A14C" w:rsidR="00167F62" w:rsidRPr="00E938E6" w:rsidRDefault="00D70D6C" w:rsidP="00A601ED">
      <w:pPr>
        <w:tabs>
          <w:tab w:val="left" w:pos="1701"/>
          <w:tab w:val="left" w:pos="1985"/>
        </w:tabs>
        <w:suppressAutoHyphens/>
        <w:spacing w:after="0" w:line="240" w:lineRule="auto"/>
        <w:ind w:right="-1" w:firstLine="567"/>
        <w:jc w:val="both"/>
        <w:rPr>
          <w:rFonts w:ascii="Times New Roman" w:hAnsi="Times New Roman" w:cs="Times New Roman"/>
          <w:b/>
          <w:sz w:val="24"/>
          <w:szCs w:val="24"/>
          <w:lang w:val="uk-UA"/>
        </w:rPr>
      </w:pPr>
      <w:r w:rsidRPr="00E938E6">
        <w:rPr>
          <w:rFonts w:ascii="Times New Roman" w:hAnsi="Times New Roman" w:cs="Times New Roman"/>
          <w:b/>
          <w:bCs/>
          <w:sz w:val="24"/>
          <w:szCs w:val="24"/>
          <w:lang w:val="uk-UA"/>
        </w:rPr>
        <w:t xml:space="preserve">2.2.4.2. </w:t>
      </w:r>
      <w:r w:rsidR="00167F62" w:rsidRPr="00E938E6">
        <w:rPr>
          <w:rFonts w:ascii="Times New Roman" w:hAnsi="Times New Roman" w:cs="Times New Roman"/>
          <w:b/>
          <w:bCs/>
          <w:sz w:val="24"/>
          <w:szCs w:val="24"/>
          <w:lang w:val="uk-UA"/>
        </w:rPr>
        <w:t>Експериментальне дослідження руху піни в середовищі нафтопродукту в фізичній моделі резервуара</w:t>
      </w:r>
    </w:p>
    <w:p w14:paraId="3E3A0A6A" w14:textId="77777777" w:rsidR="00167F62" w:rsidRPr="00E938E6" w:rsidRDefault="00167F62" w:rsidP="00A601ED">
      <w:pPr>
        <w:tabs>
          <w:tab w:val="left" w:pos="1701"/>
          <w:tab w:val="left" w:pos="1985"/>
        </w:tabs>
        <w:suppressAutoHyphens/>
        <w:spacing w:after="0" w:line="240" w:lineRule="auto"/>
        <w:ind w:left="42" w:right="-1"/>
        <w:rPr>
          <w:rFonts w:ascii="Times New Roman" w:hAnsi="Times New Roman" w:cs="Times New Roman"/>
          <w:b/>
          <w:sz w:val="18"/>
          <w:szCs w:val="18"/>
          <w:lang w:val="uk-UA"/>
        </w:rPr>
      </w:pPr>
    </w:p>
    <w:p w14:paraId="53AE6BFC" w14:textId="049232E3"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Оброблені дані експериментальних досліджень – графічну залежність висоти піни на поверхні дизельного палива від проміжку часу її витікання – представлено </w:t>
      </w:r>
      <w:r w:rsidR="00150882" w:rsidRPr="00E938E6">
        <w:rPr>
          <w:rFonts w:ascii="Times New Roman" w:hAnsi="Times New Roman" w:cs="Times New Roman"/>
          <w:bCs/>
          <w:sz w:val="24"/>
          <w:szCs w:val="24"/>
          <w:lang w:val="uk-UA"/>
        </w:rPr>
        <w:br/>
      </w:r>
      <w:r w:rsidRPr="00E938E6">
        <w:rPr>
          <w:rFonts w:ascii="Times New Roman" w:hAnsi="Times New Roman" w:cs="Times New Roman"/>
          <w:bCs/>
          <w:sz w:val="24"/>
          <w:szCs w:val="24"/>
          <w:lang w:val="uk-UA"/>
        </w:rPr>
        <w:t>на рис. 2.35.</w:t>
      </w:r>
    </w:p>
    <w:p w14:paraId="6571841A"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p>
    <w:p w14:paraId="4EE5C651" w14:textId="77777777" w:rsidR="00167F62" w:rsidRPr="00E938E6" w:rsidRDefault="00167F62" w:rsidP="00A601ED">
      <w:pPr>
        <w:suppressAutoHyphens/>
        <w:spacing w:after="0" w:line="240" w:lineRule="auto"/>
        <w:ind w:right="-1"/>
        <w:jc w:val="center"/>
        <w:rPr>
          <w:rFonts w:ascii="Times New Roman" w:hAnsi="Times New Roman" w:cs="Times New Roman"/>
          <w:bCs/>
          <w:sz w:val="24"/>
          <w:szCs w:val="24"/>
          <w:lang w:val="uk-UA"/>
        </w:rPr>
      </w:pPr>
      <w:r w:rsidRPr="00E938E6">
        <w:rPr>
          <w:rFonts w:ascii="Times New Roman" w:hAnsi="Times New Roman" w:cs="Times New Roman"/>
          <w:noProof/>
          <w:sz w:val="24"/>
          <w:szCs w:val="24"/>
          <w:lang w:eastAsia="ru-RU"/>
        </w:rPr>
        <w:lastRenderedPageBreak/>
        <w:t xml:space="preserve"> </w:t>
      </w:r>
      <w:r w:rsidRPr="00E938E6">
        <w:rPr>
          <w:rFonts w:ascii="Times New Roman" w:hAnsi="Times New Roman" w:cs="Times New Roman"/>
          <w:noProof/>
          <w:sz w:val="24"/>
          <w:szCs w:val="24"/>
        </w:rPr>
        <w:drawing>
          <wp:inline distT="0" distB="0" distL="0" distR="0" wp14:anchorId="6DEA3845" wp14:editId="7E08B305">
            <wp:extent cx="4013200" cy="2660650"/>
            <wp:effectExtent l="0" t="0" r="6350" b="6350"/>
            <wp:docPr id="109"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FF5E857" w14:textId="3E2F3CD8" w:rsidR="00167F62" w:rsidRPr="00E938E6" w:rsidRDefault="00167F62" w:rsidP="00A601ED">
      <w:pPr>
        <w:suppressAutoHyphens/>
        <w:spacing w:after="0" w:line="240" w:lineRule="auto"/>
        <w:ind w:right="-1"/>
        <w:jc w:val="center"/>
        <w:rPr>
          <w:rFonts w:ascii="Times New Roman" w:hAnsi="Times New Roman" w:cs="Times New Roman"/>
          <w:bCs/>
          <w:sz w:val="20"/>
          <w:szCs w:val="20"/>
          <w:lang w:val="uk-UA"/>
        </w:rPr>
      </w:pPr>
      <w:r w:rsidRPr="00E938E6">
        <w:rPr>
          <w:rFonts w:ascii="Times New Roman" w:hAnsi="Times New Roman" w:cs="Times New Roman"/>
          <w:b/>
          <w:sz w:val="20"/>
          <w:szCs w:val="20"/>
          <w:lang w:val="uk-UA"/>
        </w:rPr>
        <w:t>Рис</w:t>
      </w:r>
      <w:r w:rsidR="002047E3" w:rsidRPr="00E938E6">
        <w:rPr>
          <w:rFonts w:ascii="Times New Roman" w:hAnsi="Times New Roman" w:cs="Times New Roman"/>
          <w:b/>
          <w:sz w:val="20"/>
          <w:szCs w:val="20"/>
          <w:lang w:val="uk-UA"/>
        </w:rPr>
        <w:t>унок</w:t>
      </w:r>
      <w:r w:rsidRPr="00E938E6">
        <w:rPr>
          <w:rFonts w:ascii="Times New Roman" w:hAnsi="Times New Roman" w:cs="Times New Roman"/>
          <w:b/>
          <w:sz w:val="20"/>
          <w:szCs w:val="20"/>
          <w:lang w:val="uk-UA"/>
        </w:rPr>
        <w:t> 2.35</w:t>
      </w:r>
      <w:r w:rsidR="002047E3" w:rsidRPr="00E938E6">
        <w:rPr>
          <w:rFonts w:ascii="Times New Roman" w:hAnsi="Times New Roman" w:cs="Times New Roman"/>
          <w:b/>
          <w:sz w:val="20"/>
          <w:szCs w:val="20"/>
          <w:lang w:val="uk-UA"/>
        </w:rPr>
        <w:t xml:space="preserve"> </w:t>
      </w:r>
      <w:r w:rsidR="002047E3" w:rsidRPr="00E938E6">
        <w:rPr>
          <w:rFonts w:ascii="Times New Roman" w:hAnsi="Times New Roman" w:cs="Times New Roman"/>
          <w:bCs/>
          <w:sz w:val="20"/>
          <w:szCs w:val="20"/>
          <w:lang w:val="uk-UA"/>
        </w:rPr>
        <w:t>–</w:t>
      </w:r>
      <w:r w:rsidRPr="00E938E6">
        <w:rPr>
          <w:rFonts w:ascii="Times New Roman" w:hAnsi="Times New Roman" w:cs="Times New Roman"/>
          <w:bCs/>
          <w:sz w:val="20"/>
          <w:szCs w:val="20"/>
          <w:lang w:val="uk-UA"/>
        </w:rPr>
        <w:t xml:space="preserve"> Залежність висоти піни на поверхні дизельного палива </w:t>
      </w:r>
      <w:r w:rsidR="002047E3" w:rsidRPr="00E938E6">
        <w:rPr>
          <w:rFonts w:ascii="Times New Roman" w:hAnsi="Times New Roman" w:cs="Times New Roman"/>
          <w:bCs/>
          <w:sz w:val="20"/>
          <w:szCs w:val="20"/>
          <w:lang w:val="uk-UA"/>
        </w:rPr>
        <w:br/>
      </w:r>
      <w:r w:rsidRPr="00E938E6">
        <w:rPr>
          <w:rFonts w:ascii="Times New Roman" w:hAnsi="Times New Roman" w:cs="Times New Roman"/>
          <w:bCs/>
          <w:sz w:val="20"/>
          <w:szCs w:val="20"/>
          <w:lang w:val="uk-UA"/>
        </w:rPr>
        <w:t>від тривалості її витікання</w:t>
      </w:r>
    </w:p>
    <w:p w14:paraId="77DF466A"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p>
    <w:p w14:paraId="4B9D5787"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Як видно із графіка (рис. 2.35), збільшення тривалості витікання піни (зменшення її швидкості) призводить до збільшення товщини піни на поверхні нафтопродукту.</w:t>
      </w:r>
    </w:p>
    <w:p w14:paraId="6E33BC2B"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Знаючи об’єм ПУ та кратність піни, визначали максимально можливу висоту піни на поверхні дизельного палива. Максимальне значення висоти становить 137 мм. Тоді, маючи експериментальні значення товщини, визначали втрати піни в процесі її подавання (рис. 2.36).</w:t>
      </w:r>
    </w:p>
    <w:p w14:paraId="51C6AD90"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p>
    <w:p w14:paraId="4DFD558A" w14:textId="77777777" w:rsidR="00167F62" w:rsidRPr="00E938E6" w:rsidRDefault="00167F62" w:rsidP="00A601ED">
      <w:pPr>
        <w:suppressAutoHyphens/>
        <w:spacing w:after="0" w:line="240" w:lineRule="auto"/>
        <w:ind w:right="-1"/>
        <w:jc w:val="center"/>
        <w:rPr>
          <w:rFonts w:ascii="Times New Roman" w:hAnsi="Times New Roman" w:cs="Times New Roman"/>
          <w:bCs/>
          <w:sz w:val="24"/>
          <w:szCs w:val="24"/>
          <w:lang w:val="uk-UA"/>
        </w:rPr>
      </w:pPr>
      <w:r w:rsidRPr="00E938E6">
        <w:rPr>
          <w:rFonts w:ascii="Times New Roman" w:hAnsi="Times New Roman" w:cs="Times New Roman"/>
          <w:noProof/>
          <w:sz w:val="24"/>
          <w:szCs w:val="24"/>
          <w:lang w:eastAsia="ru-RU"/>
        </w:rPr>
        <w:lastRenderedPageBreak/>
        <w:t xml:space="preserve"> </w:t>
      </w:r>
      <w:r w:rsidRPr="00E938E6">
        <w:rPr>
          <w:rFonts w:ascii="Times New Roman" w:hAnsi="Times New Roman" w:cs="Times New Roman"/>
          <w:noProof/>
          <w:sz w:val="24"/>
          <w:szCs w:val="24"/>
        </w:rPr>
        <w:drawing>
          <wp:inline distT="0" distB="0" distL="0" distR="0" wp14:anchorId="68EDA4EB" wp14:editId="20DCE2B3">
            <wp:extent cx="3905250" cy="2863850"/>
            <wp:effectExtent l="0" t="0" r="0" b="12700"/>
            <wp:docPr id="110"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0AC75C03" w14:textId="6F33F350" w:rsidR="00167F62" w:rsidRPr="00E938E6" w:rsidRDefault="00167F62" w:rsidP="00A601ED">
      <w:pPr>
        <w:suppressAutoHyphens/>
        <w:spacing w:after="0" w:line="240" w:lineRule="auto"/>
        <w:ind w:right="-1"/>
        <w:jc w:val="center"/>
        <w:rPr>
          <w:rFonts w:ascii="Times New Roman" w:hAnsi="Times New Roman" w:cs="Times New Roman"/>
          <w:bCs/>
          <w:sz w:val="20"/>
          <w:szCs w:val="20"/>
          <w:lang w:val="uk-UA"/>
        </w:rPr>
      </w:pPr>
      <w:r w:rsidRPr="00E938E6">
        <w:rPr>
          <w:rFonts w:ascii="Times New Roman" w:hAnsi="Times New Roman" w:cs="Times New Roman"/>
          <w:b/>
          <w:sz w:val="20"/>
          <w:szCs w:val="20"/>
          <w:lang w:val="uk-UA"/>
        </w:rPr>
        <w:t>Рис</w:t>
      </w:r>
      <w:r w:rsidR="002047E3" w:rsidRPr="00E938E6">
        <w:rPr>
          <w:rFonts w:ascii="Times New Roman" w:hAnsi="Times New Roman" w:cs="Times New Roman"/>
          <w:b/>
          <w:sz w:val="20"/>
          <w:szCs w:val="20"/>
          <w:lang w:val="uk-UA"/>
        </w:rPr>
        <w:t>унок</w:t>
      </w:r>
      <w:r w:rsidRPr="00E938E6">
        <w:rPr>
          <w:rFonts w:ascii="Times New Roman" w:hAnsi="Times New Roman" w:cs="Times New Roman"/>
          <w:b/>
          <w:sz w:val="20"/>
          <w:szCs w:val="20"/>
          <w:lang w:val="uk-UA"/>
        </w:rPr>
        <w:t> 2.36</w:t>
      </w:r>
      <w:r w:rsidR="002047E3" w:rsidRPr="00E938E6">
        <w:rPr>
          <w:rFonts w:ascii="Times New Roman" w:hAnsi="Times New Roman" w:cs="Times New Roman"/>
          <w:bCs/>
          <w:sz w:val="20"/>
          <w:szCs w:val="20"/>
          <w:lang w:val="uk-UA"/>
        </w:rPr>
        <w:t xml:space="preserve"> –</w:t>
      </w:r>
      <w:r w:rsidRPr="00E938E6">
        <w:rPr>
          <w:rFonts w:ascii="Times New Roman" w:hAnsi="Times New Roman" w:cs="Times New Roman"/>
          <w:bCs/>
          <w:sz w:val="20"/>
          <w:szCs w:val="20"/>
          <w:lang w:val="uk-UA"/>
        </w:rPr>
        <w:t xml:space="preserve"> Залежність втрат піни на поверхні дизельного палива </w:t>
      </w:r>
      <w:r w:rsidR="002047E3" w:rsidRPr="00E938E6">
        <w:rPr>
          <w:rFonts w:ascii="Times New Roman" w:hAnsi="Times New Roman" w:cs="Times New Roman"/>
          <w:bCs/>
          <w:sz w:val="20"/>
          <w:szCs w:val="20"/>
          <w:lang w:val="uk-UA"/>
        </w:rPr>
        <w:br/>
      </w:r>
      <w:r w:rsidRPr="00E938E6">
        <w:rPr>
          <w:rFonts w:ascii="Times New Roman" w:hAnsi="Times New Roman" w:cs="Times New Roman"/>
          <w:bCs/>
          <w:sz w:val="20"/>
          <w:szCs w:val="20"/>
          <w:lang w:val="uk-UA"/>
        </w:rPr>
        <w:t>від тривалості витікання</w:t>
      </w:r>
    </w:p>
    <w:p w14:paraId="1D21A081"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18"/>
          <w:szCs w:val="18"/>
          <w:lang w:val="uk-UA"/>
        </w:rPr>
      </w:pPr>
    </w:p>
    <w:p w14:paraId="2E173E4B"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Як видно із рис. 2.36, втрати піни обернено пропорційні до тривалості її витікання. Тобто збільшення швидкості витікання пінного струменя із </w:t>
      </w:r>
      <w:proofErr w:type="spellStart"/>
      <w:r w:rsidRPr="00E938E6">
        <w:rPr>
          <w:rFonts w:ascii="Times New Roman" w:hAnsi="Times New Roman" w:cs="Times New Roman"/>
          <w:bCs/>
          <w:sz w:val="24"/>
          <w:szCs w:val="24"/>
          <w:lang w:val="uk-UA"/>
        </w:rPr>
        <w:t>пінопроводу</w:t>
      </w:r>
      <w:proofErr w:type="spellEnd"/>
      <w:r w:rsidRPr="00E938E6">
        <w:rPr>
          <w:rFonts w:ascii="Times New Roman" w:hAnsi="Times New Roman" w:cs="Times New Roman"/>
          <w:bCs/>
          <w:sz w:val="24"/>
          <w:szCs w:val="24"/>
          <w:lang w:val="uk-UA"/>
        </w:rPr>
        <w:t xml:space="preserve"> в середовище </w:t>
      </w:r>
      <w:proofErr w:type="spellStart"/>
      <w:r w:rsidRPr="00E938E6">
        <w:rPr>
          <w:rFonts w:ascii="Times New Roman" w:hAnsi="Times New Roman" w:cs="Times New Roman"/>
          <w:bCs/>
          <w:sz w:val="24"/>
          <w:szCs w:val="24"/>
          <w:lang w:val="uk-UA"/>
        </w:rPr>
        <w:t>нофтопродукту</w:t>
      </w:r>
      <w:proofErr w:type="spellEnd"/>
      <w:r w:rsidRPr="00E938E6">
        <w:rPr>
          <w:rFonts w:ascii="Times New Roman" w:hAnsi="Times New Roman" w:cs="Times New Roman"/>
          <w:bCs/>
          <w:sz w:val="24"/>
          <w:szCs w:val="24"/>
          <w:lang w:val="uk-UA"/>
        </w:rPr>
        <w:t xml:space="preserve"> призводить до більш інтенсивного руйнування піни, а отже і до більших її втрат. </w:t>
      </w:r>
    </w:p>
    <w:p w14:paraId="4CBD9D62" w14:textId="6F825D36"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Для більш повного вивчення цієї проблеми, а </w:t>
      </w:r>
      <w:r w:rsidR="002047E3" w:rsidRPr="00E938E6">
        <w:rPr>
          <w:rFonts w:ascii="Times New Roman" w:hAnsi="Times New Roman" w:cs="Times New Roman"/>
          <w:bCs/>
          <w:sz w:val="24"/>
          <w:szCs w:val="24"/>
          <w:lang w:val="uk-UA"/>
        </w:rPr>
        <w:br/>
      </w:r>
      <w:r w:rsidRPr="00E938E6">
        <w:rPr>
          <w:rFonts w:ascii="Times New Roman" w:hAnsi="Times New Roman" w:cs="Times New Roman"/>
          <w:bCs/>
          <w:sz w:val="24"/>
          <w:szCs w:val="24"/>
          <w:lang w:val="uk-UA"/>
        </w:rPr>
        <w:t xml:space="preserve">також підтвердження основних припущень під час проведення попередніх теоретичних досліджень та оцінки адекватності отриманих там результатів, проводили аналогічні </w:t>
      </w:r>
      <w:r w:rsidR="002047E3" w:rsidRPr="00E938E6">
        <w:rPr>
          <w:rFonts w:ascii="Times New Roman" w:hAnsi="Times New Roman" w:cs="Times New Roman"/>
          <w:bCs/>
          <w:sz w:val="24"/>
          <w:szCs w:val="24"/>
          <w:lang w:val="uk-UA"/>
        </w:rPr>
        <w:br/>
      </w:r>
      <w:r w:rsidRPr="00E938E6">
        <w:rPr>
          <w:rFonts w:ascii="Times New Roman" w:hAnsi="Times New Roman" w:cs="Times New Roman"/>
          <w:bCs/>
          <w:sz w:val="24"/>
          <w:szCs w:val="24"/>
          <w:lang w:val="uk-UA"/>
        </w:rPr>
        <w:t>теоретичні дослідження.</w:t>
      </w:r>
    </w:p>
    <w:p w14:paraId="214BA626"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Моделювали експериментальну установку в середовищі </w:t>
      </w:r>
      <w:proofErr w:type="spellStart"/>
      <w:r w:rsidRPr="00E938E6">
        <w:rPr>
          <w:rFonts w:ascii="Times New Roman" w:hAnsi="Times New Roman" w:cs="Times New Roman"/>
          <w:bCs/>
          <w:sz w:val="24"/>
          <w:szCs w:val="24"/>
          <w:lang w:val="uk-UA"/>
        </w:rPr>
        <w:t>SolidWorks</w:t>
      </w:r>
      <w:proofErr w:type="spellEnd"/>
      <w:r w:rsidRPr="00E938E6">
        <w:rPr>
          <w:rFonts w:ascii="Times New Roman" w:hAnsi="Times New Roman" w:cs="Times New Roman"/>
          <w:bCs/>
          <w:sz w:val="24"/>
          <w:szCs w:val="24"/>
          <w:lang w:val="uk-UA"/>
        </w:rPr>
        <w:t xml:space="preserve"> </w:t>
      </w:r>
      <w:proofErr w:type="spellStart"/>
      <w:r w:rsidRPr="00E938E6">
        <w:rPr>
          <w:rFonts w:ascii="Times New Roman" w:hAnsi="Times New Roman" w:cs="Times New Roman"/>
          <w:bCs/>
          <w:sz w:val="24"/>
          <w:szCs w:val="24"/>
          <w:lang w:val="uk-UA"/>
        </w:rPr>
        <w:t>Flow</w:t>
      </w:r>
      <w:proofErr w:type="spellEnd"/>
      <w:r w:rsidRPr="00E938E6">
        <w:rPr>
          <w:rFonts w:ascii="Times New Roman" w:hAnsi="Times New Roman" w:cs="Times New Roman"/>
          <w:bCs/>
          <w:sz w:val="24"/>
          <w:szCs w:val="24"/>
          <w:lang w:val="uk-UA"/>
        </w:rPr>
        <w:t xml:space="preserve"> </w:t>
      </w:r>
      <w:proofErr w:type="spellStart"/>
      <w:r w:rsidRPr="00E938E6">
        <w:rPr>
          <w:rFonts w:ascii="Times New Roman" w:hAnsi="Times New Roman" w:cs="Times New Roman"/>
          <w:bCs/>
          <w:sz w:val="24"/>
          <w:szCs w:val="24"/>
          <w:lang w:val="uk-UA"/>
        </w:rPr>
        <w:t>Simulation</w:t>
      </w:r>
      <w:proofErr w:type="spellEnd"/>
      <w:r w:rsidRPr="00E938E6">
        <w:rPr>
          <w:rFonts w:ascii="Times New Roman" w:hAnsi="Times New Roman" w:cs="Times New Roman"/>
          <w:bCs/>
          <w:sz w:val="24"/>
          <w:szCs w:val="24"/>
          <w:lang w:val="uk-UA"/>
        </w:rPr>
        <w:t xml:space="preserve"> із аналогічними параметрами руху піни, що відповідають мінімальним та максимальним значенням показників експериментальних досліджень.</w:t>
      </w:r>
    </w:p>
    <w:p w14:paraId="6E31C8B5"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lastRenderedPageBreak/>
        <w:t>Мінімальні об’ємні витрати піни становлять 0,0003636 м</w:t>
      </w:r>
      <w:r w:rsidRPr="00E938E6">
        <w:rPr>
          <w:rFonts w:ascii="Times New Roman" w:hAnsi="Times New Roman" w:cs="Times New Roman"/>
          <w:bCs/>
          <w:sz w:val="24"/>
          <w:szCs w:val="24"/>
          <w:vertAlign w:val="superscript"/>
          <w:lang w:val="uk-UA"/>
        </w:rPr>
        <w:t>3</w:t>
      </w:r>
      <w:r w:rsidRPr="00E938E6">
        <w:rPr>
          <w:rFonts w:ascii="Times New Roman" w:hAnsi="Times New Roman" w:cs="Times New Roman"/>
          <w:bCs/>
          <w:sz w:val="24"/>
          <w:szCs w:val="24"/>
          <w:lang w:val="uk-UA"/>
        </w:rPr>
        <w:t>/с=0,36 л/с, що відповідає четвертій точці на графіку (час 55 с, рис. 2.35). Експериментально встановлена кратність піни К=8,5.</w:t>
      </w:r>
    </w:p>
    <w:p w14:paraId="06EDBDD8" w14:textId="77777777" w:rsidR="00167F62" w:rsidRPr="00E938E6" w:rsidRDefault="00167F62" w:rsidP="00A601ED">
      <w:pPr>
        <w:suppressAutoHyphens/>
        <w:spacing w:after="0" w:line="240" w:lineRule="auto"/>
        <w:ind w:right="-1" w:firstLine="567"/>
        <w:jc w:val="both"/>
        <w:rPr>
          <w:rFonts w:ascii="Times New Roman" w:hAnsi="Times New Roman" w:cs="Times New Roman"/>
          <w:bCs/>
          <w:spacing w:val="-4"/>
          <w:kern w:val="2"/>
          <w:sz w:val="24"/>
          <w:szCs w:val="24"/>
          <w:lang w:val="uk-UA"/>
        </w:rPr>
      </w:pPr>
      <w:r w:rsidRPr="00E938E6">
        <w:rPr>
          <w:rFonts w:ascii="Times New Roman" w:hAnsi="Times New Roman" w:cs="Times New Roman"/>
          <w:bCs/>
          <w:spacing w:val="-4"/>
          <w:kern w:val="2"/>
          <w:sz w:val="24"/>
          <w:szCs w:val="24"/>
          <w:lang w:val="uk-UA"/>
        </w:rPr>
        <w:t>Результати моделювання (</w:t>
      </w:r>
      <w:proofErr w:type="spellStart"/>
      <w:r w:rsidRPr="00E938E6">
        <w:rPr>
          <w:rFonts w:ascii="Times New Roman" w:hAnsi="Times New Roman" w:cs="Times New Roman"/>
          <w:bCs/>
          <w:spacing w:val="-4"/>
          <w:kern w:val="2"/>
          <w:sz w:val="24"/>
          <w:szCs w:val="24"/>
          <w:lang w:val="uk-UA"/>
        </w:rPr>
        <w:t>хромограми</w:t>
      </w:r>
      <w:proofErr w:type="spellEnd"/>
      <w:r w:rsidRPr="00E938E6">
        <w:rPr>
          <w:rFonts w:ascii="Times New Roman" w:hAnsi="Times New Roman" w:cs="Times New Roman"/>
          <w:bCs/>
          <w:spacing w:val="-4"/>
          <w:kern w:val="2"/>
          <w:sz w:val="24"/>
          <w:szCs w:val="24"/>
          <w:lang w:val="uk-UA"/>
        </w:rPr>
        <w:t xml:space="preserve"> та отримані із них графічні залежності) руху піни по </w:t>
      </w:r>
      <w:proofErr w:type="spellStart"/>
      <w:r w:rsidRPr="00E938E6">
        <w:rPr>
          <w:rFonts w:ascii="Times New Roman" w:hAnsi="Times New Roman" w:cs="Times New Roman"/>
          <w:bCs/>
          <w:spacing w:val="-4"/>
          <w:kern w:val="2"/>
          <w:sz w:val="24"/>
          <w:szCs w:val="24"/>
          <w:lang w:val="uk-UA"/>
        </w:rPr>
        <w:t>пінопроводу</w:t>
      </w:r>
      <w:proofErr w:type="spellEnd"/>
      <w:r w:rsidRPr="00E938E6">
        <w:rPr>
          <w:rFonts w:ascii="Times New Roman" w:hAnsi="Times New Roman" w:cs="Times New Roman"/>
          <w:bCs/>
          <w:spacing w:val="-4"/>
          <w:kern w:val="2"/>
          <w:sz w:val="24"/>
          <w:szCs w:val="24"/>
          <w:lang w:val="uk-UA"/>
        </w:rPr>
        <w:t xml:space="preserve"> та пінного струменя в середовищі дизельного палива за температури навколишнього середовища 14 °С представлені на рис. 2.37–2.41.</w:t>
      </w:r>
    </w:p>
    <w:p w14:paraId="6998C522"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14"/>
          <w:szCs w:val="14"/>
          <w:lang w:val="uk-UA"/>
        </w:rPr>
      </w:pPr>
    </w:p>
    <w:p w14:paraId="24CF9600" w14:textId="4CBAA823" w:rsidR="00167F62" w:rsidRPr="00E938E6" w:rsidRDefault="00551C84" w:rsidP="00A601ED">
      <w:pPr>
        <w:suppressAutoHyphens/>
        <w:spacing w:after="0" w:line="240" w:lineRule="auto"/>
        <w:ind w:right="-1"/>
        <w:jc w:val="center"/>
        <w:rPr>
          <w:rFonts w:ascii="Times New Roman" w:hAnsi="Times New Roman" w:cs="Times New Roman"/>
          <w:bCs/>
          <w:sz w:val="24"/>
          <w:szCs w:val="24"/>
          <w:lang w:val="uk-UA"/>
        </w:rPr>
      </w:pPr>
      <w:r w:rsidRPr="00E938E6">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2FD11EC2" wp14:editId="4AAB74E6">
                <wp:simplePos x="0" y="0"/>
                <wp:positionH relativeFrom="column">
                  <wp:posOffset>4458003</wp:posOffset>
                </wp:positionH>
                <wp:positionV relativeFrom="paragraph">
                  <wp:posOffset>1299798</wp:posOffset>
                </wp:positionV>
                <wp:extent cx="1007565" cy="266131"/>
                <wp:effectExtent l="0" t="0" r="2540" b="635"/>
                <wp:wrapNone/>
                <wp:docPr id="219" name="Прямокутник 219"/>
                <wp:cNvGraphicFramePr/>
                <a:graphic xmlns:a="http://schemas.openxmlformats.org/drawingml/2006/main">
                  <a:graphicData uri="http://schemas.microsoft.com/office/word/2010/wordprocessingShape">
                    <wps:wsp>
                      <wps:cNvSpPr/>
                      <wps:spPr>
                        <a:xfrm>
                          <a:off x="0" y="0"/>
                          <a:ext cx="1007565" cy="26613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9C9BB6" id="Прямокутник 219" o:spid="_x0000_s1026" style="position:absolute;margin-left:351pt;margin-top:102.35pt;width:79.35pt;height:20.9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Y02swIAAJUFAAAOAAAAZHJzL2Uyb0RvYy54bWysVM1u2zAMvg/YOwi6r7azJl2DOkXQosOA&#10;oi3WDj0rspwYkEVNUuJkp2F9gD3CXmMotj2D80aj5J+0XbHDsBwUUSQ/kp9JHh2vS0lWwtgCVEqT&#10;vZgSoThkhZqn9MPN2as3lFjHVMYkKJHSjbD0ePLyxVGlx2IAC5CZMARBlB1XOqUL5/Q4iixfiJLZ&#10;PdBCoTIHUzKHoplHmWEVopcyGsTxKKrAZNoAF9bi62mjpJOAn+eCu8s8t8IRmVLMzYXThHPmz2hy&#10;xMZzw/Si4G0a7B+yKFmhMGgPdcocI0tT/AFVFtyAhdztcSgjyPOCi1ADVpPET6q5XjAtQi1IjtU9&#10;Tfb/wfKL1ZUhRZbSQXJIiWIlfqT62/bz9mv9o/5V32/vtl/qn/X3+p54C+Sr0naMbtf6yrSSxasv&#10;fp2b0v9jWWQdON70HIu1Ixwfkzg+GI6GlHDUDUaj5HXiQaOdtzbWvRVQEn9JqcFvGKhlq3PrGtPO&#10;xAezIIvsrJAyCL5vxIk0ZMXwi8/mHfgjK6m8rQLv1QD6l8gX1pQSbm4jhbeT6r3IkSJMfhASCc25&#10;C8I4F8oljWrBMtHEHsb4a0vrPUKhAdAj5xi/x24BHhfQYTdZtvbeVYTe7p3jvyXWOPceITIo1zuX&#10;hQLzHIDEqtrIjX1HUkONZ2kG2QYbyEAzWVbzswI/2zmz7ooZHCUcOlwP7hKPXEKVUmhvlCzAfHru&#10;3dtjh6OWkgpHM6X245IZQYl8p7D3D5P9fT/LQdgfHgxQMA81s4catSxPAHshwUWkebh6eye7a26g&#10;vMUtMvVRUcUUx9gp5c50wolrVgbuIS6m02CG86uZO1fXmntwz6pvy5v1LTO67V2HXX8B3Riz8ZMW&#10;bmy9p4Lp0kFehP7e8dryjbMfGqfdU365PJSD1W6bTn4DAAD//wMAUEsDBBQABgAIAAAAIQBS+xhT&#10;4gAAAAsBAAAPAAAAZHJzL2Rvd25yZXYueG1sTI/BTsMwEETvSPyDtUhcELVJqrRK41SAhMSFA6VC&#10;PbrxEluN7Sh2k5SvZznBbXdnNPum2s6uYyMO0QYv4WEhgKFvgra+lbD/eLlfA4tJea264FHCBSNs&#10;6+urSpU6TP4dx11qGYX4WCoJJqW+5Dw2Bp2Ki9CjJ+0rDE4lWoeW60FNFO46nglRcKespw9G9fhs&#10;sDntzk7C2yXPX8e7/DTtbd7ab354+jRBytub+XEDLOGc/szwi0/oUBPTMZy9jqyTsBIZdUkSMrFc&#10;ASPHuhA0HOmyLArgdcX/d6h/AAAA//8DAFBLAQItABQABgAIAAAAIQC2gziS/gAAAOEBAAATAAAA&#10;AAAAAAAAAAAAAAAAAABbQ29udGVudF9UeXBlc10ueG1sUEsBAi0AFAAGAAgAAAAhADj9If/WAAAA&#10;lAEAAAsAAAAAAAAAAAAAAAAALwEAAF9yZWxzLy5yZWxzUEsBAi0AFAAGAAgAAAAhANZZjTazAgAA&#10;lQUAAA4AAAAAAAAAAAAAAAAALgIAAGRycy9lMm9Eb2MueG1sUEsBAi0AFAAGAAgAAAAhAFL7GFPi&#10;AAAACwEAAA8AAAAAAAAAAAAAAAAADQUAAGRycy9kb3ducmV2LnhtbFBLBQYAAAAABAAEAPMAAAAc&#10;BgAAAAA=&#10;" fillcolor="white [3212]" stroked="f" strokeweight="1pt"/>
            </w:pict>
          </mc:Fallback>
        </mc:AlternateContent>
      </w:r>
      <w:r w:rsidR="00167F62" w:rsidRPr="00E938E6">
        <w:rPr>
          <w:rFonts w:ascii="Times New Roman" w:hAnsi="Times New Roman" w:cs="Times New Roman"/>
          <w:noProof/>
          <w:sz w:val="24"/>
          <w:szCs w:val="24"/>
          <w:bdr w:val="none" w:sz="0" w:space="0" w:color="auto" w:frame="1"/>
        </w:rPr>
        <w:drawing>
          <wp:inline distT="0" distB="0" distL="0" distR="0" wp14:anchorId="5244518D" wp14:editId="54F9293D">
            <wp:extent cx="3907924" cy="1949450"/>
            <wp:effectExtent l="0" t="0" r="0" b="0"/>
            <wp:docPr id="65" name="Рисунок 65" descr="Описание: https://lh3.googleusercontent.com/AnZyB4P3wLdy_lxWcXtuw4cXIE6DF_ZNShRxYaIbuY1-hd478YZ164VU7gOlZ5dRiINHZrt98Jt_09dRId0zBBbUxuHztJBmpUDiE-HM3GUKfx0m3TkIoUmsp1341YAokAntKsGiQU9U9Ewb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https://lh3.googleusercontent.com/AnZyB4P3wLdy_lxWcXtuw4cXIE6DF_ZNShRxYaIbuY1-hd478YZ164VU7gOlZ5dRiINHZrt98Jt_09dRId0zBBbUxuHztJBmpUDiE-HM3GUKfx0m3TkIoUmsp1341YAokAntKsGiQU9U9Ewbbg"/>
                    <pic:cNvPicPr>
                      <a:picLocks noChangeAspect="1" noChangeArrowheads="1"/>
                    </pic:cNvPicPr>
                  </pic:nvPicPr>
                  <pic:blipFill rotWithShape="1">
                    <a:blip r:embed="rId63">
                      <a:extLst>
                        <a:ext uri="{28A0092B-C50C-407E-A947-70E740481C1C}">
                          <a14:useLocalDpi xmlns:a14="http://schemas.microsoft.com/office/drawing/2010/main" val="0"/>
                        </a:ext>
                      </a:extLst>
                    </a:blip>
                    <a:srcRect b="11832"/>
                    <a:stretch/>
                  </pic:blipFill>
                  <pic:spPr bwMode="auto">
                    <a:xfrm>
                      <a:off x="0" y="0"/>
                      <a:ext cx="3932512" cy="1961716"/>
                    </a:xfrm>
                    <a:prstGeom prst="rect">
                      <a:avLst/>
                    </a:prstGeom>
                    <a:noFill/>
                    <a:ln>
                      <a:noFill/>
                    </a:ln>
                    <a:extLst>
                      <a:ext uri="{53640926-AAD7-44D8-BBD7-CCE9431645EC}">
                        <a14:shadowObscured xmlns:a14="http://schemas.microsoft.com/office/drawing/2010/main"/>
                      </a:ext>
                    </a:extLst>
                  </pic:spPr>
                </pic:pic>
              </a:graphicData>
            </a:graphic>
          </wp:inline>
        </w:drawing>
      </w:r>
    </w:p>
    <w:p w14:paraId="4ABA4003" w14:textId="392AD6F2" w:rsidR="00167F62" w:rsidRPr="00E938E6" w:rsidRDefault="00167F62" w:rsidP="00A601ED">
      <w:pPr>
        <w:suppressAutoHyphens/>
        <w:spacing w:after="0" w:line="240" w:lineRule="auto"/>
        <w:ind w:right="-1"/>
        <w:jc w:val="center"/>
        <w:rPr>
          <w:rFonts w:ascii="Times New Roman" w:hAnsi="Times New Roman" w:cs="Times New Roman"/>
          <w:bCs/>
          <w:sz w:val="20"/>
          <w:szCs w:val="20"/>
          <w:lang w:val="uk-UA"/>
        </w:rPr>
      </w:pPr>
      <w:r w:rsidRPr="00E938E6">
        <w:rPr>
          <w:rFonts w:ascii="Times New Roman" w:hAnsi="Times New Roman" w:cs="Times New Roman"/>
          <w:b/>
          <w:sz w:val="20"/>
          <w:szCs w:val="20"/>
          <w:lang w:val="uk-UA"/>
        </w:rPr>
        <w:t>Рис</w:t>
      </w:r>
      <w:r w:rsidR="002047E3" w:rsidRPr="00E938E6">
        <w:rPr>
          <w:rFonts w:ascii="Times New Roman" w:hAnsi="Times New Roman" w:cs="Times New Roman"/>
          <w:b/>
          <w:sz w:val="20"/>
          <w:szCs w:val="20"/>
          <w:lang w:val="uk-UA"/>
        </w:rPr>
        <w:t>унок</w:t>
      </w:r>
      <w:r w:rsidRPr="00E938E6">
        <w:rPr>
          <w:rFonts w:ascii="Times New Roman" w:hAnsi="Times New Roman" w:cs="Times New Roman"/>
          <w:b/>
          <w:sz w:val="20"/>
          <w:szCs w:val="20"/>
          <w:lang w:val="uk-UA"/>
        </w:rPr>
        <w:t> 2.37</w:t>
      </w:r>
      <w:r w:rsidR="002047E3" w:rsidRPr="00E938E6">
        <w:rPr>
          <w:rFonts w:ascii="Times New Roman" w:hAnsi="Times New Roman" w:cs="Times New Roman"/>
          <w:b/>
          <w:sz w:val="20"/>
          <w:szCs w:val="20"/>
          <w:lang w:val="uk-UA"/>
        </w:rPr>
        <w:t xml:space="preserve"> </w:t>
      </w:r>
      <w:r w:rsidR="002047E3" w:rsidRPr="00E938E6">
        <w:rPr>
          <w:rFonts w:ascii="Times New Roman" w:hAnsi="Times New Roman" w:cs="Times New Roman"/>
          <w:bCs/>
          <w:sz w:val="20"/>
          <w:szCs w:val="20"/>
          <w:lang w:val="uk-UA"/>
        </w:rPr>
        <w:t>–</w:t>
      </w:r>
      <w:r w:rsidRPr="00E938E6">
        <w:rPr>
          <w:rFonts w:ascii="Times New Roman" w:hAnsi="Times New Roman" w:cs="Times New Roman"/>
          <w:bCs/>
          <w:sz w:val="20"/>
          <w:szCs w:val="20"/>
          <w:lang w:val="uk-UA"/>
        </w:rPr>
        <w:t xml:space="preserve"> </w:t>
      </w:r>
      <w:proofErr w:type="spellStart"/>
      <w:r w:rsidRPr="00E938E6">
        <w:rPr>
          <w:rFonts w:ascii="Times New Roman" w:hAnsi="Times New Roman" w:cs="Times New Roman"/>
          <w:bCs/>
          <w:sz w:val="20"/>
          <w:szCs w:val="20"/>
          <w:lang w:val="uk-UA"/>
        </w:rPr>
        <w:t>Хромограма</w:t>
      </w:r>
      <w:proofErr w:type="spellEnd"/>
      <w:r w:rsidRPr="00E938E6">
        <w:rPr>
          <w:rFonts w:ascii="Times New Roman" w:hAnsi="Times New Roman" w:cs="Times New Roman"/>
          <w:bCs/>
          <w:sz w:val="20"/>
          <w:szCs w:val="20"/>
          <w:lang w:val="uk-UA"/>
        </w:rPr>
        <w:t xml:space="preserve"> швидкості руху піни та дизельного палива</w:t>
      </w:r>
    </w:p>
    <w:p w14:paraId="66368DE7" w14:textId="77777777" w:rsidR="00167F62" w:rsidRPr="00E938E6" w:rsidRDefault="00167F62" w:rsidP="00A601ED">
      <w:pPr>
        <w:suppressAutoHyphens/>
        <w:spacing w:after="0" w:line="240" w:lineRule="auto"/>
        <w:ind w:right="-1" w:firstLine="567"/>
        <w:jc w:val="both"/>
        <w:rPr>
          <w:rFonts w:ascii="Times New Roman" w:eastAsia="Calibri" w:hAnsi="Times New Roman" w:cs="Times New Roman"/>
          <w:bCs/>
          <w:sz w:val="20"/>
          <w:szCs w:val="20"/>
          <w:lang w:val="uk-UA"/>
        </w:rPr>
      </w:pPr>
    </w:p>
    <w:p w14:paraId="55EEB673" w14:textId="4582B5AC"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Як видно із рис. 2.37, максимального значення швидкості руху піна набуває в </w:t>
      </w:r>
      <w:proofErr w:type="spellStart"/>
      <w:r w:rsidRPr="00E938E6">
        <w:rPr>
          <w:rFonts w:ascii="Times New Roman" w:hAnsi="Times New Roman" w:cs="Times New Roman"/>
          <w:bCs/>
          <w:sz w:val="24"/>
          <w:szCs w:val="24"/>
          <w:lang w:val="uk-UA"/>
        </w:rPr>
        <w:t>пінопроводі</w:t>
      </w:r>
      <w:proofErr w:type="spellEnd"/>
      <w:r w:rsidRPr="00E938E6">
        <w:rPr>
          <w:rFonts w:ascii="Times New Roman" w:hAnsi="Times New Roman" w:cs="Times New Roman"/>
          <w:bCs/>
          <w:sz w:val="24"/>
          <w:szCs w:val="24"/>
          <w:lang w:val="uk-UA"/>
        </w:rPr>
        <w:t xml:space="preserve"> (11 м/с). Рух піни має турбулентний характер. Занурений у дизельне пал</w:t>
      </w:r>
      <w:r w:rsidR="00C1102B" w:rsidRPr="00E938E6">
        <w:rPr>
          <w:rFonts w:ascii="Times New Roman" w:hAnsi="Times New Roman" w:cs="Times New Roman"/>
          <w:bCs/>
          <w:sz w:val="24"/>
          <w:szCs w:val="24"/>
          <w:lang w:val="uk-UA"/>
        </w:rPr>
        <w:t>ьне</w:t>
      </w:r>
      <w:r w:rsidRPr="00E938E6">
        <w:rPr>
          <w:rFonts w:ascii="Times New Roman" w:hAnsi="Times New Roman" w:cs="Times New Roman"/>
          <w:bCs/>
          <w:sz w:val="24"/>
          <w:szCs w:val="24"/>
          <w:lang w:val="uk-UA"/>
        </w:rPr>
        <w:t xml:space="preserve"> пінний струмінь швидкість втрачає.</w:t>
      </w:r>
    </w:p>
    <w:p w14:paraId="41DA4A52" w14:textId="77777777" w:rsidR="00167F62" w:rsidRPr="00E938E6" w:rsidRDefault="00167F62" w:rsidP="00A601ED">
      <w:pPr>
        <w:suppressAutoHyphens/>
        <w:spacing w:after="0" w:line="240" w:lineRule="auto"/>
        <w:ind w:right="-1" w:firstLine="567"/>
        <w:jc w:val="both"/>
        <w:rPr>
          <w:rFonts w:ascii="Times New Roman" w:hAnsi="Times New Roman" w:cs="Times New Roman"/>
          <w:bCs/>
          <w:spacing w:val="-4"/>
          <w:kern w:val="2"/>
          <w:sz w:val="24"/>
          <w:szCs w:val="24"/>
          <w:lang w:val="uk-UA"/>
        </w:rPr>
      </w:pPr>
      <w:r w:rsidRPr="00E938E6">
        <w:rPr>
          <w:rFonts w:ascii="Times New Roman" w:hAnsi="Times New Roman" w:cs="Times New Roman"/>
          <w:bCs/>
          <w:spacing w:val="-4"/>
          <w:kern w:val="2"/>
          <w:sz w:val="24"/>
          <w:szCs w:val="24"/>
          <w:lang w:val="uk-UA"/>
        </w:rPr>
        <w:t xml:space="preserve">Для кращого виявлення параметрів руху затопленого пінного струменя фільтрували </w:t>
      </w:r>
      <w:proofErr w:type="spellStart"/>
      <w:r w:rsidRPr="00E938E6">
        <w:rPr>
          <w:rFonts w:ascii="Times New Roman" w:hAnsi="Times New Roman" w:cs="Times New Roman"/>
          <w:bCs/>
          <w:spacing w:val="-4"/>
          <w:kern w:val="2"/>
          <w:sz w:val="24"/>
          <w:szCs w:val="24"/>
          <w:lang w:val="uk-UA"/>
        </w:rPr>
        <w:t>хромограму</w:t>
      </w:r>
      <w:proofErr w:type="spellEnd"/>
      <w:r w:rsidRPr="00E938E6">
        <w:rPr>
          <w:rFonts w:ascii="Times New Roman" w:hAnsi="Times New Roman" w:cs="Times New Roman"/>
          <w:bCs/>
          <w:spacing w:val="-4"/>
          <w:kern w:val="2"/>
          <w:sz w:val="24"/>
          <w:szCs w:val="24"/>
          <w:lang w:val="uk-UA"/>
        </w:rPr>
        <w:t xml:space="preserve"> до більш сприятливих значень його швидкості, наприклад, встановлювали верхнє значення швидкості 1 м/с. Це означає, що всі значення швидкості, більші за 1 м/с, будуть відображені лише червоним кольором, а менші – матимуть градацію кольорів.</w:t>
      </w:r>
    </w:p>
    <w:p w14:paraId="6E61FEE2"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Результати фільтрування </w:t>
      </w:r>
      <w:proofErr w:type="spellStart"/>
      <w:r w:rsidRPr="00E938E6">
        <w:rPr>
          <w:rFonts w:ascii="Times New Roman" w:hAnsi="Times New Roman" w:cs="Times New Roman"/>
          <w:bCs/>
          <w:sz w:val="24"/>
          <w:szCs w:val="24"/>
          <w:lang w:val="uk-UA"/>
        </w:rPr>
        <w:t>хромограми</w:t>
      </w:r>
      <w:proofErr w:type="spellEnd"/>
      <w:r w:rsidRPr="00E938E6">
        <w:rPr>
          <w:rFonts w:ascii="Times New Roman" w:hAnsi="Times New Roman" w:cs="Times New Roman"/>
          <w:bCs/>
          <w:sz w:val="24"/>
          <w:szCs w:val="24"/>
          <w:lang w:val="uk-UA"/>
        </w:rPr>
        <w:t xml:space="preserve"> швидкості руху піни представлено на рис. 2.38.</w:t>
      </w:r>
    </w:p>
    <w:p w14:paraId="72509B1F" w14:textId="448E5E9A" w:rsidR="00167F62" w:rsidRPr="00E938E6" w:rsidRDefault="00551C84" w:rsidP="00A601ED">
      <w:pPr>
        <w:suppressAutoHyphens/>
        <w:spacing w:after="0" w:line="240" w:lineRule="auto"/>
        <w:ind w:right="-1"/>
        <w:jc w:val="center"/>
        <w:rPr>
          <w:rFonts w:ascii="Times New Roman" w:hAnsi="Times New Roman" w:cs="Times New Roman"/>
          <w:bCs/>
          <w:sz w:val="24"/>
          <w:szCs w:val="24"/>
          <w:lang w:val="uk-UA"/>
        </w:rPr>
      </w:pPr>
      <w:r w:rsidRPr="00E938E6">
        <w:rPr>
          <w:rFonts w:ascii="Times New Roman" w:hAnsi="Times New Roman" w:cs="Times New Roman"/>
          <w:noProof/>
          <w:sz w:val="24"/>
          <w:szCs w:val="24"/>
        </w:rPr>
        <w:lastRenderedPageBreak/>
        <mc:AlternateContent>
          <mc:Choice Requires="wps">
            <w:drawing>
              <wp:anchor distT="0" distB="0" distL="114300" distR="114300" simplePos="0" relativeHeight="251704320" behindDoc="0" locked="0" layoutInCell="1" allowOverlap="1" wp14:anchorId="24D016EF" wp14:editId="0C248632">
                <wp:simplePos x="0" y="0"/>
                <wp:positionH relativeFrom="column">
                  <wp:posOffset>4464685</wp:posOffset>
                </wp:positionH>
                <wp:positionV relativeFrom="paragraph">
                  <wp:posOffset>1242856</wp:posOffset>
                </wp:positionV>
                <wp:extent cx="1000741" cy="238835"/>
                <wp:effectExtent l="0" t="0" r="9525" b="8890"/>
                <wp:wrapNone/>
                <wp:docPr id="220" name="Прямокутник 220"/>
                <wp:cNvGraphicFramePr/>
                <a:graphic xmlns:a="http://schemas.openxmlformats.org/drawingml/2006/main">
                  <a:graphicData uri="http://schemas.microsoft.com/office/word/2010/wordprocessingShape">
                    <wps:wsp>
                      <wps:cNvSpPr/>
                      <wps:spPr>
                        <a:xfrm>
                          <a:off x="0" y="0"/>
                          <a:ext cx="1000741" cy="2388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DFC511" id="Прямокутник 220" o:spid="_x0000_s1026" style="position:absolute;margin-left:351.55pt;margin-top:97.85pt;width:78.8pt;height:18.8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L/AswIAAJUFAAAOAAAAZHJzL2Uyb0RvYy54bWysVMFuEzEQvSPxD5bvdHfTlJaomypqVYRU&#10;lYoW9ex47WQlr8fYTjbhhOAD+AR+A1XAN2z+iLF3s2lLxQFx8dqemTczb5/n+GRVKbIU1pWgc5rt&#10;pZQIzaEo9Syn72/OXxxR4jzTBVOgRU7XwtGT8fNnx7UZiQHMQRXCEgTRblSbnM69N6MkcXwuKub2&#10;wAiNRgm2Yh6PdpYUltWIXqlkkKYvkxpsYSxw4RzenrVGOo74Ugru30rphCcqp1ibj6uN6zSsyfiY&#10;jWaWmXnJuzLYP1RRsVJj0h7qjHlGFrb8A6oquQUH0u9xqBKQsuQi9oDdZOmjbq7nzIjYC5LjTE+T&#10;+3+w/HJ5ZUlZ5HQwQH40q/AnNd82nzZfmx/Nr+Zu82XzufnZfG/uSPBAvmrjRhh2ba5sd3K4Dc2v&#10;pK3CF9siq8jxuudYrDzheJmlaXo4zCjhaBvsHx3tHwTQZBdtrPOvBVQkbHJq8R9GatnywvnWdesS&#10;kjlQZXFeKhUPQTfiVFmyZPjHp7OsA3/gpXTw1RCiWsBwk4TG2lbizq+VCH5KvxMSKcLiB7GQKM5d&#10;Esa50D5rTXNWiDb3ATYa+cLW+ojYaAQMyBLz99gdwMMGtthtlZ1/CBVR231w+rfC2uA+ImYG7fvg&#10;qtRgnwJQ2FWXufXfktRSE1iaQrFGAVloX5Yz/LzE33bBnL9iFp8SigrHg3+Li1RQ5xS6HSVzsB+f&#10;ug/+qHC0UlLj08yp+7BgVlCi3mjU/qtsOAxvOR6GB4dBuPa+ZXrfohfVKaAWUHJYXdwGf6+2W2mh&#10;usUpMglZ0cQ0x9w55d5uD6e+HRk4h7iYTKIbvl/D/IW+NjyAB1aDLG9Wt8yaTrseVX8J22fMRo8k&#10;3PqGSA2ThQdZRn3veO34xrcfhdPNqTBc7p+j126ajn8DAAD//wMAUEsDBBQABgAIAAAAIQARoSnJ&#10;4QAAAAsBAAAPAAAAZHJzL2Rvd25yZXYueG1sTI/BTsMwDIbvSLxDZCQuiCVbxDZK0wmQkLhw2JgQ&#10;x6wJTbTGqZqs7Xh6zAlutv5Pvz+Xmym0bLB98hEVzGcCmMU6Go+Ngv37y+0aWMoajW4jWgVnm2BT&#10;XV6UujBxxK0ddrlhVIKp0Apczl3BeaqdDTrNYmeRsq/YB51p7Rtuej1SeWj5QoglD9ojXXC6s8/O&#10;1sfdKSh4O0v5OtzI47j3svHf/PPpw0Wlrq+mxwdg2U75D4ZffVKHipwO8YQmsVbBSsg5oRTc362A&#10;EbFeChoOChZSSuBVyf//UP0AAAD//wMAUEsBAi0AFAAGAAgAAAAhALaDOJL+AAAA4QEAABMAAAAA&#10;AAAAAAAAAAAAAAAAAFtDb250ZW50X1R5cGVzXS54bWxQSwECLQAUAAYACAAAACEAOP0h/9YAAACU&#10;AQAACwAAAAAAAAAAAAAAAAAvAQAAX3JlbHMvLnJlbHNQSwECLQAUAAYACAAAACEAi6y/wLMCAACV&#10;BQAADgAAAAAAAAAAAAAAAAAuAgAAZHJzL2Uyb0RvYy54bWxQSwECLQAUAAYACAAAACEAEaEpyeEA&#10;AAALAQAADwAAAAAAAAAAAAAAAAANBQAAZHJzL2Rvd25yZXYueG1sUEsFBgAAAAAEAAQA8wAAABsG&#10;AAAAAA==&#10;" fillcolor="white [3212]" stroked="f" strokeweight="1pt"/>
            </w:pict>
          </mc:Fallback>
        </mc:AlternateContent>
      </w:r>
      <w:r w:rsidR="00167F62" w:rsidRPr="00E938E6">
        <w:rPr>
          <w:rFonts w:ascii="Times New Roman" w:hAnsi="Times New Roman" w:cs="Times New Roman"/>
          <w:noProof/>
          <w:sz w:val="24"/>
          <w:szCs w:val="24"/>
          <w:bdr w:val="none" w:sz="0" w:space="0" w:color="auto" w:frame="1"/>
        </w:rPr>
        <w:drawing>
          <wp:inline distT="0" distB="0" distL="0" distR="0" wp14:anchorId="78FA3565" wp14:editId="0A01E0BF">
            <wp:extent cx="3931722" cy="1879600"/>
            <wp:effectExtent l="0" t="0" r="0" b="6350"/>
            <wp:docPr id="111" name="Рисунок 111" descr="Описание: https://lh5.googleusercontent.com/PCjM92UCsabw1QzggRH1kxR6X__Tm7i1qIAWkOmvTpgqdztKdBPf9wQ-om5fAEWArDT_Rgyy9qH8rt5KPIjPbMA1P67YMqiiiYLPH-44KIazq8eLC_f25w0M5o6APQyIjafa0z_1Uyf0vwsd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https://lh5.googleusercontent.com/PCjM92UCsabw1QzggRH1kxR6X__Tm7i1qIAWkOmvTpgqdztKdBPf9wQ-om5fAEWArDT_Rgyy9qH8rt5KPIjPbMA1P67YMqiiiYLPH-44KIazq8eLC_f25w0M5o6APQyIjafa0z_1Uyf0vwsdPw"/>
                    <pic:cNvPicPr>
                      <a:picLocks noChangeAspect="1" noChangeArrowheads="1"/>
                    </pic:cNvPicPr>
                  </pic:nvPicPr>
                  <pic:blipFill rotWithShape="1">
                    <a:blip r:embed="rId64">
                      <a:extLst>
                        <a:ext uri="{28A0092B-C50C-407E-A947-70E740481C1C}">
                          <a14:useLocalDpi xmlns:a14="http://schemas.microsoft.com/office/drawing/2010/main" val="0"/>
                        </a:ext>
                      </a:extLst>
                    </a:blip>
                    <a:srcRect t="2449" b="13057"/>
                    <a:stretch/>
                  </pic:blipFill>
                  <pic:spPr bwMode="auto">
                    <a:xfrm>
                      <a:off x="0" y="0"/>
                      <a:ext cx="3941944" cy="1884487"/>
                    </a:xfrm>
                    <a:prstGeom prst="rect">
                      <a:avLst/>
                    </a:prstGeom>
                    <a:noFill/>
                    <a:ln>
                      <a:noFill/>
                    </a:ln>
                    <a:extLst>
                      <a:ext uri="{53640926-AAD7-44D8-BBD7-CCE9431645EC}">
                        <a14:shadowObscured xmlns:a14="http://schemas.microsoft.com/office/drawing/2010/main"/>
                      </a:ext>
                    </a:extLst>
                  </pic:spPr>
                </pic:pic>
              </a:graphicData>
            </a:graphic>
          </wp:inline>
        </w:drawing>
      </w:r>
    </w:p>
    <w:p w14:paraId="195BED80" w14:textId="17C10F96" w:rsidR="00167F62" w:rsidRPr="00E938E6" w:rsidRDefault="00167F62" w:rsidP="00A601ED">
      <w:pPr>
        <w:suppressAutoHyphens/>
        <w:spacing w:after="0" w:line="240" w:lineRule="auto"/>
        <w:ind w:right="-1"/>
        <w:jc w:val="center"/>
        <w:rPr>
          <w:rFonts w:ascii="Times New Roman" w:hAnsi="Times New Roman" w:cs="Times New Roman"/>
          <w:bCs/>
          <w:sz w:val="20"/>
          <w:szCs w:val="20"/>
          <w:lang w:val="uk-UA"/>
        </w:rPr>
      </w:pPr>
      <w:r w:rsidRPr="00E938E6">
        <w:rPr>
          <w:rFonts w:ascii="Times New Roman" w:hAnsi="Times New Roman" w:cs="Times New Roman"/>
          <w:b/>
          <w:sz w:val="20"/>
          <w:szCs w:val="20"/>
          <w:lang w:val="uk-UA"/>
        </w:rPr>
        <w:t>Рис</w:t>
      </w:r>
      <w:r w:rsidR="002047E3" w:rsidRPr="00E938E6">
        <w:rPr>
          <w:rFonts w:ascii="Times New Roman" w:hAnsi="Times New Roman" w:cs="Times New Roman"/>
          <w:b/>
          <w:sz w:val="20"/>
          <w:szCs w:val="20"/>
          <w:lang w:val="uk-UA"/>
        </w:rPr>
        <w:t>унок</w:t>
      </w:r>
      <w:r w:rsidRPr="00E938E6">
        <w:rPr>
          <w:rFonts w:ascii="Times New Roman" w:hAnsi="Times New Roman" w:cs="Times New Roman"/>
          <w:b/>
          <w:sz w:val="20"/>
          <w:szCs w:val="20"/>
          <w:lang w:val="uk-UA"/>
        </w:rPr>
        <w:t> 2.38</w:t>
      </w:r>
      <w:r w:rsidR="002047E3" w:rsidRPr="00E938E6">
        <w:rPr>
          <w:rFonts w:ascii="Times New Roman" w:hAnsi="Times New Roman" w:cs="Times New Roman"/>
          <w:bCs/>
          <w:sz w:val="20"/>
          <w:szCs w:val="20"/>
          <w:lang w:val="uk-UA"/>
        </w:rPr>
        <w:t xml:space="preserve"> –</w:t>
      </w:r>
      <w:r w:rsidRPr="00E938E6">
        <w:rPr>
          <w:rFonts w:ascii="Times New Roman" w:hAnsi="Times New Roman" w:cs="Times New Roman"/>
          <w:bCs/>
          <w:sz w:val="20"/>
          <w:szCs w:val="20"/>
          <w:lang w:val="uk-UA"/>
        </w:rPr>
        <w:t xml:space="preserve"> </w:t>
      </w:r>
      <w:proofErr w:type="spellStart"/>
      <w:r w:rsidRPr="00E938E6">
        <w:rPr>
          <w:rFonts w:ascii="Times New Roman" w:hAnsi="Times New Roman" w:cs="Times New Roman"/>
          <w:bCs/>
          <w:sz w:val="20"/>
          <w:szCs w:val="20"/>
          <w:lang w:val="uk-UA"/>
        </w:rPr>
        <w:t>Хромограма</w:t>
      </w:r>
      <w:proofErr w:type="spellEnd"/>
      <w:r w:rsidRPr="00E938E6">
        <w:rPr>
          <w:rFonts w:ascii="Times New Roman" w:hAnsi="Times New Roman" w:cs="Times New Roman"/>
          <w:bCs/>
          <w:sz w:val="20"/>
          <w:szCs w:val="20"/>
          <w:lang w:val="uk-UA"/>
        </w:rPr>
        <w:t xml:space="preserve"> швидкості (V&lt;1 м/с)</w:t>
      </w:r>
    </w:p>
    <w:p w14:paraId="76B2F714" w14:textId="77777777" w:rsidR="00167F62" w:rsidRPr="00E938E6" w:rsidRDefault="00167F62" w:rsidP="00A601ED">
      <w:pPr>
        <w:suppressAutoHyphens/>
        <w:spacing w:after="0" w:line="240" w:lineRule="auto"/>
        <w:ind w:right="-1" w:firstLine="567"/>
        <w:jc w:val="both"/>
        <w:rPr>
          <w:rFonts w:ascii="Times New Roman" w:eastAsia="Calibri" w:hAnsi="Times New Roman" w:cs="Times New Roman"/>
          <w:bCs/>
          <w:sz w:val="20"/>
          <w:szCs w:val="20"/>
          <w:lang w:val="uk-UA"/>
        </w:rPr>
      </w:pPr>
    </w:p>
    <w:p w14:paraId="4ABDA137"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Як видно із рис. 2.38, швидкість руху затопленого в дизельному паливі пінного струменя різко згасає, що підтверджується теоретичними та експериментальними дослідженнями.</w:t>
      </w:r>
    </w:p>
    <w:p w14:paraId="67DEAAFF"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Середина згаслого розширеного пінного струменя дещо зміщена ліворуч від центра </w:t>
      </w:r>
      <w:proofErr w:type="spellStart"/>
      <w:r w:rsidRPr="00E938E6">
        <w:rPr>
          <w:rFonts w:ascii="Times New Roman" w:hAnsi="Times New Roman" w:cs="Times New Roman"/>
          <w:bCs/>
          <w:sz w:val="24"/>
          <w:szCs w:val="24"/>
          <w:lang w:val="uk-UA"/>
        </w:rPr>
        <w:t>пінопроводу</w:t>
      </w:r>
      <w:proofErr w:type="spellEnd"/>
      <w:r w:rsidRPr="00E938E6">
        <w:rPr>
          <w:rFonts w:ascii="Times New Roman" w:hAnsi="Times New Roman" w:cs="Times New Roman"/>
          <w:bCs/>
          <w:sz w:val="24"/>
          <w:szCs w:val="24"/>
          <w:lang w:val="uk-UA"/>
        </w:rPr>
        <w:t>. Також візуально помітний наслідок дії сили Архімеда – зростання вертикальної швидкості згаслого пінного струменя.</w:t>
      </w:r>
    </w:p>
    <w:p w14:paraId="6452E7AE"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Зміщення (вліво) осі пінного струменя відносно осі </w:t>
      </w:r>
      <w:proofErr w:type="spellStart"/>
      <w:r w:rsidRPr="00E938E6">
        <w:rPr>
          <w:rFonts w:ascii="Times New Roman" w:hAnsi="Times New Roman" w:cs="Times New Roman"/>
          <w:bCs/>
          <w:sz w:val="24"/>
          <w:szCs w:val="24"/>
          <w:lang w:val="uk-UA"/>
        </w:rPr>
        <w:t>пінопроводу</w:t>
      </w:r>
      <w:proofErr w:type="spellEnd"/>
      <w:r w:rsidRPr="00E938E6">
        <w:rPr>
          <w:rFonts w:ascii="Times New Roman" w:hAnsi="Times New Roman" w:cs="Times New Roman"/>
          <w:bCs/>
          <w:sz w:val="24"/>
          <w:szCs w:val="24"/>
          <w:lang w:val="uk-UA"/>
        </w:rPr>
        <w:t xml:space="preserve"> пояснюється наявністю деякої залишкової горизонтальної швидкості піни, набутої під час її руху на горизонтальній ділянці </w:t>
      </w:r>
      <w:proofErr w:type="spellStart"/>
      <w:r w:rsidRPr="00E938E6">
        <w:rPr>
          <w:rFonts w:ascii="Times New Roman" w:hAnsi="Times New Roman" w:cs="Times New Roman"/>
          <w:bCs/>
          <w:sz w:val="24"/>
          <w:szCs w:val="24"/>
          <w:lang w:val="uk-UA"/>
        </w:rPr>
        <w:t>пінопроводу</w:t>
      </w:r>
      <w:proofErr w:type="spellEnd"/>
      <w:r w:rsidRPr="00E938E6">
        <w:rPr>
          <w:rFonts w:ascii="Times New Roman" w:hAnsi="Times New Roman" w:cs="Times New Roman"/>
          <w:bCs/>
          <w:sz w:val="24"/>
          <w:szCs w:val="24"/>
          <w:lang w:val="uk-UA"/>
        </w:rPr>
        <w:t>.</w:t>
      </w:r>
    </w:p>
    <w:p w14:paraId="5B8EDF64"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Кількісний аналіз параметрів руху затопленого пінного струменя можна здійснити, використавши можливість у середовищі </w:t>
      </w:r>
      <w:proofErr w:type="spellStart"/>
      <w:r w:rsidRPr="00E938E6">
        <w:rPr>
          <w:rFonts w:ascii="Times New Roman" w:hAnsi="Times New Roman" w:cs="Times New Roman"/>
          <w:bCs/>
          <w:sz w:val="24"/>
          <w:szCs w:val="24"/>
          <w:lang w:val="uk-UA"/>
        </w:rPr>
        <w:t>Solid</w:t>
      </w:r>
      <w:proofErr w:type="spellEnd"/>
      <w:r w:rsidRPr="00E938E6">
        <w:rPr>
          <w:rFonts w:ascii="Times New Roman" w:hAnsi="Times New Roman" w:cs="Times New Roman"/>
          <w:bCs/>
          <w:sz w:val="24"/>
          <w:szCs w:val="24"/>
          <w:lang w:val="uk-UA"/>
        </w:rPr>
        <w:t xml:space="preserve"> Works </w:t>
      </w:r>
      <w:proofErr w:type="spellStart"/>
      <w:r w:rsidRPr="00E938E6">
        <w:rPr>
          <w:rFonts w:ascii="Times New Roman" w:hAnsi="Times New Roman" w:cs="Times New Roman"/>
          <w:bCs/>
          <w:sz w:val="24"/>
          <w:szCs w:val="24"/>
          <w:lang w:val="uk-UA"/>
        </w:rPr>
        <w:t>Flow</w:t>
      </w:r>
      <w:proofErr w:type="spellEnd"/>
      <w:r w:rsidRPr="00E938E6">
        <w:rPr>
          <w:rFonts w:ascii="Times New Roman" w:hAnsi="Times New Roman" w:cs="Times New Roman"/>
          <w:bCs/>
          <w:sz w:val="24"/>
          <w:szCs w:val="24"/>
          <w:lang w:val="uk-UA"/>
        </w:rPr>
        <w:t xml:space="preserve"> </w:t>
      </w:r>
      <w:proofErr w:type="spellStart"/>
      <w:r w:rsidRPr="00E938E6">
        <w:rPr>
          <w:rFonts w:ascii="Times New Roman" w:hAnsi="Times New Roman" w:cs="Times New Roman"/>
          <w:bCs/>
          <w:sz w:val="24"/>
          <w:szCs w:val="24"/>
          <w:lang w:val="uk-UA"/>
        </w:rPr>
        <w:t>Simulation</w:t>
      </w:r>
      <w:proofErr w:type="spellEnd"/>
      <w:r w:rsidRPr="00E938E6">
        <w:rPr>
          <w:rFonts w:ascii="Times New Roman" w:hAnsi="Times New Roman" w:cs="Times New Roman"/>
          <w:bCs/>
          <w:sz w:val="24"/>
          <w:szCs w:val="24"/>
          <w:lang w:val="uk-UA"/>
        </w:rPr>
        <w:t xml:space="preserve"> побудови графічної залежності на безпосередньо накресленій лінії (лініях) поверх досліджуваної </w:t>
      </w:r>
      <w:proofErr w:type="spellStart"/>
      <w:r w:rsidRPr="00E938E6">
        <w:rPr>
          <w:rFonts w:ascii="Times New Roman" w:hAnsi="Times New Roman" w:cs="Times New Roman"/>
          <w:bCs/>
          <w:sz w:val="24"/>
          <w:szCs w:val="24"/>
          <w:lang w:val="uk-UA"/>
        </w:rPr>
        <w:t>хромограми</w:t>
      </w:r>
      <w:proofErr w:type="spellEnd"/>
      <w:r w:rsidRPr="00E938E6">
        <w:rPr>
          <w:rFonts w:ascii="Times New Roman" w:hAnsi="Times New Roman" w:cs="Times New Roman"/>
          <w:bCs/>
          <w:sz w:val="24"/>
          <w:szCs w:val="24"/>
          <w:lang w:val="uk-UA"/>
        </w:rPr>
        <w:t>.</w:t>
      </w:r>
    </w:p>
    <w:p w14:paraId="131CEFB9" w14:textId="77777777" w:rsidR="00167F62" w:rsidRPr="00E938E6" w:rsidRDefault="00167F62" w:rsidP="00A601ED">
      <w:pPr>
        <w:suppressAutoHyphens/>
        <w:spacing w:after="0" w:line="240" w:lineRule="auto"/>
        <w:ind w:right="-1" w:firstLine="567"/>
        <w:jc w:val="both"/>
        <w:rPr>
          <w:rFonts w:ascii="Times New Roman" w:hAnsi="Times New Roman" w:cs="Times New Roman"/>
          <w:bCs/>
          <w:spacing w:val="-4"/>
          <w:kern w:val="2"/>
          <w:sz w:val="24"/>
          <w:szCs w:val="24"/>
          <w:lang w:val="uk-UA"/>
        </w:rPr>
      </w:pPr>
      <w:r w:rsidRPr="00E938E6">
        <w:rPr>
          <w:rFonts w:ascii="Times New Roman" w:hAnsi="Times New Roman" w:cs="Times New Roman"/>
          <w:bCs/>
          <w:spacing w:val="-4"/>
          <w:kern w:val="2"/>
          <w:sz w:val="24"/>
          <w:szCs w:val="24"/>
          <w:lang w:val="uk-UA"/>
        </w:rPr>
        <w:t xml:space="preserve">Проведемо вертикальну лінію від центра сопла </w:t>
      </w:r>
      <w:proofErr w:type="spellStart"/>
      <w:r w:rsidRPr="00E938E6">
        <w:rPr>
          <w:rFonts w:ascii="Times New Roman" w:hAnsi="Times New Roman" w:cs="Times New Roman"/>
          <w:bCs/>
          <w:spacing w:val="-4"/>
          <w:kern w:val="2"/>
          <w:sz w:val="24"/>
          <w:szCs w:val="24"/>
          <w:lang w:val="uk-UA"/>
        </w:rPr>
        <w:t>пінопроводу</w:t>
      </w:r>
      <w:proofErr w:type="spellEnd"/>
      <w:r w:rsidRPr="00E938E6">
        <w:rPr>
          <w:rFonts w:ascii="Times New Roman" w:hAnsi="Times New Roman" w:cs="Times New Roman"/>
          <w:bCs/>
          <w:spacing w:val="-4"/>
          <w:kern w:val="2"/>
          <w:sz w:val="24"/>
          <w:szCs w:val="24"/>
          <w:lang w:val="uk-UA"/>
        </w:rPr>
        <w:t xml:space="preserve"> (рис. 2.38) і побудуємо графічну залежність вертикальної швидкості руху пінного струменя від довжини цієї лінії, тобто координати висоти дизельного палива в баку (рис. 2.39).</w:t>
      </w:r>
    </w:p>
    <w:p w14:paraId="2AAF4FBA" w14:textId="77777777" w:rsidR="00167F62" w:rsidRPr="00E938E6" w:rsidRDefault="00167F62" w:rsidP="00A601ED">
      <w:pPr>
        <w:suppressAutoHyphens/>
        <w:spacing w:after="0" w:line="240" w:lineRule="auto"/>
        <w:ind w:right="-1"/>
        <w:jc w:val="center"/>
        <w:rPr>
          <w:rFonts w:ascii="Times New Roman" w:hAnsi="Times New Roman" w:cs="Times New Roman"/>
          <w:bCs/>
          <w:sz w:val="24"/>
          <w:szCs w:val="24"/>
          <w:lang w:val="uk-UA"/>
        </w:rPr>
      </w:pPr>
      <w:r w:rsidRPr="00E938E6">
        <w:rPr>
          <w:rFonts w:ascii="Times New Roman" w:hAnsi="Times New Roman" w:cs="Times New Roman"/>
          <w:noProof/>
          <w:sz w:val="24"/>
          <w:szCs w:val="24"/>
        </w:rPr>
        <w:lastRenderedPageBreak/>
        <w:drawing>
          <wp:inline distT="0" distB="0" distL="0" distR="0" wp14:anchorId="5FC933CD" wp14:editId="24AEFF9C">
            <wp:extent cx="3867218" cy="2641600"/>
            <wp:effectExtent l="0" t="0" r="0" b="635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898493" cy="2662963"/>
                    </a:xfrm>
                    <a:prstGeom prst="rect">
                      <a:avLst/>
                    </a:prstGeom>
                    <a:noFill/>
                    <a:ln>
                      <a:noFill/>
                    </a:ln>
                  </pic:spPr>
                </pic:pic>
              </a:graphicData>
            </a:graphic>
          </wp:inline>
        </w:drawing>
      </w:r>
    </w:p>
    <w:p w14:paraId="22925E7A" w14:textId="035BFDB1" w:rsidR="00167F62" w:rsidRPr="00E938E6" w:rsidRDefault="00167F62" w:rsidP="00A601ED">
      <w:pPr>
        <w:suppressAutoHyphens/>
        <w:spacing w:after="0" w:line="240" w:lineRule="auto"/>
        <w:ind w:right="-1"/>
        <w:jc w:val="center"/>
        <w:rPr>
          <w:rFonts w:ascii="Times New Roman" w:hAnsi="Times New Roman" w:cs="Times New Roman"/>
          <w:bCs/>
          <w:sz w:val="20"/>
          <w:szCs w:val="20"/>
          <w:lang w:val="uk-UA"/>
        </w:rPr>
      </w:pPr>
      <w:r w:rsidRPr="00E938E6">
        <w:rPr>
          <w:rFonts w:ascii="Times New Roman" w:hAnsi="Times New Roman" w:cs="Times New Roman"/>
          <w:b/>
          <w:sz w:val="20"/>
          <w:szCs w:val="20"/>
          <w:lang w:val="uk-UA"/>
        </w:rPr>
        <w:t>Рис</w:t>
      </w:r>
      <w:r w:rsidR="00C121CA" w:rsidRPr="00E938E6">
        <w:rPr>
          <w:rFonts w:ascii="Times New Roman" w:hAnsi="Times New Roman" w:cs="Times New Roman"/>
          <w:b/>
          <w:sz w:val="20"/>
          <w:szCs w:val="20"/>
          <w:lang w:val="uk-UA"/>
        </w:rPr>
        <w:t>унок</w:t>
      </w:r>
      <w:r w:rsidRPr="00E938E6">
        <w:rPr>
          <w:rFonts w:ascii="Times New Roman" w:hAnsi="Times New Roman" w:cs="Times New Roman"/>
          <w:b/>
          <w:sz w:val="20"/>
          <w:szCs w:val="20"/>
          <w:lang w:val="uk-UA"/>
        </w:rPr>
        <w:t> 2.39</w:t>
      </w:r>
      <w:r w:rsidR="00C121CA" w:rsidRPr="00E938E6">
        <w:rPr>
          <w:rFonts w:ascii="Times New Roman" w:hAnsi="Times New Roman" w:cs="Times New Roman"/>
          <w:bCs/>
          <w:sz w:val="20"/>
          <w:szCs w:val="20"/>
          <w:lang w:val="uk-UA"/>
        </w:rPr>
        <w:t xml:space="preserve"> –</w:t>
      </w:r>
      <w:r w:rsidRPr="00E938E6">
        <w:rPr>
          <w:rFonts w:ascii="Times New Roman" w:hAnsi="Times New Roman" w:cs="Times New Roman"/>
          <w:bCs/>
          <w:sz w:val="20"/>
          <w:szCs w:val="20"/>
          <w:lang w:val="uk-UA"/>
        </w:rPr>
        <w:t xml:space="preserve"> Графічна залежність вертикальної швидкості пінного струменя від координати висоти дизельного палива</w:t>
      </w:r>
    </w:p>
    <w:p w14:paraId="643F21DE" w14:textId="77777777" w:rsidR="00167F62" w:rsidRPr="00E938E6" w:rsidRDefault="00167F62" w:rsidP="00A601ED">
      <w:pPr>
        <w:suppressAutoHyphens/>
        <w:spacing w:after="0" w:line="240" w:lineRule="auto"/>
        <w:ind w:right="-1" w:firstLine="567"/>
        <w:jc w:val="both"/>
        <w:rPr>
          <w:rFonts w:ascii="Times New Roman" w:eastAsia="Calibri" w:hAnsi="Times New Roman" w:cs="Times New Roman"/>
          <w:bCs/>
          <w:sz w:val="20"/>
          <w:szCs w:val="20"/>
          <w:lang w:val="uk-UA"/>
        </w:rPr>
      </w:pPr>
    </w:p>
    <w:p w14:paraId="650340A6"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Як видно з рис. 2.39, швидкість пінного струменя різко згасає (від 10,32 м/с до 0,42 м/с) і потім починає повільно наростати (до 0,57 м/с), але це зростання швидкості обмежується висотою дизельного палива в баку (180 мм).</w:t>
      </w:r>
    </w:p>
    <w:p w14:paraId="48D41BF0"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Отже, цілком справджується одна із необхідних умов фізичної моделі, а саме: вертикальна швидкість пінного струменя повинна згаснути до мінімального значення перш ніж струмінь дістанеться до поверхневого шару нафтопродукту.</w:t>
      </w:r>
    </w:p>
    <w:p w14:paraId="0C4094CA"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Для визначення руху всього середовища проводили три горизонтальні лінії на </w:t>
      </w:r>
      <w:proofErr w:type="spellStart"/>
      <w:r w:rsidRPr="00E938E6">
        <w:rPr>
          <w:rFonts w:ascii="Times New Roman" w:hAnsi="Times New Roman" w:cs="Times New Roman"/>
          <w:bCs/>
          <w:sz w:val="24"/>
          <w:szCs w:val="24"/>
          <w:lang w:val="uk-UA"/>
        </w:rPr>
        <w:t>хромограмі</w:t>
      </w:r>
      <w:proofErr w:type="spellEnd"/>
      <w:r w:rsidRPr="00E938E6">
        <w:rPr>
          <w:rFonts w:ascii="Times New Roman" w:hAnsi="Times New Roman" w:cs="Times New Roman"/>
          <w:bCs/>
          <w:sz w:val="24"/>
          <w:szCs w:val="24"/>
          <w:lang w:val="uk-UA"/>
        </w:rPr>
        <w:t xml:space="preserve"> (рис. 2.38) на різних висотах бака. Першу лінію проводили в найнижчій частині бака (5 мм над дном – для відходу від пристінкового шару), другу – рівно посередині його висоти, третю – у найвищій частині, тобто на поверхні дизельного палива.</w:t>
      </w:r>
    </w:p>
    <w:p w14:paraId="2498D19E"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lastRenderedPageBreak/>
        <w:t>Побудовану таким чином графічна залежність вертикальної швидкості руху середовища від ширини бака на різних рівнях висоти нафтопродукту представлено на рис. 2.40.</w:t>
      </w:r>
    </w:p>
    <w:p w14:paraId="15AE51C6"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16"/>
          <w:szCs w:val="16"/>
          <w:lang w:val="uk-UA"/>
        </w:rPr>
      </w:pPr>
    </w:p>
    <w:p w14:paraId="5B83D552" w14:textId="77777777" w:rsidR="00167F62" w:rsidRPr="00E938E6" w:rsidRDefault="00167F62" w:rsidP="00A601ED">
      <w:pPr>
        <w:suppressAutoHyphens/>
        <w:spacing w:after="0" w:line="240" w:lineRule="auto"/>
        <w:ind w:right="-1"/>
        <w:jc w:val="center"/>
        <w:rPr>
          <w:rFonts w:ascii="Times New Roman" w:hAnsi="Times New Roman" w:cs="Times New Roman"/>
          <w:bCs/>
          <w:sz w:val="24"/>
          <w:szCs w:val="24"/>
          <w:lang w:val="uk-UA"/>
        </w:rPr>
      </w:pPr>
      <w:r w:rsidRPr="00E938E6">
        <w:rPr>
          <w:rFonts w:ascii="Times New Roman" w:hAnsi="Times New Roman" w:cs="Times New Roman"/>
          <w:noProof/>
          <w:sz w:val="24"/>
          <w:szCs w:val="24"/>
        </w:rPr>
        <w:drawing>
          <wp:inline distT="0" distB="0" distL="0" distR="0" wp14:anchorId="41FBD869" wp14:editId="603DD815">
            <wp:extent cx="3968750" cy="2710953"/>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981736" cy="2719823"/>
                    </a:xfrm>
                    <a:prstGeom prst="rect">
                      <a:avLst/>
                    </a:prstGeom>
                    <a:noFill/>
                    <a:ln>
                      <a:noFill/>
                    </a:ln>
                  </pic:spPr>
                </pic:pic>
              </a:graphicData>
            </a:graphic>
          </wp:inline>
        </w:drawing>
      </w:r>
    </w:p>
    <w:p w14:paraId="6B9B9410" w14:textId="41D61F40" w:rsidR="00167F62" w:rsidRPr="00E938E6" w:rsidRDefault="00167F62" w:rsidP="00A601ED">
      <w:pPr>
        <w:suppressAutoHyphens/>
        <w:spacing w:after="0" w:line="240" w:lineRule="auto"/>
        <w:ind w:right="-1"/>
        <w:jc w:val="center"/>
        <w:rPr>
          <w:rFonts w:ascii="Times New Roman" w:hAnsi="Times New Roman" w:cs="Times New Roman"/>
          <w:bCs/>
          <w:sz w:val="20"/>
          <w:szCs w:val="20"/>
          <w:lang w:val="uk-UA"/>
        </w:rPr>
      </w:pPr>
      <w:r w:rsidRPr="00E938E6">
        <w:rPr>
          <w:rFonts w:ascii="Times New Roman" w:hAnsi="Times New Roman" w:cs="Times New Roman"/>
          <w:b/>
          <w:sz w:val="20"/>
          <w:szCs w:val="20"/>
          <w:lang w:val="uk-UA"/>
        </w:rPr>
        <w:t>Рис</w:t>
      </w:r>
      <w:r w:rsidR="00C121CA" w:rsidRPr="00E938E6">
        <w:rPr>
          <w:rFonts w:ascii="Times New Roman" w:hAnsi="Times New Roman" w:cs="Times New Roman"/>
          <w:b/>
          <w:sz w:val="20"/>
          <w:szCs w:val="20"/>
          <w:lang w:val="uk-UA"/>
        </w:rPr>
        <w:t>унок</w:t>
      </w:r>
      <w:r w:rsidRPr="00E938E6">
        <w:rPr>
          <w:rFonts w:ascii="Times New Roman" w:hAnsi="Times New Roman" w:cs="Times New Roman"/>
          <w:b/>
          <w:sz w:val="20"/>
          <w:szCs w:val="20"/>
          <w:lang w:val="uk-UA"/>
        </w:rPr>
        <w:t> 2.40</w:t>
      </w:r>
      <w:r w:rsidR="00C121CA" w:rsidRPr="00E938E6">
        <w:rPr>
          <w:rFonts w:ascii="Times New Roman" w:hAnsi="Times New Roman" w:cs="Times New Roman"/>
          <w:bCs/>
          <w:sz w:val="20"/>
          <w:szCs w:val="20"/>
          <w:lang w:val="uk-UA"/>
        </w:rPr>
        <w:t xml:space="preserve"> –</w:t>
      </w:r>
      <w:r w:rsidRPr="00E938E6">
        <w:rPr>
          <w:rFonts w:ascii="Times New Roman" w:hAnsi="Times New Roman" w:cs="Times New Roman"/>
          <w:bCs/>
          <w:sz w:val="20"/>
          <w:szCs w:val="20"/>
          <w:lang w:val="uk-UA"/>
        </w:rPr>
        <w:t xml:space="preserve"> Графічна залежність вертикальної швидкості руху середовища бака від його ширини на різних рівнях висоти дизельного палива (1 – низ бака; 2 – середина рівня палива; 3 – поверхня палива)</w:t>
      </w:r>
    </w:p>
    <w:p w14:paraId="4A8C0B85"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p>
    <w:p w14:paraId="79A2C1C2"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Як видно із рис. 2.40, вертикальна швидкість затопленого струменя в нижній частині бака набуває максимальних значень, струмінь в цьому місці вузький. З висотою бака струмінь ширшає, а його швидкість зменшується. Нафтопродукт, який межує з зоною струменя, опускається донизу із швидкістю 0,009–0,014 м/с. Звичайно, тут наявна і горизонтальна швидкість нафтопродукту, яка вказує на його рух від центра до периферії, що за браком місця та значимості </w:t>
      </w:r>
      <w:proofErr w:type="spellStart"/>
      <w:r w:rsidRPr="00E938E6">
        <w:rPr>
          <w:rFonts w:ascii="Times New Roman" w:hAnsi="Times New Roman" w:cs="Times New Roman"/>
          <w:bCs/>
          <w:sz w:val="24"/>
          <w:szCs w:val="24"/>
          <w:lang w:val="uk-UA"/>
        </w:rPr>
        <w:t>фактора</w:t>
      </w:r>
      <w:proofErr w:type="spellEnd"/>
      <w:r w:rsidRPr="00E938E6">
        <w:rPr>
          <w:rFonts w:ascii="Times New Roman" w:hAnsi="Times New Roman" w:cs="Times New Roman"/>
          <w:bCs/>
          <w:sz w:val="24"/>
          <w:szCs w:val="24"/>
          <w:lang w:val="uk-UA"/>
        </w:rPr>
        <w:t xml:space="preserve"> в роботі не розглядається.</w:t>
      </w:r>
    </w:p>
    <w:p w14:paraId="73F02483"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lastRenderedPageBreak/>
        <w:t>Графік підтверджує правдивість ще однієї із умов фізичного моделювання, а саме: межі області пінного струменя не повинні взаємодіяти із стінками резервуара.</w:t>
      </w:r>
    </w:p>
    <w:p w14:paraId="5EB5AB4D"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Розглянемо тепер характер руху затопленого пінного струменя в середовищі нафтопродукту.</w:t>
      </w:r>
    </w:p>
    <w:p w14:paraId="7A799098" w14:textId="4E79BE94"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Графічну залежність інтенсивності турбулентності </w:t>
      </w:r>
      <w:r w:rsidR="00C121CA" w:rsidRPr="00E938E6">
        <w:rPr>
          <w:rFonts w:ascii="Times New Roman" w:hAnsi="Times New Roman" w:cs="Times New Roman"/>
          <w:bCs/>
          <w:sz w:val="24"/>
          <w:szCs w:val="24"/>
          <w:lang w:val="uk-UA"/>
        </w:rPr>
        <w:br/>
      </w:r>
      <w:r w:rsidRPr="00E938E6">
        <w:rPr>
          <w:rFonts w:ascii="Times New Roman" w:hAnsi="Times New Roman" w:cs="Times New Roman"/>
          <w:bCs/>
          <w:sz w:val="24"/>
          <w:szCs w:val="24"/>
          <w:lang w:val="uk-UA"/>
        </w:rPr>
        <w:t>від координати висоти дизельного палива в баку представлено на рис. 2.41.</w:t>
      </w:r>
    </w:p>
    <w:p w14:paraId="24AD1F71"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Для кращого аналізу графічної залежності креслили дві вертикальні лінії, одну, як і раніше, із центра струменя, а другу зміщували ліворуч разом із зміщенням струменя на 60 мм.</w:t>
      </w:r>
    </w:p>
    <w:p w14:paraId="209BEE38"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16"/>
          <w:szCs w:val="16"/>
          <w:lang w:val="uk-UA"/>
        </w:rPr>
      </w:pPr>
    </w:p>
    <w:p w14:paraId="190EAEB7" w14:textId="77777777" w:rsidR="00167F62" w:rsidRPr="00E938E6" w:rsidRDefault="00167F62" w:rsidP="00A601ED">
      <w:pPr>
        <w:suppressAutoHyphens/>
        <w:spacing w:after="0" w:line="240" w:lineRule="auto"/>
        <w:ind w:right="-1"/>
        <w:jc w:val="center"/>
        <w:rPr>
          <w:rFonts w:ascii="Times New Roman" w:hAnsi="Times New Roman" w:cs="Times New Roman"/>
          <w:bCs/>
          <w:sz w:val="24"/>
          <w:szCs w:val="24"/>
          <w:lang w:val="uk-UA"/>
        </w:rPr>
      </w:pPr>
      <w:r w:rsidRPr="00E938E6">
        <w:rPr>
          <w:rFonts w:ascii="Times New Roman" w:hAnsi="Times New Roman" w:cs="Times New Roman"/>
          <w:noProof/>
          <w:sz w:val="24"/>
          <w:szCs w:val="24"/>
        </w:rPr>
        <w:drawing>
          <wp:inline distT="0" distB="0" distL="0" distR="0" wp14:anchorId="17EA2E18" wp14:editId="31A3C69A">
            <wp:extent cx="3774558" cy="257830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783010" cy="2584078"/>
                    </a:xfrm>
                    <a:prstGeom prst="rect">
                      <a:avLst/>
                    </a:prstGeom>
                    <a:noFill/>
                    <a:ln>
                      <a:noFill/>
                    </a:ln>
                  </pic:spPr>
                </pic:pic>
              </a:graphicData>
            </a:graphic>
          </wp:inline>
        </w:drawing>
      </w:r>
    </w:p>
    <w:p w14:paraId="63516A2F" w14:textId="4B0B2CA6" w:rsidR="00167F62" w:rsidRPr="00E938E6" w:rsidRDefault="00167F62" w:rsidP="00A601ED">
      <w:pPr>
        <w:suppressAutoHyphens/>
        <w:spacing w:after="0" w:line="240" w:lineRule="auto"/>
        <w:ind w:right="-1"/>
        <w:jc w:val="center"/>
        <w:rPr>
          <w:rFonts w:ascii="Times New Roman" w:hAnsi="Times New Roman" w:cs="Times New Roman"/>
          <w:bCs/>
          <w:sz w:val="20"/>
          <w:szCs w:val="20"/>
          <w:lang w:val="uk-UA"/>
        </w:rPr>
      </w:pPr>
      <w:r w:rsidRPr="00E938E6">
        <w:rPr>
          <w:rFonts w:ascii="Times New Roman" w:hAnsi="Times New Roman" w:cs="Times New Roman"/>
          <w:b/>
          <w:sz w:val="20"/>
          <w:szCs w:val="20"/>
          <w:lang w:val="uk-UA"/>
        </w:rPr>
        <w:t>Рис</w:t>
      </w:r>
      <w:r w:rsidR="00C121CA" w:rsidRPr="00E938E6">
        <w:rPr>
          <w:rFonts w:ascii="Times New Roman" w:hAnsi="Times New Roman" w:cs="Times New Roman"/>
          <w:b/>
          <w:sz w:val="20"/>
          <w:szCs w:val="20"/>
          <w:lang w:val="uk-UA"/>
        </w:rPr>
        <w:t>унок</w:t>
      </w:r>
      <w:r w:rsidRPr="00E938E6">
        <w:rPr>
          <w:rFonts w:ascii="Times New Roman" w:hAnsi="Times New Roman" w:cs="Times New Roman"/>
          <w:b/>
          <w:sz w:val="20"/>
          <w:szCs w:val="20"/>
          <w:lang w:val="uk-UA"/>
        </w:rPr>
        <w:t> 2.41</w:t>
      </w:r>
      <w:r w:rsidR="00C121CA" w:rsidRPr="00E938E6">
        <w:rPr>
          <w:rFonts w:ascii="Times New Roman" w:hAnsi="Times New Roman" w:cs="Times New Roman"/>
          <w:bCs/>
          <w:sz w:val="20"/>
          <w:szCs w:val="20"/>
          <w:lang w:val="uk-UA"/>
        </w:rPr>
        <w:t xml:space="preserve"> –</w:t>
      </w:r>
      <w:r w:rsidRPr="00E938E6">
        <w:rPr>
          <w:rFonts w:ascii="Times New Roman" w:hAnsi="Times New Roman" w:cs="Times New Roman"/>
          <w:bCs/>
          <w:sz w:val="20"/>
          <w:szCs w:val="20"/>
          <w:lang w:val="uk-UA"/>
        </w:rPr>
        <w:t xml:space="preserve"> Графічна залежність інтенсивності турбулентності від координати висоти дизельного палива: червона лінія – у центрі струменя; синя – зміщення на 60 мм ліворуч до максимального значення</w:t>
      </w:r>
    </w:p>
    <w:p w14:paraId="456386C2" w14:textId="77777777" w:rsidR="00167F62" w:rsidRPr="00E938E6" w:rsidRDefault="00167F62" w:rsidP="00A601ED">
      <w:pPr>
        <w:suppressAutoHyphens/>
        <w:spacing w:after="0" w:line="240" w:lineRule="auto"/>
        <w:ind w:right="-1" w:firstLine="567"/>
        <w:jc w:val="both"/>
        <w:rPr>
          <w:rFonts w:ascii="Times New Roman" w:eastAsia="Calibri" w:hAnsi="Times New Roman" w:cs="Times New Roman"/>
          <w:bCs/>
          <w:sz w:val="18"/>
          <w:szCs w:val="18"/>
          <w:lang w:val="uk-UA"/>
        </w:rPr>
      </w:pPr>
    </w:p>
    <w:p w14:paraId="163599B8"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Як видно з рис. 2.41, значення інтенсивності турбулентності в безпосередній близькості до пінного струменя становить 48 %.</w:t>
      </w:r>
    </w:p>
    <w:p w14:paraId="2156E822" w14:textId="77777777" w:rsidR="00167F62" w:rsidRPr="00E938E6" w:rsidRDefault="00167F62" w:rsidP="00A601ED">
      <w:pPr>
        <w:suppressAutoHyphens/>
        <w:spacing w:after="0" w:line="240" w:lineRule="auto"/>
        <w:ind w:right="-1" w:firstLine="567"/>
        <w:jc w:val="both"/>
        <w:rPr>
          <w:rFonts w:ascii="Times New Roman" w:hAnsi="Times New Roman" w:cs="Times New Roman"/>
          <w:bCs/>
          <w:spacing w:val="-2"/>
          <w:sz w:val="24"/>
          <w:szCs w:val="24"/>
          <w:lang w:val="uk-UA"/>
        </w:rPr>
      </w:pPr>
      <w:r w:rsidRPr="00E938E6">
        <w:rPr>
          <w:rFonts w:ascii="Times New Roman" w:hAnsi="Times New Roman" w:cs="Times New Roman"/>
          <w:bCs/>
          <w:spacing w:val="-2"/>
          <w:sz w:val="24"/>
          <w:szCs w:val="24"/>
          <w:lang w:val="uk-UA"/>
        </w:rPr>
        <w:lastRenderedPageBreak/>
        <w:t xml:space="preserve">Графік підтверджує правдивість ще однієї з умов фізичного моделювання – характер руху піни в </w:t>
      </w:r>
      <w:proofErr w:type="spellStart"/>
      <w:r w:rsidRPr="00E938E6">
        <w:rPr>
          <w:rFonts w:ascii="Times New Roman" w:hAnsi="Times New Roman" w:cs="Times New Roman"/>
          <w:bCs/>
          <w:spacing w:val="-2"/>
          <w:sz w:val="24"/>
          <w:szCs w:val="24"/>
          <w:lang w:val="uk-UA"/>
        </w:rPr>
        <w:t>пінопроводі</w:t>
      </w:r>
      <w:proofErr w:type="spellEnd"/>
      <w:r w:rsidRPr="00E938E6">
        <w:rPr>
          <w:rFonts w:ascii="Times New Roman" w:hAnsi="Times New Roman" w:cs="Times New Roman"/>
          <w:bCs/>
          <w:spacing w:val="-2"/>
          <w:sz w:val="24"/>
          <w:szCs w:val="24"/>
          <w:lang w:val="uk-UA"/>
        </w:rPr>
        <w:t xml:space="preserve"> та пінного струменя в середовищі нафтопродукту є турбулентним.</w:t>
      </w:r>
    </w:p>
    <w:p w14:paraId="1E143459"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Однак, як зазначалося вище, значний практичний інтерес для цього випадку становить енергія турбулентності як силовий фактор руйнування пінного струменя.</w:t>
      </w:r>
    </w:p>
    <w:p w14:paraId="08290590"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Для отримання графічної залежності енергії турбулентності від координати висоти нафтопродукту використаємо ті ж дві прямі лінії (як і в попередньому випадку), тільки накладемо їх на відповідну </w:t>
      </w:r>
      <w:proofErr w:type="spellStart"/>
      <w:r w:rsidRPr="00E938E6">
        <w:rPr>
          <w:rFonts w:ascii="Times New Roman" w:hAnsi="Times New Roman" w:cs="Times New Roman"/>
          <w:bCs/>
          <w:sz w:val="24"/>
          <w:szCs w:val="24"/>
          <w:lang w:val="uk-UA"/>
        </w:rPr>
        <w:t>хромограму</w:t>
      </w:r>
      <w:proofErr w:type="spellEnd"/>
      <w:r w:rsidRPr="00E938E6">
        <w:rPr>
          <w:rFonts w:ascii="Times New Roman" w:hAnsi="Times New Roman" w:cs="Times New Roman"/>
          <w:bCs/>
          <w:sz w:val="24"/>
          <w:szCs w:val="24"/>
          <w:lang w:val="uk-UA"/>
        </w:rPr>
        <w:t>.</w:t>
      </w:r>
    </w:p>
    <w:p w14:paraId="28C726E0" w14:textId="77777777" w:rsidR="00167F62" w:rsidRPr="00E938E6" w:rsidRDefault="00167F62" w:rsidP="00A601ED">
      <w:pPr>
        <w:suppressAutoHyphens/>
        <w:spacing w:after="0" w:line="240" w:lineRule="auto"/>
        <w:ind w:right="-1" w:firstLine="567"/>
        <w:jc w:val="both"/>
        <w:rPr>
          <w:rFonts w:ascii="Times New Roman" w:hAnsi="Times New Roman" w:cs="Times New Roman"/>
          <w:bCs/>
          <w:spacing w:val="-4"/>
          <w:sz w:val="24"/>
          <w:szCs w:val="24"/>
          <w:lang w:val="uk-UA"/>
        </w:rPr>
      </w:pPr>
      <w:r w:rsidRPr="00E938E6">
        <w:rPr>
          <w:rFonts w:ascii="Times New Roman" w:hAnsi="Times New Roman" w:cs="Times New Roman"/>
          <w:bCs/>
          <w:spacing w:val="-4"/>
          <w:sz w:val="24"/>
          <w:szCs w:val="24"/>
          <w:lang w:val="uk-UA"/>
        </w:rPr>
        <w:t>Графічну залежність енергії турбулентності від координати висоти дизельного палива представлено на рис. 2.42.</w:t>
      </w:r>
    </w:p>
    <w:p w14:paraId="7B2B36BD"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14"/>
          <w:szCs w:val="14"/>
          <w:lang w:val="uk-UA"/>
        </w:rPr>
      </w:pPr>
    </w:p>
    <w:p w14:paraId="43DFE8EC" w14:textId="77777777" w:rsidR="00167F62" w:rsidRPr="00E938E6" w:rsidRDefault="00167F62" w:rsidP="00A601ED">
      <w:pPr>
        <w:suppressAutoHyphens/>
        <w:spacing w:after="0" w:line="240" w:lineRule="auto"/>
        <w:ind w:right="-1"/>
        <w:jc w:val="center"/>
        <w:rPr>
          <w:rFonts w:ascii="Times New Roman" w:hAnsi="Times New Roman" w:cs="Times New Roman"/>
          <w:bCs/>
          <w:sz w:val="24"/>
          <w:szCs w:val="24"/>
          <w:lang w:val="uk-UA"/>
        </w:rPr>
      </w:pPr>
      <w:r w:rsidRPr="00E938E6">
        <w:rPr>
          <w:rFonts w:ascii="Times New Roman" w:hAnsi="Times New Roman" w:cs="Times New Roman"/>
          <w:noProof/>
          <w:sz w:val="24"/>
          <w:szCs w:val="24"/>
        </w:rPr>
        <w:drawing>
          <wp:inline distT="0" distB="0" distL="0" distR="0" wp14:anchorId="576F9198" wp14:editId="3F26FE22">
            <wp:extent cx="3757576" cy="2559050"/>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803759" cy="2590503"/>
                    </a:xfrm>
                    <a:prstGeom prst="rect">
                      <a:avLst/>
                    </a:prstGeom>
                    <a:noFill/>
                    <a:ln>
                      <a:noFill/>
                    </a:ln>
                  </pic:spPr>
                </pic:pic>
              </a:graphicData>
            </a:graphic>
          </wp:inline>
        </w:drawing>
      </w:r>
    </w:p>
    <w:p w14:paraId="7FF76DBD" w14:textId="410A04B9" w:rsidR="00167F62" w:rsidRPr="00E938E6" w:rsidRDefault="00167F62" w:rsidP="00A601ED">
      <w:pPr>
        <w:suppressAutoHyphens/>
        <w:spacing w:after="0" w:line="240" w:lineRule="auto"/>
        <w:ind w:right="-1"/>
        <w:jc w:val="center"/>
        <w:rPr>
          <w:rFonts w:ascii="Times New Roman" w:hAnsi="Times New Roman" w:cs="Times New Roman"/>
          <w:bCs/>
          <w:sz w:val="20"/>
          <w:szCs w:val="20"/>
          <w:lang w:val="uk-UA"/>
        </w:rPr>
      </w:pPr>
      <w:r w:rsidRPr="00E938E6">
        <w:rPr>
          <w:rFonts w:ascii="Times New Roman" w:hAnsi="Times New Roman" w:cs="Times New Roman"/>
          <w:b/>
          <w:sz w:val="20"/>
          <w:szCs w:val="20"/>
          <w:lang w:val="uk-UA"/>
        </w:rPr>
        <w:t>Рис</w:t>
      </w:r>
      <w:r w:rsidR="00C121CA" w:rsidRPr="00E938E6">
        <w:rPr>
          <w:rFonts w:ascii="Times New Roman" w:hAnsi="Times New Roman" w:cs="Times New Roman"/>
          <w:b/>
          <w:sz w:val="20"/>
          <w:szCs w:val="20"/>
          <w:lang w:val="uk-UA"/>
        </w:rPr>
        <w:t>унок</w:t>
      </w:r>
      <w:r w:rsidRPr="00E938E6">
        <w:rPr>
          <w:rFonts w:ascii="Times New Roman" w:hAnsi="Times New Roman" w:cs="Times New Roman"/>
          <w:b/>
          <w:sz w:val="20"/>
          <w:szCs w:val="20"/>
          <w:lang w:val="uk-UA"/>
        </w:rPr>
        <w:t> 2.42</w:t>
      </w:r>
      <w:r w:rsidR="00C121CA" w:rsidRPr="00E938E6">
        <w:rPr>
          <w:rFonts w:ascii="Times New Roman" w:hAnsi="Times New Roman" w:cs="Times New Roman"/>
          <w:bCs/>
          <w:sz w:val="20"/>
          <w:szCs w:val="20"/>
          <w:lang w:val="uk-UA"/>
        </w:rPr>
        <w:t xml:space="preserve"> –</w:t>
      </w:r>
      <w:r w:rsidRPr="00E938E6">
        <w:rPr>
          <w:rFonts w:ascii="Times New Roman" w:hAnsi="Times New Roman" w:cs="Times New Roman"/>
          <w:bCs/>
          <w:sz w:val="20"/>
          <w:szCs w:val="20"/>
          <w:lang w:val="uk-UA"/>
        </w:rPr>
        <w:t xml:space="preserve"> Графічна залежність енергії турбулентності від координати висоти дизельного палива: червона лінія – у центральній частині струменя; синя – зміщення на 60 мм ліворуч до максимального значення</w:t>
      </w:r>
    </w:p>
    <w:p w14:paraId="3863FD62" w14:textId="77777777" w:rsidR="00C121CA" w:rsidRPr="00E938E6" w:rsidRDefault="00C121CA" w:rsidP="00A601ED">
      <w:pPr>
        <w:suppressAutoHyphens/>
        <w:spacing w:after="0" w:line="240" w:lineRule="auto"/>
        <w:ind w:right="-1"/>
        <w:jc w:val="center"/>
        <w:rPr>
          <w:rFonts w:ascii="Times New Roman" w:hAnsi="Times New Roman" w:cs="Times New Roman"/>
          <w:bCs/>
          <w:sz w:val="20"/>
          <w:szCs w:val="20"/>
          <w:lang w:val="uk-UA"/>
        </w:rPr>
      </w:pPr>
    </w:p>
    <w:p w14:paraId="108DCC51"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Як видно із рис. 2.42, максимальне значення енергії турбулентності становить 0,053 </w:t>
      </w:r>
      <w:proofErr w:type="spellStart"/>
      <w:r w:rsidRPr="00E938E6">
        <w:rPr>
          <w:rFonts w:ascii="Times New Roman" w:hAnsi="Times New Roman" w:cs="Times New Roman"/>
          <w:bCs/>
          <w:sz w:val="24"/>
          <w:szCs w:val="24"/>
          <w:lang w:val="uk-UA"/>
        </w:rPr>
        <w:t>Дж</w:t>
      </w:r>
      <w:proofErr w:type="spellEnd"/>
      <w:r w:rsidRPr="00E938E6">
        <w:rPr>
          <w:rFonts w:ascii="Times New Roman" w:hAnsi="Times New Roman" w:cs="Times New Roman"/>
          <w:bCs/>
          <w:sz w:val="24"/>
          <w:szCs w:val="24"/>
          <w:lang w:val="uk-UA"/>
        </w:rPr>
        <w:t>/кг.</w:t>
      </w:r>
    </w:p>
    <w:p w14:paraId="2AE40137" w14:textId="572B2978"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lastRenderedPageBreak/>
        <w:t>Аналогічні теоретичні дослідження моделі проводились у випадку максимальних об’ємних витрат піни, які становлять 0,00067 м</w:t>
      </w:r>
      <w:r w:rsidRPr="00E938E6">
        <w:rPr>
          <w:rFonts w:ascii="Times New Roman" w:hAnsi="Times New Roman" w:cs="Times New Roman"/>
          <w:bCs/>
          <w:sz w:val="24"/>
          <w:szCs w:val="24"/>
          <w:vertAlign w:val="superscript"/>
          <w:lang w:val="uk-UA"/>
        </w:rPr>
        <w:t>3</w:t>
      </w:r>
      <w:r w:rsidRPr="00E938E6">
        <w:rPr>
          <w:rFonts w:ascii="Times New Roman" w:hAnsi="Times New Roman" w:cs="Times New Roman"/>
          <w:bCs/>
          <w:sz w:val="24"/>
          <w:szCs w:val="24"/>
          <w:lang w:val="uk-UA"/>
        </w:rPr>
        <w:t>/с=0,67 л/с, що відповідає першій точці на графіку (час 30 с, рис. 2.35). Експериментально встановлена кратність піни К=8,5.</w:t>
      </w:r>
    </w:p>
    <w:p w14:paraId="080F60E4"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Результати моделювання оброблені так само, як і у випадку з мінімальними витратами, і для зручності аналізу накладені на попередні.</w:t>
      </w:r>
    </w:p>
    <w:p w14:paraId="5104D05C" w14:textId="77777777" w:rsidR="00167F62" w:rsidRPr="00E938E6" w:rsidRDefault="00167F62" w:rsidP="00A601ED">
      <w:pPr>
        <w:suppressAutoHyphens/>
        <w:spacing w:after="0" w:line="240" w:lineRule="auto"/>
        <w:ind w:right="-1" w:firstLine="567"/>
        <w:jc w:val="both"/>
        <w:rPr>
          <w:rFonts w:ascii="Times New Roman" w:hAnsi="Times New Roman" w:cs="Times New Roman"/>
          <w:bCs/>
          <w:spacing w:val="-4"/>
          <w:sz w:val="24"/>
          <w:szCs w:val="24"/>
          <w:lang w:val="uk-UA"/>
        </w:rPr>
      </w:pPr>
      <w:r w:rsidRPr="00E938E6">
        <w:rPr>
          <w:rFonts w:ascii="Times New Roman" w:hAnsi="Times New Roman" w:cs="Times New Roman"/>
          <w:bCs/>
          <w:spacing w:val="-4"/>
          <w:sz w:val="24"/>
          <w:szCs w:val="24"/>
          <w:lang w:val="uk-UA"/>
        </w:rPr>
        <w:t>На рис. 2.43 представлено графічну залежність вертикальної швидкості пінних струменів із різними об’ємними витратами від координати висоти шару дизельного палива.</w:t>
      </w:r>
    </w:p>
    <w:p w14:paraId="40BA48D7"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18"/>
          <w:szCs w:val="18"/>
          <w:lang w:val="uk-UA"/>
        </w:rPr>
      </w:pPr>
    </w:p>
    <w:p w14:paraId="45893DC4" w14:textId="77777777" w:rsidR="00167F62" w:rsidRPr="00E938E6" w:rsidRDefault="00167F62" w:rsidP="00A601ED">
      <w:pPr>
        <w:suppressAutoHyphens/>
        <w:spacing w:after="0" w:line="240" w:lineRule="auto"/>
        <w:ind w:right="-1"/>
        <w:jc w:val="center"/>
        <w:rPr>
          <w:rFonts w:ascii="Times New Roman" w:hAnsi="Times New Roman" w:cs="Times New Roman"/>
          <w:bCs/>
          <w:sz w:val="24"/>
          <w:szCs w:val="24"/>
          <w:lang w:val="uk-UA"/>
        </w:rPr>
      </w:pPr>
      <w:r w:rsidRPr="00E938E6">
        <w:rPr>
          <w:rFonts w:ascii="Times New Roman" w:hAnsi="Times New Roman" w:cs="Times New Roman"/>
          <w:bCs/>
          <w:noProof/>
          <w:sz w:val="24"/>
          <w:szCs w:val="24"/>
        </w:rPr>
        <w:drawing>
          <wp:inline distT="0" distB="0" distL="0" distR="0" wp14:anchorId="770A8A68" wp14:editId="56660B06">
            <wp:extent cx="3860800" cy="2554261"/>
            <wp:effectExtent l="0" t="0" r="635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45.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884923" cy="2570221"/>
                    </a:xfrm>
                    <a:prstGeom prst="rect">
                      <a:avLst/>
                    </a:prstGeom>
                  </pic:spPr>
                </pic:pic>
              </a:graphicData>
            </a:graphic>
          </wp:inline>
        </w:drawing>
      </w:r>
    </w:p>
    <w:p w14:paraId="3D1363FE" w14:textId="56D9F632" w:rsidR="00167F62" w:rsidRPr="00E938E6" w:rsidRDefault="00167F62" w:rsidP="00A601ED">
      <w:pPr>
        <w:suppressAutoHyphens/>
        <w:spacing w:after="0" w:line="240" w:lineRule="auto"/>
        <w:ind w:right="-1"/>
        <w:jc w:val="center"/>
        <w:rPr>
          <w:rFonts w:ascii="Times New Roman" w:hAnsi="Times New Roman" w:cs="Times New Roman"/>
          <w:bCs/>
          <w:sz w:val="20"/>
          <w:szCs w:val="20"/>
          <w:lang w:val="uk-UA"/>
        </w:rPr>
      </w:pPr>
      <w:r w:rsidRPr="00E938E6">
        <w:rPr>
          <w:rFonts w:ascii="Times New Roman" w:hAnsi="Times New Roman" w:cs="Times New Roman"/>
          <w:b/>
          <w:sz w:val="20"/>
          <w:szCs w:val="20"/>
          <w:lang w:val="uk-UA"/>
        </w:rPr>
        <w:t>Рис</w:t>
      </w:r>
      <w:r w:rsidR="00C121CA" w:rsidRPr="00E938E6">
        <w:rPr>
          <w:rFonts w:ascii="Times New Roman" w:hAnsi="Times New Roman" w:cs="Times New Roman"/>
          <w:b/>
          <w:sz w:val="20"/>
          <w:szCs w:val="20"/>
          <w:lang w:val="uk-UA"/>
        </w:rPr>
        <w:t>унок</w:t>
      </w:r>
      <w:r w:rsidRPr="00E938E6">
        <w:rPr>
          <w:rFonts w:ascii="Times New Roman" w:hAnsi="Times New Roman" w:cs="Times New Roman"/>
          <w:b/>
          <w:sz w:val="20"/>
          <w:szCs w:val="20"/>
          <w:lang w:val="uk-UA"/>
        </w:rPr>
        <w:t> 2.43</w:t>
      </w:r>
      <w:r w:rsidR="00C121CA" w:rsidRPr="00E938E6">
        <w:rPr>
          <w:rFonts w:ascii="Times New Roman" w:hAnsi="Times New Roman" w:cs="Times New Roman"/>
          <w:bCs/>
          <w:sz w:val="20"/>
          <w:szCs w:val="20"/>
          <w:lang w:val="uk-UA"/>
        </w:rPr>
        <w:t xml:space="preserve"> –</w:t>
      </w:r>
      <w:r w:rsidRPr="00E938E6">
        <w:rPr>
          <w:rFonts w:ascii="Times New Roman" w:hAnsi="Times New Roman" w:cs="Times New Roman"/>
          <w:bCs/>
          <w:sz w:val="20"/>
          <w:szCs w:val="20"/>
          <w:lang w:val="uk-UA"/>
        </w:rPr>
        <w:t xml:space="preserve"> Залежність вертикальної швидкості пінних струменів різної продуктивності від координати висоти дизельного палива</w:t>
      </w:r>
    </w:p>
    <w:p w14:paraId="2BEFCE4F" w14:textId="77777777" w:rsidR="00167F62" w:rsidRPr="00E938E6" w:rsidRDefault="00167F62" w:rsidP="00A601ED">
      <w:pPr>
        <w:suppressAutoHyphens/>
        <w:spacing w:after="0" w:line="240" w:lineRule="auto"/>
        <w:ind w:right="-1" w:firstLine="567"/>
        <w:jc w:val="both"/>
        <w:rPr>
          <w:rFonts w:ascii="Times New Roman" w:eastAsia="Calibri" w:hAnsi="Times New Roman" w:cs="Times New Roman"/>
          <w:bCs/>
          <w:sz w:val="20"/>
          <w:szCs w:val="20"/>
          <w:lang w:val="uk-UA"/>
        </w:rPr>
      </w:pPr>
    </w:p>
    <w:p w14:paraId="29CA67AB" w14:textId="15513F2F" w:rsidR="00167F62" w:rsidRPr="00E938E6" w:rsidRDefault="00167F62" w:rsidP="00A601ED">
      <w:pPr>
        <w:suppressAutoHyphens/>
        <w:spacing w:after="0" w:line="240" w:lineRule="auto"/>
        <w:ind w:right="-1" w:firstLine="567"/>
        <w:jc w:val="both"/>
        <w:rPr>
          <w:rFonts w:ascii="Times New Roman" w:hAnsi="Times New Roman" w:cs="Times New Roman"/>
          <w:bCs/>
          <w:kern w:val="2"/>
          <w:sz w:val="24"/>
          <w:szCs w:val="24"/>
          <w:lang w:val="uk-UA"/>
        </w:rPr>
      </w:pPr>
      <w:r w:rsidRPr="00E938E6">
        <w:rPr>
          <w:rFonts w:ascii="Times New Roman" w:hAnsi="Times New Roman" w:cs="Times New Roman"/>
          <w:bCs/>
          <w:kern w:val="2"/>
          <w:sz w:val="24"/>
          <w:szCs w:val="24"/>
          <w:lang w:val="uk-UA"/>
        </w:rPr>
        <w:t xml:space="preserve">Як видно з рис. 2.43, максимальне значення вертикальної швидкості пінного струменя із вдвічі більшою продуктивністю майже вдвічі більше (17,64 м/с проти 10,32 м/с). Таку невідповідність можна пояснити нелінійною залежністю </w:t>
      </w:r>
      <w:r w:rsidR="00C121CA" w:rsidRPr="00E938E6">
        <w:rPr>
          <w:rFonts w:ascii="Times New Roman" w:hAnsi="Times New Roman" w:cs="Times New Roman"/>
          <w:bCs/>
          <w:kern w:val="2"/>
          <w:sz w:val="24"/>
          <w:szCs w:val="24"/>
          <w:lang w:val="uk-UA"/>
        </w:rPr>
        <w:br/>
      </w:r>
      <w:r w:rsidRPr="00E938E6">
        <w:rPr>
          <w:rFonts w:ascii="Times New Roman" w:hAnsi="Times New Roman" w:cs="Times New Roman"/>
          <w:bCs/>
          <w:kern w:val="2"/>
          <w:sz w:val="24"/>
          <w:szCs w:val="24"/>
          <w:lang w:val="uk-UA"/>
        </w:rPr>
        <w:lastRenderedPageBreak/>
        <w:t xml:space="preserve">опору </w:t>
      </w:r>
      <w:proofErr w:type="spellStart"/>
      <w:r w:rsidRPr="00E938E6">
        <w:rPr>
          <w:rFonts w:ascii="Times New Roman" w:hAnsi="Times New Roman" w:cs="Times New Roman"/>
          <w:bCs/>
          <w:kern w:val="2"/>
          <w:sz w:val="24"/>
          <w:szCs w:val="24"/>
          <w:lang w:val="uk-UA"/>
        </w:rPr>
        <w:t>пінопроводу</w:t>
      </w:r>
      <w:proofErr w:type="spellEnd"/>
      <w:r w:rsidRPr="00E938E6">
        <w:rPr>
          <w:rFonts w:ascii="Times New Roman" w:hAnsi="Times New Roman" w:cs="Times New Roman"/>
          <w:bCs/>
          <w:kern w:val="2"/>
          <w:sz w:val="24"/>
          <w:szCs w:val="24"/>
          <w:lang w:val="uk-UA"/>
        </w:rPr>
        <w:t xml:space="preserve"> від швидкості протікання піни при турбулентному русі.</w:t>
      </w:r>
    </w:p>
    <w:p w14:paraId="54F7E316"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На рис. 2.44 представлено графічну залежність інтенсивності турбулентності пінних струменів з різними об’ємними витратами від координати висоти шару дизельного палива в баку.</w:t>
      </w:r>
    </w:p>
    <w:p w14:paraId="44CFA646"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12"/>
          <w:szCs w:val="12"/>
          <w:lang w:val="uk-UA"/>
        </w:rPr>
      </w:pPr>
    </w:p>
    <w:p w14:paraId="6D2A98C1" w14:textId="77777777" w:rsidR="00167F62" w:rsidRPr="00E938E6" w:rsidRDefault="00167F62" w:rsidP="00A601ED">
      <w:pPr>
        <w:suppressAutoHyphens/>
        <w:spacing w:after="0" w:line="240" w:lineRule="auto"/>
        <w:ind w:right="-1"/>
        <w:jc w:val="center"/>
        <w:rPr>
          <w:rFonts w:ascii="Times New Roman" w:hAnsi="Times New Roman" w:cs="Times New Roman"/>
          <w:bCs/>
          <w:sz w:val="24"/>
          <w:szCs w:val="24"/>
          <w:lang w:val="uk-UA"/>
        </w:rPr>
      </w:pPr>
      <w:r w:rsidRPr="00E938E6">
        <w:rPr>
          <w:rFonts w:ascii="Times New Roman" w:hAnsi="Times New Roman" w:cs="Times New Roman"/>
          <w:bCs/>
          <w:noProof/>
          <w:sz w:val="24"/>
          <w:szCs w:val="24"/>
        </w:rPr>
        <w:drawing>
          <wp:inline distT="0" distB="0" distL="0" distR="0" wp14:anchorId="68AA06FB" wp14:editId="2ED5ECAA">
            <wp:extent cx="3899548" cy="2184400"/>
            <wp:effectExtent l="0" t="0" r="5715" b="635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46.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923870" cy="2198024"/>
                    </a:xfrm>
                    <a:prstGeom prst="rect">
                      <a:avLst/>
                    </a:prstGeom>
                  </pic:spPr>
                </pic:pic>
              </a:graphicData>
            </a:graphic>
          </wp:inline>
        </w:drawing>
      </w:r>
    </w:p>
    <w:p w14:paraId="16330F57" w14:textId="1CAB02F2" w:rsidR="00167F62" w:rsidRPr="00E938E6" w:rsidRDefault="00167F62" w:rsidP="00A601ED">
      <w:pPr>
        <w:suppressAutoHyphens/>
        <w:spacing w:after="0" w:line="240" w:lineRule="auto"/>
        <w:ind w:right="-1"/>
        <w:jc w:val="center"/>
        <w:rPr>
          <w:rFonts w:ascii="Times New Roman" w:hAnsi="Times New Roman" w:cs="Times New Roman"/>
          <w:bCs/>
          <w:sz w:val="20"/>
          <w:szCs w:val="20"/>
          <w:lang w:val="uk-UA"/>
        </w:rPr>
      </w:pPr>
      <w:r w:rsidRPr="00E938E6">
        <w:rPr>
          <w:rFonts w:ascii="Times New Roman" w:hAnsi="Times New Roman" w:cs="Times New Roman"/>
          <w:b/>
          <w:sz w:val="20"/>
          <w:szCs w:val="20"/>
          <w:lang w:val="uk-UA"/>
        </w:rPr>
        <w:t>Рис</w:t>
      </w:r>
      <w:r w:rsidR="00C121CA" w:rsidRPr="00E938E6">
        <w:rPr>
          <w:rFonts w:ascii="Times New Roman" w:hAnsi="Times New Roman" w:cs="Times New Roman"/>
          <w:b/>
          <w:sz w:val="20"/>
          <w:szCs w:val="20"/>
          <w:lang w:val="uk-UA"/>
        </w:rPr>
        <w:t>унок</w:t>
      </w:r>
      <w:r w:rsidRPr="00E938E6">
        <w:rPr>
          <w:rFonts w:ascii="Times New Roman" w:hAnsi="Times New Roman" w:cs="Times New Roman"/>
          <w:b/>
          <w:sz w:val="20"/>
          <w:szCs w:val="20"/>
          <w:lang w:val="uk-UA"/>
        </w:rPr>
        <w:t> 2.44</w:t>
      </w:r>
      <w:r w:rsidR="00C121CA" w:rsidRPr="00E938E6">
        <w:rPr>
          <w:rFonts w:ascii="Times New Roman" w:hAnsi="Times New Roman" w:cs="Times New Roman"/>
          <w:bCs/>
          <w:sz w:val="20"/>
          <w:szCs w:val="20"/>
          <w:lang w:val="uk-UA"/>
        </w:rPr>
        <w:t xml:space="preserve"> –</w:t>
      </w:r>
      <w:r w:rsidRPr="00E938E6">
        <w:rPr>
          <w:rFonts w:ascii="Times New Roman" w:hAnsi="Times New Roman" w:cs="Times New Roman"/>
          <w:bCs/>
          <w:sz w:val="20"/>
          <w:szCs w:val="20"/>
          <w:lang w:val="uk-UA"/>
        </w:rPr>
        <w:t xml:space="preserve"> Графічна залежність інтенсивності турбулентності пінних струменів різної продуктивності від координати висоти дизельного палива: червона і зелена лінії – у центральній частині струменя; синя і фіолетова – зміщення на 60 мм ліворуч до максимального значення</w:t>
      </w:r>
    </w:p>
    <w:p w14:paraId="3FE02D62"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0"/>
          <w:szCs w:val="20"/>
          <w:lang w:val="uk-UA"/>
        </w:rPr>
      </w:pPr>
    </w:p>
    <w:p w14:paraId="1639EBF6"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Аналіз графічної залежності (рис. 2.44) показує, що інтенсивність турбулентності обох пінних струменів пропорційна їх швидкостям.</w:t>
      </w:r>
    </w:p>
    <w:p w14:paraId="471DEA4C"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Графічну залежність енергії турбулентності пінних струменів різної продуктивності від координати висоти дизельного палива в баку представлено на рис. 2.45.</w:t>
      </w:r>
    </w:p>
    <w:p w14:paraId="61B24CB5"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p>
    <w:p w14:paraId="1035B990" w14:textId="77777777" w:rsidR="00167F62" w:rsidRPr="00E938E6" w:rsidRDefault="00167F62" w:rsidP="00A601ED">
      <w:pPr>
        <w:suppressAutoHyphens/>
        <w:spacing w:after="0" w:line="240" w:lineRule="auto"/>
        <w:ind w:right="-1"/>
        <w:jc w:val="center"/>
        <w:rPr>
          <w:rFonts w:ascii="Times New Roman" w:hAnsi="Times New Roman" w:cs="Times New Roman"/>
          <w:bCs/>
          <w:sz w:val="24"/>
          <w:szCs w:val="24"/>
          <w:lang w:val="uk-UA"/>
        </w:rPr>
      </w:pPr>
      <w:r w:rsidRPr="00E938E6">
        <w:rPr>
          <w:rFonts w:ascii="Times New Roman" w:hAnsi="Times New Roman" w:cs="Times New Roman"/>
          <w:bCs/>
          <w:noProof/>
          <w:sz w:val="24"/>
          <w:szCs w:val="24"/>
        </w:rPr>
        <w:lastRenderedPageBreak/>
        <w:drawing>
          <wp:inline distT="0" distB="0" distL="0" distR="0" wp14:anchorId="2A7AAC03" wp14:editId="383AD69B">
            <wp:extent cx="3648329" cy="2374900"/>
            <wp:effectExtent l="0" t="0" r="9525" b="635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47.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3672971" cy="2390941"/>
                    </a:xfrm>
                    <a:prstGeom prst="rect">
                      <a:avLst/>
                    </a:prstGeom>
                  </pic:spPr>
                </pic:pic>
              </a:graphicData>
            </a:graphic>
          </wp:inline>
        </w:drawing>
      </w:r>
    </w:p>
    <w:p w14:paraId="781C7BD0" w14:textId="0083B799" w:rsidR="00167F62" w:rsidRPr="00E938E6" w:rsidRDefault="00167F62" w:rsidP="00A601ED">
      <w:pPr>
        <w:suppressAutoHyphens/>
        <w:spacing w:after="0" w:line="240" w:lineRule="auto"/>
        <w:ind w:right="-1"/>
        <w:jc w:val="center"/>
        <w:rPr>
          <w:rFonts w:ascii="Times New Roman" w:hAnsi="Times New Roman" w:cs="Times New Roman"/>
          <w:bCs/>
          <w:sz w:val="20"/>
          <w:szCs w:val="20"/>
          <w:lang w:val="uk-UA"/>
        </w:rPr>
      </w:pPr>
      <w:r w:rsidRPr="00E938E6">
        <w:rPr>
          <w:rFonts w:ascii="Times New Roman" w:hAnsi="Times New Roman" w:cs="Times New Roman"/>
          <w:b/>
          <w:sz w:val="20"/>
          <w:szCs w:val="20"/>
          <w:lang w:val="uk-UA"/>
        </w:rPr>
        <w:t>Рис</w:t>
      </w:r>
      <w:r w:rsidR="00C121CA" w:rsidRPr="00E938E6">
        <w:rPr>
          <w:rFonts w:ascii="Times New Roman" w:hAnsi="Times New Roman" w:cs="Times New Roman"/>
          <w:b/>
          <w:sz w:val="20"/>
          <w:szCs w:val="20"/>
          <w:lang w:val="uk-UA"/>
        </w:rPr>
        <w:t>унок</w:t>
      </w:r>
      <w:r w:rsidRPr="00E938E6">
        <w:rPr>
          <w:rFonts w:ascii="Times New Roman" w:hAnsi="Times New Roman" w:cs="Times New Roman"/>
          <w:b/>
          <w:sz w:val="20"/>
          <w:szCs w:val="20"/>
          <w:lang w:val="uk-UA"/>
        </w:rPr>
        <w:t> 2.45</w:t>
      </w:r>
      <w:r w:rsidR="00C121CA" w:rsidRPr="00E938E6">
        <w:rPr>
          <w:rFonts w:ascii="Times New Roman" w:hAnsi="Times New Roman" w:cs="Times New Roman"/>
          <w:bCs/>
          <w:sz w:val="20"/>
          <w:szCs w:val="20"/>
          <w:lang w:val="uk-UA"/>
        </w:rPr>
        <w:t xml:space="preserve"> –</w:t>
      </w:r>
      <w:r w:rsidRPr="00E938E6">
        <w:rPr>
          <w:rFonts w:ascii="Times New Roman" w:hAnsi="Times New Roman" w:cs="Times New Roman"/>
          <w:bCs/>
          <w:sz w:val="20"/>
          <w:szCs w:val="20"/>
          <w:lang w:val="uk-UA"/>
        </w:rPr>
        <w:t xml:space="preserve"> Графічна залежність енергії турбулентності пінних струменів різної продуктивності від координати висоти бака: червона і зелена лінії – зміщення на 60 мм ліворуч до максимального значення; синя і фіолетова – зміщення на 60 мм ліворуч до максимального значення</w:t>
      </w:r>
    </w:p>
    <w:p w14:paraId="77C6C4BC" w14:textId="77777777" w:rsidR="00167F62" w:rsidRPr="00E938E6" w:rsidRDefault="00167F62" w:rsidP="00A601ED">
      <w:pPr>
        <w:suppressAutoHyphens/>
        <w:spacing w:after="0" w:line="240" w:lineRule="auto"/>
        <w:ind w:right="-1" w:firstLine="567"/>
        <w:jc w:val="center"/>
        <w:rPr>
          <w:rFonts w:ascii="Times New Roman" w:hAnsi="Times New Roman" w:cs="Times New Roman"/>
          <w:bCs/>
          <w:sz w:val="20"/>
          <w:szCs w:val="20"/>
          <w:lang w:val="uk-UA"/>
        </w:rPr>
      </w:pPr>
    </w:p>
    <w:p w14:paraId="1F7648F9"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Як видно з рис. 2.45, максимальні значення енергії турбулентності затоплених пінних струменів не пропорційні максимальним значенням їх швидкостей. Енергія турбулентності пінного струменя із вдвічі більшими витратами майже в 10 разів більша від енергії струменя, об’ємні витрати якого є вдвічі меншими.</w:t>
      </w:r>
    </w:p>
    <w:p w14:paraId="17DA48DC"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З цього можна зробити висновок, що значення енергії турбулентності затопленого пінного струменя є основним чинником руйнування піни. </w:t>
      </w:r>
    </w:p>
    <w:p w14:paraId="2C29CF94" w14:textId="77777777" w:rsidR="00167F62" w:rsidRPr="00E938E6" w:rsidRDefault="00167F62" w:rsidP="00A601ED">
      <w:pPr>
        <w:suppressAutoHyphens/>
        <w:spacing w:after="0" w:line="240" w:lineRule="auto"/>
        <w:ind w:right="-1" w:firstLine="567"/>
        <w:jc w:val="both"/>
        <w:rPr>
          <w:rFonts w:ascii="Times New Roman" w:hAnsi="Times New Roman" w:cs="Times New Roman"/>
          <w:bCs/>
          <w:spacing w:val="-4"/>
          <w:sz w:val="24"/>
          <w:szCs w:val="24"/>
          <w:lang w:val="uk-UA"/>
        </w:rPr>
      </w:pPr>
      <w:r w:rsidRPr="00E938E6">
        <w:rPr>
          <w:rFonts w:ascii="Times New Roman" w:hAnsi="Times New Roman" w:cs="Times New Roman"/>
          <w:bCs/>
          <w:spacing w:val="-4"/>
          <w:sz w:val="24"/>
          <w:szCs w:val="24"/>
          <w:lang w:val="uk-UA"/>
        </w:rPr>
        <w:t>Враховуючи той факт, що відношення максимальних значень енергії турбулентності пінних струменів близьке до 10 (9,88), а відношення відповідних їм значень товщини піни на поверхні дизельного палива в баку близьке до 3 (2,57), можна зробити висновок про нелінійну залежність між значенням енергії турбулентності пінного струменя та руйнуванням піни в ньому.</w:t>
      </w:r>
    </w:p>
    <w:p w14:paraId="5B0D2852"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lastRenderedPageBreak/>
        <w:t>Отже ефективну для гасіння пожежі інтенсивність подавання РР ПУ слід забезпечувати необхідною кількістю пінних струменів відповідного діаметра при якомога меншій їх початковій швидкості.</w:t>
      </w:r>
    </w:p>
    <w:p w14:paraId="22D0BD8A" w14:textId="77777777" w:rsidR="00167F62" w:rsidRPr="00E938E6" w:rsidRDefault="00167F62" w:rsidP="00A601ED">
      <w:pPr>
        <w:suppressAutoHyphens/>
        <w:spacing w:after="0" w:line="240" w:lineRule="auto"/>
        <w:ind w:right="-1" w:firstLine="567"/>
        <w:jc w:val="both"/>
        <w:rPr>
          <w:rFonts w:ascii="Times New Roman" w:hAnsi="Times New Roman" w:cs="Times New Roman"/>
          <w:b/>
          <w:sz w:val="10"/>
          <w:szCs w:val="10"/>
          <w:lang w:val="uk-UA"/>
        </w:rPr>
      </w:pPr>
    </w:p>
    <w:p w14:paraId="3D041240" w14:textId="4675D912" w:rsidR="00167F62" w:rsidRPr="00E938E6" w:rsidRDefault="00D70D6C" w:rsidP="00A601ED">
      <w:pPr>
        <w:tabs>
          <w:tab w:val="left" w:pos="1843"/>
        </w:tabs>
        <w:suppressAutoHyphens/>
        <w:spacing w:after="0" w:line="240" w:lineRule="auto"/>
        <w:ind w:right="-1" w:firstLine="567"/>
        <w:jc w:val="both"/>
        <w:rPr>
          <w:rFonts w:ascii="Times New Roman" w:hAnsi="Times New Roman" w:cs="Times New Roman"/>
          <w:b/>
          <w:sz w:val="24"/>
          <w:szCs w:val="24"/>
          <w:lang w:val="uk-UA"/>
        </w:rPr>
      </w:pPr>
      <w:r w:rsidRPr="00E938E6">
        <w:rPr>
          <w:rFonts w:ascii="Times New Roman" w:hAnsi="Times New Roman" w:cs="Times New Roman"/>
          <w:b/>
          <w:sz w:val="24"/>
          <w:szCs w:val="24"/>
          <w:lang w:val="uk-UA"/>
        </w:rPr>
        <w:t>2.2.4.3.</w:t>
      </w:r>
      <w:r w:rsidR="00C121CA" w:rsidRPr="00E938E6">
        <w:rPr>
          <w:rFonts w:ascii="Times New Roman" w:hAnsi="Times New Roman" w:cs="Times New Roman"/>
          <w:b/>
          <w:sz w:val="24"/>
          <w:szCs w:val="24"/>
          <w:lang w:val="uk-UA"/>
        </w:rPr>
        <w:t> </w:t>
      </w:r>
      <w:r w:rsidR="00167F62" w:rsidRPr="00E938E6">
        <w:rPr>
          <w:rFonts w:ascii="Times New Roman" w:hAnsi="Times New Roman" w:cs="Times New Roman"/>
          <w:b/>
          <w:sz w:val="24"/>
          <w:szCs w:val="24"/>
          <w:lang w:val="uk-UA"/>
        </w:rPr>
        <w:t>Експериментальні</w:t>
      </w:r>
      <w:r w:rsidR="00167F62" w:rsidRPr="00E938E6">
        <w:rPr>
          <w:rFonts w:ascii="Times New Roman" w:hAnsi="Times New Roman" w:cs="Times New Roman"/>
          <w:b/>
          <w:bCs/>
          <w:sz w:val="24"/>
          <w:szCs w:val="24"/>
          <w:lang w:val="uk-UA"/>
        </w:rPr>
        <w:t xml:space="preserve"> дослідження з гасіння модельного вогнища пожежі класу В у фізичній моделі резервуара з дизельним пал</w:t>
      </w:r>
      <w:r w:rsidR="00C1102B" w:rsidRPr="00E938E6">
        <w:rPr>
          <w:rFonts w:ascii="Times New Roman" w:hAnsi="Times New Roman" w:cs="Times New Roman"/>
          <w:b/>
          <w:bCs/>
          <w:sz w:val="24"/>
          <w:szCs w:val="24"/>
          <w:lang w:val="uk-UA"/>
        </w:rPr>
        <w:t>ьн</w:t>
      </w:r>
      <w:r w:rsidR="00150882" w:rsidRPr="00E938E6">
        <w:rPr>
          <w:rFonts w:ascii="Times New Roman" w:hAnsi="Times New Roman" w:cs="Times New Roman"/>
          <w:b/>
          <w:bCs/>
          <w:sz w:val="24"/>
          <w:szCs w:val="24"/>
          <w:lang w:val="uk-UA"/>
        </w:rPr>
        <w:t>им</w:t>
      </w:r>
    </w:p>
    <w:p w14:paraId="20483E35" w14:textId="15EA2DD6" w:rsidR="00167F62" w:rsidRPr="00E938E6" w:rsidRDefault="00167F62" w:rsidP="00A601ED">
      <w:pPr>
        <w:spacing w:after="0" w:line="240" w:lineRule="auto"/>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основі гіпотез, отриманих з математичної моделі, та експериментів, що описані вище, проводили дослідження з визначення швидкості гасіння дизельного палива плівкоутворювальним ПУ «Барс AFFF» </w:t>
      </w:r>
      <w:r w:rsidR="006D4EB8" w:rsidRPr="00E938E6">
        <w:rPr>
          <w:rFonts w:ascii="Times New Roman" w:hAnsi="Times New Roman" w:cs="Times New Roman"/>
          <w:sz w:val="24"/>
          <w:szCs w:val="24"/>
          <w:lang w:val="uk-UA"/>
        </w:rPr>
        <w:t>«</w:t>
      </w:r>
      <w:proofErr w:type="spellStart"/>
      <w:r w:rsidRPr="00E938E6">
        <w:rPr>
          <w:rFonts w:ascii="Times New Roman" w:hAnsi="Times New Roman" w:cs="Times New Roman"/>
          <w:sz w:val="24"/>
          <w:szCs w:val="24"/>
          <w:lang w:val="uk-UA"/>
        </w:rPr>
        <w:t>підшаровим</w:t>
      </w:r>
      <w:proofErr w:type="spellEnd"/>
      <w:r w:rsidR="006D4EB8"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способом на спроектованій установці (рис. 2.33).</w:t>
      </w:r>
    </w:p>
    <w:p w14:paraId="0E874555" w14:textId="107C9D2F" w:rsidR="00167F62" w:rsidRPr="00E938E6" w:rsidRDefault="00167F62" w:rsidP="00A601ED">
      <w:pPr>
        <w:spacing w:after="0" w:line="240" w:lineRule="auto"/>
        <w:ind w:firstLine="600"/>
        <w:jc w:val="both"/>
        <w:rPr>
          <w:rStyle w:val="20"/>
          <w:rFonts w:eastAsia="Arial Unicode MS"/>
          <w:color w:val="auto"/>
          <w:sz w:val="24"/>
          <w:szCs w:val="24"/>
        </w:rPr>
      </w:pPr>
      <w:r w:rsidRPr="00E938E6">
        <w:rPr>
          <w:rStyle w:val="20"/>
          <w:rFonts w:eastAsia="Arial Unicode MS"/>
          <w:color w:val="auto"/>
          <w:sz w:val="24"/>
          <w:szCs w:val="24"/>
        </w:rPr>
        <w:t>Експериментальні дослідження</w:t>
      </w:r>
      <w:r w:rsidRPr="00E938E6">
        <w:rPr>
          <w:rFonts w:ascii="Times New Roman" w:hAnsi="Times New Roman" w:cs="Times New Roman"/>
          <w:b/>
          <w:bCs/>
          <w:sz w:val="24"/>
          <w:szCs w:val="24"/>
          <w:lang w:val="uk-UA"/>
        </w:rPr>
        <w:t xml:space="preserve"> </w:t>
      </w:r>
      <w:r w:rsidRPr="00E938E6">
        <w:rPr>
          <w:rFonts w:ascii="Times New Roman" w:hAnsi="Times New Roman" w:cs="Times New Roman"/>
          <w:bCs/>
          <w:sz w:val="24"/>
          <w:szCs w:val="24"/>
          <w:lang w:val="uk-UA"/>
        </w:rPr>
        <w:t>з гасіння макетної пожежі</w:t>
      </w:r>
      <w:r w:rsidRPr="00E938E6">
        <w:rPr>
          <w:rStyle w:val="20"/>
          <w:rFonts w:eastAsia="Arial Unicode MS"/>
          <w:color w:val="auto"/>
          <w:sz w:val="24"/>
          <w:szCs w:val="24"/>
        </w:rPr>
        <w:t xml:space="preserve"> проводили </w:t>
      </w:r>
      <w:bookmarkStart w:id="2" w:name="bookmark2"/>
      <w:r w:rsidRPr="00E938E6">
        <w:rPr>
          <w:rStyle w:val="20"/>
          <w:rFonts w:eastAsia="Arial Unicode MS"/>
          <w:color w:val="auto"/>
          <w:sz w:val="24"/>
          <w:szCs w:val="24"/>
        </w:rPr>
        <w:t>аналогічно, як на першому етапі (п. 2.2.5.1), але перед подаванням РР ПУ підпалювали дизельне пал</w:t>
      </w:r>
      <w:r w:rsidR="00C1102B" w:rsidRPr="00E938E6">
        <w:rPr>
          <w:rStyle w:val="20"/>
          <w:rFonts w:eastAsia="Arial Unicode MS"/>
          <w:color w:val="auto"/>
          <w:sz w:val="24"/>
          <w:szCs w:val="24"/>
        </w:rPr>
        <w:t>ьне</w:t>
      </w:r>
      <w:r w:rsidRPr="00E938E6">
        <w:rPr>
          <w:rStyle w:val="20"/>
          <w:rFonts w:eastAsia="Arial Unicode MS"/>
          <w:color w:val="auto"/>
          <w:sz w:val="24"/>
          <w:szCs w:val="24"/>
        </w:rPr>
        <w:t xml:space="preserve"> в металевому резервуарі за допомогою факела вручну.</w:t>
      </w:r>
      <w:r w:rsidRPr="00E938E6">
        <w:rPr>
          <w:rFonts w:ascii="Times New Roman" w:hAnsi="Times New Roman" w:cs="Times New Roman"/>
          <w:sz w:val="24"/>
          <w:szCs w:val="24"/>
          <w:lang w:val="uk-UA"/>
        </w:rPr>
        <w:t xml:space="preserve"> </w:t>
      </w:r>
      <w:r w:rsidRPr="00E938E6">
        <w:rPr>
          <w:rStyle w:val="20"/>
          <w:rFonts w:eastAsia="Arial Unicode MS"/>
          <w:color w:val="auto"/>
          <w:sz w:val="24"/>
          <w:szCs w:val="24"/>
        </w:rPr>
        <w:t>Вимірювали проміжок часу від початку подавання РР ПУ до повного гасіння модельного вогнища пожежі. Розраховували кількість використаного РР, кратність піни, а також інтенсивність подавання РР ПУ [</w:t>
      </w:r>
      <w:r w:rsidR="009D2270" w:rsidRPr="00E938E6">
        <w:rPr>
          <w:rStyle w:val="20"/>
          <w:rFonts w:eastAsia="Arial Unicode MS"/>
          <w:color w:val="auto"/>
          <w:sz w:val="24"/>
          <w:szCs w:val="24"/>
        </w:rPr>
        <w:t>80</w:t>
      </w:r>
      <w:r w:rsidRPr="00E938E6">
        <w:rPr>
          <w:rStyle w:val="20"/>
          <w:rFonts w:eastAsia="Arial Unicode MS"/>
          <w:color w:val="auto"/>
          <w:sz w:val="24"/>
          <w:szCs w:val="24"/>
        </w:rPr>
        <w:t xml:space="preserve">]. </w:t>
      </w:r>
    </w:p>
    <w:p w14:paraId="767B8BB1" w14:textId="35B7251C" w:rsidR="00167F62" w:rsidRPr="00E938E6" w:rsidRDefault="00167F62" w:rsidP="00A601ED">
      <w:pPr>
        <w:spacing w:after="0" w:line="240" w:lineRule="auto"/>
        <w:ind w:firstLine="600"/>
        <w:jc w:val="both"/>
        <w:rPr>
          <w:rFonts w:ascii="Times New Roman" w:hAnsi="Times New Roman" w:cs="Times New Roman"/>
          <w:sz w:val="24"/>
          <w:szCs w:val="24"/>
          <w:lang w:val="uk-UA" w:eastAsia="uk-UA" w:bidi="uk-UA"/>
        </w:rPr>
      </w:pPr>
      <w:r w:rsidRPr="00E938E6">
        <w:rPr>
          <w:rFonts w:ascii="Times New Roman" w:hAnsi="Times New Roman" w:cs="Times New Roman"/>
          <w:sz w:val="24"/>
          <w:szCs w:val="24"/>
          <w:lang w:val="uk-UA" w:eastAsia="uk-UA" w:bidi="uk-UA"/>
        </w:rPr>
        <w:t>Етапи проведення випробування з гасіння макетної пожежі класу В у фізичній моделі резервуара з дизельним пал</w:t>
      </w:r>
      <w:r w:rsidR="00C1102B" w:rsidRPr="00E938E6">
        <w:rPr>
          <w:rFonts w:ascii="Times New Roman" w:hAnsi="Times New Roman" w:cs="Times New Roman"/>
          <w:sz w:val="24"/>
          <w:szCs w:val="24"/>
          <w:lang w:val="uk-UA" w:eastAsia="uk-UA" w:bidi="uk-UA"/>
        </w:rPr>
        <w:t>ьним</w:t>
      </w:r>
      <w:r w:rsidRPr="00E938E6">
        <w:rPr>
          <w:rFonts w:ascii="Times New Roman" w:hAnsi="Times New Roman" w:cs="Times New Roman"/>
          <w:sz w:val="24"/>
          <w:szCs w:val="24"/>
          <w:lang w:val="uk-UA" w:eastAsia="uk-UA" w:bidi="uk-UA"/>
        </w:rPr>
        <w:t xml:space="preserve"> зображені на рис. 2.46.</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7"/>
        <w:gridCol w:w="1531"/>
        <w:gridCol w:w="1581"/>
        <w:gridCol w:w="1575"/>
      </w:tblGrid>
      <w:tr w:rsidR="00E938E6" w:rsidRPr="00E938E6" w14:paraId="609AF86B" w14:textId="77777777" w:rsidTr="00C66E56">
        <w:tc>
          <w:tcPr>
            <w:tcW w:w="1777" w:type="dxa"/>
            <w:vAlign w:val="center"/>
          </w:tcPr>
          <w:p w14:paraId="7120523A" w14:textId="251548DD" w:rsidR="00D70D6C" w:rsidRPr="00E938E6" w:rsidRDefault="00D70D6C" w:rsidP="00A601ED">
            <w:pPr>
              <w:jc w:val="center"/>
              <w:rPr>
                <w:rFonts w:ascii="Times New Roman" w:hAnsi="Times New Roman" w:cs="Times New Roman"/>
                <w:sz w:val="24"/>
                <w:szCs w:val="24"/>
                <w:lang w:val="uk-UA" w:eastAsia="uk-UA" w:bidi="uk-UA"/>
              </w:rPr>
            </w:pPr>
            <w:r w:rsidRPr="00E938E6">
              <w:rPr>
                <w:rFonts w:ascii="Times New Roman" w:hAnsi="Times New Roman" w:cs="Times New Roman"/>
                <w:noProof/>
                <w:sz w:val="24"/>
                <w:szCs w:val="24"/>
              </w:rPr>
              <w:drawing>
                <wp:inline distT="0" distB="0" distL="0" distR="0" wp14:anchorId="3C9903F4" wp14:editId="0ED31C46">
                  <wp:extent cx="941189" cy="1061321"/>
                  <wp:effectExtent l="0" t="0" r="0" b="571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то1.2.png"/>
                          <pic:cNvPicPr/>
                        </pic:nvPicPr>
                        <pic:blipFill rotWithShape="1">
                          <a:blip r:embed="rId72" cstate="print">
                            <a:extLst>
                              <a:ext uri="{28A0092B-C50C-407E-A947-70E740481C1C}">
                                <a14:useLocalDpi xmlns:a14="http://schemas.microsoft.com/office/drawing/2010/main" val="0"/>
                              </a:ext>
                            </a:extLst>
                          </a:blip>
                          <a:srcRect l="34131" t="18362" r="34350" b="3894"/>
                          <a:stretch/>
                        </pic:blipFill>
                        <pic:spPr bwMode="auto">
                          <a:xfrm>
                            <a:off x="0" y="0"/>
                            <a:ext cx="957780" cy="1080029"/>
                          </a:xfrm>
                          <a:prstGeom prst="rect">
                            <a:avLst/>
                          </a:prstGeom>
                          <a:ln>
                            <a:noFill/>
                          </a:ln>
                          <a:extLst>
                            <a:ext uri="{53640926-AAD7-44D8-BBD7-CCE9431645EC}">
                              <a14:shadowObscured xmlns:a14="http://schemas.microsoft.com/office/drawing/2010/main"/>
                            </a:ext>
                          </a:extLst>
                        </pic:spPr>
                      </pic:pic>
                    </a:graphicData>
                  </a:graphic>
                </wp:inline>
              </w:drawing>
            </w:r>
          </w:p>
        </w:tc>
        <w:tc>
          <w:tcPr>
            <w:tcW w:w="1531" w:type="dxa"/>
            <w:vAlign w:val="center"/>
          </w:tcPr>
          <w:p w14:paraId="7FFF6D7B" w14:textId="421E6E90" w:rsidR="00D70D6C" w:rsidRPr="00E938E6" w:rsidRDefault="00D70D6C" w:rsidP="00A601ED">
            <w:pPr>
              <w:jc w:val="center"/>
              <w:rPr>
                <w:rFonts w:ascii="Times New Roman" w:hAnsi="Times New Roman" w:cs="Times New Roman"/>
                <w:sz w:val="24"/>
                <w:szCs w:val="24"/>
                <w:lang w:val="uk-UA" w:eastAsia="uk-UA" w:bidi="uk-UA"/>
              </w:rPr>
            </w:pPr>
            <w:r w:rsidRPr="00E938E6">
              <w:rPr>
                <w:rFonts w:ascii="Times New Roman" w:hAnsi="Times New Roman" w:cs="Times New Roman"/>
                <w:noProof/>
                <w:sz w:val="24"/>
                <w:szCs w:val="24"/>
              </w:rPr>
              <w:drawing>
                <wp:inline distT="0" distB="0" distL="0" distR="0" wp14:anchorId="24845937" wp14:editId="385F0999">
                  <wp:extent cx="729615" cy="1052849"/>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то2.png"/>
                          <pic:cNvPicPr/>
                        </pic:nvPicPr>
                        <pic:blipFill rotWithShape="1">
                          <a:blip r:embed="rId73" cstate="print">
                            <a:extLst>
                              <a:ext uri="{28A0092B-C50C-407E-A947-70E740481C1C}">
                                <a14:useLocalDpi xmlns:a14="http://schemas.microsoft.com/office/drawing/2010/main" val="0"/>
                              </a:ext>
                            </a:extLst>
                          </a:blip>
                          <a:srcRect l="34305" t="19081" r="34155"/>
                          <a:stretch/>
                        </pic:blipFill>
                        <pic:spPr bwMode="auto">
                          <a:xfrm flipH="1">
                            <a:off x="0" y="0"/>
                            <a:ext cx="763188" cy="1101296"/>
                          </a:xfrm>
                          <a:prstGeom prst="rect">
                            <a:avLst/>
                          </a:prstGeom>
                          <a:ln>
                            <a:noFill/>
                          </a:ln>
                          <a:extLst>
                            <a:ext uri="{53640926-AAD7-44D8-BBD7-CCE9431645EC}">
                              <a14:shadowObscured xmlns:a14="http://schemas.microsoft.com/office/drawing/2010/main"/>
                            </a:ext>
                          </a:extLst>
                        </pic:spPr>
                      </pic:pic>
                    </a:graphicData>
                  </a:graphic>
                </wp:inline>
              </w:drawing>
            </w:r>
          </w:p>
        </w:tc>
        <w:tc>
          <w:tcPr>
            <w:tcW w:w="1581" w:type="dxa"/>
            <w:vAlign w:val="center"/>
          </w:tcPr>
          <w:p w14:paraId="051815FA" w14:textId="20D0D409" w:rsidR="00D70D6C" w:rsidRPr="00E938E6" w:rsidRDefault="00D70D6C" w:rsidP="00A601ED">
            <w:pPr>
              <w:jc w:val="center"/>
              <w:rPr>
                <w:rFonts w:ascii="Times New Roman" w:hAnsi="Times New Roman" w:cs="Times New Roman"/>
                <w:sz w:val="24"/>
                <w:szCs w:val="24"/>
                <w:lang w:val="uk-UA" w:eastAsia="uk-UA" w:bidi="uk-UA"/>
              </w:rPr>
            </w:pPr>
            <w:r w:rsidRPr="00E938E6">
              <w:rPr>
                <w:rFonts w:ascii="Times New Roman" w:hAnsi="Times New Roman" w:cs="Times New Roman"/>
                <w:noProof/>
                <w:sz w:val="24"/>
                <w:szCs w:val="24"/>
              </w:rPr>
              <w:drawing>
                <wp:inline distT="0" distB="0" distL="0" distR="0" wp14:anchorId="0663165E" wp14:editId="6931FC33">
                  <wp:extent cx="766506" cy="109220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то1.3.png"/>
                          <pic:cNvPicPr/>
                        </pic:nvPicPr>
                        <pic:blipFill rotWithShape="1">
                          <a:blip r:embed="rId74" cstate="print">
                            <a:extLst>
                              <a:ext uri="{28A0092B-C50C-407E-A947-70E740481C1C}">
                                <a14:useLocalDpi xmlns:a14="http://schemas.microsoft.com/office/drawing/2010/main" val="0"/>
                              </a:ext>
                            </a:extLst>
                          </a:blip>
                          <a:srcRect l="34131" t="20162" r="34154" b="-506"/>
                          <a:stretch/>
                        </pic:blipFill>
                        <pic:spPr bwMode="auto">
                          <a:xfrm>
                            <a:off x="0" y="0"/>
                            <a:ext cx="784179" cy="1117383"/>
                          </a:xfrm>
                          <a:prstGeom prst="rect">
                            <a:avLst/>
                          </a:prstGeom>
                          <a:ln>
                            <a:noFill/>
                          </a:ln>
                          <a:extLst>
                            <a:ext uri="{53640926-AAD7-44D8-BBD7-CCE9431645EC}">
                              <a14:shadowObscured xmlns:a14="http://schemas.microsoft.com/office/drawing/2010/main"/>
                            </a:ext>
                          </a:extLst>
                        </pic:spPr>
                      </pic:pic>
                    </a:graphicData>
                  </a:graphic>
                </wp:inline>
              </w:drawing>
            </w:r>
          </w:p>
        </w:tc>
        <w:tc>
          <w:tcPr>
            <w:tcW w:w="1575" w:type="dxa"/>
            <w:vAlign w:val="center"/>
          </w:tcPr>
          <w:p w14:paraId="080FC8E7" w14:textId="6B9C0BFE" w:rsidR="00D70D6C" w:rsidRPr="00E938E6" w:rsidRDefault="00D70D6C" w:rsidP="00A601ED">
            <w:pPr>
              <w:jc w:val="center"/>
              <w:rPr>
                <w:rFonts w:ascii="Times New Roman" w:hAnsi="Times New Roman" w:cs="Times New Roman"/>
                <w:sz w:val="24"/>
                <w:szCs w:val="24"/>
                <w:lang w:val="uk-UA" w:eastAsia="uk-UA" w:bidi="uk-UA"/>
              </w:rPr>
            </w:pPr>
            <w:r w:rsidRPr="00E938E6">
              <w:rPr>
                <w:rFonts w:ascii="Times New Roman" w:hAnsi="Times New Roman" w:cs="Times New Roman"/>
                <w:noProof/>
                <w:sz w:val="24"/>
                <w:szCs w:val="24"/>
              </w:rPr>
              <w:drawing>
                <wp:inline distT="0" distB="0" distL="0" distR="0" wp14:anchorId="5C85031C" wp14:editId="5D8BB519">
                  <wp:extent cx="762000" cy="1093611"/>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то4.png"/>
                          <pic:cNvPicPr/>
                        </pic:nvPicPr>
                        <pic:blipFill rotWithShape="1">
                          <a:blip r:embed="rId75" cstate="print">
                            <a:extLst>
                              <a:ext uri="{28A0092B-C50C-407E-A947-70E740481C1C}">
                                <a14:useLocalDpi xmlns:a14="http://schemas.microsoft.com/office/drawing/2010/main" val="0"/>
                              </a:ext>
                            </a:extLst>
                          </a:blip>
                          <a:srcRect l="34131" t="13770" r="34177" b="5360"/>
                          <a:stretch/>
                        </pic:blipFill>
                        <pic:spPr bwMode="auto">
                          <a:xfrm>
                            <a:off x="0" y="0"/>
                            <a:ext cx="782369" cy="1122844"/>
                          </a:xfrm>
                          <a:prstGeom prst="rect">
                            <a:avLst/>
                          </a:prstGeom>
                          <a:ln>
                            <a:noFill/>
                          </a:ln>
                          <a:extLst>
                            <a:ext uri="{53640926-AAD7-44D8-BBD7-CCE9431645EC}">
                              <a14:shadowObscured xmlns:a14="http://schemas.microsoft.com/office/drawing/2010/main"/>
                            </a:ext>
                          </a:extLst>
                        </pic:spPr>
                      </pic:pic>
                    </a:graphicData>
                  </a:graphic>
                </wp:inline>
              </w:drawing>
            </w:r>
          </w:p>
        </w:tc>
      </w:tr>
      <w:tr w:rsidR="00E938E6" w:rsidRPr="00E938E6" w14:paraId="166F9DE1" w14:textId="77777777" w:rsidTr="00C66E56">
        <w:trPr>
          <w:trHeight w:val="226"/>
        </w:trPr>
        <w:tc>
          <w:tcPr>
            <w:tcW w:w="1777" w:type="dxa"/>
            <w:vAlign w:val="center"/>
          </w:tcPr>
          <w:p w14:paraId="34390B0C" w14:textId="5FD66F8F" w:rsidR="00D70D6C" w:rsidRPr="00E938E6" w:rsidRDefault="00D70D6C" w:rsidP="00A601ED">
            <w:pPr>
              <w:jc w:val="center"/>
              <w:rPr>
                <w:rFonts w:ascii="Times New Roman" w:hAnsi="Times New Roman" w:cs="Times New Roman"/>
                <w:sz w:val="20"/>
                <w:szCs w:val="20"/>
                <w:lang w:val="uk-UA" w:eastAsia="uk-UA" w:bidi="uk-UA"/>
              </w:rPr>
            </w:pPr>
            <w:r w:rsidRPr="00E938E6">
              <w:rPr>
                <w:rStyle w:val="20"/>
                <w:rFonts w:eastAsiaTheme="minorHAnsi"/>
                <w:color w:val="auto"/>
                <w:sz w:val="20"/>
                <w:szCs w:val="20"/>
              </w:rPr>
              <w:t>а)</w:t>
            </w:r>
          </w:p>
        </w:tc>
        <w:tc>
          <w:tcPr>
            <w:tcW w:w="1531" w:type="dxa"/>
            <w:vAlign w:val="center"/>
          </w:tcPr>
          <w:p w14:paraId="0B698D99" w14:textId="4ABF849A" w:rsidR="00D70D6C" w:rsidRPr="00E938E6" w:rsidRDefault="00D70D6C" w:rsidP="00A601ED">
            <w:pPr>
              <w:jc w:val="center"/>
              <w:rPr>
                <w:rFonts w:ascii="Times New Roman" w:hAnsi="Times New Roman" w:cs="Times New Roman"/>
                <w:sz w:val="20"/>
                <w:szCs w:val="20"/>
                <w:lang w:val="uk-UA" w:eastAsia="uk-UA" w:bidi="uk-UA"/>
              </w:rPr>
            </w:pPr>
            <w:r w:rsidRPr="00E938E6">
              <w:rPr>
                <w:rStyle w:val="20"/>
                <w:rFonts w:eastAsiaTheme="minorHAnsi"/>
                <w:color w:val="auto"/>
                <w:sz w:val="20"/>
                <w:szCs w:val="20"/>
              </w:rPr>
              <w:t>б)</w:t>
            </w:r>
          </w:p>
        </w:tc>
        <w:tc>
          <w:tcPr>
            <w:tcW w:w="1581" w:type="dxa"/>
            <w:vAlign w:val="center"/>
          </w:tcPr>
          <w:p w14:paraId="6B69EFEF" w14:textId="720B052E" w:rsidR="00D70D6C" w:rsidRPr="00E938E6" w:rsidRDefault="00D70D6C" w:rsidP="00A601ED">
            <w:pPr>
              <w:jc w:val="center"/>
              <w:rPr>
                <w:rFonts w:ascii="Times New Roman" w:hAnsi="Times New Roman" w:cs="Times New Roman"/>
                <w:sz w:val="20"/>
                <w:szCs w:val="20"/>
                <w:lang w:val="uk-UA" w:eastAsia="uk-UA" w:bidi="uk-UA"/>
              </w:rPr>
            </w:pPr>
            <w:r w:rsidRPr="00E938E6">
              <w:rPr>
                <w:rStyle w:val="20"/>
                <w:rFonts w:eastAsiaTheme="minorHAnsi"/>
                <w:color w:val="auto"/>
                <w:sz w:val="20"/>
                <w:szCs w:val="20"/>
              </w:rPr>
              <w:t>в)</w:t>
            </w:r>
          </w:p>
        </w:tc>
        <w:tc>
          <w:tcPr>
            <w:tcW w:w="1575" w:type="dxa"/>
            <w:vAlign w:val="center"/>
          </w:tcPr>
          <w:p w14:paraId="5A269D5B" w14:textId="5487374A" w:rsidR="00D70D6C" w:rsidRPr="00E938E6" w:rsidRDefault="00D70D6C" w:rsidP="00A601ED">
            <w:pPr>
              <w:jc w:val="center"/>
              <w:rPr>
                <w:rFonts w:ascii="Times New Roman" w:hAnsi="Times New Roman" w:cs="Times New Roman"/>
                <w:sz w:val="20"/>
                <w:szCs w:val="20"/>
                <w:lang w:val="uk-UA" w:eastAsia="uk-UA" w:bidi="uk-UA"/>
              </w:rPr>
            </w:pPr>
            <w:r w:rsidRPr="00E938E6">
              <w:rPr>
                <w:rStyle w:val="20"/>
                <w:rFonts w:eastAsiaTheme="minorHAnsi"/>
                <w:color w:val="auto"/>
                <w:sz w:val="20"/>
                <w:szCs w:val="20"/>
              </w:rPr>
              <w:t>г)</w:t>
            </w:r>
          </w:p>
        </w:tc>
      </w:tr>
    </w:tbl>
    <w:bookmarkEnd w:id="2"/>
    <w:p w14:paraId="1A8ED613" w14:textId="37B702AA" w:rsidR="00167F62" w:rsidRPr="00E938E6" w:rsidRDefault="00167F62" w:rsidP="00C121CA">
      <w:pPr>
        <w:suppressAutoHyphens/>
        <w:spacing w:after="0" w:line="240" w:lineRule="auto"/>
        <w:ind w:right="-1"/>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C121CA"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2.46</w:t>
      </w:r>
      <w:r w:rsidR="00C121CA"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Етапи проведення випробування з гасіння модельного вогнища пожежі класу В у фізичній моделі резервуара з дизельним пал</w:t>
      </w:r>
      <w:r w:rsidR="00C1102B" w:rsidRPr="00E938E6">
        <w:rPr>
          <w:rFonts w:ascii="Times New Roman" w:hAnsi="Times New Roman" w:cs="Times New Roman"/>
          <w:sz w:val="20"/>
          <w:szCs w:val="20"/>
          <w:lang w:val="uk-UA"/>
        </w:rPr>
        <w:t>ьним</w:t>
      </w:r>
      <w:r w:rsidRPr="00E938E6">
        <w:rPr>
          <w:rFonts w:ascii="Times New Roman" w:hAnsi="Times New Roman" w:cs="Times New Roman"/>
          <w:sz w:val="20"/>
          <w:szCs w:val="20"/>
          <w:lang w:val="uk-UA"/>
        </w:rPr>
        <w:t xml:space="preserve">: а – вільне горіння бензину; б, в – процес </w:t>
      </w:r>
      <w:r w:rsidR="006D4EB8" w:rsidRPr="00E938E6">
        <w:rPr>
          <w:rFonts w:ascii="Times New Roman" w:hAnsi="Times New Roman" w:cs="Times New Roman"/>
          <w:sz w:val="20"/>
          <w:szCs w:val="20"/>
          <w:lang w:val="uk-UA"/>
        </w:rPr>
        <w:t>«</w:t>
      </w:r>
      <w:proofErr w:type="spellStart"/>
      <w:r w:rsidRPr="00E938E6">
        <w:rPr>
          <w:rFonts w:ascii="Times New Roman" w:hAnsi="Times New Roman" w:cs="Times New Roman"/>
          <w:sz w:val="20"/>
          <w:szCs w:val="20"/>
          <w:lang w:val="uk-UA"/>
        </w:rPr>
        <w:t>підшарового</w:t>
      </w:r>
      <w:proofErr w:type="spellEnd"/>
      <w:r w:rsidR="006D4EB8"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гасіння; г – припинення горіння</w:t>
      </w:r>
    </w:p>
    <w:p w14:paraId="74B76713" w14:textId="77777777" w:rsidR="00167F62" w:rsidRPr="00E938E6" w:rsidRDefault="00167F62" w:rsidP="00A601ED">
      <w:pPr>
        <w:suppressAutoHyphens/>
        <w:spacing w:after="0" w:line="240" w:lineRule="auto"/>
        <w:ind w:right="-1"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В результаті експериментальних досліджень було визначено, що під час подавання РР ПУ з декількох пінних струменів, розташованих посередині </w:t>
      </w:r>
      <w:proofErr w:type="spellStart"/>
      <w:r w:rsidRPr="00E938E6">
        <w:rPr>
          <w:rFonts w:ascii="Times New Roman" w:hAnsi="Times New Roman" w:cs="Times New Roman"/>
          <w:sz w:val="24"/>
          <w:szCs w:val="24"/>
          <w:lang w:val="uk-UA"/>
        </w:rPr>
        <w:t>дна</w:t>
      </w:r>
      <w:proofErr w:type="spellEnd"/>
      <w:r w:rsidRPr="00E938E6">
        <w:rPr>
          <w:rFonts w:ascii="Times New Roman" w:hAnsi="Times New Roman" w:cs="Times New Roman"/>
          <w:sz w:val="24"/>
          <w:szCs w:val="24"/>
          <w:lang w:val="uk-UA"/>
        </w:rPr>
        <w:t xml:space="preserve"> резервуара, гасіння відбувалось швидше, ніж </w:t>
      </w:r>
      <w:r w:rsidRPr="00E938E6">
        <w:rPr>
          <w:rFonts w:ascii="Times New Roman" w:hAnsi="Times New Roman" w:cs="Times New Roman"/>
          <w:bCs/>
          <w:sz w:val="24"/>
          <w:szCs w:val="24"/>
          <w:lang w:val="uk-UA"/>
        </w:rPr>
        <w:t>зміщення на 60 мм ліворуч до максимального значення</w:t>
      </w:r>
      <w:r w:rsidRPr="00E938E6">
        <w:rPr>
          <w:rFonts w:ascii="Times New Roman" w:hAnsi="Times New Roman" w:cs="Times New Roman"/>
          <w:sz w:val="24"/>
          <w:szCs w:val="24"/>
          <w:lang w:val="uk-UA"/>
        </w:rPr>
        <w:t xml:space="preserve"> збоку резервуара при аналогічних тисках в лінії. Г</w:t>
      </w:r>
      <w:r w:rsidRPr="00E938E6">
        <w:rPr>
          <w:rFonts w:ascii="Times New Roman" w:hAnsi="Times New Roman" w:cs="Times New Roman"/>
          <w:bCs/>
          <w:sz w:val="24"/>
          <w:szCs w:val="24"/>
          <w:lang w:val="uk-UA"/>
        </w:rPr>
        <w:t>асіння модельного вогнища пожежі відбувається ефективніше зміщення на 60 мм ліворуч до максимального значення РР ПУ з декількох пінних струменів, причому межі області пінного струменя не повинні взаємодіяти із стінками резервуара. Таким чином підвищували інтенсивність подавання РР ПУ, не збільшуючи тиск в системі і відповідно не руйнуючи піну. Результати гасіння дизельного палива пінними струменями, що подаються під шар нафтопродукту, подано в табл. 2.1.</w:t>
      </w:r>
    </w:p>
    <w:p w14:paraId="3AFA2B61" w14:textId="77777777" w:rsidR="00167F62" w:rsidRPr="00E938E6" w:rsidRDefault="00167F62" w:rsidP="00A601ED">
      <w:pPr>
        <w:suppressAutoHyphens/>
        <w:spacing w:after="0" w:line="240" w:lineRule="auto"/>
        <w:ind w:right="-1"/>
        <w:jc w:val="both"/>
        <w:rPr>
          <w:rFonts w:ascii="Times New Roman" w:hAnsi="Times New Roman" w:cs="Times New Roman"/>
          <w:sz w:val="24"/>
          <w:szCs w:val="24"/>
          <w:lang w:val="uk-UA"/>
        </w:rPr>
      </w:pPr>
    </w:p>
    <w:p w14:paraId="2A5EFC3C" w14:textId="255A6800" w:rsidR="00167F62" w:rsidRPr="00E938E6" w:rsidRDefault="00167F62" w:rsidP="00A601ED">
      <w:pPr>
        <w:suppressAutoHyphens/>
        <w:spacing w:after="0" w:line="240" w:lineRule="auto"/>
        <w:jc w:val="right"/>
        <w:rPr>
          <w:rFonts w:ascii="Times New Roman" w:hAnsi="Times New Roman" w:cs="Times New Roman"/>
          <w:sz w:val="24"/>
          <w:szCs w:val="24"/>
          <w:lang w:val="uk-UA"/>
        </w:rPr>
      </w:pPr>
      <w:r w:rsidRPr="00E938E6">
        <w:rPr>
          <w:rFonts w:ascii="Times New Roman" w:hAnsi="Times New Roman" w:cs="Times New Roman"/>
          <w:sz w:val="24"/>
          <w:szCs w:val="24"/>
          <w:lang w:val="uk-UA"/>
        </w:rPr>
        <w:t>Таблиця 2.1</w:t>
      </w:r>
    </w:p>
    <w:p w14:paraId="18FF5507" w14:textId="77777777" w:rsidR="00167F62" w:rsidRPr="00E938E6" w:rsidRDefault="00167F62" w:rsidP="00A601ED">
      <w:pPr>
        <w:suppressAutoHyphens/>
        <w:spacing w:after="0" w:line="240" w:lineRule="auto"/>
        <w:jc w:val="center"/>
        <w:rPr>
          <w:rFonts w:ascii="Times New Roman" w:hAnsi="Times New Roman" w:cs="Times New Roman"/>
          <w:sz w:val="24"/>
          <w:szCs w:val="24"/>
          <w:lang w:val="uk-UA"/>
        </w:rPr>
      </w:pPr>
      <w:r w:rsidRPr="00E938E6">
        <w:rPr>
          <w:rFonts w:ascii="Times New Roman" w:hAnsi="Times New Roman" w:cs="Times New Roman"/>
          <w:bCs/>
          <w:sz w:val="24"/>
          <w:szCs w:val="24"/>
          <w:lang w:val="uk-UA"/>
        </w:rPr>
        <w:t>Результати гасіння дизельного палива пінними струменями, що подаються під шар нафтопродукту</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
        <w:gridCol w:w="655"/>
        <w:gridCol w:w="435"/>
        <w:gridCol w:w="655"/>
        <w:gridCol w:w="435"/>
        <w:gridCol w:w="656"/>
        <w:gridCol w:w="531"/>
        <w:gridCol w:w="531"/>
        <w:gridCol w:w="504"/>
        <w:gridCol w:w="656"/>
        <w:gridCol w:w="961"/>
      </w:tblGrid>
      <w:tr w:rsidR="00E938E6" w:rsidRPr="00E938E6" w14:paraId="1AAD609E" w14:textId="77777777" w:rsidTr="002C4CBC">
        <w:trPr>
          <w:cantSplit/>
          <w:trHeight w:val="1833"/>
          <w:tblHeader/>
        </w:trPr>
        <w:tc>
          <w:tcPr>
            <w:tcW w:w="310" w:type="pct"/>
            <w:tcBorders>
              <w:top w:val="single" w:sz="4" w:space="0" w:color="auto"/>
              <w:left w:val="single" w:sz="4" w:space="0" w:color="auto"/>
              <w:bottom w:val="single" w:sz="4" w:space="0" w:color="auto"/>
              <w:right w:val="single" w:sz="4" w:space="0" w:color="auto"/>
            </w:tcBorders>
            <w:textDirection w:val="btLr"/>
            <w:vAlign w:val="center"/>
            <w:hideMark/>
          </w:tcPr>
          <w:p w14:paraId="166DAF1C" w14:textId="77777777" w:rsidR="00167F62" w:rsidRPr="00E938E6" w:rsidRDefault="00167F62" w:rsidP="00C66E56">
            <w:pPr>
              <w:tabs>
                <w:tab w:val="left" w:pos="176"/>
              </w:tabs>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 досліду</w:t>
            </w:r>
          </w:p>
        </w:tc>
        <w:tc>
          <w:tcPr>
            <w:tcW w:w="521" w:type="pct"/>
            <w:tcBorders>
              <w:top w:val="single" w:sz="4" w:space="0" w:color="auto"/>
              <w:left w:val="single" w:sz="4" w:space="0" w:color="auto"/>
              <w:bottom w:val="single" w:sz="4" w:space="0" w:color="auto"/>
              <w:right w:val="single" w:sz="4" w:space="0" w:color="auto"/>
            </w:tcBorders>
            <w:textDirection w:val="btLr"/>
            <w:vAlign w:val="center"/>
            <w:hideMark/>
          </w:tcPr>
          <w:p w14:paraId="08E3762E"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ПУ</w:t>
            </w:r>
          </w:p>
        </w:tc>
        <w:tc>
          <w:tcPr>
            <w:tcW w:w="313" w:type="pct"/>
            <w:tcBorders>
              <w:top w:val="single" w:sz="4" w:space="0" w:color="auto"/>
              <w:left w:val="single" w:sz="4" w:space="0" w:color="auto"/>
              <w:bottom w:val="single" w:sz="4" w:space="0" w:color="auto"/>
              <w:right w:val="single" w:sz="4" w:space="0" w:color="auto"/>
            </w:tcBorders>
            <w:textDirection w:val="btLr"/>
            <w:vAlign w:val="center"/>
            <w:hideMark/>
          </w:tcPr>
          <w:p w14:paraId="19396E3F"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proofErr w:type="spellStart"/>
            <w:r w:rsidRPr="00E938E6">
              <w:rPr>
                <w:rFonts w:ascii="Times New Roman" w:hAnsi="Times New Roman" w:cs="Times New Roman"/>
                <w:i/>
                <w:sz w:val="18"/>
                <w:szCs w:val="18"/>
                <w:lang w:val="uk-UA"/>
              </w:rPr>
              <w:t>V</w:t>
            </w:r>
            <w:r w:rsidRPr="00E938E6">
              <w:rPr>
                <w:rFonts w:ascii="Times New Roman" w:hAnsi="Times New Roman" w:cs="Times New Roman"/>
                <w:sz w:val="18"/>
                <w:szCs w:val="18"/>
                <w:vertAlign w:val="subscript"/>
                <w:lang w:val="uk-UA"/>
              </w:rPr>
              <w:t>пу</w:t>
            </w:r>
            <w:proofErr w:type="spellEnd"/>
            <w:r w:rsidRPr="00E938E6">
              <w:rPr>
                <w:rFonts w:ascii="Times New Roman" w:hAnsi="Times New Roman" w:cs="Times New Roman"/>
                <w:sz w:val="18"/>
                <w:szCs w:val="18"/>
                <w:lang w:val="uk-UA"/>
              </w:rPr>
              <w:t>, 10</w:t>
            </w:r>
            <w:r w:rsidRPr="00E938E6">
              <w:rPr>
                <w:rFonts w:ascii="Times New Roman" w:hAnsi="Times New Roman" w:cs="Times New Roman"/>
                <w:sz w:val="18"/>
                <w:szCs w:val="18"/>
                <w:vertAlign w:val="superscript"/>
                <w:lang w:val="uk-UA"/>
              </w:rPr>
              <w:t>-3</w:t>
            </w:r>
            <w:r w:rsidRPr="00E938E6">
              <w:rPr>
                <w:rFonts w:ascii="Times New Roman" w:hAnsi="Times New Roman" w:cs="Times New Roman"/>
                <w:sz w:val="18"/>
                <w:szCs w:val="18"/>
                <w:lang w:val="uk-UA"/>
              </w:rPr>
              <w:t>,</w:t>
            </w:r>
            <w:r w:rsidRPr="00E938E6">
              <w:rPr>
                <w:rFonts w:ascii="Times New Roman" w:hAnsi="Times New Roman" w:cs="Times New Roman"/>
                <w:sz w:val="18"/>
                <w:szCs w:val="18"/>
                <w:vertAlign w:val="superscript"/>
                <w:lang w:val="uk-UA"/>
              </w:rPr>
              <w:t xml:space="preserve"> </w:t>
            </w:r>
            <w:r w:rsidRPr="00E938E6">
              <w:rPr>
                <w:rFonts w:ascii="Times New Roman" w:hAnsi="Times New Roman" w:cs="Times New Roman"/>
                <w:sz w:val="18"/>
                <w:szCs w:val="18"/>
                <w:lang w:val="uk-UA"/>
              </w:rPr>
              <w:t>м</w:t>
            </w:r>
            <w:r w:rsidRPr="00E938E6">
              <w:rPr>
                <w:rFonts w:ascii="Times New Roman" w:hAnsi="Times New Roman" w:cs="Times New Roman"/>
                <w:sz w:val="18"/>
                <w:szCs w:val="18"/>
                <w:vertAlign w:val="superscript"/>
                <w:lang w:val="uk-UA"/>
              </w:rPr>
              <w:t>3</w:t>
            </w:r>
          </w:p>
        </w:tc>
        <w:tc>
          <w:tcPr>
            <w:tcW w:w="521" w:type="pct"/>
            <w:tcBorders>
              <w:top w:val="single" w:sz="4" w:space="0" w:color="auto"/>
              <w:left w:val="single" w:sz="4" w:space="0" w:color="auto"/>
              <w:bottom w:val="single" w:sz="4" w:space="0" w:color="auto"/>
              <w:right w:val="single" w:sz="4" w:space="0" w:color="auto"/>
            </w:tcBorders>
            <w:textDirection w:val="btLr"/>
            <w:vAlign w:val="center"/>
            <w:hideMark/>
          </w:tcPr>
          <w:p w14:paraId="4B472ED1"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proofErr w:type="spellStart"/>
            <w:r w:rsidRPr="00E938E6">
              <w:rPr>
                <w:rFonts w:ascii="Times New Roman" w:hAnsi="Times New Roman" w:cs="Times New Roman"/>
                <w:i/>
                <w:sz w:val="18"/>
                <w:szCs w:val="18"/>
                <w:lang w:val="uk-UA"/>
              </w:rPr>
              <w:t>h</w:t>
            </w:r>
            <w:r w:rsidRPr="00E938E6">
              <w:rPr>
                <w:rFonts w:ascii="Times New Roman" w:hAnsi="Times New Roman" w:cs="Times New Roman"/>
                <w:sz w:val="18"/>
                <w:szCs w:val="18"/>
                <w:vertAlign w:val="subscript"/>
                <w:lang w:val="uk-UA"/>
              </w:rPr>
              <w:t>дп</w:t>
            </w:r>
            <w:proofErr w:type="spellEnd"/>
            <w:r w:rsidRPr="00E938E6">
              <w:rPr>
                <w:rFonts w:ascii="Times New Roman" w:hAnsi="Times New Roman" w:cs="Times New Roman"/>
                <w:sz w:val="18"/>
                <w:szCs w:val="18"/>
                <w:lang w:val="uk-UA"/>
              </w:rPr>
              <w:t>, м</w:t>
            </w:r>
          </w:p>
        </w:tc>
        <w:tc>
          <w:tcPr>
            <w:tcW w:w="313" w:type="pct"/>
            <w:tcBorders>
              <w:top w:val="single" w:sz="4" w:space="0" w:color="auto"/>
              <w:left w:val="single" w:sz="4" w:space="0" w:color="auto"/>
              <w:bottom w:val="single" w:sz="4" w:space="0" w:color="auto"/>
              <w:right w:val="single" w:sz="4" w:space="0" w:color="auto"/>
            </w:tcBorders>
            <w:textDirection w:val="btLr"/>
            <w:vAlign w:val="center"/>
            <w:hideMark/>
          </w:tcPr>
          <w:p w14:paraId="04DBF028"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proofErr w:type="spellStart"/>
            <w:r w:rsidRPr="00E938E6">
              <w:rPr>
                <w:rFonts w:ascii="Times New Roman" w:hAnsi="Times New Roman" w:cs="Times New Roman"/>
                <w:sz w:val="18"/>
                <w:szCs w:val="18"/>
                <w:lang w:val="uk-UA"/>
              </w:rPr>
              <w:t>τ</w:t>
            </w:r>
            <w:r w:rsidRPr="00E938E6">
              <w:rPr>
                <w:rFonts w:ascii="Times New Roman" w:hAnsi="Times New Roman" w:cs="Times New Roman"/>
                <w:sz w:val="18"/>
                <w:szCs w:val="18"/>
                <w:vertAlign w:val="subscript"/>
                <w:lang w:val="uk-UA"/>
              </w:rPr>
              <w:t>гас</w:t>
            </w:r>
            <w:proofErr w:type="spellEnd"/>
            <w:r w:rsidRPr="00E938E6">
              <w:rPr>
                <w:rFonts w:ascii="Times New Roman" w:hAnsi="Times New Roman" w:cs="Times New Roman"/>
                <w:sz w:val="18"/>
                <w:szCs w:val="18"/>
                <w:lang w:val="uk-UA"/>
              </w:rPr>
              <w:t>, с</w:t>
            </w:r>
          </w:p>
        </w:tc>
        <w:tc>
          <w:tcPr>
            <w:tcW w:w="521" w:type="pct"/>
            <w:tcBorders>
              <w:top w:val="single" w:sz="4" w:space="0" w:color="auto"/>
              <w:left w:val="single" w:sz="4" w:space="0" w:color="auto"/>
              <w:bottom w:val="single" w:sz="4" w:space="0" w:color="auto"/>
              <w:right w:val="single" w:sz="4" w:space="0" w:color="auto"/>
            </w:tcBorders>
            <w:textDirection w:val="btLr"/>
            <w:vAlign w:val="center"/>
            <w:hideMark/>
          </w:tcPr>
          <w:p w14:paraId="0498D50C"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proofErr w:type="spellStart"/>
            <w:r w:rsidRPr="00E938E6">
              <w:rPr>
                <w:rFonts w:ascii="Times New Roman" w:hAnsi="Times New Roman" w:cs="Times New Roman"/>
                <w:i/>
                <w:sz w:val="18"/>
                <w:szCs w:val="18"/>
                <w:lang w:val="uk-UA"/>
              </w:rPr>
              <w:t>h</w:t>
            </w:r>
            <w:r w:rsidRPr="00E938E6">
              <w:rPr>
                <w:rFonts w:ascii="Times New Roman" w:hAnsi="Times New Roman" w:cs="Times New Roman"/>
                <w:sz w:val="18"/>
                <w:szCs w:val="18"/>
                <w:vertAlign w:val="subscript"/>
                <w:lang w:val="uk-UA"/>
              </w:rPr>
              <w:t>піни</w:t>
            </w:r>
            <w:proofErr w:type="spellEnd"/>
            <w:r w:rsidRPr="00E938E6">
              <w:rPr>
                <w:rFonts w:ascii="Times New Roman" w:hAnsi="Times New Roman" w:cs="Times New Roman"/>
                <w:sz w:val="18"/>
                <w:szCs w:val="18"/>
                <w:lang w:val="uk-UA"/>
              </w:rPr>
              <w:t>, м</w:t>
            </w:r>
          </w:p>
        </w:tc>
        <w:tc>
          <w:tcPr>
            <w:tcW w:w="417" w:type="pct"/>
            <w:tcBorders>
              <w:top w:val="single" w:sz="4" w:space="0" w:color="auto"/>
              <w:left w:val="single" w:sz="4" w:space="0" w:color="auto"/>
              <w:bottom w:val="single" w:sz="4" w:space="0" w:color="auto"/>
              <w:right w:val="single" w:sz="4" w:space="0" w:color="auto"/>
            </w:tcBorders>
            <w:textDirection w:val="btLr"/>
            <w:vAlign w:val="center"/>
            <w:hideMark/>
          </w:tcPr>
          <w:p w14:paraId="7631EEC5"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proofErr w:type="spellStart"/>
            <w:r w:rsidRPr="00E938E6">
              <w:rPr>
                <w:rFonts w:ascii="Times New Roman" w:hAnsi="Times New Roman" w:cs="Times New Roman"/>
                <w:i/>
                <w:sz w:val="18"/>
                <w:szCs w:val="18"/>
                <w:lang w:val="uk-UA"/>
              </w:rPr>
              <w:t>V</w:t>
            </w:r>
            <w:r w:rsidRPr="00E938E6">
              <w:rPr>
                <w:rFonts w:ascii="Times New Roman" w:hAnsi="Times New Roman" w:cs="Times New Roman"/>
                <w:sz w:val="18"/>
                <w:szCs w:val="18"/>
                <w:vertAlign w:val="subscript"/>
                <w:lang w:val="uk-UA"/>
              </w:rPr>
              <w:t>піни</w:t>
            </w:r>
            <w:proofErr w:type="spellEnd"/>
            <w:r w:rsidRPr="00E938E6">
              <w:rPr>
                <w:rFonts w:ascii="Times New Roman" w:hAnsi="Times New Roman" w:cs="Times New Roman"/>
                <w:sz w:val="18"/>
                <w:szCs w:val="18"/>
                <w:lang w:val="uk-UA"/>
              </w:rPr>
              <w:t>, 10</w:t>
            </w:r>
            <w:r w:rsidRPr="00E938E6">
              <w:rPr>
                <w:rFonts w:ascii="Times New Roman" w:hAnsi="Times New Roman" w:cs="Times New Roman"/>
                <w:sz w:val="18"/>
                <w:szCs w:val="18"/>
                <w:vertAlign w:val="superscript"/>
                <w:lang w:val="uk-UA"/>
              </w:rPr>
              <w:t>-3</w:t>
            </w:r>
            <w:r w:rsidRPr="00E938E6">
              <w:rPr>
                <w:rFonts w:ascii="Times New Roman" w:hAnsi="Times New Roman" w:cs="Times New Roman"/>
                <w:sz w:val="18"/>
                <w:szCs w:val="18"/>
                <w:lang w:val="uk-UA"/>
              </w:rPr>
              <w:t>,</w:t>
            </w:r>
            <w:r w:rsidRPr="00E938E6">
              <w:rPr>
                <w:rFonts w:ascii="Times New Roman" w:hAnsi="Times New Roman" w:cs="Times New Roman"/>
                <w:sz w:val="18"/>
                <w:szCs w:val="18"/>
                <w:vertAlign w:val="superscript"/>
                <w:lang w:val="uk-UA"/>
              </w:rPr>
              <w:t xml:space="preserve"> </w:t>
            </w:r>
            <w:r w:rsidRPr="00E938E6">
              <w:rPr>
                <w:rFonts w:ascii="Times New Roman" w:hAnsi="Times New Roman" w:cs="Times New Roman"/>
                <w:sz w:val="18"/>
                <w:szCs w:val="18"/>
                <w:lang w:val="uk-UA"/>
              </w:rPr>
              <w:t>м</w:t>
            </w:r>
            <w:r w:rsidRPr="00E938E6">
              <w:rPr>
                <w:rFonts w:ascii="Times New Roman" w:hAnsi="Times New Roman" w:cs="Times New Roman"/>
                <w:sz w:val="18"/>
                <w:szCs w:val="18"/>
                <w:vertAlign w:val="superscript"/>
                <w:lang w:val="uk-UA"/>
              </w:rPr>
              <w:t>3</w:t>
            </w:r>
          </w:p>
        </w:tc>
        <w:tc>
          <w:tcPr>
            <w:tcW w:w="417" w:type="pct"/>
            <w:tcBorders>
              <w:top w:val="single" w:sz="4" w:space="0" w:color="auto"/>
              <w:left w:val="single" w:sz="4" w:space="0" w:color="auto"/>
              <w:bottom w:val="single" w:sz="4" w:space="0" w:color="auto"/>
              <w:right w:val="single" w:sz="4" w:space="0" w:color="auto"/>
            </w:tcBorders>
            <w:textDirection w:val="btLr"/>
            <w:vAlign w:val="center"/>
            <w:hideMark/>
          </w:tcPr>
          <w:p w14:paraId="74A1EB5B"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Кратність піни</w:t>
            </w:r>
          </w:p>
        </w:tc>
        <w:tc>
          <w:tcPr>
            <w:tcW w:w="419" w:type="pct"/>
            <w:tcBorders>
              <w:top w:val="single" w:sz="4" w:space="0" w:color="auto"/>
              <w:left w:val="single" w:sz="4" w:space="0" w:color="auto"/>
              <w:bottom w:val="single" w:sz="4" w:space="0" w:color="auto"/>
              <w:right w:val="single" w:sz="4" w:space="0" w:color="auto"/>
            </w:tcBorders>
            <w:textDirection w:val="btLr"/>
            <w:vAlign w:val="center"/>
            <w:hideMark/>
          </w:tcPr>
          <w:p w14:paraId="02CF0291"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proofErr w:type="spellStart"/>
            <w:r w:rsidRPr="00E938E6">
              <w:rPr>
                <w:rFonts w:ascii="Times New Roman" w:hAnsi="Times New Roman" w:cs="Times New Roman"/>
                <w:i/>
                <w:sz w:val="18"/>
                <w:szCs w:val="18"/>
                <w:lang w:val="uk-UA"/>
              </w:rPr>
              <w:t>Р</w:t>
            </w:r>
            <w:r w:rsidRPr="00E938E6">
              <w:rPr>
                <w:rFonts w:ascii="Times New Roman" w:hAnsi="Times New Roman" w:cs="Times New Roman"/>
                <w:sz w:val="18"/>
                <w:szCs w:val="18"/>
                <w:vertAlign w:val="subscript"/>
                <w:lang w:val="uk-UA"/>
              </w:rPr>
              <w:t>вогн</w:t>
            </w:r>
            <w:proofErr w:type="spellEnd"/>
            <w:r w:rsidRPr="00E938E6">
              <w:rPr>
                <w:rFonts w:ascii="Times New Roman" w:hAnsi="Times New Roman" w:cs="Times New Roman"/>
                <w:sz w:val="18"/>
                <w:szCs w:val="18"/>
                <w:lang w:val="uk-UA"/>
              </w:rPr>
              <w:t xml:space="preserve">, </w:t>
            </w:r>
            <w:proofErr w:type="spellStart"/>
            <w:r w:rsidRPr="00E938E6">
              <w:rPr>
                <w:rFonts w:ascii="Times New Roman" w:hAnsi="Times New Roman" w:cs="Times New Roman"/>
                <w:sz w:val="18"/>
                <w:szCs w:val="18"/>
                <w:lang w:val="uk-UA"/>
              </w:rPr>
              <w:t>атм</w:t>
            </w:r>
            <w:proofErr w:type="spellEnd"/>
          </w:p>
        </w:tc>
        <w:tc>
          <w:tcPr>
            <w:tcW w:w="521" w:type="pct"/>
            <w:tcBorders>
              <w:top w:val="single" w:sz="4" w:space="0" w:color="auto"/>
              <w:left w:val="single" w:sz="4" w:space="0" w:color="auto"/>
              <w:bottom w:val="single" w:sz="4" w:space="0" w:color="auto"/>
              <w:right w:val="single" w:sz="4" w:space="0" w:color="auto"/>
            </w:tcBorders>
            <w:textDirection w:val="btLr"/>
            <w:vAlign w:val="center"/>
            <w:hideMark/>
          </w:tcPr>
          <w:p w14:paraId="5AA21591"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proofErr w:type="spellStart"/>
            <w:r w:rsidRPr="00E938E6">
              <w:rPr>
                <w:rFonts w:ascii="Times New Roman" w:hAnsi="Times New Roman" w:cs="Times New Roman"/>
                <w:i/>
                <w:sz w:val="18"/>
                <w:szCs w:val="18"/>
                <w:lang w:val="uk-UA"/>
              </w:rPr>
              <w:t>Р</w:t>
            </w:r>
            <w:r w:rsidRPr="00E938E6">
              <w:rPr>
                <w:rFonts w:ascii="Times New Roman" w:hAnsi="Times New Roman" w:cs="Times New Roman"/>
                <w:sz w:val="18"/>
                <w:szCs w:val="18"/>
                <w:vertAlign w:val="subscript"/>
                <w:lang w:val="uk-UA"/>
              </w:rPr>
              <w:t>лін</w:t>
            </w:r>
            <w:proofErr w:type="spellEnd"/>
            <w:r w:rsidRPr="00E938E6">
              <w:rPr>
                <w:rFonts w:ascii="Times New Roman" w:hAnsi="Times New Roman" w:cs="Times New Roman"/>
                <w:sz w:val="18"/>
                <w:szCs w:val="18"/>
                <w:lang w:val="uk-UA"/>
              </w:rPr>
              <w:t xml:space="preserve">, </w:t>
            </w:r>
            <w:proofErr w:type="spellStart"/>
            <w:r w:rsidRPr="00E938E6">
              <w:rPr>
                <w:rFonts w:ascii="Times New Roman" w:hAnsi="Times New Roman" w:cs="Times New Roman"/>
                <w:sz w:val="18"/>
                <w:szCs w:val="18"/>
                <w:lang w:val="uk-UA"/>
              </w:rPr>
              <w:t>атм</w:t>
            </w:r>
            <w:proofErr w:type="spellEnd"/>
          </w:p>
        </w:tc>
        <w:tc>
          <w:tcPr>
            <w:tcW w:w="728" w:type="pct"/>
            <w:tcBorders>
              <w:top w:val="single" w:sz="4" w:space="0" w:color="auto"/>
              <w:left w:val="single" w:sz="4" w:space="0" w:color="auto"/>
              <w:bottom w:val="single" w:sz="4" w:space="0" w:color="auto"/>
              <w:right w:val="single" w:sz="4" w:space="0" w:color="auto"/>
            </w:tcBorders>
            <w:textDirection w:val="btLr"/>
            <w:vAlign w:val="center"/>
            <w:hideMark/>
          </w:tcPr>
          <w:p w14:paraId="172251EB"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Примітка</w:t>
            </w:r>
          </w:p>
        </w:tc>
      </w:tr>
      <w:tr w:rsidR="00E938E6" w:rsidRPr="00E938E6" w14:paraId="0B9313DF" w14:textId="77777777" w:rsidTr="00C66E56">
        <w:tc>
          <w:tcPr>
            <w:tcW w:w="310" w:type="pct"/>
            <w:tcBorders>
              <w:top w:val="single" w:sz="4" w:space="0" w:color="auto"/>
              <w:left w:val="single" w:sz="4" w:space="0" w:color="auto"/>
              <w:bottom w:val="single" w:sz="4" w:space="0" w:color="auto"/>
              <w:right w:val="single" w:sz="4" w:space="0" w:color="auto"/>
            </w:tcBorders>
            <w:vAlign w:val="center"/>
          </w:tcPr>
          <w:p w14:paraId="08604260" w14:textId="77777777" w:rsidR="00167F62" w:rsidRPr="00E938E6" w:rsidRDefault="00167F62" w:rsidP="00C66E56">
            <w:pPr>
              <w:numPr>
                <w:ilvl w:val="0"/>
                <w:numId w:val="25"/>
              </w:numPr>
              <w:suppressAutoHyphens/>
              <w:spacing w:after="0" w:line="240" w:lineRule="auto"/>
              <w:ind w:left="0" w:firstLine="0"/>
              <w:jc w:val="center"/>
              <w:rPr>
                <w:rFonts w:ascii="Times New Roman" w:hAnsi="Times New Roman" w:cs="Times New Roman"/>
                <w:b/>
                <w:sz w:val="18"/>
                <w:szCs w:val="18"/>
                <w:lang w:val="uk-UA"/>
              </w:rPr>
            </w:pPr>
          </w:p>
        </w:tc>
        <w:tc>
          <w:tcPr>
            <w:tcW w:w="521" w:type="pct"/>
            <w:tcBorders>
              <w:top w:val="single" w:sz="4" w:space="0" w:color="auto"/>
              <w:left w:val="single" w:sz="4" w:space="0" w:color="auto"/>
              <w:bottom w:val="single" w:sz="4" w:space="0" w:color="auto"/>
              <w:right w:val="single" w:sz="4" w:space="0" w:color="auto"/>
            </w:tcBorders>
            <w:vAlign w:val="center"/>
            <w:hideMark/>
          </w:tcPr>
          <w:p w14:paraId="6FDF2075" w14:textId="77777777" w:rsidR="00167F62" w:rsidRPr="00E938E6" w:rsidRDefault="00167F62" w:rsidP="00C66E56">
            <w:pPr>
              <w:suppressAutoHyphens/>
              <w:spacing w:after="0" w:line="240" w:lineRule="auto"/>
              <w:rPr>
                <w:rFonts w:ascii="Times New Roman" w:hAnsi="Times New Roman" w:cs="Times New Roman"/>
                <w:sz w:val="18"/>
                <w:szCs w:val="18"/>
                <w:lang w:val="uk-UA"/>
              </w:rPr>
            </w:pPr>
            <w:r w:rsidRPr="00E938E6">
              <w:rPr>
                <w:rFonts w:ascii="Times New Roman" w:hAnsi="Times New Roman" w:cs="Times New Roman"/>
                <w:sz w:val="18"/>
                <w:szCs w:val="18"/>
                <w:lang w:val="uk-UA"/>
              </w:rPr>
              <w:t>Барс AFFF</w:t>
            </w:r>
          </w:p>
        </w:tc>
        <w:tc>
          <w:tcPr>
            <w:tcW w:w="313" w:type="pct"/>
            <w:tcBorders>
              <w:top w:val="single" w:sz="4" w:space="0" w:color="auto"/>
              <w:left w:val="single" w:sz="4" w:space="0" w:color="auto"/>
              <w:bottom w:val="single" w:sz="4" w:space="0" w:color="auto"/>
              <w:right w:val="single" w:sz="4" w:space="0" w:color="auto"/>
            </w:tcBorders>
            <w:vAlign w:val="center"/>
            <w:hideMark/>
          </w:tcPr>
          <w:p w14:paraId="5DED2290"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w:t>
            </w:r>
          </w:p>
        </w:tc>
        <w:tc>
          <w:tcPr>
            <w:tcW w:w="521" w:type="pct"/>
            <w:tcBorders>
              <w:top w:val="single" w:sz="4" w:space="0" w:color="auto"/>
              <w:left w:val="single" w:sz="4" w:space="0" w:color="auto"/>
              <w:bottom w:val="single" w:sz="4" w:space="0" w:color="auto"/>
              <w:right w:val="single" w:sz="4" w:space="0" w:color="auto"/>
            </w:tcBorders>
            <w:vAlign w:val="center"/>
            <w:hideMark/>
          </w:tcPr>
          <w:p w14:paraId="6D53C41A"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0,26</w:t>
            </w:r>
          </w:p>
        </w:tc>
        <w:tc>
          <w:tcPr>
            <w:tcW w:w="313" w:type="pct"/>
            <w:tcBorders>
              <w:top w:val="single" w:sz="4" w:space="0" w:color="auto"/>
              <w:left w:val="single" w:sz="4" w:space="0" w:color="auto"/>
              <w:bottom w:val="single" w:sz="4" w:space="0" w:color="auto"/>
              <w:right w:val="single" w:sz="4" w:space="0" w:color="auto"/>
            </w:tcBorders>
            <w:vAlign w:val="center"/>
            <w:hideMark/>
          </w:tcPr>
          <w:p w14:paraId="419718D3"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20</w:t>
            </w:r>
          </w:p>
        </w:tc>
        <w:tc>
          <w:tcPr>
            <w:tcW w:w="521" w:type="pct"/>
            <w:tcBorders>
              <w:top w:val="single" w:sz="4" w:space="0" w:color="auto"/>
              <w:left w:val="single" w:sz="4" w:space="0" w:color="auto"/>
              <w:bottom w:val="single" w:sz="4" w:space="0" w:color="auto"/>
              <w:right w:val="single" w:sz="4" w:space="0" w:color="auto"/>
            </w:tcBorders>
            <w:vAlign w:val="center"/>
            <w:hideMark/>
          </w:tcPr>
          <w:p w14:paraId="5CA02866"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0,065</w:t>
            </w:r>
          </w:p>
        </w:tc>
        <w:tc>
          <w:tcPr>
            <w:tcW w:w="417" w:type="pct"/>
            <w:tcBorders>
              <w:top w:val="single" w:sz="4" w:space="0" w:color="auto"/>
              <w:left w:val="single" w:sz="4" w:space="0" w:color="auto"/>
              <w:bottom w:val="single" w:sz="4" w:space="0" w:color="auto"/>
              <w:right w:val="single" w:sz="4" w:space="0" w:color="auto"/>
            </w:tcBorders>
            <w:vAlign w:val="center"/>
            <w:hideMark/>
          </w:tcPr>
          <w:p w14:paraId="073AB16B"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8,06</w:t>
            </w:r>
          </w:p>
        </w:tc>
        <w:tc>
          <w:tcPr>
            <w:tcW w:w="417" w:type="pct"/>
            <w:tcBorders>
              <w:top w:val="single" w:sz="4" w:space="0" w:color="auto"/>
              <w:left w:val="single" w:sz="4" w:space="0" w:color="auto"/>
              <w:bottom w:val="single" w:sz="4" w:space="0" w:color="auto"/>
              <w:right w:val="single" w:sz="4" w:space="0" w:color="auto"/>
            </w:tcBorders>
            <w:vAlign w:val="center"/>
            <w:hideMark/>
          </w:tcPr>
          <w:p w14:paraId="71B4F99C"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4,03</w:t>
            </w:r>
          </w:p>
        </w:tc>
        <w:tc>
          <w:tcPr>
            <w:tcW w:w="419" w:type="pct"/>
            <w:tcBorders>
              <w:top w:val="single" w:sz="4" w:space="0" w:color="auto"/>
              <w:left w:val="single" w:sz="4" w:space="0" w:color="auto"/>
              <w:bottom w:val="single" w:sz="4" w:space="0" w:color="auto"/>
              <w:right w:val="single" w:sz="4" w:space="0" w:color="auto"/>
            </w:tcBorders>
            <w:vAlign w:val="center"/>
            <w:hideMark/>
          </w:tcPr>
          <w:p w14:paraId="46D8C82A"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2,5</w:t>
            </w:r>
          </w:p>
        </w:tc>
        <w:tc>
          <w:tcPr>
            <w:tcW w:w="521" w:type="pct"/>
            <w:tcBorders>
              <w:top w:val="single" w:sz="4" w:space="0" w:color="auto"/>
              <w:left w:val="single" w:sz="4" w:space="0" w:color="auto"/>
              <w:bottom w:val="single" w:sz="4" w:space="0" w:color="auto"/>
              <w:right w:val="single" w:sz="4" w:space="0" w:color="auto"/>
            </w:tcBorders>
            <w:vAlign w:val="center"/>
            <w:hideMark/>
          </w:tcPr>
          <w:p w14:paraId="0583BBB8"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0,4</w:t>
            </w:r>
          </w:p>
        </w:tc>
        <w:tc>
          <w:tcPr>
            <w:tcW w:w="728" w:type="pct"/>
            <w:tcBorders>
              <w:top w:val="single" w:sz="4" w:space="0" w:color="auto"/>
              <w:left w:val="single" w:sz="4" w:space="0" w:color="auto"/>
              <w:bottom w:val="single" w:sz="4" w:space="0" w:color="auto"/>
              <w:right w:val="single" w:sz="4" w:space="0" w:color="auto"/>
            </w:tcBorders>
            <w:vAlign w:val="center"/>
            <w:hideMark/>
          </w:tcPr>
          <w:p w14:paraId="29C527C2"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E938E6" w:rsidRPr="00E938E6" w14:paraId="4DC33FFD" w14:textId="77777777" w:rsidTr="00C66E56">
        <w:tc>
          <w:tcPr>
            <w:tcW w:w="310" w:type="pct"/>
            <w:tcBorders>
              <w:top w:val="single" w:sz="4" w:space="0" w:color="auto"/>
              <w:left w:val="single" w:sz="4" w:space="0" w:color="auto"/>
              <w:bottom w:val="single" w:sz="4" w:space="0" w:color="auto"/>
              <w:right w:val="single" w:sz="4" w:space="0" w:color="auto"/>
            </w:tcBorders>
            <w:vAlign w:val="center"/>
          </w:tcPr>
          <w:p w14:paraId="246E160C" w14:textId="77777777" w:rsidR="00167F62" w:rsidRPr="00E938E6" w:rsidRDefault="00167F62" w:rsidP="00C66E56">
            <w:pPr>
              <w:numPr>
                <w:ilvl w:val="0"/>
                <w:numId w:val="25"/>
              </w:numPr>
              <w:suppressAutoHyphens/>
              <w:spacing w:after="0" w:line="240" w:lineRule="auto"/>
              <w:ind w:left="0" w:firstLine="0"/>
              <w:jc w:val="center"/>
              <w:rPr>
                <w:rFonts w:ascii="Times New Roman" w:hAnsi="Times New Roman" w:cs="Times New Roman"/>
                <w:b/>
                <w:sz w:val="18"/>
                <w:szCs w:val="18"/>
                <w:lang w:val="uk-UA"/>
              </w:rPr>
            </w:pPr>
          </w:p>
        </w:tc>
        <w:tc>
          <w:tcPr>
            <w:tcW w:w="521" w:type="pct"/>
            <w:tcBorders>
              <w:top w:val="single" w:sz="4" w:space="0" w:color="auto"/>
              <w:left w:val="single" w:sz="4" w:space="0" w:color="auto"/>
              <w:bottom w:val="single" w:sz="4" w:space="0" w:color="auto"/>
              <w:right w:val="single" w:sz="4" w:space="0" w:color="auto"/>
            </w:tcBorders>
            <w:vAlign w:val="center"/>
            <w:hideMark/>
          </w:tcPr>
          <w:p w14:paraId="2E50A181" w14:textId="77777777" w:rsidR="00167F62" w:rsidRPr="00E938E6" w:rsidRDefault="00167F62" w:rsidP="00C66E56">
            <w:pPr>
              <w:suppressAutoHyphens/>
              <w:spacing w:after="0" w:line="240" w:lineRule="auto"/>
              <w:rPr>
                <w:rFonts w:ascii="Times New Roman" w:hAnsi="Times New Roman" w:cs="Times New Roman"/>
                <w:sz w:val="18"/>
                <w:szCs w:val="18"/>
                <w:lang w:val="uk-UA"/>
              </w:rPr>
            </w:pPr>
            <w:r w:rsidRPr="00E938E6">
              <w:rPr>
                <w:rFonts w:ascii="Times New Roman" w:hAnsi="Times New Roman" w:cs="Times New Roman"/>
                <w:sz w:val="18"/>
                <w:szCs w:val="18"/>
                <w:lang w:val="uk-UA"/>
              </w:rPr>
              <w:t>Барс AFFF</w:t>
            </w:r>
          </w:p>
        </w:tc>
        <w:tc>
          <w:tcPr>
            <w:tcW w:w="313" w:type="pct"/>
            <w:tcBorders>
              <w:top w:val="single" w:sz="4" w:space="0" w:color="auto"/>
              <w:left w:val="single" w:sz="4" w:space="0" w:color="auto"/>
              <w:bottom w:val="single" w:sz="4" w:space="0" w:color="auto"/>
              <w:right w:val="single" w:sz="4" w:space="0" w:color="auto"/>
            </w:tcBorders>
            <w:vAlign w:val="center"/>
            <w:hideMark/>
          </w:tcPr>
          <w:p w14:paraId="66508EDA"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w:t>
            </w:r>
          </w:p>
        </w:tc>
        <w:tc>
          <w:tcPr>
            <w:tcW w:w="521" w:type="pct"/>
            <w:tcBorders>
              <w:top w:val="single" w:sz="4" w:space="0" w:color="auto"/>
              <w:left w:val="single" w:sz="4" w:space="0" w:color="auto"/>
              <w:bottom w:val="single" w:sz="4" w:space="0" w:color="auto"/>
              <w:right w:val="single" w:sz="4" w:space="0" w:color="auto"/>
            </w:tcBorders>
            <w:vAlign w:val="center"/>
            <w:hideMark/>
          </w:tcPr>
          <w:p w14:paraId="3B853BDB"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0,26</w:t>
            </w:r>
          </w:p>
        </w:tc>
        <w:tc>
          <w:tcPr>
            <w:tcW w:w="313" w:type="pct"/>
            <w:tcBorders>
              <w:top w:val="single" w:sz="4" w:space="0" w:color="auto"/>
              <w:left w:val="single" w:sz="4" w:space="0" w:color="auto"/>
              <w:bottom w:val="single" w:sz="4" w:space="0" w:color="auto"/>
              <w:right w:val="single" w:sz="4" w:space="0" w:color="auto"/>
            </w:tcBorders>
            <w:vAlign w:val="center"/>
            <w:hideMark/>
          </w:tcPr>
          <w:p w14:paraId="0156014D"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13</w:t>
            </w:r>
          </w:p>
        </w:tc>
        <w:tc>
          <w:tcPr>
            <w:tcW w:w="521" w:type="pct"/>
            <w:tcBorders>
              <w:top w:val="single" w:sz="4" w:space="0" w:color="auto"/>
              <w:left w:val="single" w:sz="4" w:space="0" w:color="auto"/>
              <w:bottom w:val="single" w:sz="4" w:space="0" w:color="auto"/>
              <w:right w:val="single" w:sz="4" w:space="0" w:color="auto"/>
            </w:tcBorders>
            <w:vAlign w:val="center"/>
            <w:hideMark/>
          </w:tcPr>
          <w:p w14:paraId="5B7C980D"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0,06</w:t>
            </w:r>
          </w:p>
        </w:tc>
        <w:tc>
          <w:tcPr>
            <w:tcW w:w="417" w:type="pct"/>
            <w:tcBorders>
              <w:top w:val="single" w:sz="4" w:space="0" w:color="auto"/>
              <w:left w:val="single" w:sz="4" w:space="0" w:color="auto"/>
              <w:bottom w:val="single" w:sz="4" w:space="0" w:color="auto"/>
              <w:right w:val="single" w:sz="4" w:space="0" w:color="auto"/>
            </w:tcBorders>
            <w:vAlign w:val="center"/>
            <w:hideMark/>
          </w:tcPr>
          <w:p w14:paraId="55E20396"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7,44</w:t>
            </w:r>
          </w:p>
        </w:tc>
        <w:tc>
          <w:tcPr>
            <w:tcW w:w="417" w:type="pct"/>
            <w:tcBorders>
              <w:top w:val="single" w:sz="4" w:space="0" w:color="auto"/>
              <w:left w:val="single" w:sz="4" w:space="0" w:color="auto"/>
              <w:bottom w:val="single" w:sz="4" w:space="0" w:color="auto"/>
              <w:right w:val="single" w:sz="4" w:space="0" w:color="auto"/>
            </w:tcBorders>
            <w:vAlign w:val="center"/>
            <w:hideMark/>
          </w:tcPr>
          <w:p w14:paraId="5AB08721"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3,72</w:t>
            </w:r>
          </w:p>
        </w:tc>
        <w:tc>
          <w:tcPr>
            <w:tcW w:w="419" w:type="pct"/>
            <w:tcBorders>
              <w:top w:val="single" w:sz="4" w:space="0" w:color="auto"/>
              <w:left w:val="single" w:sz="4" w:space="0" w:color="auto"/>
              <w:bottom w:val="single" w:sz="4" w:space="0" w:color="auto"/>
              <w:right w:val="single" w:sz="4" w:space="0" w:color="auto"/>
            </w:tcBorders>
            <w:vAlign w:val="center"/>
            <w:hideMark/>
          </w:tcPr>
          <w:p w14:paraId="413CDD92"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4</w:t>
            </w:r>
          </w:p>
        </w:tc>
        <w:tc>
          <w:tcPr>
            <w:tcW w:w="521" w:type="pct"/>
            <w:tcBorders>
              <w:top w:val="single" w:sz="4" w:space="0" w:color="auto"/>
              <w:left w:val="single" w:sz="4" w:space="0" w:color="auto"/>
              <w:bottom w:val="single" w:sz="4" w:space="0" w:color="auto"/>
              <w:right w:val="single" w:sz="4" w:space="0" w:color="auto"/>
            </w:tcBorders>
            <w:vAlign w:val="center"/>
            <w:hideMark/>
          </w:tcPr>
          <w:p w14:paraId="570D090C"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0,75</w:t>
            </w:r>
          </w:p>
        </w:tc>
        <w:tc>
          <w:tcPr>
            <w:tcW w:w="728" w:type="pct"/>
            <w:tcBorders>
              <w:top w:val="single" w:sz="4" w:space="0" w:color="auto"/>
              <w:left w:val="single" w:sz="4" w:space="0" w:color="auto"/>
              <w:bottom w:val="single" w:sz="4" w:space="0" w:color="auto"/>
              <w:right w:val="single" w:sz="4" w:space="0" w:color="auto"/>
            </w:tcBorders>
            <w:vAlign w:val="center"/>
            <w:hideMark/>
          </w:tcPr>
          <w:p w14:paraId="2A20F77D"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E938E6" w:rsidRPr="00E938E6" w14:paraId="4D1B0762" w14:textId="77777777" w:rsidTr="00C66E56">
        <w:tc>
          <w:tcPr>
            <w:tcW w:w="310" w:type="pct"/>
            <w:tcBorders>
              <w:top w:val="single" w:sz="4" w:space="0" w:color="auto"/>
              <w:left w:val="single" w:sz="4" w:space="0" w:color="auto"/>
              <w:bottom w:val="single" w:sz="4" w:space="0" w:color="auto"/>
              <w:right w:val="single" w:sz="4" w:space="0" w:color="auto"/>
            </w:tcBorders>
            <w:vAlign w:val="center"/>
          </w:tcPr>
          <w:p w14:paraId="567AB4FC" w14:textId="77777777" w:rsidR="00167F62" w:rsidRPr="00E938E6" w:rsidRDefault="00167F62" w:rsidP="00C66E56">
            <w:pPr>
              <w:numPr>
                <w:ilvl w:val="0"/>
                <w:numId w:val="25"/>
              </w:numPr>
              <w:suppressAutoHyphens/>
              <w:spacing w:after="0" w:line="240" w:lineRule="auto"/>
              <w:ind w:left="0" w:firstLine="0"/>
              <w:jc w:val="center"/>
              <w:rPr>
                <w:rFonts w:ascii="Times New Roman" w:hAnsi="Times New Roman" w:cs="Times New Roman"/>
                <w:b/>
                <w:sz w:val="18"/>
                <w:szCs w:val="18"/>
                <w:lang w:val="uk-UA"/>
              </w:rPr>
            </w:pPr>
          </w:p>
        </w:tc>
        <w:tc>
          <w:tcPr>
            <w:tcW w:w="521" w:type="pct"/>
            <w:tcBorders>
              <w:top w:val="single" w:sz="4" w:space="0" w:color="auto"/>
              <w:left w:val="single" w:sz="4" w:space="0" w:color="auto"/>
              <w:bottom w:val="single" w:sz="4" w:space="0" w:color="auto"/>
              <w:right w:val="single" w:sz="4" w:space="0" w:color="auto"/>
            </w:tcBorders>
            <w:vAlign w:val="center"/>
            <w:hideMark/>
          </w:tcPr>
          <w:p w14:paraId="3C7E0CDA" w14:textId="77777777" w:rsidR="00167F62" w:rsidRPr="00E938E6" w:rsidRDefault="00167F62" w:rsidP="00C66E56">
            <w:pPr>
              <w:suppressAutoHyphens/>
              <w:spacing w:after="0" w:line="240" w:lineRule="auto"/>
              <w:rPr>
                <w:rFonts w:ascii="Times New Roman" w:hAnsi="Times New Roman" w:cs="Times New Roman"/>
                <w:sz w:val="18"/>
                <w:szCs w:val="18"/>
                <w:lang w:val="uk-UA"/>
              </w:rPr>
            </w:pPr>
            <w:r w:rsidRPr="00E938E6">
              <w:rPr>
                <w:rFonts w:ascii="Times New Roman" w:hAnsi="Times New Roman" w:cs="Times New Roman"/>
                <w:sz w:val="18"/>
                <w:szCs w:val="18"/>
                <w:lang w:val="uk-UA"/>
              </w:rPr>
              <w:t>Барс AFFF</w:t>
            </w:r>
          </w:p>
        </w:tc>
        <w:tc>
          <w:tcPr>
            <w:tcW w:w="313" w:type="pct"/>
            <w:tcBorders>
              <w:top w:val="single" w:sz="4" w:space="0" w:color="auto"/>
              <w:left w:val="single" w:sz="4" w:space="0" w:color="auto"/>
              <w:bottom w:val="single" w:sz="4" w:space="0" w:color="auto"/>
              <w:right w:val="single" w:sz="4" w:space="0" w:color="auto"/>
            </w:tcBorders>
            <w:vAlign w:val="center"/>
            <w:hideMark/>
          </w:tcPr>
          <w:p w14:paraId="4ABFD0D9"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w:t>
            </w:r>
          </w:p>
        </w:tc>
        <w:tc>
          <w:tcPr>
            <w:tcW w:w="521" w:type="pct"/>
            <w:tcBorders>
              <w:top w:val="single" w:sz="4" w:space="0" w:color="auto"/>
              <w:left w:val="single" w:sz="4" w:space="0" w:color="auto"/>
              <w:bottom w:val="single" w:sz="4" w:space="0" w:color="auto"/>
              <w:right w:val="single" w:sz="4" w:space="0" w:color="auto"/>
            </w:tcBorders>
            <w:vAlign w:val="center"/>
            <w:hideMark/>
          </w:tcPr>
          <w:p w14:paraId="3BBC03E0"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0,26</w:t>
            </w:r>
          </w:p>
        </w:tc>
        <w:tc>
          <w:tcPr>
            <w:tcW w:w="313" w:type="pct"/>
            <w:tcBorders>
              <w:top w:val="single" w:sz="4" w:space="0" w:color="auto"/>
              <w:left w:val="single" w:sz="4" w:space="0" w:color="auto"/>
              <w:bottom w:val="single" w:sz="4" w:space="0" w:color="auto"/>
              <w:right w:val="single" w:sz="4" w:space="0" w:color="auto"/>
            </w:tcBorders>
            <w:vAlign w:val="center"/>
            <w:hideMark/>
          </w:tcPr>
          <w:p w14:paraId="36ED898F"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10</w:t>
            </w:r>
          </w:p>
        </w:tc>
        <w:tc>
          <w:tcPr>
            <w:tcW w:w="521" w:type="pct"/>
            <w:tcBorders>
              <w:top w:val="single" w:sz="4" w:space="0" w:color="auto"/>
              <w:left w:val="single" w:sz="4" w:space="0" w:color="auto"/>
              <w:bottom w:val="single" w:sz="4" w:space="0" w:color="auto"/>
              <w:right w:val="single" w:sz="4" w:space="0" w:color="auto"/>
            </w:tcBorders>
            <w:vAlign w:val="center"/>
            <w:hideMark/>
          </w:tcPr>
          <w:p w14:paraId="51C2FCFA"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0,05</w:t>
            </w:r>
          </w:p>
        </w:tc>
        <w:tc>
          <w:tcPr>
            <w:tcW w:w="417" w:type="pct"/>
            <w:tcBorders>
              <w:top w:val="single" w:sz="4" w:space="0" w:color="auto"/>
              <w:left w:val="single" w:sz="4" w:space="0" w:color="auto"/>
              <w:bottom w:val="single" w:sz="4" w:space="0" w:color="auto"/>
              <w:right w:val="single" w:sz="4" w:space="0" w:color="auto"/>
            </w:tcBorders>
            <w:vAlign w:val="center"/>
            <w:hideMark/>
          </w:tcPr>
          <w:p w14:paraId="406FEE58"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6,2</w:t>
            </w:r>
          </w:p>
        </w:tc>
        <w:tc>
          <w:tcPr>
            <w:tcW w:w="417" w:type="pct"/>
            <w:tcBorders>
              <w:top w:val="single" w:sz="4" w:space="0" w:color="auto"/>
              <w:left w:val="single" w:sz="4" w:space="0" w:color="auto"/>
              <w:bottom w:val="single" w:sz="4" w:space="0" w:color="auto"/>
              <w:right w:val="single" w:sz="4" w:space="0" w:color="auto"/>
            </w:tcBorders>
            <w:vAlign w:val="center"/>
            <w:hideMark/>
          </w:tcPr>
          <w:p w14:paraId="2117728C"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3,1</w:t>
            </w:r>
          </w:p>
        </w:tc>
        <w:tc>
          <w:tcPr>
            <w:tcW w:w="419" w:type="pct"/>
            <w:tcBorders>
              <w:top w:val="single" w:sz="4" w:space="0" w:color="auto"/>
              <w:left w:val="single" w:sz="4" w:space="0" w:color="auto"/>
              <w:bottom w:val="single" w:sz="4" w:space="0" w:color="auto"/>
              <w:right w:val="single" w:sz="4" w:space="0" w:color="auto"/>
            </w:tcBorders>
            <w:vAlign w:val="center"/>
            <w:hideMark/>
          </w:tcPr>
          <w:p w14:paraId="1B9230C4"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5</w:t>
            </w:r>
          </w:p>
        </w:tc>
        <w:tc>
          <w:tcPr>
            <w:tcW w:w="521" w:type="pct"/>
            <w:tcBorders>
              <w:top w:val="single" w:sz="4" w:space="0" w:color="auto"/>
              <w:left w:val="single" w:sz="4" w:space="0" w:color="auto"/>
              <w:bottom w:val="single" w:sz="4" w:space="0" w:color="auto"/>
              <w:right w:val="single" w:sz="4" w:space="0" w:color="auto"/>
            </w:tcBorders>
            <w:vAlign w:val="center"/>
            <w:hideMark/>
          </w:tcPr>
          <w:p w14:paraId="526582C1"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w:t>
            </w:r>
          </w:p>
        </w:tc>
        <w:tc>
          <w:tcPr>
            <w:tcW w:w="728" w:type="pct"/>
            <w:tcBorders>
              <w:top w:val="single" w:sz="4" w:space="0" w:color="auto"/>
              <w:left w:val="single" w:sz="4" w:space="0" w:color="auto"/>
              <w:bottom w:val="single" w:sz="4" w:space="0" w:color="auto"/>
              <w:right w:val="single" w:sz="4" w:space="0" w:color="auto"/>
            </w:tcBorders>
            <w:vAlign w:val="center"/>
            <w:hideMark/>
          </w:tcPr>
          <w:p w14:paraId="1B55FEC2"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E938E6" w:rsidRPr="00E938E6" w14:paraId="28B9AC1F" w14:textId="77777777" w:rsidTr="00C66E56">
        <w:tc>
          <w:tcPr>
            <w:tcW w:w="310" w:type="pct"/>
            <w:tcBorders>
              <w:top w:val="single" w:sz="4" w:space="0" w:color="auto"/>
              <w:left w:val="single" w:sz="4" w:space="0" w:color="auto"/>
              <w:bottom w:val="single" w:sz="4" w:space="0" w:color="auto"/>
              <w:right w:val="single" w:sz="4" w:space="0" w:color="auto"/>
            </w:tcBorders>
            <w:vAlign w:val="center"/>
          </w:tcPr>
          <w:p w14:paraId="20F70934" w14:textId="77777777" w:rsidR="00167F62" w:rsidRPr="00E938E6" w:rsidRDefault="00167F62" w:rsidP="00C66E56">
            <w:pPr>
              <w:numPr>
                <w:ilvl w:val="0"/>
                <w:numId w:val="25"/>
              </w:numPr>
              <w:suppressAutoHyphens/>
              <w:spacing w:after="0" w:line="240" w:lineRule="auto"/>
              <w:ind w:left="0" w:firstLine="0"/>
              <w:jc w:val="center"/>
              <w:rPr>
                <w:rFonts w:ascii="Times New Roman" w:hAnsi="Times New Roman" w:cs="Times New Roman"/>
                <w:b/>
                <w:sz w:val="18"/>
                <w:szCs w:val="18"/>
                <w:lang w:val="uk-UA"/>
              </w:rPr>
            </w:pPr>
          </w:p>
        </w:tc>
        <w:tc>
          <w:tcPr>
            <w:tcW w:w="521" w:type="pct"/>
            <w:tcBorders>
              <w:top w:val="single" w:sz="4" w:space="0" w:color="auto"/>
              <w:left w:val="single" w:sz="4" w:space="0" w:color="auto"/>
              <w:bottom w:val="single" w:sz="4" w:space="0" w:color="auto"/>
              <w:right w:val="single" w:sz="4" w:space="0" w:color="auto"/>
            </w:tcBorders>
            <w:vAlign w:val="center"/>
            <w:hideMark/>
          </w:tcPr>
          <w:p w14:paraId="4028D81F" w14:textId="77777777" w:rsidR="00167F62" w:rsidRPr="00E938E6" w:rsidRDefault="00167F62" w:rsidP="00C66E56">
            <w:pPr>
              <w:suppressAutoHyphens/>
              <w:spacing w:after="0" w:line="240" w:lineRule="auto"/>
              <w:rPr>
                <w:rFonts w:ascii="Times New Roman" w:hAnsi="Times New Roman" w:cs="Times New Roman"/>
                <w:sz w:val="18"/>
                <w:szCs w:val="18"/>
                <w:lang w:val="uk-UA"/>
              </w:rPr>
            </w:pPr>
            <w:r w:rsidRPr="00E938E6">
              <w:rPr>
                <w:rFonts w:ascii="Times New Roman" w:hAnsi="Times New Roman" w:cs="Times New Roman"/>
                <w:sz w:val="18"/>
                <w:szCs w:val="18"/>
                <w:lang w:val="uk-UA"/>
              </w:rPr>
              <w:t>Барс AFFF</w:t>
            </w:r>
          </w:p>
        </w:tc>
        <w:tc>
          <w:tcPr>
            <w:tcW w:w="313" w:type="pct"/>
            <w:tcBorders>
              <w:top w:val="single" w:sz="4" w:space="0" w:color="auto"/>
              <w:left w:val="single" w:sz="4" w:space="0" w:color="auto"/>
              <w:bottom w:val="single" w:sz="4" w:space="0" w:color="auto"/>
              <w:right w:val="single" w:sz="4" w:space="0" w:color="auto"/>
            </w:tcBorders>
            <w:vAlign w:val="center"/>
            <w:hideMark/>
          </w:tcPr>
          <w:p w14:paraId="79F7FAFE"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w:t>
            </w:r>
          </w:p>
        </w:tc>
        <w:tc>
          <w:tcPr>
            <w:tcW w:w="521" w:type="pct"/>
            <w:tcBorders>
              <w:top w:val="single" w:sz="4" w:space="0" w:color="auto"/>
              <w:left w:val="single" w:sz="4" w:space="0" w:color="auto"/>
              <w:bottom w:val="single" w:sz="4" w:space="0" w:color="auto"/>
              <w:right w:val="single" w:sz="4" w:space="0" w:color="auto"/>
            </w:tcBorders>
            <w:vAlign w:val="center"/>
            <w:hideMark/>
          </w:tcPr>
          <w:p w14:paraId="3964EB65"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0,26</w:t>
            </w:r>
          </w:p>
        </w:tc>
        <w:tc>
          <w:tcPr>
            <w:tcW w:w="313" w:type="pct"/>
            <w:tcBorders>
              <w:top w:val="single" w:sz="4" w:space="0" w:color="auto"/>
              <w:left w:val="single" w:sz="4" w:space="0" w:color="auto"/>
              <w:bottom w:val="single" w:sz="4" w:space="0" w:color="auto"/>
              <w:right w:val="single" w:sz="4" w:space="0" w:color="auto"/>
            </w:tcBorders>
            <w:vAlign w:val="center"/>
            <w:hideMark/>
          </w:tcPr>
          <w:p w14:paraId="6FA744C0"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9</w:t>
            </w:r>
          </w:p>
        </w:tc>
        <w:tc>
          <w:tcPr>
            <w:tcW w:w="521" w:type="pct"/>
            <w:tcBorders>
              <w:top w:val="single" w:sz="4" w:space="0" w:color="auto"/>
              <w:left w:val="single" w:sz="4" w:space="0" w:color="auto"/>
              <w:bottom w:val="single" w:sz="4" w:space="0" w:color="auto"/>
              <w:right w:val="single" w:sz="4" w:space="0" w:color="auto"/>
            </w:tcBorders>
            <w:vAlign w:val="center"/>
            <w:hideMark/>
          </w:tcPr>
          <w:p w14:paraId="7F056964"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0,045</w:t>
            </w:r>
          </w:p>
        </w:tc>
        <w:tc>
          <w:tcPr>
            <w:tcW w:w="417" w:type="pct"/>
            <w:tcBorders>
              <w:top w:val="single" w:sz="4" w:space="0" w:color="auto"/>
              <w:left w:val="single" w:sz="4" w:space="0" w:color="auto"/>
              <w:bottom w:val="single" w:sz="4" w:space="0" w:color="auto"/>
              <w:right w:val="single" w:sz="4" w:space="0" w:color="auto"/>
            </w:tcBorders>
            <w:vAlign w:val="center"/>
            <w:hideMark/>
          </w:tcPr>
          <w:p w14:paraId="0DA9140C"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5,58</w:t>
            </w:r>
          </w:p>
        </w:tc>
        <w:tc>
          <w:tcPr>
            <w:tcW w:w="417" w:type="pct"/>
            <w:tcBorders>
              <w:top w:val="single" w:sz="4" w:space="0" w:color="auto"/>
              <w:left w:val="single" w:sz="4" w:space="0" w:color="auto"/>
              <w:bottom w:val="single" w:sz="4" w:space="0" w:color="auto"/>
              <w:right w:val="single" w:sz="4" w:space="0" w:color="auto"/>
            </w:tcBorders>
            <w:vAlign w:val="center"/>
            <w:hideMark/>
          </w:tcPr>
          <w:p w14:paraId="2A72C76F"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2,79</w:t>
            </w:r>
          </w:p>
        </w:tc>
        <w:tc>
          <w:tcPr>
            <w:tcW w:w="419" w:type="pct"/>
            <w:tcBorders>
              <w:top w:val="single" w:sz="4" w:space="0" w:color="auto"/>
              <w:left w:val="single" w:sz="4" w:space="0" w:color="auto"/>
              <w:bottom w:val="single" w:sz="4" w:space="0" w:color="auto"/>
              <w:right w:val="single" w:sz="4" w:space="0" w:color="auto"/>
            </w:tcBorders>
            <w:vAlign w:val="center"/>
            <w:hideMark/>
          </w:tcPr>
          <w:p w14:paraId="1059B436"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6</w:t>
            </w:r>
          </w:p>
        </w:tc>
        <w:tc>
          <w:tcPr>
            <w:tcW w:w="521" w:type="pct"/>
            <w:tcBorders>
              <w:top w:val="single" w:sz="4" w:space="0" w:color="auto"/>
              <w:left w:val="single" w:sz="4" w:space="0" w:color="auto"/>
              <w:bottom w:val="single" w:sz="4" w:space="0" w:color="auto"/>
              <w:right w:val="single" w:sz="4" w:space="0" w:color="auto"/>
            </w:tcBorders>
            <w:vAlign w:val="center"/>
            <w:hideMark/>
          </w:tcPr>
          <w:p w14:paraId="5C6328A6"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1,5</w:t>
            </w:r>
          </w:p>
        </w:tc>
        <w:tc>
          <w:tcPr>
            <w:tcW w:w="728" w:type="pct"/>
            <w:tcBorders>
              <w:top w:val="single" w:sz="4" w:space="0" w:color="auto"/>
              <w:left w:val="single" w:sz="4" w:space="0" w:color="auto"/>
              <w:bottom w:val="single" w:sz="4" w:space="0" w:color="auto"/>
              <w:right w:val="single" w:sz="4" w:space="0" w:color="auto"/>
            </w:tcBorders>
            <w:vAlign w:val="center"/>
            <w:hideMark/>
          </w:tcPr>
          <w:p w14:paraId="631B4883"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E938E6" w:rsidRPr="00E938E6" w14:paraId="530DC86C" w14:textId="77777777" w:rsidTr="00C66E56">
        <w:tc>
          <w:tcPr>
            <w:tcW w:w="310" w:type="pct"/>
            <w:tcBorders>
              <w:top w:val="single" w:sz="4" w:space="0" w:color="auto"/>
              <w:left w:val="single" w:sz="4" w:space="0" w:color="auto"/>
              <w:bottom w:val="single" w:sz="4" w:space="0" w:color="auto"/>
              <w:right w:val="single" w:sz="4" w:space="0" w:color="auto"/>
            </w:tcBorders>
            <w:vAlign w:val="center"/>
          </w:tcPr>
          <w:p w14:paraId="760CF5A1" w14:textId="77777777" w:rsidR="00167F62" w:rsidRPr="00E938E6" w:rsidRDefault="00167F62" w:rsidP="00C66E56">
            <w:pPr>
              <w:numPr>
                <w:ilvl w:val="0"/>
                <w:numId w:val="25"/>
              </w:numPr>
              <w:suppressAutoHyphens/>
              <w:spacing w:after="0" w:line="240" w:lineRule="auto"/>
              <w:ind w:left="0" w:firstLine="0"/>
              <w:jc w:val="center"/>
              <w:rPr>
                <w:rFonts w:ascii="Times New Roman" w:hAnsi="Times New Roman" w:cs="Times New Roman"/>
                <w:b/>
                <w:sz w:val="18"/>
                <w:szCs w:val="18"/>
                <w:lang w:val="uk-UA"/>
              </w:rPr>
            </w:pPr>
          </w:p>
        </w:tc>
        <w:tc>
          <w:tcPr>
            <w:tcW w:w="521" w:type="pct"/>
            <w:tcBorders>
              <w:top w:val="single" w:sz="4" w:space="0" w:color="auto"/>
              <w:left w:val="single" w:sz="4" w:space="0" w:color="auto"/>
              <w:bottom w:val="single" w:sz="4" w:space="0" w:color="auto"/>
              <w:right w:val="single" w:sz="4" w:space="0" w:color="auto"/>
            </w:tcBorders>
            <w:vAlign w:val="center"/>
            <w:hideMark/>
          </w:tcPr>
          <w:p w14:paraId="6A380F8E" w14:textId="77777777" w:rsidR="00167F62" w:rsidRPr="00E938E6" w:rsidRDefault="00167F62" w:rsidP="00C66E56">
            <w:pPr>
              <w:suppressAutoHyphens/>
              <w:spacing w:after="0" w:line="240" w:lineRule="auto"/>
              <w:rPr>
                <w:rFonts w:ascii="Times New Roman" w:hAnsi="Times New Roman" w:cs="Times New Roman"/>
                <w:sz w:val="18"/>
                <w:szCs w:val="18"/>
                <w:lang w:val="uk-UA"/>
              </w:rPr>
            </w:pPr>
            <w:r w:rsidRPr="00E938E6">
              <w:rPr>
                <w:rFonts w:ascii="Times New Roman" w:hAnsi="Times New Roman" w:cs="Times New Roman"/>
                <w:sz w:val="18"/>
                <w:szCs w:val="18"/>
                <w:lang w:val="uk-UA"/>
              </w:rPr>
              <w:t>Барс AFFF</w:t>
            </w:r>
          </w:p>
        </w:tc>
        <w:tc>
          <w:tcPr>
            <w:tcW w:w="313" w:type="pct"/>
            <w:tcBorders>
              <w:top w:val="single" w:sz="4" w:space="0" w:color="auto"/>
              <w:left w:val="single" w:sz="4" w:space="0" w:color="auto"/>
              <w:bottom w:val="single" w:sz="4" w:space="0" w:color="auto"/>
              <w:right w:val="single" w:sz="4" w:space="0" w:color="auto"/>
            </w:tcBorders>
            <w:vAlign w:val="center"/>
            <w:hideMark/>
          </w:tcPr>
          <w:p w14:paraId="03B9B459"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w:t>
            </w:r>
          </w:p>
        </w:tc>
        <w:tc>
          <w:tcPr>
            <w:tcW w:w="521" w:type="pct"/>
            <w:tcBorders>
              <w:top w:val="single" w:sz="4" w:space="0" w:color="auto"/>
              <w:left w:val="single" w:sz="4" w:space="0" w:color="auto"/>
              <w:bottom w:val="single" w:sz="4" w:space="0" w:color="auto"/>
              <w:right w:val="single" w:sz="4" w:space="0" w:color="auto"/>
            </w:tcBorders>
            <w:vAlign w:val="center"/>
            <w:hideMark/>
          </w:tcPr>
          <w:p w14:paraId="0648742E"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0,26</w:t>
            </w:r>
          </w:p>
        </w:tc>
        <w:tc>
          <w:tcPr>
            <w:tcW w:w="313" w:type="pct"/>
            <w:tcBorders>
              <w:top w:val="single" w:sz="4" w:space="0" w:color="auto"/>
              <w:left w:val="single" w:sz="4" w:space="0" w:color="auto"/>
              <w:bottom w:val="single" w:sz="4" w:space="0" w:color="auto"/>
              <w:right w:val="single" w:sz="4" w:space="0" w:color="auto"/>
            </w:tcBorders>
            <w:vAlign w:val="center"/>
            <w:hideMark/>
          </w:tcPr>
          <w:p w14:paraId="249DC4E1"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8</w:t>
            </w:r>
          </w:p>
        </w:tc>
        <w:tc>
          <w:tcPr>
            <w:tcW w:w="521" w:type="pct"/>
            <w:tcBorders>
              <w:top w:val="single" w:sz="4" w:space="0" w:color="auto"/>
              <w:left w:val="single" w:sz="4" w:space="0" w:color="auto"/>
              <w:bottom w:val="single" w:sz="4" w:space="0" w:color="auto"/>
              <w:right w:val="single" w:sz="4" w:space="0" w:color="auto"/>
            </w:tcBorders>
            <w:vAlign w:val="center"/>
            <w:hideMark/>
          </w:tcPr>
          <w:p w14:paraId="5396C01B"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0,035</w:t>
            </w:r>
          </w:p>
        </w:tc>
        <w:tc>
          <w:tcPr>
            <w:tcW w:w="417" w:type="pct"/>
            <w:tcBorders>
              <w:top w:val="single" w:sz="4" w:space="0" w:color="auto"/>
              <w:left w:val="single" w:sz="4" w:space="0" w:color="auto"/>
              <w:bottom w:val="single" w:sz="4" w:space="0" w:color="auto"/>
              <w:right w:val="single" w:sz="4" w:space="0" w:color="auto"/>
            </w:tcBorders>
            <w:vAlign w:val="center"/>
            <w:hideMark/>
          </w:tcPr>
          <w:p w14:paraId="5954B9E1"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4,34</w:t>
            </w:r>
          </w:p>
        </w:tc>
        <w:tc>
          <w:tcPr>
            <w:tcW w:w="417" w:type="pct"/>
            <w:tcBorders>
              <w:top w:val="single" w:sz="4" w:space="0" w:color="auto"/>
              <w:left w:val="single" w:sz="4" w:space="0" w:color="auto"/>
              <w:bottom w:val="single" w:sz="4" w:space="0" w:color="auto"/>
              <w:right w:val="single" w:sz="4" w:space="0" w:color="auto"/>
            </w:tcBorders>
            <w:vAlign w:val="center"/>
            <w:hideMark/>
          </w:tcPr>
          <w:p w14:paraId="226BC010"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2,17</w:t>
            </w:r>
          </w:p>
        </w:tc>
        <w:tc>
          <w:tcPr>
            <w:tcW w:w="419" w:type="pct"/>
            <w:tcBorders>
              <w:top w:val="single" w:sz="4" w:space="0" w:color="auto"/>
              <w:left w:val="single" w:sz="4" w:space="0" w:color="auto"/>
              <w:bottom w:val="single" w:sz="4" w:space="0" w:color="auto"/>
              <w:right w:val="single" w:sz="4" w:space="0" w:color="auto"/>
            </w:tcBorders>
            <w:vAlign w:val="center"/>
            <w:hideMark/>
          </w:tcPr>
          <w:p w14:paraId="1AB3D8B1"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7</w:t>
            </w:r>
          </w:p>
        </w:tc>
        <w:tc>
          <w:tcPr>
            <w:tcW w:w="521" w:type="pct"/>
            <w:tcBorders>
              <w:top w:val="single" w:sz="4" w:space="0" w:color="auto"/>
              <w:left w:val="single" w:sz="4" w:space="0" w:color="auto"/>
              <w:bottom w:val="single" w:sz="4" w:space="0" w:color="auto"/>
              <w:right w:val="single" w:sz="4" w:space="0" w:color="auto"/>
            </w:tcBorders>
            <w:vAlign w:val="center"/>
            <w:hideMark/>
          </w:tcPr>
          <w:p w14:paraId="008CBE98"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2,5</w:t>
            </w:r>
          </w:p>
        </w:tc>
        <w:tc>
          <w:tcPr>
            <w:tcW w:w="728" w:type="pct"/>
            <w:tcBorders>
              <w:top w:val="single" w:sz="4" w:space="0" w:color="auto"/>
              <w:left w:val="single" w:sz="4" w:space="0" w:color="auto"/>
              <w:bottom w:val="single" w:sz="4" w:space="0" w:color="auto"/>
              <w:right w:val="single" w:sz="4" w:space="0" w:color="auto"/>
            </w:tcBorders>
            <w:vAlign w:val="center"/>
            <w:hideMark/>
          </w:tcPr>
          <w:p w14:paraId="32787ADA" w14:textId="77777777" w:rsidR="00167F62" w:rsidRPr="00E938E6" w:rsidRDefault="00167F62" w:rsidP="00C66E56">
            <w:pPr>
              <w:suppressAutoHyphens/>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не погашено</w:t>
            </w:r>
          </w:p>
        </w:tc>
      </w:tr>
    </w:tbl>
    <w:p w14:paraId="62419B72"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lastRenderedPageBreak/>
        <w:t>Як видно з табл. 2.1, у разі досягнення великих тисків гасіння не відбувається.</w:t>
      </w:r>
    </w:p>
    <w:p w14:paraId="09F54D64"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На рис. 2.47 зображено графічну залежність тривалості гасіння ДП від тиску в лінії трубопроводів.</w:t>
      </w:r>
    </w:p>
    <w:p w14:paraId="22A6BB2A"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p>
    <w:p w14:paraId="7166F8D2" w14:textId="77777777" w:rsidR="00167F62" w:rsidRPr="00E938E6" w:rsidRDefault="00167F62" w:rsidP="00A601ED">
      <w:pPr>
        <w:suppressAutoHyphens/>
        <w:spacing w:after="0" w:line="240" w:lineRule="auto"/>
        <w:ind w:right="-1"/>
        <w:jc w:val="center"/>
        <w:rPr>
          <w:rFonts w:ascii="Times New Roman" w:hAnsi="Times New Roman" w:cs="Times New Roman"/>
          <w:bCs/>
          <w:sz w:val="24"/>
          <w:szCs w:val="24"/>
          <w:lang w:val="uk-UA"/>
        </w:rPr>
      </w:pPr>
      <w:r w:rsidRPr="00E938E6">
        <w:rPr>
          <w:rFonts w:ascii="Times New Roman" w:hAnsi="Times New Roman" w:cs="Times New Roman"/>
          <w:noProof/>
          <w:sz w:val="24"/>
          <w:szCs w:val="24"/>
        </w:rPr>
        <w:drawing>
          <wp:inline distT="0" distB="0" distL="0" distR="0" wp14:anchorId="273154F8" wp14:editId="7A428BD4">
            <wp:extent cx="3936999" cy="2362200"/>
            <wp:effectExtent l="0" t="0" r="698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977968" cy="2386781"/>
                    </a:xfrm>
                    <a:prstGeom prst="rect">
                      <a:avLst/>
                    </a:prstGeom>
                    <a:noFill/>
                    <a:ln>
                      <a:noFill/>
                    </a:ln>
                  </pic:spPr>
                </pic:pic>
              </a:graphicData>
            </a:graphic>
          </wp:inline>
        </w:drawing>
      </w:r>
    </w:p>
    <w:p w14:paraId="166483D5" w14:textId="13054AD9" w:rsidR="00167F62" w:rsidRPr="00E938E6" w:rsidRDefault="00167F62" w:rsidP="00A601ED">
      <w:pPr>
        <w:suppressAutoHyphens/>
        <w:spacing w:after="0" w:line="240" w:lineRule="auto"/>
        <w:ind w:right="-1"/>
        <w:jc w:val="center"/>
        <w:rPr>
          <w:rFonts w:ascii="Times New Roman" w:hAnsi="Times New Roman" w:cs="Times New Roman"/>
          <w:bCs/>
          <w:sz w:val="20"/>
          <w:szCs w:val="20"/>
          <w:lang w:val="uk-UA"/>
        </w:rPr>
      </w:pPr>
      <w:r w:rsidRPr="00E938E6">
        <w:rPr>
          <w:rFonts w:ascii="Times New Roman" w:hAnsi="Times New Roman" w:cs="Times New Roman"/>
          <w:b/>
          <w:sz w:val="20"/>
          <w:szCs w:val="20"/>
          <w:lang w:val="uk-UA"/>
        </w:rPr>
        <w:t>Рис</w:t>
      </w:r>
      <w:r w:rsidR="00C66E56" w:rsidRPr="00E938E6">
        <w:rPr>
          <w:rFonts w:ascii="Times New Roman" w:hAnsi="Times New Roman" w:cs="Times New Roman"/>
          <w:b/>
          <w:sz w:val="20"/>
          <w:szCs w:val="20"/>
          <w:lang w:val="uk-UA"/>
        </w:rPr>
        <w:t>унок</w:t>
      </w:r>
      <w:r w:rsidRPr="00E938E6">
        <w:rPr>
          <w:rFonts w:ascii="Times New Roman" w:hAnsi="Times New Roman" w:cs="Times New Roman"/>
          <w:b/>
          <w:sz w:val="20"/>
          <w:szCs w:val="20"/>
          <w:lang w:val="uk-UA"/>
        </w:rPr>
        <w:t xml:space="preserve"> 2.47</w:t>
      </w:r>
      <w:r w:rsidR="00C66E56" w:rsidRPr="00E938E6">
        <w:rPr>
          <w:rFonts w:ascii="Times New Roman" w:hAnsi="Times New Roman" w:cs="Times New Roman"/>
          <w:bCs/>
          <w:sz w:val="20"/>
          <w:szCs w:val="20"/>
          <w:lang w:val="uk-UA"/>
        </w:rPr>
        <w:t xml:space="preserve"> –</w:t>
      </w:r>
      <w:r w:rsidRPr="00E938E6">
        <w:rPr>
          <w:rFonts w:ascii="Times New Roman" w:hAnsi="Times New Roman" w:cs="Times New Roman"/>
          <w:bCs/>
          <w:sz w:val="20"/>
          <w:szCs w:val="20"/>
          <w:lang w:val="uk-UA"/>
        </w:rPr>
        <w:t xml:space="preserve"> Графічна залежність тривалості гасіння ДП від тиску в лінії</w:t>
      </w:r>
    </w:p>
    <w:p w14:paraId="29223974" w14:textId="77777777" w:rsidR="00167F62" w:rsidRPr="00E938E6" w:rsidRDefault="00167F62" w:rsidP="00A601ED">
      <w:pPr>
        <w:suppressAutoHyphens/>
        <w:spacing w:after="0" w:line="240" w:lineRule="auto"/>
        <w:ind w:right="-1" w:firstLine="567"/>
        <w:jc w:val="both"/>
        <w:rPr>
          <w:rFonts w:ascii="Times New Roman" w:hAnsi="Times New Roman" w:cs="Times New Roman"/>
          <w:i/>
          <w:sz w:val="10"/>
          <w:szCs w:val="10"/>
          <w:lang w:val="uk-UA"/>
        </w:rPr>
      </w:pPr>
    </w:p>
    <w:p w14:paraId="2102DE06"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Як видно із рис. 2.47, тривалість гасіння ДП зменшується із зростанням тиску, а у разі досягнення в лінії тиску 2,5 атмосфер гасіння не відбулося</w:t>
      </w:r>
      <w:r w:rsidRPr="00E938E6">
        <w:rPr>
          <w:rFonts w:ascii="Times New Roman" w:hAnsi="Times New Roman" w:cs="Times New Roman"/>
          <w:sz w:val="24"/>
          <w:szCs w:val="24"/>
          <w:lang w:val="uk-UA"/>
        </w:rPr>
        <w:t xml:space="preserve">. </w:t>
      </w:r>
      <w:r w:rsidRPr="00E938E6">
        <w:rPr>
          <w:rFonts w:ascii="Times New Roman" w:hAnsi="Times New Roman" w:cs="Times New Roman"/>
          <w:bCs/>
          <w:sz w:val="24"/>
          <w:szCs w:val="24"/>
          <w:lang w:val="uk-UA"/>
        </w:rPr>
        <w:t>Також з графіка видно, що сильне зростання тиску в лінії від 1 до 1,5 атмосфер незначно пришвидшило гасіння (з 10 до 9 секунд).</w:t>
      </w:r>
      <w:r w:rsidRPr="00E938E6">
        <w:rPr>
          <w:rFonts w:ascii="Times New Roman" w:hAnsi="Times New Roman" w:cs="Times New Roman"/>
          <w:sz w:val="24"/>
          <w:szCs w:val="24"/>
          <w:lang w:val="uk-UA"/>
        </w:rPr>
        <w:t xml:space="preserve"> Причиною є руйнування піни через значну </w:t>
      </w:r>
      <w:r w:rsidRPr="00E938E6">
        <w:rPr>
          <w:rFonts w:ascii="Times New Roman" w:hAnsi="Times New Roman" w:cs="Times New Roman"/>
          <w:bCs/>
          <w:sz w:val="24"/>
          <w:szCs w:val="24"/>
          <w:lang w:val="uk-UA"/>
        </w:rPr>
        <w:t>енергію турбулентності, що є силовим фактором руйнування пінного струменя.</w:t>
      </w:r>
    </w:p>
    <w:p w14:paraId="060C5F94"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Графічну залежність висоти пінного шару від тиску в лінії представлено на рис. 2.48.</w:t>
      </w:r>
    </w:p>
    <w:p w14:paraId="23BB6A9D" w14:textId="77777777" w:rsidR="00167F62" w:rsidRPr="00E938E6" w:rsidRDefault="00167F62" w:rsidP="00A601ED">
      <w:pPr>
        <w:suppressAutoHyphens/>
        <w:spacing w:after="0" w:line="240" w:lineRule="auto"/>
        <w:ind w:right="-1" w:firstLine="567"/>
        <w:jc w:val="both"/>
        <w:rPr>
          <w:rFonts w:ascii="Times New Roman" w:hAnsi="Times New Roman" w:cs="Times New Roman"/>
          <w:sz w:val="24"/>
          <w:szCs w:val="24"/>
          <w:lang w:val="uk-UA"/>
        </w:rPr>
      </w:pPr>
    </w:p>
    <w:p w14:paraId="67F5C533" w14:textId="77777777" w:rsidR="00167F62" w:rsidRPr="00E938E6" w:rsidRDefault="00167F62" w:rsidP="00A601ED">
      <w:pPr>
        <w:suppressAutoHyphens/>
        <w:spacing w:after="0" w:line="240" w:lineRule="auto"/>
        <w:ind w:right="-1"/>
        <w:jc w:val="center"/>
        <w:rPr>
          <w:rFonts w:ascii="Times New Roman" w:hAnsi="Times New Roman" w:cs="Times New Roman"/>
          <w:sz w:val="24"/>
          <w:szCs w:val="24"/>
          <w:lang w:val="uk-UA"/>
        </w:rPr>
      </w:pPr>
      <w:r w:rsidRPr="00E938E6">
        <w:rPr>
          <w:rFonts w:ascii="Times New Roman" w:hAnsi="Times New Roman" w:cs="Times New Roman"/>
          <w:noProof/>
          <w:sz w:val="24"/>
          <w:szCs w:val="24"/>
        </w:rPr>
        <w:lastRenderedPageBreak/>
        <w:drawing>
          <wp:inline distT="0" distB="0" distL="0" distR="0" wp14:anchorId="457E4E25" wp14:editId="502A5F47">
            <wp:extent cx="3975524" cy="2476500"/>
            <wp:effectExtent l="0" t="0" r="635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991170" cy="2486246"/>
                    </a:xfrm>
                    <a:prstGeom prst="rect">
                      <a:avLst/>
                    </a:prstGeom>
                    <a:noFill/>
                    <a:ln>
                      <a:noFill/>
                    </a:ln>
                  </pic:spPr>
                </pic:pic>
              </a:graphicData>
            </a:graphic>
          </wp:inline>
        </w:drawing>
      </w:r>
    </w:p>
    <w:p w14:paraId="5A9B3042" w14:textId="43FA49F7" w:rsidR="00167F62" w:rsidRPr="00E938E6" w:rsidRDefault="00167F62" w:rsidP="00A601ED">
      <w:pPr>
        <w:suppressAutoHyphens/>
        <w:spacing w:after="0" w:line="240" w:lineRule="auto"/>
        <w:ind w:right="-1"/>
        <w:jc w:val="center"/>
        <w:rPr>
          <w:rFonts w:ascii="Times New Roman" w:hAnsi="Times New Roman" w:cs="Times New Roman"/>
          <w:bCs/>
          <w:sz w:val="20"/>
          <w:szCs w:val="20"/>
          <w:lang w:val="uk-UA"/>
        </w:rPr>
      </w:pPr>
      <w:r w:rsidRPr="00E938E6">
        <w:rPr>
          <w:rFonts w:ascii="Times New Roman" w:hAnsi="Times New Roman" w:cs="Times New Roman"/>
          <w:b/>
          <w:sz w:val="20"/>
          <w:szCs w:val="20"/>
          <w:lang w:val="uk-UA"/>
        </w:rPr>
        <w:t>Рис</w:t>
      </w:r>
      <w:r w:rsidR="00C66E56" w:rsidRPr="00E938E6">
        <w:rPr>
          <w:rFonts w:ascii="Times New Roman" w:hAnsi="Times New Roman" w:cs="Times New Roman"/>
          <w:b/>
          <w:sz w:val="20"/>
          <w:szCs w:val="20"/>
          <w:lang w:val="uk-UA"/>
        </w:rPr>
        <w:t>унок</w:t>
      </w:r>
      <w:r w:rsidRPr="00E938E6">
        <w:rPr>
          <w:rFonts w:ascii="Times New Roman" w:hAnsi="Times New Roman" w:cs="Times New Roman"/>
          <w:b/>
          <w:sz w:val="20"/>
          <w:szCs w:val="20"/>
          <w:lang w:val="uk-UA"/>
        </w:rPr>
        <w:t> 2.48</w:t>
      </w:r>
      <w:r w:rsidR="00C66E56" w:rsidRPr="00E938E6">
        <w:rPr>
          <w:rFonts w:ascii="Times New Roman" w:hAnsi="Times New Roman" w:cs="Times New Roman"/>
          <w:bCs/>
          <w:sz w:val="20"/>
          <w:szCs w:val="20"/>
          <w:lang w:val="uk-UA"/>
        </w:rPr>
        <w:t xml:space="preserve"> –</w:t>
      </w:r>
      <w:r w:rsidRPr="00E938E6">
        <w:rPr>
          <w:rFonts w:ascii="Times New Roman" w:hAnsi="Times New Roman" w:cs="Times New Roman"/>
          <w:bCs/>
          <w:sz w:val="20"/>
          <w:szCs w:val="20"/>
          <w:lang w:val="uk-UA"/>
        </w:rPr>
        <w:t xml:space="preserve"> Графічна залежність висоти пінного шару від тиску в лінії</w:t>
      </w:r>
    </w:p>
    <w:p w14:paraId="0FFBEF31" w14:textId="77777777" w:rsidR="00834225" w:rsidRPr="00E938E6" w:rsidRDefault="00834225" w:rsidP="00A601ED">
      <w:pPr>
        <w:suppressAutoHyphens/>
        <w:spacing w:after="0" w:line="240" w:lineRule="auto"/>
        <w:ind w:right="-1" w:firstLine="567"/>
        <w:jc w:val="both"/>
        <w:rPr>
          <w:rFonts w:ascii="Times New Roman" w:hAnsi="Times New Roman" w:cs="Times New Roman"/>
          <w:bCs/>
          <w:sz w:val="18"/>
          <w:szCs w:val="18"/>
          <w:lang w:val="uk-UA"/>
        </w:rPr>
      </w:pPr>
    </w:p>
    <w:p w14:paraId="0E97420D" w14:textId="0CA423BE"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 xml:space="preserve">Аналіз графічної залежності (рис. 2.48) показує, що із збільшенням тиску висота шару піни, що утворюється на поверхні ДП, зменшується. Це також доводить, що за високого тиску піна руйнується більш </w:t>
      </w:r>
      <w:proofErr w:type="spellStart"/>
      <w:r w:rsidRPr="00E938E6">
        <w:rPr>
          <w:rFonts w:ascii="Times New Roman" w:hAnsi="Times New Roman" w:cs="Times New Roman"/>
          <w:bCs/>
          <w:sz w:val="24"/>
          <w:szCs w:val="24"/>
          <w:lang w:val="uk-UA"/>
        </w:rPr>
        <w:t>інтенсивно</w:t>
      </w:r>
      <w:proofErr w:type="spellEnd"/>
      <w:r w:rsidRPr="00E938E6">
        <w:rPr>
          <w:rFonts w:ascii="Times New Roman" w:hAnsi="Times New Roman" w:cs="Times New Roman"/>
          <w:bCs/>
          <w:sz w:val="24"/>
          <w:szCs w:val="24"/>
          <w:lang w:val="uk-UA"/>
        </w:rPr>
        <w:t xml:space="preserve"> внаслідок </w:t>
      </w:r>
      <w:r w:rsidRPr="00E938E6">
        <w:rPr>
          <w:rFonts w:ascii="Times New Roman" w:hAnsi="Times New Roman" w:cs="Times New Roman"/>
          <w:sz w:val="24"/>
          <w:szCs w:val="24"/>
          <w:lang w:val="uk-UA"/>
        </w:rPr>
        <w:t xml:space="preserve">значної </w:t>
      </w:r>
      <w:r w:rsidRPr="00E938E6">
        <w:rPr>
          <w:rFonts w:ascii="Times New Roman" w:hAnsi="Times New Roman" w:cs="Times New Roman"/>
          <w:bCs/>
          <w:sz w:val="24"/>
          <w:szCs w:val="24"/>
          <w:lang w:val="uk-UA"/>
        </w:rPr>
        <w:t xml:space="preserve">енергії турбулентності струменів РР ПУ </w:t>
      </w:r>
      <w:r w:rsidRPr="00E938E6">
        <w:rPr>
          <w:rFonts w:ascii="Times New Roman" w:hAnsi="Times New Roman" w:cs="Times New Roman"/>
          <w:sz w:val="24"/>
          <w:szCs w:val="24"/>
          <w:lang w:val="uk-UA"/>
        </w:rPr>
        <w:t>[</w:t>
      </w:r>
      <w:r w:rsidR="009B30FF" w:rsidRPr="00E938E6">
        <w:rPr>
          <w:rFonts w:ascii="Times New Roman" w:hAnsi="Times New Roman" w:cs="Times New Roman"/>
          <w:sz w:val="24"/>
          <w:szCs w:val="24"/>
          <w:lang w:val="uk-UA"/>
        </w:rPr>
        <w:t>63</w:t>
      </w:r>
      <w:r w:rsidRPr="00E938E6">
        <w:rPr>
          <w:rFonts w:ascii="Times New Roman" w:hAnsi="Times New Roman" w:cs="Times New Roman"/>
          <w:sz w:val="24"/>
          <w:szCs w:val="24"/>
          <w:lang w:val="uk-UA"/>
        </w:rPr>
        <w:t>].</w:t>
      </w:r>
    </w:p>
    <w:p w14:paraId="5BCD99AE"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18"/>
          <w:szCs w:val="18"/>
          <w:lang w:val="uk-UA"/>
        </w:rPr>
      </w:pPr>
    </w:p>
    <w:p w14:paraId="798D8173" w14:textId="7D5B1C58" w:rsidR="00167F62" w:rsidRPr="00E938E6" w:rsidRDefault="00601A9E" w:rsidP="00A601ED">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
          <w:sz w:val="24"/>
          <w:szCs w:val="24"/>
          <w:lang w:val="uk-UA"/>
        </w:rPr>
        <w:t>Висновки</w:t>
      </w:r>
    </w:p>
    <w:p w14:paraId="1572F31C" w14:textId="77777777" w:rsidR="00167F62" w:rsidRPr="00E938E6" w:rsidRDefault="00167F62" w:rsidP="00C66E56">
      <w:pPr>
        <w:pStyle w:val="a3"/>
        <w:numPr>
          <w:ilvl w:val="0"/>
          <w:numId w:val="28"/>
        </w:numPr>
        <w:tabs>
          <w:tab w:val="left" w:pos="851"/>
          <w:tab w:val="left" w:pos="1134"/>
          <w:tab w:val="left" w:pos="1418"/>
        </w:tabs>
        <w:ind w:left="0" w:firstLine="567"/>
        <w:jc w:val="both"/>
        <w:rPr>
          <w:b/>
          <w:lang w:val="uk-UA"/>
        </w:rPr>
      </w:pPr>
      <w:r w:rsidRPr="00E938E6">
        <w:rPr>
          <w:lang w:val="uk-UA"/>
        </w:rPr>
        <w:t>Встановлено, що математична модель руху затопленого невільного пінного струменя в середовищі нафтопродукту адекватно описує реальні фізичні процеси. Рух затопленого пінного струменя в середовищі нафтопродукту характеризується значним згасанням його початкової швидкості із подальшим її зростанням завдяки сили Архімеда.</w:t>
      </w:r>
    </w:p>
    <w:p w14:paraId="75E52BF8" w14:textId="69ABD951" w:rsidR="00167F62" w:rsidRPr="00E938E6" w:rsidRDefault="00167F62" w:rsidP="00C66E56">
      <w:pPr>
        <w:pStyle w:val="a3"/>
        <w:numPr>
          <w:ilvl w:val="0"/>
          <w:numId w:val="28"/>
        </w:numPr>
        <w:tabs>
          <w:tab w:val="left" w:pos="851"/>
          <w:tab w:val="left" w:pos="1134"/>
          <w:tab w:val="left" w:pos="1418"/>
        </w:tabs>
        <w:ind w:left="0" w:firstLine="567"/>
        <w:jc w:val="both"/>
        <w:rPr>
          <w:b/>
          <w:lang w:val="uk-UA"/>
        </w:rPr>
      </w:pPr>
      <w:r w:rsidRPr="00E938E6">
        <w:rPr>
          <w:lang w:val="uk-UA"/>
        </w:rPr>
        <w:t xml:space="preserve">Виявлено, що рух затопленого пінного струменя в резервуарі із нафтопродуктом характеризується значним згасанням від 36 до 1,5 м/с його початкової швидкості. Значення, до якого згасає швидкість струменя, не залежить від значення його початкової швидкості. </w:t>
      </w:r>
    </w:p>
    <w:p w14:paraId="73D4CF23" w14:textId="77777777" w:rsidR="00167F62" w:rsidRPr="00E938E6" w:rsidRDefault="00167F62" w:rsidP="00C66E56">
      <w:pPr>
        <w:pStyle w:val="a3"/>
        <w:numPr>
          <w:ilvl w:val="0"/>
          <w:numId w:val="28"/>
        </w:numPr>
        <w:tabs>
          <w:tab w:val="left" w:pos="851"/>
          <w:tab w:val="left" w:pos="1134"/>
          <w:tab w:val="left" w:pos="1418"/>
        </w:tabs>
        <w:ind w:left="0" w:firstLine="567"/>
        <w:jc w:val="both"/>
        <w:rPr>
          <w:b/>
          <w:lang w:val="uk-UA"/>
        </w:rPr>
      </w:pPr>
      <w:r w:rsidRPr="00E938E6">
        <w:rPr>
          <w:lang w:val="uk-UA"/>
        </w:rPr>
        <w:lastRenderedPageBreak/>
        <w:t xml:space="preserve">Підтверджено, що високі значення початкової швидкості струменя призводять до руйнування піни. Збільшення початкової швидкості пінного струменя із 10 до 18 м/с призводить до 50 % втрати піни. </w:t>
      </w:r>
    </w:p>
    <w:p w14:paraId="461B7045" w14:textId="77777777" w:rsidR="00167F62" w:rsidRPr="00E938E6" w:rsidRDefault="00167F62" w:rsidP="00C66E56">
      <w:pPr>
        <w:pStyle w:val="a3"/>
        <w:numPr>
          <w:ilvl w:val="0"/>
          <w:numId w:val="28"/>
        </w:numPr>
        <w:tabs>
          <w:tab w:val="left" w:pos="851"/>
          <w:tab w:val="left" w:pos="1134"/>
          <w:tab w:val="left" w:pos="1418"/>
        </w:tabs>
        <w:ind w:left="0" w:firstLine="567"/>
        <w:jc w:val="both"/>
        <w:rPr>
          <w:b/>
          <w:lang w:val="uk-UA"/>
        </w:rPr>
      </w:pPr>
      <w:r w:rsidRPr="00E938E6">
        <w:rPr>
          <w:lang w:val="uk-UA"/>
        </w:rPr>
        <w:t>Виявлено, що зменшення початкової швидкості пінного струменя при заданій інтенсивності подавання робочих розчинів піноутворювачів слід здійснювати збільшенням відповідної кількості пінних струменів із початковою швидкістю в діапазоні від 2 до 3 м/с.</w:t>
      </w:r>
    </w:p>
    <w:p w14:paraId="25AED8F7" w14:textId="77777777" w:rsidR="00167F62" w:rsidRPr="00E938E6" w:rsidRDefault="00167F62" w:rsidP="00C66E56">
      <w:pPr>
        <w:pStyle w:val="a3"/>
        <w:numPr>
          <w:ilvl w:val="0"/>
          <w:numId w:val="28"/>
        </w:numPr>
        <w:tabs>
          <w:tab w:val="left" w:pos="851"/>
          <w:tab w:val="left" w:pos="1134"/>
          <w:tab w:val="left" w:pos="1418"/>
        </w:tabs>
        <w:ind w:left="0" w:firstLine="567"/>
        <w:jc w:val="both"/>
        <w:rPr>
          <w:b/>
          <w:lang w:val="uk-UA"/>
        </w:rPr>
      </w:pPr>
      <w:r w:rsidRPr="00E938E6">
        <w:rPr>
          <w:lang w:val="uk-UA"/>
        </w:rPr>
        <w:t>Встановлено, що пінні струмені слід розміщувати по колу такого радіуса, при якому зберігався б їх взаємний вплив, а швидкість збірного пінного струменя не перевищувала б рекомендованих для конкретного нафтопродукту максимальних значень (3 або 6 м/с). Це призводить до покращення стійкості руху збірного струменя, зменшення руйнування піни в процесі її переміщення та недопущення виносу нафтопродукту на поверхню горіння.</w:t>
      </w:r>
    </w:p>
    <w:p w14:paraId="0098FE2B" w14:textId="77777777" w:rsidR="00167F62" w:rsidRPr="00E938E6" w:rsidRDefault="00167F62" w:rsidP="00C66E56">
      <w:pPr>
        <w:widowControl w:val="0"/>
        <w:tabs>
          <w:tab w:val="left" w:pos="851"/>
        </w:tabs>
        <w:spacing w:after="0" w:line="240" w:lineRule="auto"/>
        <w:ind w:firstLine="567"/>
        <w:jc w:val="both"/>
        <w:rPr>
          <w:rFonts w:ascii="Times New Roman" w:hAnsi="Times New Roman" w:cs="Times New Roman"/>
          <w:bCs/>
          <w:sz w:val="24"/>
          <w:szCs w:val="24"/>
          <w:shd w:val="clear" w:color="auto" w:fill="FFFFFF"/>
          <w:lang w:val="uk-UA"/>
        </w:rPr>
      </w:pPr>
    </w:p>
    <w:p w14:paraId="5A3BCF8B" w14:textId="77777777" w:rsidR="00323B77" w:rsidRPr="00E938E6" w:rsidRDefault="00323B77" w:rsidP="00A601ED">
      <w:pPr>
        <w:spacing w:after="0" w:line="240" w:lineRule="auto"/>
        <w:rPr>
          <w:rFonts w:ascii="Times New Roman" w:hAnsi="Times New Roman" w:cs="Times New Roman"/>
          <w:bCs/>
          <w:sz w:val="24"/>
          <w:szCs w:val="24"/>
          <w:shd w:val="clear" w:color="auto" w:fill="FFFFFF"/>
          <w:lang w:val="uk-UA"/>
        </w:rPr>
      </w:pPr>
      <w:r w:rsidRPr="00E938E6">
        <w:rPr>
          <w:rFonts w:ascii="Times New Roman" w:hAnsi="Times New Roman" w:cs="Times New Roman"/>
          <w:bCs/>
          <w:sz w:val="24"/>
          <w:szCs w:val="24"/>
          <w:shd w:val="clear" w:color="auto" w:fill="FFFFFF"/>
          <w:lang w:val="uk-UA"/>
        </w:rPr>
        <w:br w:type="page"/>
      </w:r>
    </w:p>
    <w:p w14:paraId="33443991" w14:textId="64A0076A" w:rsidR="00C055CF" w:rsidRPr="00E938E6" w:rsidRDefault="00C055CF" w:rsidP="00A601ED">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
          <w:sz w:val="24"/>
          <w:szCs w:val="24"/>
          <w:lang w:val="uk-UA"/>
        </w:rPr>
        <w:lastRenderedPageBreak/>
        <w:t xml:space="preserve">РОЗДІЛ </w:t>
      </w:r>
      <w:r w:rsidR="00834225" w:rsidRPr="00E938E6">
        <w:rPr>
          <w:rFonts w:ascii="Times New Roman" w:hAnsi="Times New Roman" w:cs="Times New Roman"/>
          <w:b/>
          <w:sz w:val="24"/>
          <w:szCs w:val="24"/>
          <w:lang w:val="uk-UA"/>
        </w:rPr>
        <w:t>3</w:t>
      </w:r>
    </w:p>
    <w:p w14:paraId="5B614C70" w14:textId="33849CD0" w:rsidR="00C055CF" w:rsidRPr="00E938E6" w:rsidRDefault="00C055CF" w:rsidP="00A601ED">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
          <w:sz w:val="24"/>
          <w:szCs w:val="24"/>
          <w:lang w:val="uk-UA"/>
        </w:rPr>
        <w:t xml:space="preserve">МОДЕЛЮВАННЯ ПРОЦЕСІВ ГАСІННЯ </w:t>
      </w:r>
      <w:r w:rsidR="006D4EB8" w:rsidRPr="00E938E6">
        <w:rPr>
          <w:rFonts w:ascii="Times New Roman" w:hAnsi="Times New Roman" w:cs="Times New Roman"/>
          <w:b/>
          <w:sz w:val="24"/>
          <w:szCs w:val="24"/>
          <w:lang w:val="uk-UA"/>
        </w:rPr>
        <w:t>«</w:t>
      </w:r>
      <w:r w:rsidRPr="00E938E6">
        <w:rPr>
          <w:rFonts w:ascii="Times New Roman" w:hAnsi="Times New Roman" w:cs="Times New Roman"/>
          <w:b/>
          <w:sz w:val="24"/>
          <w:szCs w:val="24"/>
          <w:lang w:val="uk-UA"/>
        </w:rPr>
        <w:t>ПІДШАРОВИМ</w:t>
      </w:r>
      <w:r w:rsidR="006D4EB8" w:rsidRPr="00E938E6">
        <w:rPr>
          <w:rFonts w:ascii="Times New Roman" w:hAnsi="Times New Roman" w:cs="Times New Roman"/>
          <w:b/>
          <w:sz w:val="24"/>
          <w:szCs w:val="24"/>
          <w:lang w:val="uk-UA"/>
        </w:rPr>
        <w:t>»</w:t>
      </w:r>
      <w:r w:rsidRPr="00E938E6">
        <w:rPr>
          <w:rFonts w:ascii="Times New Roman" w:hAnsi="Times New Roman" w:cs="Times New Roman"/>
          <w:b/>
          <w:sz w:val="24"/>
          <w:szCs w:val="24"/>
          <w:lang w:val="uk-UA"/>
        </w:rPr>
        <w:t xml:space="preserve"> СПОСОБОМ КОМПРЕСІЙНОЮ ПІНОЮ</w:t>
      </w:r>
    </w:p>
    <w:p w14:paraId="63119ED8" w14:textId="77777777" w:rsidR="007C121A" w:rsidRPr="00E938E6" w:rsidRDefault="007C121A" w:rsidP="00A601ED">
      <w:pPr>
        <w:spacing w:after="0" w:line="240" w:lineRule="auto"/>
        <w:jc w:val="center"/>
        <w:rPr>
          <w:rFonts w:ascii="Times New Roman" w:hAnsi="Times New Roman" w:cs="Times New Roman"/>
          <w:b/>
          <w:sz w:val="24"/>
          <w:szCs w:val="24"/>
          <w:lang w:val="uk-UA"/>
        </w:rPr>
      </w:pPr>
    </w:p>
    <w:p w14:paraId="3EBE3995" w14:textId="0019E852" w:rsidR="00C055CF" w:rsidRPr="00E938E6" w:rsidRDefault="00795B0E" w:rsidP="00A601ED">
      <w:pPr>
        <w:spacing w:after="0" w:line="240" w:lineRule="auto"/>
        <w:ind w:firstLine="567"/>
        <w:jc w:val="both"/>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3</w:t>
      </w:r>
      <w:r w:rsidR="00C055CF" w:rsidRPr="00E938E6">
        <w:rPr>
          <w:rFonts w:ascii="Times New Roman" w:hAnsi="Times New Roman" w:cs="Times New Roman"/>
          <w:b/>
          <w:bCs/>
          <w:sz w:val="24"/>
          <w:szCs w:val="24"/>
          <w:lang w:val="uk-UA"/>
        </w:rPr>
        <w:t>.1.</w:t>
      </w:r>
      <w:r w:rsidR="00051FC4" w:rsidRPr="00E938E6">
        <w:rPr>
          <w:rFonts w:ascii="Times New Roman" w:hAnsi="Times New Roman" w:cs="Times New Roman"/>
          <w:b/>
          <w:bCs/>
          <w:sz w:val="24"/>
          <w:szCs w:val="24"/>
          <w:lang w:val="uk-UA"/>
        </w:rPr>
        <w:t> </w:t>
      </w:r>
      <w:r w:rsidR="00C055CF" w:rsidRPr="00E938E6">
        <w:rPr>
          <w:rFonts w:ascii="Times New Roman" w:hAnsi="Times New Roman" w:cs="Times New Roman"/>
          <w:b/>
          <w:bCs/>
          <w:sz w:val="24"/>
          <w:szCs w:val="24"/>
          <w:lang w:val="uk-UA"/>
        </w:rPr>
        <w:t xml:space="preserve">Опис основних теоретичних положень САПР </w:t>
      </w:r>
      <w:proofErr w:type="spellStart"/>
      <w:r w:rsidR="00C055CF" w:rsidRPr="00E938E6">
        <w:rPr>
          <w:rFonts w:ascii="Times New Roman" w:hAnsi="Times New Roman" w:cs="Times New Roman"/>
          <w:b/>
          <w:bCs/>
          <w:sz w:val="24"/>
          <w:szCs w:val="24"/>
          <w:lang w:val="uk-UA"/>
        </w:rPr>
        <w:t>SolidWorks</w:t>
      </w:r>
      <w:proofErr w:type="spellEnd"/>
      <w:r w:rsidR="00C055CF" w:rsidRPr="00E938E6">
        <w:rPr>
          <w:rFonts w:ascii="Times New Roman" w:hAnsi="Times New Roman" w:cs="Times New Roman"/>
          <w:b/>
          <w:bCs/>
          <w:sz w:val="24"/>
          <w:szCs w:val="24"/>
          <w:lang w:val="uk-UA"/>
        </w:rPr>
        <w:t xml:space="preserve"> </w:t>
      </w:r>
      <w:proofErr w:type="spellStart"/>
      <w:r w:rsidR="00C055CF" w:rsidRPr="00E938E6">
        <w:rPr>
          <w:rFonts w:ascii="Times New Roman" w:hAnsi="Times New Roman" w:cs="Times New Roman"/>
          <w:b/>
          <w:bCs/>
          <w:sz w:val="24"/>
          <w:szCs w:val="24"/>
          <w:lang w:val="uk-UA"/>
        </w:rPr>
        <w:t>Flow</w:t>
      </w:r>
      <w:proofErr w:type="spellEnd"/>
      <w:r w:rsidR="00C055CF" w:rsidRPr="00E938E6">
        <w:rPr>
          <w:rFonts w:ascii="Times New Roman" w:hAnsi="Times New Roman" w:cs="Times New Roman"/>
          <w:b/>
          <w:bCs/>
          <w:sz w:val="24"/>
          <w:szCs w:val="24"/>
          <w:lang w:val="uk-UA"/>
        </w:rPr>
        <w:t xml:space="preserve"> </w:t>
      </w:r>
      <w:proofErr w:type="spellStart"/>
      <w:r w:rsidR="00C055CF" w:rsidRPr="00E938E6">
        <w:rPr>
          <w:rFonts w:ascii="Times New Roman" w:hAnsi="Times New Roman" w:cs="Times New Roman"/>
          <w:b/>
          <w:bCs/>
          <w:sz w:val="24"/>
          <w:szCs w:val="24"/>
          <w:lang w:val="uk-UA"/>
        </w:rPr>
        <w:t>Simulations</w:t>
      </w:r>
      <w:proofErr w:type="spellEnd"/>
    </w:p>
    <w:p w14:paraId="22B3DB41" w14:textId="06F3D869" w:rsidR="00C055CF" w:rsidRPr="00E938E6" w:rsidRDefault="00C055CF" w:rsidP="00A601ED">
      <w:pPr>
        <w:spacing w:after="0" w:line="240" w:lineRule="auto"/>
        <w:ind w:firstLine="567"/>
        <w:jc w:val="both"/>
        <w:rPr>
          <w:rFonts w:ascii="Times New Roman" w:hAnsi="Times New Roman" w:cs="Times New Roman"/>
          <w:spacing w:val="-4"/>
          <w:kern w:val="2"/>
          <w:sz w:val="24"/>
          <w:szCs w:val="24"/>
          <w:lang w:val="uk-UA"/>
        </w:rPr>
      </w:pPr>
      <w:r w:rsidRPr="00E938E6">
        <w:rPr>
          <w:rFonts w:ascii="Times New Roman" w:hAnsi="Times New Roman" w:cs="Times New Roman"/>
          <w:spacing w:val="-4"/>
          <w:kern w:val="2"/>
          <w:sz w:val="24"/>
          <w:szCs w:val="24"/>
          <w:lang w:val="uk-UA"/>
        </w:rPr>
        <w:t xml:space="preserve">Для теоретичних досліджень параметрів руху затоплених пінних струменів використовувався програмний продукт </w:t>
      </w:r>
      <w:proofErr w:type="spellStart"/>
      <w:r w:rsidRPr="00E938E6">
        <w:rPr>
          <w:rFonts w:ascii="Times New Roman" w:hAnsi="Times New Roman" w:cs="Times New Roman"/>
          <w:spacing w:val="-4"/>
          <w:kern w:val="2"/>
          <w:sz w:val="24"/>
          <w:szCs w:val="24"/>
          <w:lang w:val="uk-UA"/>
        </w:rPr>
        <w:t>SolidWorks</w:t>
      </w:r>
      <w:proofErr w:type="spellEnd"/>
      <w:r w:rsidRPr="00E938E6">
        <w:rPr>
          <w:rFonts w:ascii="Times New Roman" w:hAnsi="Times New Roman" w:cs="Times New Roman"/>
          <w:spacing w:val="-4"/>
          <w:kern w:val="2"/>
          <w:sz w:val="24"/>
          <w:szCs w:val="24"/>
          <w:lang w:val="uk-UA"/>
        </w:rPr>
        <w:t xml:space="preserve"> </w:t>
      </w:r>
      <w:proofErr w:type="spellStart"/>
      <w:r w:rsidRPr="00E938E6">
        <w:rPr>
          <w:rFonts w:ascii="Times New Roman" w:hAnsi="Times New Roman" w:cs="Times New Roman"/>
          <w:spacing w:val="-4"/>
          <w:kern w:val="2"/>
          <w:sz w:val="24"/>
          <w:szCs w:val="24"/>
          <w:lang w:val="uk-UA"/>
        </w:rPr>
        <w:t>Flow</w:t>
      </w:r>
      <w:proofErr w:type="spellEnd"/>
      <w:r w:rsidRPr="00E938E6">
        <w:rPr>
          <w:rFonts w:ascii="Times New Roman" w:hAnsi="Times New Roman" w:cs="Times New Roman"/>
          <w:spacing w:val="-4"/>
          <w:kern w:val="2"/>
          <w:sz w:val="24"/>
          <w:szCs w:val="24"/>
          <w:lang w:val="uk-UA"/>
        </w:rPr>
        <w:t xml:space="preserve"> </w:t>
      </w:r>
      <w:proofErr w:type="spellStart"/>
      <w:r w:rsidRPr="00E938E6">
        <w:rPr>
          <w:rFonts w:ascii="Times New Roman" w:hAnsi="Times New Roman" w:cs="Times New Roman"/>
          <w:spacing w:val="-4"/>
          <w:kern w:val="2"/>
          <w:sz w:val="24"/>
          <w:szCs w:val="24"/>
          <w:lang w:val="uk-UA"/>
        </w:rPr>
        <w:t>Simulations</w:t>
      </w:r>
      <w:proofErr w:type="spellEnd"/>
      <w:r w:rsidRPr="00E938E6">
        <w:rPr>
          <w:rFonts w:ascii="Times New Roman" w:hAnsi="Times New Roman" w:cs="Times New Roman"/>
          <w:spacing w:val="-4"/>
          <w:kern w:val="2"/>
          <w:sz w:val="24"/>
          <w:szCs w:val="24"/>
          <w:lang w:val="uk-UA"/>
        </w:rPr>
        <w:t xml:space="preserve">  [7</w:t>
      </w:r>
      <w:r w:rsidR="00836340" w:rsidRPr="00E938E6">
        <w:rPr>
          <w:rFonts w:ascii="Times New Roman" w:hAnsi="Times New Roman" w:cs="Times New Roman"/>
          <w:spacing w:val="-4"/>
          <w:kern w:val="2"/>
          <w:sz w:val="24"/>
          <w:szCs w:val="24"/>
          <w:lang w:val="uk-UA"/>
        </w:rPr>
        <w:t>1</w:t>
      </w:r>
      <w:r w:rsidR="007F56EB" w:rsidRPr="00E938E6">
        <w:rPr>
          <w:rFonts w:ascii="Times New Roman" w:hAnsi="Times New Roman" w:cs="Times New Roman"/>
          <w:spacing w:val="-4"/>
          <w:kern w:val="2"/>
          <w:sz w:val="24"/>
          <w:szCs w:val="24"/>
          <w:lang w:val="uk-UA"/>
        </w:rPr>
        <w:t>-</w:t>
      </w:r>
      <w:r w:rsidRPr="00E938E6">
        <w:rPr>
          <w:rFonts w:ascii="Times New Roman" w:hAnsi="Times New Roman" w:cs="Times New Roman"/>
          <w:spacing w:val="-4"/>
          <w:kern w:val="2"/>
          <w:sz w:val="24"/>
          <w:szCs w:val="24"/>
          <w:lang w:val="uk-UA"/>
        </w:rPr>
        <w:t>7</w:t>
      </w:r>
      <w:r w:rsidR="00836340" w:rsidRPr="00E938E6">
        <w:rPr>
          <w:rFonts w:ascii="Times New Roman" w:hAnsi="Times New Roman" w:cs="Times New Roman"/>
          <w:spacing w:val="-4"/>
          <w:kern w:val="2"/>
          <w:sz w:val="24"/>
          <w:szCs w:val="24"/>
          <w:lang w:val="uk-UA"/>
        </w:rPr>
        <w:t>3</w:t>
      </w:r>
      <w:r w:rsidRPr="00E938E6">
        <w:rPr>
          <w:rFonts w:ascii="Times New Roman" w:hAnsi="Times New Roman" w:cs="Times New Roman"/>
          <w:spacing w:val="-4"/>
          <w:kern w:val="2"/>
          <w:sz w:val="24"/>
          <w:szCs w:val="24"/>
          <w:lang w:val="uk-UA"/>
        </w:rPr>
        <w:t xml:space="preserve">], який призначений для розв’язування прикладних задач в області термогідродинаміки шляхом моделювання відповідних фізичних процесів. </w:t>
      </w:r>
      <w:proofErr w:type="spellStart"/>
      <w:r w:rsidRPr="00E938E6">
        <w:rPr>
          <w:rFonts w:ascii="Times New Roman" w:hAnsi="Times New Roman" w:cs="Times New Roman"/>
          <w:spacing w:val="-4"/>
          <w:kern w:val="2"/>
          <w:sz w:val="24"/>
          <w:szCs w:val="24"/>
          <w:lang w:val="uk-UA"/>
        </w:rPr>
        <w:t>SolidWorks</w:t>
      </w:r>
      <w:proofErr w:type="spellEnd"/>
      <w:r w:rsidRPr="00E938E6">
        <w:rPr>
          <w:rFonts w:ascii="Times New Roman" w:hAnsi="Times New Roman" w:cs="Times New Roman"/>
          <w:spacing w:val="-4"/>
          <w:kern w:val="2"/>
          <w:sz w:val="24"/>
          <w:szCs w:val="24"/>
          <w:lang w:val="uk-UA"/>
        </w:rPr>
        <w:t xml:space="preserve"> </w:t>
      </w:r>
      <w:proofErr w:type="spellStart"/>
      <w:r w:rsidRPr="00E938E6">
        <w:rPr>
          <w:rFonts w:ascii="Times New Roman" w:hAnsi="Times New Roman" w:cs="Times New Roman"/>
          <w:spacing w:val="-4"/>
          <w:kern w:val="2"/>
          <w:sz w:val="24"/>
          <w:szCs w:val="24"/>
          <w:lang w:val="uk-UA"/>
        </w:rPr>
        <w:t>Flow</w:t>
      </w:r>
      <w:proofErr w:type="spellEnd"/>
      <w:r w:rsidRPr="00E938E6">
        <w:rPr>
          <w:rFonts w:ascii="Times New Roman" w:hAnsi="Times New Roman" w:cs="Times New Roman"/>
          <w:spacing w:val="-4"/>
          <w:kern w:val="2"/>
          <w:sz w:val="24"/>
          <w:szCs w:val="24"/>
          <w:lang w:val="uk-UA"/>
        </w:rPr>
        <w:t xml:space="preserve"> </w:t>
      </w:r>
      <w:proofErr w:type="spellStart"/>
      <w:r w:rsidRPr="00E938E6">
        <w:rPr>
          <w:rFonts w:ascii="Times New Roman" w:hAnsi="Times New Roman" w:cs="Times New Roman"/>
          <w:spacing w:val="-4"/>
          <w:kern w:val="2"/>
          <w:sz w:val="24"/>
          <w:szCs w:val="24"/>
          <w:lang w:val="uk-UA"/>
        </w:rPr>
        <w:t>Simulations</w:t>
      </w:r>
      <w:proofErr w:type="spellEnd"/>
      <w:r w:rsidRPr="00E938E6">
        <w:rPr>
          <w:rFonts w:ascii="Times New Roman" w:hAnsi="Times New Roman" w:cs="Times New Roman"/>
          <w:spacing w:val="-4"/>
          <w:kern w:val="2"/>
          <w:sz w:val="24"/>
          <w:szCs w:val="24"/>
          <w:lang w:val="uk-UA"/>
        </w:rPr>
        <w:t xml:space="preserve"> є повністю інтегрованим додатком CAD-системи </w:t>
      </w:r>
      <w:proofErr w:type="spellStart"/>
      <w:r w:rsidRPr="00E938E6">
        <w:rPr>
          <w:rFonts w:ascii="Times New Roman" w:hAnsi="Times New Roman" w:cs="Times New Roman"/>
          <w:spacing w:val="-4"/>
          <w:kern w:val="2"/>
          <w:sz w:val="24"/>
          <w:szCs w:val="24"/>
          <w:lang w:val="uk-UA"/>
        </w:rPr>
        <w:t>SolidWorks</w:t>
      </w:r>
      <w:proofErr w:type="spellEnd"/>
      <w:r w:rsidRPr="00E938E6">
        <w:rPr>
          <w:rFonts w:ascii="Times New Roman" w:hAnsi="Times New Roman" w:cs="Times New Roman"/>
          <w:spacing w:val="-4"/>
          <w:kern w:val="2"/>
          <w:sz w:val="24"/>
          <w:szCs w:val="24"/>
          <w:lang w:val="uk-UA"/>
        </w:rPr>
        <w:t xml:space="preserve"> і може ефективно використовуватись для розрахунків силової (стаціонарної та нестаціонарної) взаємодії між твердими тілами та потоком рідини (газу) у випадку їх взаємного руху; впливу різних фізичних факторів на рух текучого середовища; вирішення проблем теплообміну; розрахунку руху твердих і/або рідких частинок в потоці газу або рідини.</w:t>
      </w:r>
    </w:p>
    <w:p w14:paraId="057831C3" w14:textId="00BCF017" w:rsidR="00991CE1" w:rsidRPr="00E938E6" w:rsidRDefault="00991CE1"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Теоретичні дослідження здійснюються з використанням даних дослідників </w:t>
      </w:r>
      <w:r w:rsidR="00AA79B6" w:rsidRPr="00E938E6">
        <w:rPr>
          <w:rFonts w:ascii="Times New Roman" w:hAnsi="Times New Roman" w:cs="Times New Roman"/>
          <w:sz w:val="24"/>
          <w:szCs w:val="24"/>
          <w:lang w:val="uk-UA"/>
        </w:rPr>
        <w:t>[12, 14, 27, 33, 34, 61, 63, 65-68]</w:t>
      </w:r>
      <w:r w:rsidR="00834225" w:rsidRPr="00E938E6">
        <w:rPr>
          <w:rFonts w:ascii="Times New Roman" w:hAnsi="Times New Roman" w:cs="Times New Roman"/>
          <w:sz w:val="24"/>
          <w:szCs w:val="24"/>
          <w:lang w:val="uk-UA"/>
        </w:rPr>
        <w:t>.</w:t>
      </w:r>
    </w:p>
    <w:p w14:paraId="68EF0315" w14:textId="322AE37D"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Математична модель будується шляхом геометричного проектування реального об’єкта в середовищі </w:t>
      </w:r>
      <w:proofErr w:type="spellStart"/>
      <w:r w:rsidRPr="00E938E6">
        <w:rPr>
          <w:rFonts w:ascii="Times New Roman" w:hAnsi="Times New Roman" w:cs="Times New Roman"/>
          <w:sz w:val="24"/>
          <w:szCs w:val="24"/>
          <w:lang w:val="uk-UA"/>
        </w:rPr>
        <w:t>SolidWorks</w:t>
      </w:r>
      <w:proofErr w:type="spellEnd"/>
      <w:r w:rsidRPr="00E938E6">
        <w:rPr>
          <w:rFonts w:ascii="Times New Roman" w:hAnsi="Times New Roman" w:cs="Times New Roman"/>
          <w:sz w:val="24"/>
          <w:szCs w:val="24"/>
          <w:lang w:val="uk-UA"/>
        </w:rPr>
        <w:t xml:space="preserve"> [7</w:t>
      </w:r>
      <w:r w:rsidR="00836340" w:rsidRPr="00E938E6">
        <w:rPr>
          <w:rFonts w:ascii="Times New Roman" w:hAnsi="Times New Roman" w:cs="Times New Roman"/>
          <w:sz w:val="24"/>
          <w:szCs w:val="24"/>
          <w:lang w:val="uk-UA"/>
        </w:rPr>
        <w:t>2</w:t>
      </w:r>
      <w:r w:rsidRPr="00E938E6">
        <w:rPr>
          <w:rFonts w:ascii="Times New Roman" w:hAnsi="Times New Roman" w:cs="Times New Roman"/>
          <w:sz w:val="24"/>
          <w:szCs w:val="24"/>
          <w:lang w:val="uk-UA"/>
        </w:rPr>
        <w:t xml:space="preserve">] з подальшим автоматичним обміном необхідною інформацією між </w:t>
      </w:r>
      <w:proofErr w:type="spellStart"/>
      <w:r w:rsidRPr="00E938E6">
        <w:rPr>
          <w:rFonts w:ascii="Times New Roman" w:hAnsi="Times New Roman" w:cs="Times New Roman"/>
          <w:sz w:val="24"/>
          <w:szCs w:val="24"/>
          <w:lang w:val="uk-UA"/>
        </w:rPr>
        <w:t>SolidWorks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Flow</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Simulations</w:t>
      </w:r>
      <w:proofErr w:type="spellEnd"/>
      <w:r w:rsidRPr="00E938E6">
        <w:rPr>
          <w:rFonts w:ascii="Times New Roman" w:hAnsi="Times New Roman" w:cs="Times New Roman"/>
          <w:sz w:val="24"/>
          <w:szCs w:val="24"/>
          <w:lang w:val="uk-UA"/>
        </w:rPr>
        <w:t xml:space="preserve"> та </w:t>
      </w:r>
      <w:proofErr w:type="spellStart"/>
      <w:r w:rsidRPr="00E938E6">
        <w:rPr>
          <w:rFonts w:ascii="Times New Roman" w:hAnsi="Times New Roman" w:cs="Times New Roman"/>
          <w:sz w:val="24"/>
          <w:szCs w:val="24"/>
          <w:lang w:val="uk-UA"/>
        </w:rPr>
        <w:t>SolidWorks</w:t>
      </w:r>
      <w:proofErr w:type="spellEnd"/>
      <w:r w:rsidRPr="00E938E6">
        <w:rPr>
          <w:rFonts w:ascii="Times New Roman" w:hAnsi="Times New Roman" w:cs="Times New Roman"/>
          <w:sz w:val="24"/>
          <w:szCs w:val="24"/>
          <w:lang w:val="uk-UA"/>
        </w:rPr>
        <w:t xml:space="preserve">. Рух текучого середовища і теплообмін між тілами моделюється з допомогою рівнянь Нав’є–Стокса, які в нестаціонарній формі описують закони збереження маси, імпульсу та енергії. </w:t>
      </w:r>
    </w:p>
    <w:p w14:paraId="34563EDB" w14:textId="1180141E"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Ця система рівнянь збереження маси, імпульсу та енергії нестаціонарного просторового потоку в Декартові</w:t>
      </w:r>
      <w:r w:rsidR="000C07F6" w:rsidRPr="00E938E6">
        <w:rPr>
          <w:rFonts w:ascii="Times New Roman" w:hAnsi="Times New Roman" w:cs="Times New Roman"/>
          <w:sz w:val="24"/>
          <w:szCs w:val="24"/>
          <w:lang w:val="uk-UA"/>
        </w:rPr>
        <w:t>й</w:t>
      </w:r>
      <w:r w:rsidRPr="00E938E6">
        <w:rPr>
          <w:rFonts w:ascii="Times New Roman" w:hAnsi="Times New Roman" w:cs="Times New Roman"/>
          <w:sz w:val="24"/>
          <w:szCs w:val="24"/>
          <w:lang w:val="uk-UA"/>
        </w:rPr>
        <w:t xml:space="preserve"> системі координат </w:t>
      </w:r>
      <m:oMath>
        <m:d>
          <m:dPr>
            <m:ctrlPr>
              <w:rPr>
                <w:rFonts w:ascii="Cambria Math" w:hAnsi="Times New Roman" w:cs="Times New Roman"/>
                <w:i/>
                <w:sz w:val="24"/>
                <w:szCs w:val="24"/>
                <w:lang w:val="uk-UA"/>
              </w:rPr>
            </m:ctrlPr>
          </m:dPr>
          <m:e>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x</m:t>
                </m:r>
              </m:e>
              <m:sub>
                <m:r>
                  <w:rPr>
                    <w:rFonts w:ascii="Cambria Math" w:hAnsi="Times New Roman" w:cs="Times New Roman"/>
                    <w:sz w:val="24"/>
                    <w:szCs w:val="24"/>
                    <w:lang w:val="uk-UA"/>
                  </w:rPr>
                  <m:t>i</m:t>
                </m:r>
              </m:sub>
            </m:sSub>
            <m:r>
              <w:rPr>
                <w:rFonts w:ascii="Cambria Math" w:hAnsi="Times New Roman" w:cs="Times New Roman"/>
                <w:sz w:val="24"/>
                <w:szCs w:val="24"/>
                <w:lang w:val="uk-UA"/>
              </w:rPr>
              <m:t>,i=1,2,3</m:t>
            </m:r>
          </m:e>
        </m:d>
        <m:r>
          <w:rPr>
            <w:rFonts w:ascii="Cambria Math" w:hAnsi="Times New Roman" w:cs="Times New Roman"/>
            <w:i/>
            <w:sz w:val="24"/>
            <w:szCs w:val="24"/>
            <w:lang w:val="uk-UA"/>
          </w:rPr>
          <m:t> </m:t>
        </m:r>
      </m:oMath>
      <w:r w:rsidRPr="00E938E6">
        <w:rPr>
          <w:rFonts w:ascii="Times New Roman" w:hAnsi="Times New Roman" w:cs="Times New Roman"/>
          <w:sz w:val="24"/>
          <w:szCs w:val="24"/>
          <w:lang w:val="uk-UA"/>
        </w:rPr>
        <w:t xml:space="preserve"> набуває виду: </w:t>
      </w:r>
    </w:p>
    <w:p w14:paraId="2EC0DA68" w14:textId="3A9BA0C7" w:rsidR="00BF349A" w:rsidRPr="00E938E6" w:rsidRDefault="00BF349A" w:rsidP="00A601ED">
      <w:pPr>
        <w:spacing w:after="0" w:line="240" w:lineRule="auto"/>
        <w:ind w:firstLine="567"/>
        <w:jc w:val="both"/>
        <w:rPr>
          <w:rFonts w:ascii="Times New Roman" w:hAnsi="Times New Roman" w:cs="Times New Roman"/>
          <w:sz w:val="24"/>
          <w:szCs w:val="24"/>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
        <w:gridCol w:w="4790"/>
        <w:gridCol w:w="934"/>
      </w:tblGrid>
      <w:tr w:rsidR="00E938E6" w:rsidRPr="00E938E6" w14:paraId="5DED4C30" w14:textId="77777777" w:rsidTr="009008FB">
        <w:tc>
          <w:tcPr>
            <w:tcW w:w="1129" w:type="dxa"/>
            <w:vAlign w:val="center"/>
          </w:tcPr>
          <w:p w14:paraId="6003D163" w14:textId="77777777" w:rsidR="009008FB" w:rsidRPr="00E938E6" w:rsidRDefault="009008FB" w:rsidP="00A601ED">
            <w:pPr>
              <w:jc w:val="center"/>
              <w:rPr>
                <w:rFonts w:ascii="Times New Roman" w:hAnsi="Times New Roman" w:cs="Times New Roman"/>
                <w:sz w:val="24"/>
                <w:szCs w:val="24"/>
                <w:lang w:val="uk-UA"/>
              </w:rPr>
            </w:pPr>
          </w:p>
        </w:tc>
        <w:tc>
          <w:tcPr>
            <w:tcW w:w="7371" w:type="dxa"/>
            <w:vAlign w:val="center"/>
          </w:tcPr>
          <w:p w14:paraId="0D84B04A" w14:textId="0F39B1F3" w:rsidR="009008FB" w:rsidRPr="00E938E6" w:rsidRDefault="00134598" w:rsidP="00A601ED">
            <w:pPr>
              <w:jc w:val="center"/>
              <w:rPr>
                <w:rFonts w:ascii="Times New Roman" w:hAnsi="Times New Roman" w:cs="Times New Roman"/>
                <w:sz w:val="24"/>
                <w:szCs w:val="24"/>
                <w:lang w:val="uk-UA"/>
              </w:rPr>
            </w:pPr>
            <m:oMathPara>
              <m:oMath>
                <m:f>
                  <m:fPr>
                    <m:ctrlPr>
                      <w:rPr>
                        <w:rFonts w:ascii="Cambria Math" w:hAnsi="Cambria Math" w:cs="Times New Roman"/>
                        <w:i/>
                        <w:sz w:val="20"/>
                        <w:szCs w:val="20"/>
                        <w:lang w:val="uk-UA"/>
                      </w:rPr>
                    </m:ctrlPr>
                  </m:fPr>
                  <m:num>
                    <m:r>
                      <w:rPr>
                        <w:rFonts w:ascii="Cambria Math" w:hAnsi="Times New Roman" w:cs="Times New Roman"/>
                        <w:sz w:val="20"/>
                        <w:szCs w:val="20"/>
                        <w:lang w:val="uk-UA"/>
                      </w:rPr>
                      <m:t>∂ρ</m:t>
                    </m:r>
                    <m:ctrlPr>
                      <w:rPr>
                        <w:rFonts w:ascii="Cambria Math" w:hAnsi="Times New Roman" w:cs="Times New Roman"/>
                        <w:i/>
                        <w:sz w:val="20"/>
                        <w:szCs w:val="20"/>
                        <w:lang w:val="uk-UA"/>
                      </w:rPr>
                    </m:ctrlPr>
                  </m:num>
                  <m:den>
                    <m:r>
                      <w:rPr>
                        <w:rFonts w:ascii="Cambria Math" w:hAnsi="Times New Roman" w:cs="Times New Roman"/>
                        <w:sz w:val="20"/>
                        <w:szCs w:val="20"/>
                        <w:lang w:val="uk-UA"/>
                      </w:rPr>
                      <m:t>∂t</m:t>
                    </m:r>
                    <m:ctrlPr>
                      <w:rPr>
                        <w:rFonts w:ascii="Cambria Math" w:hAnsi="Times New Roman" w:cs="Times New Roman"/>
                        <w:i/>
                        <w:sz w:val="20"/>
                        <w:szCs w:val="20"/>
                        <w:lang w:val="uk-UA"/>
                      </w:rPr>
                    </m:ctrlPr>
                  </m:den>
                </m:f>
                <m:r>
                  <w:rPr>
                    <w:rFonts w:ascii="Cambria Math" w:hAnsi="Times New Roman" w:cs="Times New Roman"/>
                    <w:sz w:val="20"/>
                    <w:szCs w:val="20"/>
                    <w:lang w:val="uk-UA"/>
                  </w:rPr>
                  <m:t>+</m:t>
                </m:r>
                <m:f>
                  <m:fPr>
                    <m:ctrlPr>
                      <w:rPr>
                        <w:rFonts w:ascii="Cambria Math" w:hAnsi="Cambria Math" w:cs="Times New Roman"/>
                        <w:i/>
                        <w:sz w:val="20"/>
                        <w:szCs w:val="20"/>
                        <w:lang w:val="uk-UA"/>
                      </w:rPr>
                    </m:ctrlPr>
                  </m:fPr>
                  <m:num>
                    <m:r>
                      <w:rPr>
                        <w:rFonts w:ascii="Cambria Math" w:hAnsi="Times New Roman" w:cs="Times New Roman"/>
                        <w:sz w:val="20"/>
                        <w:szCs w:val="20"/>
                        <w:lang w:val="uk-UA"/>
                      </w:rPr>
                      <m:t>∂</m:t>
                    </m:r>
                  </m:num>
                  <m:den>
                    <m:r>
                      <w:rPr>
                        <w:rFonts w:ascii="Cambria Math" w:hAnsi="Times New Roman" w:cs="Times New Roman"/>
                        <w:sz w:val="20"/>
                        <w:szCs w:val="20"/>
                        <w:lang w:val="uk-UA"/>
                      </w:rPr>
                      <m:t>∂</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x</m:t>
                        </m:r>
                      </m:e>
                      <m:sub>
                        <m:r>
                          <w:rPr>
                            <w:rFonts w:ascii="Cambria Math" w:hAnsi="Times New Roman" w:cs="Times New Roman"/>
                            <w:sz w:val="20"/>
                            <w:szCs w:val="20"/>
                            <w:lang w:val="uk-UA"/>
                          </w:rPr>
                          <m:t>k</m:t>
                        </m:r>
                      </m:sub>
                    </m:sSub>
                  </m:den>
                </m:f>
                <m:d>
                  <m:dPr>
                    <m:ctrlPr>
                      <w:rPr>
                        <w:rFonts w:ascii="Cambria Math" w:hAnsi="Times New Roman" w:cs="Times New Roman"/>
                        <w:i/>
                        <w:sz w:val="20"/>
                        <w:szCs w:val="20"/>
                        <w:lang w:val="uk-UA"/>
                      </w:rPr>
                    </m:ctrlPr>
                  </m:dPr>
                  <m:e>
                    <m:r>
                      <w:rPr>
                        <w:rFonts w:ascii="Cambria Math" w:hAnsi="Times New Roman" w:cs="Times New Roman"/>
                        <w:sz w:val="20"/>
                        <w:szCs w:val="20"/>
                        <w:lang w:val="uk-UA"/>
                      </w:rPr>
                      <m:t>ρ</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u</m:t>
                        </m:r>
                      </m:e>
                      <m:sub>
                        <m:r>
                          <w:rPr>
                            <w:rFonts w:ascii="Cambria Math" w:hAnsi="Times New Roman" w:cs="Times New Roman"/>
                            <w:sz w:val="20"/>
                            <w:szCs w:val="20"/>
                            <w:lang w:val="uk-UA"/>
                          </w:rPr>
                          <m:t>k</m:t>
                        </m:r>
                      </m:sub>
                    </m:sSub>
                    <m:ctrlPr>
                      <w:rPr>
                        <w:rFonts w:ascii="Cambria Math" w:hAnsi="Cambria Math" w:cs="Times New Roman"/>
                        <w:i/>
                        <w:sz w:val="20"/>
                        <w:szCs w:val="20"/>
                        <w:lang w:val="uk-UA"/>
                      </w:rPr>
                    </m:ctrlPr>
                  </m:e>
                </m:d>
                <m:r>
                  <w:rPr>
                    <w:rFonts w:ascii="Cambria Math" w:hAnsi="Times New Roman" w:cs="Times New Roman"/>
                    <w:sz w:val="20"/>
                    <w:szCs w:val="20"/>
                    <w:lang w:val="uk-UA"/>
                  </w:rPr>
                  <m:t>=0,</m:t>
                </m:r>
              </m:oMath>
            </m:oMathPara>
          </w:p>
        </w:tc>
        <w:tc>
          <w:tcPr>
            <w:tcW w:w="1128" w:type="dxa"/>
            <w:vAlign w:val="center"/>
          </w:tcPr>
          <w:p w14:paraId="366BBAE2" w14:textId="77777777" w:rsidR="009008FB" w:rsidRPr="00E938E6" w:rsidRDefault="009008FB" w:rsidP="00A601ED">
            <w:pPr>
              <w:jc w:val="center"/>
              <w:rPr>
                <w:rFonts w:ascii="Times New Roman" w:hAnsi="Times New Roman" w:cs="Times New Roman"/>
                <w:sz w:val="24"/>
                <w:szCs w:val="24"/>
                <w:lang w:val="uk-UA"/>
              </w:rPr>
            </w:pPr>
          </w:p>
        </w:tc>
      </w:tr>
      <w:tr w:rsidR="00E938E6" w:rsidRPr="00E938E6" w14:paraId="5D49C064" w14:textId="77777777" w:rsidTr="009008FB">
        <w:tc>
          <w:tcPr>
            <w:tcW w:w="1129" w:type="dxa"/>
            <w:vAlign w:val="center"/>
          </w:tcPr>
          <w:p w14:paraId="7390B057" w14:textId="77777777" w:rsidR="009008FB" w:rsidRPr="00E938E6" w:rsidRDefault="009008FB" w:rsidP="00A601ED">
            <w:pPr>
              <w:jc w:val="center"/>
              <w:rPr>
                <w:rFonts w:ascii="Times New Roman" w:hAnsi="Times New Roman" w:cs="Times New Roman"/>
                <w:sz w:val="24"/>
                <w:szCs w:val="24"/>
                <w:lang w:val="uk-UA"/>
              </w:rPr>
            </w:pPr>
          </w:p>
        </w:tc>
        <w:tc>
          <w:tcPr>
            <w:tcW w:w="7371" w:type="dxa"/>
            <w:vAlign w:val="center"/>
          </w:tcPr>
          <w:p w14:paraId="10C9F0D2" w14:textId="42B517BD" w:rsidR="009008FB" w:rsidRPr="00E938E6" w:rsidRDefault="00134598" w:rsidP="00A601ED">
            <w:pPr>
              <w:jc w:val="center"/>
              <w:rPr>
                <w:rFonts w:ascii="Times New Roman" w:hAnsi="Times New Roman" w:cs="Times New Roman"/>
                <w:sz w:val="24"/>
                <w:szCs w:val="24"/>
                <w:lang w:val="uk-UA"/>
              </w:rPr>
            </w:pPr>
            <m:oMathPara>
              <m:oMath>
                <m:f>
                  <m:fPr>
                    <m:ctrlPr>
                      <w:rPr>
                        <w:rFonts w:ascii="Cambria Math" w:hAnsi="Cambria Math" w:cs="Times New Roman"/>
                        <w:i/>
                        <w:sz w:val="20"/>
                        <w:szCs w:val="20"/>
                        <w:lang w:val="uk-UA"/>
                      </w:rPr>
                    </m:ctrlPr>
                  </m:fPr>
                  <m:num>
                    <m:r>
                      <w:rPr>
                        <w:rFonts w:ascii="Cambria Math" w:hAnsi="Times New Roman" w:cs="Times New Roman"/>
                        <w:sz w:val="20"/>
                        <w:szCs w:val="20"/>
                        <w:lang w:val="uk-UA"/>
                      </w:rPr>
                      <m:t>∂</m:t>
                    </m:r>
                    <m:d>
                      <m:dPr>
                        <m:ctrlPr>
                          <w:rPr>
                            <w:rFonts w:ascii="Cambria Math" w:hAnsi="Times New Roman" w:cs="Times New Roman"/>
                            <w:i/>
                            <w:sz w:val="20"/>
                            <w:szCs w:val="20"/>
                            <w:lang w:val="uk-UA"/>
                          </w:rPr>
                        </m:ctrlPr>
                      </m:dPr>
                      <m:e>
                        <m:r>
                          <w:rPr>
                            <w:rFonts w:ascii="Cambria Math" w:hAnsi="Times New Roman" w:cs="Times New Roman"/>
                            <w:sz w:val="20"/>
                            <w:szCs w:val="20"/>
                            <w:lang w:val="uk-UA"/>
                          </w:rPr>
                          <m:t>ρ</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u</m:t>
                            </m:r>
                          </m:e>
                          <m:sub>
                            <m:r>
                              <w:rPr>
                                <w:rFonts w:ascii="Cambria Math" w:hAnsi="Times New Roman" w:cs="Times New Roman"/>
                                <w:sz w:val="20"/>
                                <w:szCs w:val="20"/>
                                <w:lang w:val="uk-UA"/>
                              </w:rPr>
                              <m:t>i</m:t>
                            </m:r>
                          </m:sub>
                        </m:sSub>
                        <m:ctrlPr>
                          <w:rPr>
                            <w:rFonts w:ascii="Cambria Math" w:hAnsi="Cambria Math" w:cs="Times New Roman"/>
                            <w:i/>
                            <w:sz w:val="20"/>
                            <w:szCs w:val="20"/>
                            <w:lang w:val="uk-UA"/>
                          </w:rPr>
                        </m:ctrlPr>
                      </m:e>
                    </m:d>
                  </m:num>
                  <m:den>
                    <m:r>
                      <w:rPr>
                        <w:rFonts w:ascii="Cambria Math" w:hAnsi="Times New Roman" w:cs="Times New Roman"/>
                        <w:sz w:val="20"/>
                        <w:szCs w:val="20"/>
                        <w:lang w:val="uk-UA"/>
                      </w:rPr>
                      <m:t>∂t</m:t>
                    </m:r>
                    <m:ctrlPr>
                      <w:rPr>
                        <w:rFonts w:ascii="Cambria Math" w:hAnsi="Times New Roman" w:cs="Times New Roman"/>
                        <w:i/>
                        <w:sz w:val="20"/>
                        <w:szCs w:val="20"/>
                        <w:lang w:val="uk-UA"/>
                      </w:rPr>
                    </m:ctrlPr>
                  </m:den>
                </m:f>
                <m:r>
                  <w:rPr>
                    <w:rFonts w:ascii="Cambria Math" w:hAnsi="Times New Roman" w:cs="Times New Roman"/>
                    <w:sz w:val="20"/>
                    <w:szCs w:val="20"/>
                    <w:lang w:val="uk-UA"/>
                  </w:rPr>
                  <m:t>+</m:t>
                </m:r>
                <m:f>
                  <m:fPr>
                    <m:ctrlPr>
                      <w:rPr>
                        <w:rFonts w:ascii="Cambria Math" w:hAnsi="Cambria Math" w:cs="Times New Roman"/>
                        <w:i/>
                        <w:sz w:val="20"/>
                        <w:szCs w:val="20"/>
                        <w:lang w:val="uk-UA"/>
                      </w:rPr>
                    </m:ctrlPr>
                  </m:fPr>
                  <m:num>
                    <m:r>
                      <w:rPr>
                        <w:rFonts w:ascii="Cambria Math" w:hAnsi="Times New Roman" w:cs="Times New Roman"/>
                        <w:sz w:val="20"/>
                        <w:szCs w:val="20"/>
                        <w:lang w:val="uk-UA"/>
                      </w:rPr>
                      <m:t>∂</m:t>
                    </m:r>
                  </m:num>
                  <m:den>
                    <m:r>
                      <w:rPr>
                        <w:rFonts w:ascii="Cambria Math" w:hAnsi="Times New Roman" w:cs="Times New Roman"/>
                        <w:sz w:val="20"/>
                        <w:szCs w:val="20"/>
                        <w:lang w:val="uk-UA"/>
                      </w:rPr>
                      <m:t>∂</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x</m:t>
                        </m:r>
                      </m:e>
                      <m:sub>
                        <m:r>
                          <w:rPr>
                            <w:rFonts w:ascii="Cambria Math" w:hAnsi="Times New Roman" w:cs="Times New Roman"/>
                            <w:sz w:val="20"/>
                            <w:szCs w:val="20"/>
                            <w:lang w:val="uk-UA"/>
                          </w:rPr>
                          <m:t>k</m:t>
                        </m:r>
                      </m:sub>
                    </m:sSub>
                  </m:den>
                </m:f>
                <m:d>
                  <m:dPr>
                    <m:ctrlPr>
                      <w:rPr>
                        <w:rFonts w:ascii="Cambria Math" w:hAnsi="Times New Roman" w:cs="Times New Roman"/>
                        <w:i/>
                        <w:sz w:val="20"/>
                        <w:szCs w:val="20"/>
                        <w:lang w:val="uk-UA"/>
                      </w:rPr>
                    </m:ctrlPr>
                  </m:dPr>
                  <m:e>
                    <m:r>
                      <w:rPr>
                        <w:rFonts w:ascii="Cambria Math" w:hAnsi="Times New Roman" w:cs="Times New Roman"/>
                        <w:sz w:val="20"/>
                        <w:szCs w:val="20"/>
                        <w:lang w:val="uk-UA"/>
                      </w:rPr>
                      <m:t>ρ</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u</m:t>
                        </m:r>
                      </m:e>
                      <m:sub>
                        <m:r>
                          <w:rPr>
                            <w:rFonts w:ascii="Cambria Math" w:hAnsi="Times New Roman" w:cs="Times New Roman"/>
                            <w:sz w:val="20"/>
                            <w:szCs w:val="20"/>
                            <w:lang w:val="uk-UA"/>
                          </w:rPr>
                          <m:t>i</m:t>
                        </m:r>
                      </m:sub>
                    </m:sSub>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u</m:t>
                        </m:r>
                      </m:e>
                      <m:sub>
                        <m:r>
                          <w:rPr>
                            <w:rFonts w:ascii="Cambria Math" w:hAnsi="Times New Roman" w:cs="Times New Roman"/>
                            <w:sz w:val="20"/>
                            <w:szCs w:val="20"/>
                            <w:lang w:val="uk-UA"/>
                          </w:rPr>
                          <m:t>k</m:t>
                        </m:r>
                      </m:sub>
                    </m:sSub>
                    <m:r>
                      <w:rPr>
                        <w:rFonts w:ascii="Cambria Math" w:hAnsi="Times New Roman" w:cs="Times New Roman"/>
                        <w:sz w:val="20"/>
                        <w:szCs w:val="20"/>
                        <w:lang w:val="uk-UA"/>
                      </w:rPr>
                      <m:t>-</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τ</m:t>
                        </m:r>
                      </m:e>
                      <m:sub>
                        <m:r>
                          <w:rPr>
                            <w:rFonts w:ascii="Cambria Math" w:hAnsi="Times New Roman" w:cs="Times New Roman"/>
                            <w:sz w:val="20"/>
                            <w:szCs w:val="20"/>
                            <w:lang w:val="uk-UA"/>
                          </w:rPr>
                          <m:t>ik</m:t>
                        </m:r>
                      </m:sub>
                    </m:sSub>
                    <m:ctrlPr>
                      <w:rPr>
                        <w:rFonts w:ascii="Cambria Math" w:hAnsi="Cambria Math" w:cs="Times New Roman"/>
                        <w:i/>
                        <w:sz w:val="20"/>
                        <w:szCs w:val="20"/>
                        <w:lang w:val="uk-UA"/>
                      </w:rPr>
                    </m:ctrlPr>
                  </m:e>
                </m:d>
                <m:r>
                  <w:rPr>
                    <w:rFonts w:ascii="Cambria Math" w:hAnsi="Times New Roman" w:cs="Times New Roman"/>
                    <w:sz w:val="20"/>
                    <w:szCs w:val="20"/>
                    <w:lang w:val="uk-UA"/>
                  </w:rPr>
                  <m:t>+</m:t>
                </m:r>
                <m:f>
                  <m:fPr>
                    <m:ctrlPr>
                      <w:rPr>
                        <w:rFonts w:ascii="Cambria Math" w:hAnsi="Cambria Math" w:cs="Times New Roman"/>
                        <w:i/>
                        <w:sz w:val="20"/>
                        <w:szCs w:val="20"/>
                        <w:lang w:val="uk-UA"/>
                      </w:rPr>
                    </m:ctrlPr>
                  </m:fPr>
                  <m:num>
                    <m:r>
                      <w:rPr>
                        <w:rFonts w:ascii="Cambria Math" w:hAnsi="Times New Roman" w:cs="Times New Roman"/>
                        <w:sz w:val="20"/>
                        <w:szCs w:val="20"/>
                        <w:lang w:val="uk-UA"/>
                      </w:rPr>
                      <m:t>∂P</m:t>
                    </m:r>
                    <m:ctrlPr>
                      <w:rPr>
                        <w:rFonts w:ascii="Cambria Math" w:hAnsi="Times New Roman" w:cs="Times New Roman"/>
                        <w:i/>
                        <w:sz w:val="20"/>
                        <w:szCs w:val="20"/>
                        <w:lang w:val="uk-UA"/>
                      </w:rPr>
                    </m:ctrlPr>
                  </m:num>
                  <m:den>
                    <m:r>
                      <w:rPr>
                        <w:rFonts w:ascii="Cambria Math" w:hAnsi="Times New Roman" w:cs="Times New Roman"/>
                        <w:sz w:val="20"/>
                        <w:szCs w:val="20"/>
                        <w:lang w:val="uk-UA"/>
                      </w:rPr>
                      <m:t>∂</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x</m:t>
                        </m:r>
                      </m:e>
                      <m:sub>
                        <m:r>
                          <w:rPr>
                            <w:rFonts w:ascii="Cambria Math" w:hAnsi="Times New Roman" w:cs="Times New Roman"/>
                            <w:sz w:val="20"/>
                            <w:szCs w:val="20"/>
                            <w:lang w:val="uk-UA"/>
                          </w:rPr>
                          <m:t>i</m:t>
                        </m:r>
                      </m:sub>
                    </m:sSub>
                  </m:den>
                </m:f>
                <m:r>
                  <w:rPr>
                    <w:rFonts w:ascii="Cambria Math" w:hAnsi="Times New Roman" w:cs="Times New Roman"/>
                    <w:sz w:val="20"/>
                    <w:szCs w:val="20"/>
                    <w:lang w:val="uk-UA"/>
                  </w:rPr>
                  <m:t>=</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S</m:t>
                    </m:r>
                  </m:e>
                  <m:sub>
                    <m:r>
                      <w:rPr>
                        <w:rFonts w:ascii="Cambria Math" w:hAnsi="Times New Roman" w:cs="Times New Roman"/>
                        <w:sz w:val="20"/>
                        <w:szCs w:val="20"/>
                        <w:lang w:val="uk-UA"/>
                      </w:rPr>
                      <m:t>i</m:t>
                    </m:r>
                  </m:sub>
                </m:sSub>
                <m:r>
                  <w:rPr>
                    <w:rFonts w:ascii="Cambria Math" w:hAnsi="Times New Roman" w:cs="Times New Roman"/>
                    <w:sz w:val="20"/>
                    <w:szCs w:val="20"/>
                    <w:lang w:val="uk-UA"/>
                  </w:rPr>
                  <m:t>,</m:t>
                </m:r>
              </m:oMath>
            </m:oMathPara>
          </w:p>
        </w:tc>
        <w:tc>
          <w:tcPr>
            <w:tcW w:w="1128" w:type="dxa"/>
            <w:vAlign w:val="center"/>
          </w:tcPr>
          <w:p w14:paraId="2E285B77" w14:textId="77777777" w:rsidR="009008FB" w:rsidRPr="00E938E6" w:rsidRDefault="009008FB" w:rsidP="00A601ED">
            <w:pPr>
              <w:jc w:val="center"/>
              <w:rPr>
                <w:rFonts w:ascii="Times New Roman" w:hAnsi="Times New Roman" w:cs="Times New Roman"/>
                <w:sz w:val="24"/>
                <w:szCs w:val="24"/>
                <w:lang w:val="uk-UA"/>
              </w:rPr>
            </w:pPr>
          </w:p>
        </w:tc>
      </w:tr>
      <w:tr w:rsidR="009008FB" w:rsidRPr="00E938E6" w14:paraId="3DBBCDD5" w14:textId="77777777" w:rsidTr="009008FB">
        <w:tc>
          <w:tcPr>
            <w:tcW w:w="1129" w:type="dxa"/>
            <w:vAlign w:val="center"/>
          </w:tcPr>
          <w:p w14:paraId="7166A633" w14:textId="77777777" w:rsidR="009008FB" w:rsidRPr="00E938E6" w:rsidRDefault="009008FB" w:rsidP="00A601ED">
            <w:pPr>
              <w:jc w:val="center"/>
              <w:rPr>
                <w:rFonts w:ascii="Times New Roman" w:hAnsi="Times New Roman" w:cs="Times New Roman"/>
                <w:sz w:val="24"/>
                <w:szCs w:val="24"/>
                <w:lang w:val="uk-UA"/>
              </w:rPr>
            </w:pPr>
          </w:p>
        </w:tc>
        <w:tc>
          <w:tcPr>
            <w:tcW w:w="7371" w:type="dxa"/>
            <w:vAlign w:val="center"/>
          </w:tcPr>
          <w:p w14:paraId="0A02E59F" w14:textId="3113EEA5" w:rsidR="009008FB" w:rsidRPr="00E938E6" w:rsidRDefault="00134598" w:rsidP="00A601ED">
            <w:pPr>
              <w:jc w:val="center"/>
              <w:rPr>
                <w:rFonts w:ascii="Times New Roman" w:hAnsi="Times New Roman" w:cs="Times New Roman"/>
                <w:sz w:val="24"/>
                <w:szCs w:val="24"/>
                <w:lang w:val="uk-UA"/>
              </w:rPr>
            </w:pPr>
            <m:oMathPara>
              <m:oMath>
                <m:f>
                  <m:fPr>
                    <m:ctrlPr>
                      <w:rPr>
                        <w:rFonts w:ascii="Cambria Math" w:hAnsi="Cambria Math" w:cs="Times New Roman"/>
                        <w:i/>
                        <w:sz w:val="20"/>
                        <w:szCs w:val="20"/>
                        <w:lang w:val="uk-UA"/>
                      </w:rPr>
                    </m:ctrlPr>
                  </m:fPr>
                  <m:num>
                    <m:r>
                      <w:rPr>
                        <w:rFonts w:ascii="Cambria Math" w:hAnsi="Times New Roman" w:cs="Times New Roman"/>
                        <w:sz w:val="20"/>
                        <w:szCs w:val="20"/>
                        <w:lang w:val="uk-UA"/>
                      </w:rPr>
                      <m:t>∂</m:t>
                    </m:r>
                    <m:d>
                      <m:dPr>
                        <m:ctrlPr>
                          <w:rPr>
                            <w:rFonts w:ascii="Cambria Math" w:hAnsi="Times New Roman" w:cs="Times New Roman"/>
                            <w:i/>
                            <w:sz w:val="20"/>
                            <w:szCs w:val="20"/>
                            <w:lang w:val="uk-UA"/>
                          </w:rPr>
                        </m:ctrlPr>
                      </m:dPr>
                      <m:e>
                        <m:r>
                          <w:rPr>
                            <w:rFonts w:ascii="Cambria Math" w:hAnsi="Times New Roman" w:cs="Times New Roman"/>
                            <w:sz w:val="20"/>
                            <w:szCs w:val="20"/>
                            <w:lang w:val="uk-UA"/>
                          </w:rPr>
                          <m:t>ρE</m:t>
                        </m:r>
                      </m:e>
                    </m:d>
                  </m:num>
                  <m:den>
                    <m:r>
                      <w:rPr>
                        <w:rFonts w:ascii="Cambria Math" w:hAnsi="Times New Roman" w:cs="Times New Roman"/>
                        <w:sz w:val="20"/>
                        <w:szCs w:val="20"/>
                        <w:lang w:val="uk-UA"/>
                      </w:rPr>
                      <m:t>∂t</m:t>
                    </m:r>
                    <m:ctrlPr>
                      <w:rPr>
                        <w:rFonts w:ascii="Cambria Math" w:hAnsi="Times New Roman" w:cs="Times New Roman"/>
                        <w:i/>
                        <w:sz w:val="20"/>
                        <w:szCs w:val="20"/>
                        <w:lang w:val="uk-UA"/>
                      </w:rPr>
                    </m:ctrlPr>
                  </m:den>
                </m:f>
                <m:r>
                  <w:rPr>
                    <w:rFonts w:ascii="Cambria Math" w:hAnsi="Times New Roman" w:cs="Times New Roman"/>
                    <w:sz w:val="20"/>
                    <w:szCs w:val="20"/>
                    <w:lang w:val="uk-UA"/>
                  </w:rPr>
                  <m:t>+</m:t>
                </m:r>
                <m:f>
                  <m:fPr>
                    <m:ctrlPr>
                      <w:rPr>
                        <w:rFonts w:ascii="Cambria Math" w:hAnsi="Cambria Math" w:cs="Times New Roman"/>
                        <w:i/>
                        <w:sz w:val="20"/>
                        <w:szCs w:val="20"/>
                        <w:lang w:val="uk-UA"/>
                      </w:rPr>
                    </m:ctrlPr>
                  </m:fPr>
                  <m:num>
                    <m:r>
                      <w:rPr>
                        <w:rFonts w:ascii="Cambria Math" w:hAnsi="Times New Roman" w:cs="Times New Roman"/>
                        <w:sz w:val="20"/>
                        <w:szCs w:val="20"/>
                        <w:lang w:val="uk-UA"/>
                      </w:rPr>
                      <m:t>∂</m:t>
                    </m:r>
                  </m:num>
                  <m:den>
                    <m:r>
                      <w:rPr>
                        <w:rFonts w:ascii="Cambria Math" w:hAnsi="Times New Roman" w:cs="Times New Roman"/>
                        <w:sz w:val="20"/>
                        <w:szCs w:val="20"/>
                        <w:lang w:val="uk-UA"/>
                      </w:rPr>
                      <m:t>∂</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x</m:t>
                        </m:r>
                      </m:e>
                      <m:sub>
                        <m:r>
                          <w:rPr>
                            <w:rFonts w:ascii="Cambria Math" w:hAnsi="Times New Roman" w:cs="Times New Roman"/>
                            <w:sz w:val="20"/>
                            <w:szCs w:val="20"/>
                            <w:lang w:val="uk-UA"/>
                          </w:rPr>
                          <m:t>k</m:t>
                        </m:r>
                      </m:sub>
                    </m:sSub>
                  </m:den>
                </m:f>
                <m:d>
                  <m:dPr>
                    <m:ctrlPr>
                      <w:rPr>
                        <w:rFonts w:ascii="Cambria Math" w:hAnsi="Times New Roman" w:cs="Times New Roman"/>
                        <w:i/>
                        <w:sz w:val="20"/>
                        <w:szCs w:val="20"/>
                        <w:lang w:val="uk-UA"/>
                      </w:rPr>
                    </m:ctrlPr>
                  </m:dPr>
                  <m:e>
                    <m:d>
                      <m:dPr>
                        <m:ctrlPr>
                          <w:rPr>
                            <w:rFonts w:ascii="Cambria Math" w:hAnsi="Times New Roman" w:cs="Times New Roman"/>
                            <w:i/>
                            <w:sz w:val="20"/>
                            <w:szCs w:val="20"/>
                            <w:lang w:val="uk-UA"/>
                          </w:rPr>
                        </m:ctrlPr>
                      </m:dPr>
                      <m:e>
                        <m:r>
                          <w:rPr>
                            <w:rFonts w:ascii="Cambria Math" w:hAnsi="Times New Roman" w:cs="Times New Roman"/>
                            <w:sz w:val="20"/>
                            <w:szCs w:val="20"/>
                            <w:lang w:val="uk-UA"/>
                          </w:rPr>
                          <m:t>ρE+P</m:t>
                        </m:r>
                      </m:e>
                    </m:d>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u</m:t>
                        </m:r>
                      </m:e>
                      <m:sub>
                        <m:r>
                          <w:rPr>
                            <w:rFonts w:ascii="Cambria Math" w:hAnsi="Times New Roman" w:cs="Times New Roman"/>
                            <w:sz w:val="20"/>
                            <w:szCs w:val="20"/>
                            <w:lang w:val="uk-UA"/>
                          </w:rPr>
                          <m:t>k</m:t>
                        </m:r>
                      </m:sub>
                    </m:sSub>
                    <m:r>
                      <w:rPr>
                        <w:rFonts w:ascii="Cambria Math" w:hAnsi="Times New Roman" w:cs="Times New Roman"/>
                        <w:sz w:val="20"/>
                        <w:szCs w:val="20"/>
                        <w:lang w:val="uk-UA"/>
                      </w:rPr>
                      <m:t>+</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q</m:t>
                        </m:r>
                      </m:e>
                      <m:sub>
                        <m:r>
                          <w:rPr>
                            <w:rFonts w:ascii="Cambria Math" w:hAnsi="Times New Roman" w:cs="Times New Roman"/>
                            <w:sz w:val="20"/>
                            <w:szCs w:val="20"/>
                            <w:lang w:val="uk-UA"/>
                          </w:rPr>
                          <m:t>k</m:t>
                        </m:r>
                      </m:sub>
                    </m:sSub>
                    <m:r>
                      <w:rPr>
                        <w:rFonts w:ascii="Cambria Math" w:hAnsi="Times New Roman" w:cs="Times New Roman"/>
                        <w:sz w:val="20"/>
                        <w:szCs w:val="20"/>
                        <w:lang w:val="uk-UA"/>
                      </w:rPr>
                      <m:t>-</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τ</m:t>
                        </m:r>
                      </m:e>
                      <m:sub>
                        <m:r>
                          <w:rPr>
                            <w:rFonts w:ascii="Cambria Math" w:hAnsi="Times New Roman" w:cs="Times New Roman"/>
                            <w:sz w:val="20"/>
                            <w:szCs w:val="20"/>
                            <w:lang w:val="uk-UA"/>
                          </w:rPr>
                          <m:t>ik</m:t>
                        </m:r>
                      </m:sub>
                    </m:sSub>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u</m:t>
                        </m:r>
                      </m:e>
                      <m:sub>
                        <m:r>
                          <w:rPr>
                            <w:rFonts w:ascii="Cambria Math" w:hAnsi="Times New Roman" w:cs="Times New Roman"/>
                            <w:sz w:val="20"/>
                            <w:szCs w:val="20"/>
                            <w:lang w:val="uk-UA"/>
                          </w:rPr>
                          <m:t>i</m:t>
                        </m:r>
                      </m:sub>
                    </m:sSub>
                    <m:ctrlPr>
                      <w:rPr>
                        <w:rFonts w:ascii="Cambria Math" w:hAnsi="Cambria Math" w:cs="Times New Roman"/>
                        <w:i/>
                        <w:sz w:val="20"/>
                        <w:szCs w:val="20"/>
                        <w:lang w:val="uk-UA"/>
                      </w:rPr>
                    </m:ctrlPr>
                  </m:e>
                </m:d>
                <m:r>
                  <w:rPr>
                    <w:rFonts w:ascii="Cambria Math" w:hAnsi="Times New Roman" w:cs="Times New Roman"/>
                    <w:sz w:val="20"/>
                    <w:szCs w:val="20"/>
                    <w:lang w:val="uk-UA"/>
                  </w:rPr>
                  <m:t>=</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S</m:t>
                    </m:r>
                  </m:e>
                  <m:sub>
                    <m:r>
                      <w:rPr>
                        <w:rFonts w:ascii="Cambria Math" w:hAnsi="Times New Roman" w:cs="Times New Roman"/>
                        <w:sz w:val="20"/>
                        <w:szCs w:val="20"/>
                        <w:lang w:val="uk-UA"/>
                      </w:rPr>
                      <m:t>k</m:t>
                    </m:r>
                  </m:sub>
                </m:sSub>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u</m:t>
                    </m:r>
                  </m:e>
                  <m:sub>
                    <m:r>
                      <w:rPr>
                        <w:rFonts w:ascii="Cambria Math" w:hAnsi="Times New Roman" w:cs="Times New Roman"/>
                        <w:sz w:val="20"/>
                        <w:szCs w:val="20"/>
                        <w:lang w:val="uk-UA"/>
                      </w:rPr>
                      <m:t>k</m:t>
                    </m:r>
                  </m:sub>
                </m:sSub>
                <m:r>
                  <w:rPr>
                    <w:rFonts w:ascii="Cambria Math" w:hAnsi="Times New Roman" w:cs="Times New Roman"/>
                    <w:sz w:val="20"/>
                    <w:szCs w:val="20"/>
                    <w:lang w:val="uk-UA"/>
                  </w:rPr>
                  <m:t>+</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Q</m:t>
                    </m:r>
                  </m:e>
                  <m:sub>
                    <m:r>
                      <w:rPr>
                        <w:rFonts w:ascii="Cambria Math" w:hAnsi="Times New Roman" w:cs="Times New Roman"/>
                        <w:sz w:val="20"/>
                        <w:szCs w:val="20"/>
                        <w:lang w:val="uk-UA"/>
                      </w:rPr>
                      <m:t>H,</m:t>
                    </m:r>
                  </m:sub>
                </m:sSub>
              </m:oMath>
            </m:oMathPara>
          </w:p>
        </w:tc>
        <w:tc>
          <w:tcPr>
            <w:tcW w:w="1128" w:type="dxa"/>
            <w:vAlign w:val="center"/>
          </w:tcPr>
          <w:p w14:paraId="2C2FB83D" w14:textId="5C8CAA97" w:rsidR="009008FB" w:rsidRPr="00E938E6" w:rsidRDefault="009008FB" w:rsidP="00A601ED">
            <w:pPr>
              <w:jc w:val="right"/>
              <w:rPr>
                <w:rFonts w:ascii="Times New Roman" w:hAnsi="Times New Roman" w:cs="Times New Roman"/>
                <w:sz w:val="24"/>
                <w:szCs w:val="24"/>
                <w:lang w:val="uk-UA"/>
              </w:rPr>
            </w:pPr>
            <w:r w:rsidRPr="00E938E6">
              <w:rPr>
                <w:rFonts w:ascii="Times New Roman" w:hAnsi="Times New Roman" w:cs="Times New Roman"/>
                <w:sz w:val="24"/>
                <w:szCs w:val="24"/>
                <w:lang w:val="uk-UA"/>
              </w:rPr>
              <w:t>(3.1)</w:t>
            </w:r>
          </w:p>
        </w:tc>
      </w:tr>
    </w:tbl>
    <w:p w14:paraId="7F73D5A5" w14:textId="77777777" w:rsidR="009008FB" w:rsidRPr="00E938E6" w:rsidRDefault="009008FB" w:rsidP="00A601ED">
      <w:pPr>
        <w:spacing w:after="0" w:line="240" w:lineRule="auto"/>
        <w:ind w:firstLine="567"/>
        <w:jc w:val="both"/>
        <w:rPr>
          <w:rFonts w:ascii="Times New Roman" w:hAnsi="Times New Roman" w:cs="Times New Roman"/>
          <w:sz w:val="18"/>
          <w:szCs w:val="18"/>
          <w:lang w:val="uk-UA"/>
        </w:rPr>
      </w:pPr>
    </w:p>
    <w:p w14:paraId="33FE493C" w14:textId="6C63CCBF" w:rsidR="00C055CF" w:rsidRPr="00E938E6" w:rsidRDefault="00C055CF" w:rsidP="00A601ED">
      <w:pPr>
        <w:spacing w:after="0" w:line="240" w:lineRule="auto"/>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де </w:t>
      </w:r>
      <w:r w:rsidRPr="00E938E6">
        <w:rPr>
          <w:rFonts w:ascii="Times New Roman" w:hAnsi="Times New Roman" w:cs="Times New Roman"/>
          <w:i/>
          <w:sz w:val="24"/>
          <w:szCs w:val="24"/>
          <w:lang w:val="uk-UA"/>
        </w:rPr>
        <w:t>t</w:t>
      </w:r>
      <w:r w:rsidRPr="00E938E6">
        <w:rPr>
          <w:rFonts w:ascii="Times New Roman" w:hAnsi="Times New Roman" w:cs="Times New Roman"/>
          <w:sz w:val="24"/>
          <w:szCs w:val="24"/>
          <w:lang w:val="uk-UA"/>
        </w:rPr>
        <w:t xml:space="preserve"> – час</w:t>
      </w:r>
      <w:r w:rsidR="006C3FD2" w:rsidRPr="00E938E6">
        <w:rPr>
          <w:rFonts w:ascii="Times New Roman" w:hAnsi="Times New Roman" w:cs="Times New Roman"/>
          <w:sz w:val="24"/>
          <w:szCs w:val="24"/>
          <w:lang w:val="uk-UA"/>
        </w:rPr>
        <w:t>;</w:t>
      </w:r>
    </w:p>
    <w:p w14:paraId="3D4C628E"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i/>
          <w:sz w:val="24"/>
          <w:szCs w:val="24"/>
          <w:lang w:val="uk-UA"/>
        </w:rPr>
        <w:t>u</w:t>
      </w:r>
      <w:r w:rsidRPr="00E938E6">
        <w:rPr>
          <w:rFonts w:ascii="Times New Roman" w:hAnsi="Times New Roman" w:cs="Times New Roman"/>
          <w:sz w:val="24"/>
          <w:szCs w:val="24"/>
          <w:lang w:val="uk-UA"/>
        </w:rPr>
        <w:t xml:space="preserve"> – швидкість текучого середовища;</w:t>
      </w:r>
    </w:p>
    <w:p w14:paraId="366DC0AC"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ρ – густина текучого середовища;</w:t>
      </w:r>
    </w:p>
    <w:p w14:paraId="2B854D38"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i/>
          <w:sz w:val="24"/>
          <w:szCs w:val="24"/>
          <w:lang w:val="uk-UA"/>
        </w:rPr>
        <w:t>S</w:t>
      </w:r>
      <w:r w:rsidRPr="00E938E6">
        <w:rPr>
          <w:rFonts w:ascii="Times New Roman" w:hAnsi="Times New Roman" w:cs="Times New Roman"/>
          <w:i/>
          <w:sz w:val="24"/>
          <w:szCs w:val="24"/>
          <w:vertAlign w:val="subscript"/>
          <w:lang w:val="uk-UA"/>
        </w:rPr>
        <w:t>i</w:t>
      </w:r>
      <w:proofErr w:type="spellEnd"/>
      <w:r w:rsidRPr="00E938E6">
        <w:rPr>
          <w:rFonts w:ascii="Times New Roman" w:hAnsi="Times New Roman" w:cs="Times New Roman"/>
          <w:i/>
          <w:sz w:val="24"/>
          <w:szCs w:val="24"/>
          <w:vertAlign w:val="subscript"/>
          <w:lang w:val="uk-UA"/>
        </w:rPr>
        <w:t xml:space="preserve"> </w:t>
      </w:r>
      <w:r w:rsidRPr="00E938E6">
        <w:rPr>
          <w:rFonts w:ascii="Times New Roman" w:hAnsi="Times New Roman" w:cs="Times New Roman"/>
          <w:sz w:val="24"/>
          <w:szCs w:val="24"/>
          <w:vertAlign w:val="subscript"/>
          <w:lang w:val="uk-UA"/>
        </w:rPr>
        <w:t xml:space="preserve"> </w:t>
      </w:r>
      <w:r w:rsidRPr="00E938E6">
        <w:rPr>
          <w:rFonts w:ascii="Times New Roman" w:hAnsi="Times New Roman" w:cs="Times New Roman"/>
          <w:sz w:val="24"/>
          <w:szCs w:val="24"/>
          <w:lang w:val="uk-UA"/>
        </w:rPr>
        <w:t>– зовнішні масові сили, що діють на одиничну масу текучого середовища;</w:t>
      </w:r>
    </w:p>
    <w:p w14:paraId="33F022CE"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i/>
          <w:sz w:val="24"/>
          <w:szCs w:val="24"/>
          <w:lang w:val="uk-UA"/>
        </w:rPr>
        <w:t>E</w:t>
      </w:r>
      <w:r w:rsidRPr="00E938E6">
        <w:rPr>
          <w:rFonts w:ascii="Times New Roman" w:hAnsi="Times New Roman" w:cs="Times New Roman"/>
          <w:sz w:val="24"/>
          <w:szCs w:val="24"/>
          <w:lang w:val="uk-UA"/>
        </w:rPr>
        <w:t xml:space="preserve"> – повна енергія одиничної маси текучого середовища;</w:t>
      </w:r>
    </w:p>
    <w:p w14:paraId="1E73FAED"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i/>
          <w:sz w:val="24"/>
          <w:szCs w:val="24"/>
          <w:lang w:val="uk-UA"/>
        </w:rPr>
        <w:t>Q</w:t>
      </w:r>
      <w:r w:rsidRPr="00E938E6">
        <w:rPr>
          <w:rFonts w:ascii="Times New Roman" w:hAnsi="Times New Roman" w:cs="Times New Roman"/>
          <w:i/>
          <w:sz w:val="24"/>
          <w:szCs w:val="24"/>
          <w:vertAlign w:val="subscript"/>
          <w:lang w:val="uk-UA"/>
        </w:rPr>
        <w:t>H</w:t>
      </w:r>
      <w:r w:rsidRPr="00E938E6">
        <w:rPr>
          <w:rFonts w:ascii="Times New Roman" w:hAnsi="Times New Roman" w:cs="Times New Roman"/>
          <w:sz w:val="24"/>
          <w:szCs w:val="24"/>
          <w:lang w:val="uk-UA"/>
        </w:rPr>
        <w:t xml:space="preserve"> – тепло, що виділяється джерелом тепла в одиничному об’ємі текучого середовища;</w:t>
      </w:r>
    </w:p>
    <w:p w14:paraId="626E1184"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i/>
          <w:sz w:val="24"/>
          <w:szCs w:val="24"/>
          <w:lang w:val="uk-UA"/>
        </w:rPr>
        <w:t>τ</w:t>
      </w:r>
      <w:r w:rsidRPr="00E938E6">
        <w:rPr>
          <w:rFonts w:ascii="Times New Roman" w:hAnsi="Times New Roman" w:cs="Times New Roman"/>
          <w:i/>
          <w:sz w:val="24"/>
          <w:szCs w:val="24"/>
          <w:vertAlign w:val="subscript"/>
          <w:lang w:val="uk-UA"/>
        </w:rPr>
        <w:t>ik</w:t>
      </w:r>
      <w:proofErr w:type="spellEnd"/>
      <w:r w:rsidRPr="00E938E6">
        <w:rPr>
          <w:rFonts w:ascii="Times New Roman" w:hAnsi="Times New Roman" w:cs="Times New Roman"/>
          <w:sz w:val="24"/>
          <w:szCs w:val="24"/>
          <w:vertAlign w:val="subscript"/>
          <w:lang w:val="uk-UA"/>
        </w:rPr>
        <w:t xml:space="preserve"> </w:t>
      </w:r>
      <w:r w:rsidRPr="00E938E6">
        <w:rPr>
          <w:rFonts w:ascii="Times New Roman" w:hAnsi="Times New Roman" w:cs="Times New Roman"/>
          <w:sz w:val="24"/>
          <w:szCs w:val="24"/>
          <w:lang w:val="uk-UA"/>
        </w:rPr>
        <w:t>– тензор в’язких напружень зсуву;</w:t>
      </w:r>
    </w:p>
    <w:p w14:paraId="33A2D05E"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i/>
          <w:sz w:val="24"/>
          <w:szCs w:val="24"/>
          <w:lang w:val="uk-UA"/>
        </w:rPr>
        <w:t>q</w:t>
      </w:r>
      <w:r w:rsidRPr="00E938E6">
        <w:rPr>
          <w:rFonts w:ascii="Times New Roman" w:hAnsi="Times New Roman" w:cs="Times New Roman"/>
          <w:i/>
          <w:sz w:val="24"/>
          <w:szCs w:val="24"/>
          <w:vertAlign w:val="subscript"/>
          <w:lang w:val="uk-UA"/>
        </w:rPr>
        <w:t>i</w:t>
      </w:r>
      <w:proofErr w:type="spellEnd"/>
      <w:r w:rsidRPr="00E938E6">
        <w:rPr>
          <w:rFonts w:ascii="Times New Roman" w:hAnsi="Times New Roman" w:cs="Times New Roman"/>
          <w:sz w:val="24"/>
          <w:szCs w:val="24"/>
          <w:lang w:val="uk-UA"/>
        </w:rPr>
        <w:t xml:space="preserve"> – дифузійний тепловий потік, нижні індекси означають підсумовування за трьома координатними напрямами. </w:t>
      </w:r>
    </w:p>
    <w:p w14:paraId="082070B5" w14:textId="334FDC3B"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Для ньютонівських рідин тензор напружень від дії сил в’язкості визначають </w:t>
      </w:r>
      <w:r w:rsidR="006C3FD2" w:rsidRPr="00E938E6">
        <w:rPr>
          <w:rFonts w:ascii="Times New Roman" w:hAnsi="Times New Roman" w:cs="Times New Roman"/>
          <w:sz w:val="24"/>
          <w:szCs w:val="24"/>
          <w:lang w:val="uk-UA"/>
        </w:rPr>
        <w:t>таким</w:t>
      </w:r>
      <w:r w:rsidRPr="00E938E6">
        <w:rPr>
          <w:rFonts w:ascii="Times New Roman" w:hAnsi="Times New Roman" w:cs="Times New Roman"/>
          <w:sz w:val="24"/>
          <w:szCs w:val="24"/>
          <w:lang w:val="uk-UA"/>
        </w:rPr>
        <w:t xml:space="preserve"> чином:</w:t>
      </w:r>
    </w:p>
    <w:p w14:paraId="19C08E24" w14:textId="1B794098" w:rsidR="00BF349A" w:rsidRPr="00E938E6" w:rsidRDefault="00BF349A" w:rsidP="00A601ED">
      <w:pPr>
        <w:spacing w:after="0" w:line="240" w:lineRule="auto"/>
        <w:ind w:firstLine="567"/>
        <w:jc w:val="both"/>
        <w:rPr>
          <w:rFonts w:ascii="Times New Roman" w:hAnsi="Times New Roman" w:cs="Times New Roman"/>
          <w:sz w:val="20"/>
          <w:szCs w:val="20"/>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2"/>
        <w:gridCol w:w="3305"/>
        <w:gridCol w:w="1757"/>
      </w:tblGrid>
      <w:tr w:rsidR="009008FB" w:rsidRPr="00E938E6" w14:paraId="133FCF54" w14:textId="77777777" w:rsidTr="009008FB">
        <w:tc>
          <w:tcPr>
            <w:tcW w:w="2263" w:type="dxa"/>
            <w:vAlign w:val="center"/>
          </w:tcPr>
          <w:p w14:paraId="0BAA04C5" w14:textId="77777777" w:rsidR="009008FB" w:rsidRPr="00E938E6" w:rsidRDefault="009008FB" w:rsidP="00A601ED">
            <w:pPr>
              <w:jc w:val="center"/>
              <w:rPr>
                <w:rFonts w:ascii="Times New Roman" w:hAnsi="Times New Roman" w:cs="Times New Roman"/>
                <w:sz w:val="24"/>
                <w:szCs w:val="24"/>
                <w:lang w:val="uk-UA"/>
              </w:rPr>
            </w:pPr>
          </w:p>
        </w:tc>
        <w:tc>
          <w:tcPr>
            <w:tcW w:w="4820" w:type="dxa"/>
            <w:vAlign w:val="center"/>
          </w:tcPr>
          <w:p w14:paraId="1485AE8B" w14:textId="7A4A025F" w:rsidR="009008FB" w:rsidRPr="00E938E6" w:rsidRDefault="00134598" w:rsidP="00A601ED">
            <w:pPr>
              <w:jc w:val="center"/>
              <w:rPr>
                <w:rFonts w:ascii="Times New Roman" w:hAnsi="Times New Roman" w:cs="Times New Roman"/>
                <w:sz w:val="24"/>
                <w:szCs w:val="24"/>
                <w:lang w:val="uk-UA"/>
              </w:rPr>
            </w:pPr>
            <m:oMathPara>
              <m:oMath>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τ</m:t>
                    </m:r>
                  </m:e>
                  <m:sub>
                    <m:r>
                      <w:rPr>
                        <w:rFonts w:ascii="Cambria Math" w:hAnsi="Times New Roman" w:cs="Times New Roman"/>
                        <w:sz w:val="20"/>
                        <w:szCs w:val="20"/>
                        <w:lang w:val="uk-UA"/>
                      </w:rPr>
                      <m:t>ij</m:t>
                    </m:r>
                  </m:sub>
                </m:sSub>
                <m:r>
                  <w:rPr>
                    <w:rFonts w:ascii="Cambria Math" w:hAnsi="Times New Roman" w:cs="Times New Roman"/>
                    <w:sz w:val="20"/>
                    <w:szCs w:val="20"/>
                    <w:lang w:val="uk-UA"/>
                  </w:rPr>
                  <m:t>=μ</m:t>
                </m:r>
                <m:d>
                  <m:dPr>
                    <m:ctrlPr>
                      <w:rPr>
                        <w:rFonts w:ascii="Cambria Math" w:hAnsi="Cambria Math" w:cs="Times New Roman"/>
                        <w:i/>
                        <w:sz w:val="20"/>
                        <w:szCs w:val="20"/>
                        <w:lang w:val="uk-UA"/>
                      </w:rPr>
                    </m:ctrlPr>
                  </m:dPr>
                  <m:e>
                    <m:f>
                      <m:fPr>
                        <m:ctrlPr>
                          <w:rPr>
                            <w:rFonts w:ascii="Cambria Math" w:hAnsi="Cambria Math" w:cs="Times New Roman"/>
                            <w:i/>
                            <w:sz w:val="20"/>
                            <w:szCs w:val="20"/>
                            <w:lang w:val="uk-UA"/>
                          </w:rPr>
                        </m:ctrlPr>
                      </m:fPr>
                      <m:num>
                        <m:r>
                          <w:rPr>
                            <w:rFonts w:ascii="Cambria Math" w:hAnsi="Times New Roman" w:cs="Times New Roman"/>
                            <w:sz w:val="20"/>
                            <w:szCs w:val="20"/>
                            <w:lang w:val="uk-UA"/>
                          </w:rPr>
                          <m:t>∂</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u</m:t>
                            </m:r>
                          </m:e>
                          <m:sub>
                            <m:r>
                              <w:rPr>
                                <w:rFonts w:ascii="Cambria Math" w:hAnsi="Times New Roman" w:cs="Times New Roman"/>
                                <w:sz w:val="20"/>
                                <w:szCs w:val="20"/>
                                <w:lang w:val="uk-UA"/>
                              </w:rPr>
                              <m:t>i</m:t>
                            </m:r>
                          </m:sub>
                        </m:sSub>
                      </m:num>
                      <m:den>
                        <m:r>
                          <w:rPr>
                            <w:rFonts w:ascii="Cambria Math" w:hAnsi="Times New Roman" w:cs="Times New Roman"/>
                            <w:sz w:val="20"/>
                            <w:szCs w:val="20"/>
                            <w:lang w:val="uk-UA"/>
                          </w:rPr>
                          <m:t>∂</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x</m:t>
                            </m:r>
                          </m:e>
                          <m:sub>
                            <m:r>
                              <w:rPr>
                                <w:rFonts w:ascii="Cambria Math" w:hAnsi="Times New Roman" w:cs="Times New Roman"/>
                                <w:sz w:val="20"/>
                                <w:szCs w:val="20"/>
                                <w:lang w:val="uk-UA"/>
                              </w:rPr>
                              <m:t>j</m:t>
                            </m:r>
                          </m:sub>
                        </m:sSub>
                      </m:den>
                    </m:f>
                    <m:r>
                      <w:rPr>
                        <w:rFonts w:ascii="Cambria Math" w:hAnsi="Times New Roman" w:cs="Times New Roman"/>
                        <w:sz w:val="20"/>
                        <w:szCs w:val="20"/>
                        <w:lang w:val="uk-UA"/>
                      </w:rPr>
                      <m:t>+</m:t>
                    </m:r>
                    <m:f>
                      <m:fPr>
                        <m:ctrlPr>
                          <w:rPr>
                            <w:rFonts w:ascii="Cambria Math" w:hAnsi="Cambria Math" w:cs="Times New Roman"/>
                            <w:i/>
                            <w:sz w:val="20"/>
                            <w:szCs w:val="20"/>
                            <w:lang w:val="uk-UA"/>
                          </w:rPr>
                        </m:ctrlPr>
                      </m:fPr>
                      <m:num>
                        <m:r>
                          <w:rPr>
                            <w:rFonts w:ascii="Cambria Math" w:hAnsi="Times New Roman" w:cs="Times New Roman"/>
                            <w:sz w:val="20"/>
                            <w:szCs w:val="20"/>
                            <w:lang w:val="uk-UA"/>
                          </w:rPr>
                          <m:t>∂</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u</m:t>
                            </m:r>
                          </m:e>
                          <m:sub>
                            <m:r>
                              <w:rPr>
                                <w:rFonts w:ascii="Cambria Math" w:hAnsi="Times New Roman" w:cs="Times New Roman"/>
                                <w:sz w:val="20"/>
                                <w:szCs w:val="20"/>
                                <w:lang w:val="uk-UA"/>
                              </w:rPr>
                              <m:t>j</m:t>
                            </m:r>
                          </m:sub>
                        </m:sSub>
                      </m:num>
                      <m:den>
                        <m:r>
                          <w:rPr>
                            <w:rFonts w:ascii="Cambria Math" w:hAnsi="Times New Roman" w:cs="Times New Roman"/>
                            <w:sz w:val="20"/>
                            <w:szCs w:val="20"/>
                            <w:lang w:val="uk-UA"/>
                          </w:rPr>
                          <m:t>∂</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x</m:t>
                            </m:r>
                          </m:e>
                          <m:sub>
                            <m:r>
                              <w:rPr>
                                <w:rFonts w:ascii="Cambria Math" w:hAnsi="Times New Roman" w:cs="Times New Roman"/>
                                <w:sz w:val="20"/>
                                <w:szCs w:val="20"/>
                                <w:lang w:val="uk-UA"/>
                              </w:rPr>
                              <m:t>i</m:t>
                            </m:r>
                          </m:sub>
                        </m:sSub>
                      </m:den>
                    </m:f>
                    <m:r>
                      <w:rPr>
                        <w:rFonts w:ascii="Cambria Math" w:hAnsi="Times New Roman" w:cs="Times New Roman"/>
                        <w:sz w:val="20"/>
                        <w:szCs w:val="20"/>
                        <w:lang w:val="uk-UA"/>
                      </w:rPr>
                      <m:t>+</m:t>
                    </m:r>
                    <m:f>
                      <m:fPr>
                        <m:ctrlPr>
                          <w:rPr>
                            <w:rFonts w:ascii="Cambria Math" w:hAnsi="Times New Roman" w:cs="Times New Roman"/>
                            <w:i/>
                            <w:sz w:val="20"/>
                            <w:szCs w:val="20"/>
                            <w:lang w:val="uk-UA"/>
                          </w:rPr>
                        </m:ctrlPr>
                      </m:fPr>
                      <m:num>
                        <m:r>
                          <w:rPr>
                            <w:rFonts w:ascii="Cambria Math" w:hAnsi="Times New Roman" w:cs="Times New Roman"/>
                            <w:sz w:val="20"/>
                            <w:szCs w:val="20"/>
                            <w:lang w:val="uk-UA"/>
                          </w:rPr>
                          <m:t>2</m:t>
                        </m:r>
                      </m:num>
                      <m:den>
                        <m:r>
                          <w:rPr>
                            <w:rFonts w:ascii="Cambria Math" w:hAnsi="Times New Roman" w:cs="Times New Roman"/>
                            <w:sz w:val="20"/>
                            <w:szCs w:val="20"/>
                            <w:lang w:val="uk-UA"/>
                          </w:rPr>
                          <m:t>3</m:t>
                        </m:r>
                      </m:den>
                    </m:f>
                    <m:f>
                      <m:fPr>
                        <m:ctrlPr>
                          <w:rPr>
                            <w:rFonts w:ascii="Cambria Math" w:hAnsi="Cambria Math" w:cs="Times New Roman"/>
                            <w:i/>
                            <w:sz w:val="20"/>
                            <w:szCs w:val="20"/>
                            <w:lang w:val="uk-UA"/>
                          </w:rPr>
                        </m:ctrlPr>
                      </m:fPr>
                      <m:num>
                        <m:r>
                          <w:rPr>
                            <w:rFonts w:ascii="Cambria Math" w:hAnsi="Times New Roman" w:cs="Times New Roman"/>
                            <w:sz w:val="20"/>
                            <w:szCs w:val="20"/>
                            <w:lang w:val="uk-UA"/>
                          </w:rPr>
                          <m:t>∂</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u</m:t>
                            </m:r>
                          </m:e>
                          <m:sub>
                            <m:r>
                              <w:rPr>
                                <w:rFonts w:ascii="Cambria Math" w:hAnsi="Times New Roman" w:cs="Times New Roman"/>
                                <w:sz w:val="20"/>
                                <w:szCs w:val="20"/>
                                <w:lang w:val="uk-UA"/>
                              </w:rPr>
                              <m:t>l</m:t>
                            </m:r>
                          </m:sub>
                        </m:sSub>
                      </m:num>
                      <m:den>
                        <m:r>
                          <w:rPr>
                            <w:rFonts w:ascii="Cambria Math" w:hAnsi="Times New Roman" w:cs="Times New Roman"/>
                            <w:sz w:val="20"/>
                            <w:szCs w:val="20"/>
                            <w:lang w:val="uk-UA"/>
                          </w:rPr>
                          <m:t>∂</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x</m:t>
                            </m:r>
                          </m:e>
                          <m:sub>
                            <m:r>
                              <w:rPr>
                                <w:rFonts w:ascii="Cambria Math" w:hAnsi="Times New Roman" w:cs="Times New Roman"/>
                                <w:sz w:val="20"/>
                                <w:szCs w:val="20"/>
                                <w:lang w:val="uk-UA"/>
                              </w:rPr>
                              <m:t>l</m:t>
                            </m:r>
                          </m:sub>
                        </m:sSub>
                      </m:den>
                    </m:f>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δ</m:t>
                        </m:r>
                      </m:e>
                      <m:sub>
                        <m:r>
                          <w:rPr>
                            <w:rFonts w:ascii="Cambria Math" w:hAnsi="Times New Roman" w:cs="Times New Roman"/>
                            <w:sz w:val="20"/>
                            <w:szCs w:val="20"/>
                            <w:lang w:val="uk-UA"/>
                          </w:rPr>
                          <m:t>ij</m:t>
                        </m:r>
                      </m:sub>
                    </m:sSub>
                  </m:e>
                </m:d>
                <m:r>
                  <w:rPr>
                    <w:rFonts w:ascii="Cambria Math" w:hAnsi="Times New Roman" w:cs="Times New Roman"/>
                    <w:sz w:val="20"/>
                    <w:szCs w:val="20"/>
                    <w:lang w:val="uk-UA"/>
                  </w:rPr>
                  <m:t>-</m:t>
                </m:r>
                <m:f>
                  <m:fPr>
                    <m:ctrlPr>
                      <w:rPr>
                        <w:rFonts w:ascii="Cambria Math" w:hAnsi="Times New Roman" w:cs="Times New Roman"/>
                        <w:i/>
                        <w:sz w:val="20"/>
                        <w:szCs w:val="20"/>
                        <w:lang w:val="uk-UA"/>
                      </w:rPr>
                    </m:ctrlPr>
                  </m:fPr>
                  <m:num>
                    <m:r>
                      <w:rPr>
                        <w:rFonts w:ascii="Cambria Math" w:hAnsi="Times New Roman" w:cs="Times New Roman"/>
                        <w:sz w:val="20"/>
                        <w:szCs w:val="20"/>
                        <w:lang w:val="uk-UA"/>
                      </w:rPr>
                      <m:t>2</m:t>
                    </m:r>
                  </m:num>
                  <m:den>
                    <m:r>
                      <w:rPr>
                        <w:rFonts w:ascii="Cambria Math" w:hAnsi="Times New Roman" w:cs="Times New Roman"/>
                        <w:sz w:val="20"/>
                        <w:szCs w:val="20"/>
                        <w:lang w:val="uk-UA"/>
                      </w:rPr>
                      <m:t>3</m:t>
                    </m:r>
                  </m:den>
                </m:f>
                <m:r>
                  <w:rPr>
                    <w:rFonts w:ascii="Cambria Math" w:hAnsi="Times New Roman" w:cs="Times New Roman"/>
                    <w:sz w:val="20"/>
                    <w:szCs w:val="20"/>
                    <w:lang w:val="uk-UA"/>
                  </w:rPr>
                  <m:t>ρk</m:t>
                </m:r>
                <m:sSub>
                  <m:sSubPr>
                    <m:ctrlPr>
                      <w:rPr>
                        <w:rFonts w:ascii="Cambria Math" w:hAnsi="Times New Roman" w:cs="Times New Roman"/>
                        <w:i/>
                        <w:sz w:val="20"/>
                        <w:szCs w:val="20"/>
                        <w:lang w:val="uk-UA"/>
                      </w:rPr>
                    </m:ctrlPr>
                  </m:sSubPr>
                  <m:e>
                    <m:r>
                      <w:rPr>
                        <w:rFonts w:ascii="Cambria Math" w:hAnsi="Times New Roman" w:cs="Times New Roman"/>
                        <w:sz w:val="20"/>
                        <w:szCs w:val="20"/>
                        <w:lang w:val="uk-UA"/>
                      </w:rPr>
                      <m:t>δ</m:t>
                    </m:r>
                  </m:e>
                  <m:sub>
                    <m:r>
                      <w:rPr>
                        <w:rFonts w:ascii="Cambria Math" w:hAnsi="Times New Roman" w:cs="Times New Roman"/>
                        <w:sz w:val="20"/>
                        <w:szCs w:val="20"/>
                        <w:lang w:val="uk-UA"/>
                      </w:rPr>
                      <m:t>ij</m:t>
                    </m:r>
                  </m:sub>
                </m:sSub>
                <m:r>
                  <w:rPr>
                    <w:rFonts w:ascii="Cambria Math" w:hAnsi="Times New Roman" w:cs="Times New Roman"/>
                    <w:sz w:val="20"/>
                    <w:szCs w:val="20"/>
                    <w:lang w:val="uk-UA"/>
                  </w:rPr>
                  <m:t>,</m:t>
                </m:r>
              </m:oMath>
            </m:oMathPara>
          </w:p>
        </w:tc>
        <w:tc>
          <w:tcPr>
            <w:tcW w:w="2545" w:type="dxa"/>
            <w:vAlign w:val="center"/>
          </w:tcPr>
          <w:p w14:paraId="6785CE14" w14:textId="7EB1E909" w:rsidR="009008FB" w:rsidRPr="00E938E6" w:rsidRDefault="009008FB" w:rsidP="00A601ED">
            <w:pPr>
              <w:jc w:val="right"/>
              <w:rPr>
                <w:rFonts w:ascii="Times New Roman" w:hAnsi="Times New Roman" w:cs="Times New Roman"/>
                <w:sz w:val="24"/>
                <w:szCs w:val="24"/>
                <w:lang w:val="uk-UA"/>
              </w:rPr>
            </w:pPr>
            <w:r w:rsidRPr="00E938E6">
              <w:rPr>
                <w:rFonts w:ascii="Times New Roman" w:hAnsi="Times New Roman" w:cs="Times New Roman"/>
                <w:sz w:val="24"/>
                <w:szCs w:val="24"/>
                <w:lang w:val="uk-UA"/>
              </w:rPr>
              <w:t>(3.2)</w:t>
            </w:r>
          </w:p>
        </w:tc>
      </w:tr>
    </w:tbl>
    <w:p w14:paraId="3208F3E6" w14:textId="77777777" w:rsidR="00BF349A" w:rsidRPr="00E938E6" w:rsidRDefault="00BF349A" w:rsidP="00A601ED">
      <w:pPr>
        <w:spacing w:after="0" w:line="240" w:lineRule="auto"/>
        <w:jc w:val="both"/>
        <w:rPr>
          <w:rFonts w:ascii="Times New Roman" w:hAnsi="Times New Roman" w:cs="Times New Roman"/>
          <w:sz w:val="24"/>
          <w:szCs w:val="24"/>
          <w:lang w:val="uk-UA"/>
        </w:rPr>
      </w:pPr>
    </w:p>
    <w:p w14:paraId="447D71D3" w14:textId="787B6CC7" w:rsidR="00C055CF" w:rsidRPr="00E938E6" w:rsidRDefault="00C055CF" w:rsidP="00A601ED">
      <w:pPr>
        <w:spacing w:after="0" w:line="240" w:lineRule="auto"/>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де μ –  коефіцієнт динамічної в’язкості;</w:t>
      </w:r>
    </w:p>
    <w:p w14:paraId="1B847A2E"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δ – дельта-функція </w:t>
      </w:r>
      <w:proofErr w:type="spellStart"/>
      <w:r w:rsidRPr="00E938E6">
        <w:rPr>
          <w:rFonts w:ascii="Times New Roman" w:hAnsi="Times New Roman" w:cs="Times New Roman"/>
          <w:sz w:val="24"/>
          <w:szCs w:val="24"/>
          <w:lang w:val="uk-UA"/>
        </w:rPr>
        <w:t>Кронекера</w:t>
      </w:r>
      <w:proofErr w:type="spellEnd"/>
      <w:r w:rsidRPr="00E938E6">
        <w:rPr>
          <w:rFonts w:ascii="Times New Roman" w:hAnsi="Times New Roman" w:cs="Times New Roman"/>
          <w:sz w:val="24"/>
          <w:szCs w:val="24"/>
          <w:lang w:val="uk-UA"/>
        </w:rPr>
        <w:t>;</w:t>
      </w:r>
    </w:p>
    <w:p w14:paraId="444FF7F9"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k – коефіцієнт турбулентної в’язкості. </w:t>
      </w:r>
    </w:p>
    <w:p w14:paraId="4AE8ED50"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Дифузійний тепловий потік моделюється з допомогою рівняння: </w:t>
      </w:r>
    </w:p>
    <w:p w14:paraId="64E4F871" w14:textId="0A45E96C" w:rsidR="00C055CF" w:rsidRPr="00E938E6" w:rsidRDefault="00C055CF" w:rsidP="00A601ED">
      <w:pPr>
        <w:spacing w:after="0" w:line="240" w:lineRule="auto"/>
        <w:jc w:val="both"/>
        <w:rPr>
          <w:rFonts w:ascii="Times New Roman" w:hAnsi="Times New Roman" w:cs="Times New Roman"/>
          <w:sz w:val="20"/>
          <w:szCs w:val="20"/>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1"/>
        <w:gridCol w:w="3576"/>
        <w:gridCol w:w="1627"/>
      </w:tblGrid>
      <w:tr w:rsidR="009008FB" w:rsidRPr="00E938E6" w14:paraId="62EBC89F" w14:textId="77777777" w:rsidTr="00E53DD8">
        <w:tc>
          <w:tcPr>
            <w:tcW w:w="2263" w:type="dxa"/>
            <w:vAlign w:val="center"/>
          </w:tcPr>
          <w:p w14:paraId="1901301D" w14:textId="77777777" w:rsidR="009008FB" w:rsidRPr="00E938E6" w:rsidRDefault="009008FB" w:rsidP="00A601ED">
            <w:pPr>
              <w:jc w:val="center"/>
              <w:rPr>
                <w:rFonts w:ascii="Times New Roman" w:hAnsi="Times New Roman" w:cs="Times New Roman"/>
                <w:sz w:val="24"/>
                <w:szCs w:val="24"/>
                <w:lang w:val="uk-UA"/>
              </w:rPr>
            </w:pPr>
          </w:p>
        </w:tc>
        <w:tc>
          <w:tcPr>
            <w:tcW w:w="4820" w:type="dxa"/>
            <w:vAlign w:val="center"/>
          </w:tcPr>
          <w:p w14:paraId="5D9F7E7B" w14:textId="0B4C97B3" w:rsidR="009008FB" w:rsidRPr="00E938E6" w:rsidRDefault="00134598" w:rsidP="00A601ED">
            <w:pPr>
              <w:jc w:val="center"/>
              <w:rPr>
                <w:rFonts w:ascii="Times New Roman" w:hAnsi="Times New Roman" w:cs="Times New Roman"/>
                <w:sz w:val="24"/>
                <w:szCs w:val="24"/>
                <w:lang w:val="uk-UA"/>
              </w:rPr>
            </w:pPr>
            <m:oMathPara>
              <m:oMath>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q</m:t>
                    </m:r>
                  </m:e>
                  <m:sub>
                    <m:r>
                      <w:rPr>
                        <w:rFonts w:ascii="Cambria Math" w:hAnsi="Times New Roman" w:cs="Times New Roman"/>
                        <w:sz w:val="24"/>
                        <w:szCs w:val="24"/>
                        <w:lang w:val="uk-UA"/>
                      </w:rPr>
                      <m:t>i</m:t>
                    </m:r>
                  </m:sub>
                </m:sSub>
                <m:r>
                  <w:rPr>
                    <w:rFonts w:ascii="Cambria Math" w:hAnsi="Times New Roman" w:cs="Times New Roman"/>
                    <w:sz w:val="24"/>
                    <w:szCs w:val="24"/>
                    <w:lang w:val="uk-UA"/>
                  </w:rPr>
                  <m:t>=</m:t>
                </m:r>
                <m:r>
                  <w:rPr>
                    <w:rFonts w:ascii="Cambria Math" w:hAnsi="Times New Roman" w:cs="Times New Roman"/>
                    <w:sz w:val="24"/>
                    <w:szCs w:val="24"/>
                    <w:lang w:val="uk-UA"/>
                  </w:rPr>
                  <m:t>-</m:t>
                </m:r>
                <m:d>
                  <m:dPr>
                    <m:ctrlPr>
                      <w:rPr>
                        <w:rFonts w:ascii="Cambria Math" w:hAnsi="Times New Roman" w:cs="Times New Roman"/>
                        <w:i/>
                        <w:sz w:val="24"/>
                        <w:szCs w:val="24"/>
                        <w:lang w:val="uk-UA"/>
                      </w:rPr>
                    </m:ctrlPr>
                  </m:dPr>
                  <m:e>
                    <m:f>
                      <m:fPr>
                        <m:ctrlPr>
                          <w:rPr>
                            <w:rFonts w:ascii="Cambria Math" w:hAnsi="Times New Roman" w:cs="Times New Roman"/>
                            <w:i/>
                            <w:sz w:val="24"/>
                            <w:szCs w:val="24"/>
                            <w:lang w:val="uk-UA"/>
                          </w:rPr>
                        </m:ctrlPr>
                      </m:fPr>
                      <m:num>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μ</m:t>
                            </m:r>
                          </m:e>
                          <m:sub>
                            <m:r>
                              <w:rPr>
                                <w:rFonts w:ascii="Cambria Math" w:hAnsi="Times New Roman" w:cs="Times New Roman"/>
                                <w:sz w:val="24"/>
                                <w:szCs w:val="24"/>
                                <w:lang w:val="uk-UA"/>
                              </w:rPr>
                              <m:t>i</m:t>
                            </m:r>
                          </m:sub>
                        </m:sSub>
                      </m:num>
                      <m:den>
                        <m:r>
                          <w:rPr>
                            <w:rFonts w:ascii="Cambria Math" w:hAnsi="Times New Roman" w:cs="Times New Roman"/>
                            <w:sz w:val="24"/>
                            <w:szCs w:val="24"/>
                            <w:lang w:val="uk-UA"/>
                          </w:rPr>
                          <m:t>Pr</m:t>
                        </m:r>
                        <m:f>
                          <m:fPr>
                            <m:ctrlPr>
                              <w:rPr>
                                <w:rFonts w:ascii="Cambria Math" w:hAnsi="Times New Roman" w:cs="Times New Roman"/>
                                <w:i/>
                                <w:sz w:val="24"/>
                                <w:szCs w:val="24"/>
                                <w:lang w:val="uk-UA"/>
                              </w:rPr>
                            </m:ctrlPr>
                          </m:fPr>
                          <m:num>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μ</m:t>
                                </m:r>
                              </m:e>
                              <m:sub>
                                <m:r>
                                  <w:rPr>
                                    <w:rFonts w:ascii="Cambria Math" w:hAnsi="Times New Roman" w:cs="Times New Roman"/>
                                    <w:sz w:val="24"/>
                                    <w:szCs w:val="24"/>
                                    <w:lang w:val="uk-UA"/>
                                  </w:rPr>
                                  <m:t>i</m:t>
                                </m:r>
                              </m:sub>
                            </m:sSub>
                          </m:num>
                          <m:den>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σ</m:t>
                                </m:r>
                              </m:e>
                              <m:sub>
                                <m:r>
                                  <w:rPr>
                                    <w:rFonts w:ascii="Cambria Math" w:hAnsi="Times New Roman" w:cs="Times New Roman"/>
                                    <w:sz w:val="24"/>
                                    <w:szCs w:val="24"/>
                                    <w:lang w:val="uk-UA"/>
                                  </w:rPr>
                                  <m:t>c</m:t>
                                </m:r>
                              </m:sub>
                            </m:sSub>
                            <m:ctrlPr>
                              <w:rPr>
                                <w:rFonts w:ascii="Cambria Math" w:hAnsi="Cambria Math" w:cs="Times New Roman"/>
                                <w:i/>
                                <w:sz w:val="24"/>
                                <w:szCs w:val="24"/>
                                <w:lang w:val="uk-UA"/>
                              </w:rPr>
                            </m:ctrlPr>
                          </m:den>
                        </m:f>
                        <m:ctrlPr>
                          <w:rPr>
                            <w:rFonts w:ascii="Cambria Math" w:hAnsi="Cambria Math" w:cs="Times New Roman"/>
                            <w:i/>
                            <w:sz w:val="24"/>
                            <w:szCs w:val="24"/>
                            <w:lang w:val="uk-UA"/>
                          </w:rPr>
                        </m:ctrlPr>
                      </m:den>
                    </m:f>
                    <m:r>
                      <w:rPr>
                        <w:rFonts w:ascii="Cambria Math" w:hAnsi="Times New Roman" w:cs="Times New Roman"/>
                        <w:sz w:val="24"/>
                        <w:szCs w:val="24"/>
                        <w:lang w:val="uk-UA"/>
                      </w:rPr>
                      <m:t>(</m:t>
                    </m:r>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m:t>
                        </m:r>
                      </m:e>
                      <m:sub>
                        <m:r>
                          <w:rPr>
                            <w:rFonts w:ascii="Cambria Math" w:hAnsi="Times New Roman" w:cs="Times New Roman"/>
                            <w:sz w:val="24"/>
                            <w:szCs w:val="24"/>
                            <w:lang w:val="uk-UA"/>
                          </w:rPr>
                          <m:t>P</m:t>
                        </m:r>
                      </m:sub>
                    </m:sSub>
                    <m:f>
                      <m:fPr>
                        <m:ctrlPr>
                          <w:rPr>
                            <w:rFonts w:ascii="Cambria Math" w:hAnsi="Cambria Math" w:cs="Times New Roman"/>
                            <w:i/>
                            <w:sz w:val="24"/>
                            <w:szCs w:val="24"/>
                            <w:lang w:val="uk-UA"/>
                          </w:rPr>
                        </m:ctrlPr>
                      </m:fPr>
                      <m:num>
                        <m:r>
                          <w:rPr>
                            <w:rFonts w:ascii="Cambria Math" w:hAnsi="Times New Roman" w:cs="Times New Roman"/>
                            <w:sz w:val="24"/>
                            <w:szCs w:val="24"/>
                            <w:lang w:val="uk-UA"/>
                          </w:rPr>
                          <m:t>∂T</m:t>
                        </m:r>
                        <m:ctrlPr>
                          <w:rPr>
                            <w:rFonts w:ascii="Cambria Math" w:hAnsi="Times New Roman" w:cs="Times New Roman"/>
                            <w:i/>
                            <w:sz w:val="24"/>
                            <w:szCs w:val="24"/>
                            <w:lang w:val="uk-UA"/>
                          </w:rPr>
                        </m:ctrlPr>
                      </m:num>
                      <m:den>
                        <m:r>
                          <w:rPr>
                            <w:rFonts w:ascii="Cambria Math" w:hAnsi="Times New Roman" w:cs="Times New Roman"/>
                            <w:sz w:val="24"/>
                            <w:szCs w:val="24"/>
                            <w:lang w:val="uk-UA"/>
                          </w:rPr>
                          <m:t>∂</m:t>
                        </m:r>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x</m:t>
                            </m:r>
                          </m:e>
                          <m:sub>
                            <m:r>
                              <w:rPr>
                                <w:rFonts w:ascii="Cambria Math" w:hAnsi="Times New Roman" w:cs="Times New Roman"/>
                                <w:sz w:val="24"/>
                                <w:szCs w:val="24"/>
                                <w:lang w:val="uk-UA"/>
                              </w:rPr>
                              <m:t>k</m:t>
                            </m:r>
                          </m:sub>
                        </m:sSub>
                      </m:den>
                    </m:f>
                    <m:ctrlPr>
                      <w:rPr>
                        <w:rFonts w:ascii="Cambria Math" w:hAnsi="Cambria Math" w:cs="Times New Roman"/>
                        <w:i/>
                        <w:sz w:val="24"/>
                        <w:szCs w:val="24"/>
                        <w:lang w:val="uk-UA"/>
                      </w:rPr>
                    </m:ctrlPr>
                  </m:e>
                </m:d>
              </m:oMath>
            </m:oMathPara>
          </w:p>
        </w:tc>
        <w:tc>
          <w:tcPr>
            <w:tcW w:w="2545" w:type="dxa"/>
            <w:vAlign w:val="center"/>
          </w:tcPr>
          <w:p w14:paraId="4AC42C7E" w14:textId="68CF911D" w:rsidR="009008FB" w:rsidRPr="00E938E6" w:rsidRDefault="009008FB" w:rsidP="00A601ED">
            <w:pPr>
              <w:jc w:val="right"/>
              <w:rPr>
                <w:rFonts w:ascii="Times New Roman" w:hAnsi="Times New Roman" w:cs="Times New Roman"/>
                <w:sz w:val="24"/>
                <w:szCs w:val="24"/>
                <w:lang w:val="uk-UA"/>
              </w:rPr>
            </w:pPr>
            <w:r w:rsidRPr="00E938E6">
              <w:rPr>
                <w:rFonts w:ascii="Times New Roman" w:hAnsi="Times New Roman" w:cs="Times New Roman"/>
                <w:sz w:val="24"/>
                <w:szCs w:val="24"/>
                <w:lang w:val="uk-UA"/>
              </w:rPr>
              <w:t>(3.3)</w:t>
            </w:r>
          </w:p>
        </w:tc>
      </w:tr>
    </w:tbl>
    <w:p w14:paraId="37187E1F" w14:textId="77777777" w:rsidR="009008FB" w:rsidRPr="00E938E6" w:rsidRDefault="009008FB" w:rsidP="00A601ED">
      <w:pPr>
        <w:spacing w:after="0" w:line="240" w:lineRule="auto"/>
        <w:jc w:val="both"/>
        <w:rPr>
          <w:rFonts w:ascii="Times New Roman" w:hAnsi="Times New Roman" w:cs="Times New Roman"/>
          <w:sz w:val="24"/>
          <w:szCs w:val="24"/>
          <w:lang w:val="uk-UA"/>
        </w:rPr>
      </w:pPr>
    </w:p>
    <w:p w14:paraId="31731A3A"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Для стискуваних середовищ (газів) використовується рівняння стану такого виду:</w:t>
      </w:r>
    </w:p>
    <w:p w14:paraId="27C2035B" w14:textId="7DFEE9A3" w:rsidR="00C055CF" w:rsidRPr="00E938E6" w:rsidRDefault="00C055CF" w:rsidP="00A601ED">
      <w:pPr>
        <w:spacing w:after="0" w:line="240" w:lineRule="auto"/>
        <w:jc w:val="both"/>
        <w:rPr>
          <w:rFonts w:ascii="Times New Roman" w:hAnsi="Times New Roman" w:cs="Times New Roman"/>
          <w:sz w:val="20"/>
          <w:szCs w:val="20"/>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3"/>
        <w:gridCol w:w="3200"/>
        <w:gridCol w:w="1731"/>
      </w:tblGrid>
      <w:tr w:rsidR="009008FB" w:rsidRPr="00E938E6" w14:paraId="5F30339B" w14:textId="77777777" w:rsidTr="009008FB">
        <w:tc>
          <w:tcPr>
            <w:tcW w:w="2547" w:type="dxa"/>
            <w:vAlign w:val="center"/>
          </w:tcPr>
          <w:p w14:paraId="3DE56941" w14:textId="77777777" w:rsidR="009008FB" w:rsidRPr="00E938E6" w:rsidRDefault="009008FB" w:rsidP="00A601ED">
            <w:pPr>
              <w:jc w:val="center"/>
              <w:rPr>
                <w:rFonts w:ascii="Times New Roman" w:hAnsi="Times New Roman" w:cs="Times New Roman"/>
                <w:sz w:val="24"/>
                <w:szCs w:val="24"/>
                <w:lang w:val="uk-UA"/>
              </w:rPr>
            </w:pPr>
          </w:p>
        </w:tc>
        <w:tc>
          <w:tcPr>
            <w:tcW w:w="4536" w:type="dxa"/>
            <w:vAlign w:val="center"/>
          </w:tcPr>
          <w:p w14:paraId="2503B736" w14:textId="1F1850F2" w:rsidR="009008FB" w:rsidRPr="00E938E6" w:rsidRDefault="009008FB" w:rsidP="00A601ED">
            <w:pPr>
              <w:jc w:val="center"/>
              <w:rPr>
                <w:rFonts w:ascii="Times New Roman" w:hAnsi="Times New Roman" w:cs="Times New Roman"/>
                <w:sz w:val="24"/>
                <w:szCs w:val="24"/>
                <w:lang w:val="uk-UA"/>
              </w:rPr>
            </w:pPr>
            <m:oMathPara>
              <m:oMath>
                <m:r>
                  <w:rPr>
                    <w:rFonts w:ascii="Cambria Math" w:hAnsi="Times New Roman" w:cs="Times New Roman"/>
                    <w:sz w:val="24"/>
                    <w:szCs w:val="24"/>
                    <w:lang w:val="uk-UA"/>
                  </w:rPr>
                  <m:t>ρ=ρ</m:t>
                </m:r>
                <m:d>
                  <m:dPr>
                    <m:ctrlPr>
                      <w:rPr>
                        <w:rFonts w:ascii="Cambria Math" w:hAnsi="Times New Roman" w:cs="Times New Roman"/>
                        <w:i/>
                        <w:sz w:val="24"/>
                        <w:szCs w:val="24"/>
                        <w:lang w:val="uk-UA"/>
                      </w:rPr>
                    </m:ctrlPr>
                  </m:dPr>
                  <m:e>
                    <m:r>
                      <w:rPr>
                        <w:rFonts w:ascii="Cambria Math" w:hAnsi="Times New Roman" w:cs="Times New Roman"/>
                        <w:sz w:val="24"/>
                        <w:szCs w:val="24"/>
                        <w:lang w:val="uk-UA"/>
                      </w:rPr>
                      <m:t>P,T,y</m:t>
                    </m:r>
                  </m:e>
                </m:d>
                <m:r>
                  <w:rPr>
                    <w:rFonts w:ascii="Cambria Math" w:hAnsi="Times New Roman" w:cs="Times New Roman"/>
                    <w:sz w:val="24"/>
                    <w:szCs w:val="24"/>
                    <w:lang w:val="uk-UA"/>
                  </w:rPr>
                  <m:t>,</m:t>
                </m:r>
              </m:oMath>
            </m:oMathPara>
          </w:p>
        </w:tc>
        <w:tc>
          <w:tcPr>
            <w:tcW w:w="2545" w:type="dxa"/>
            <w:vAlign w:val="center"/>
          </w:tcPr>
          <w:p w14:paraId="1A9848DE" w14:textId="521D264E" w:rsidR="009008FB" w:rsidRPr="00E938E6" w:rsidRDefault="009008FB" w:rsidP="00A601ED">
            <w:pPr>
              <w:jc w:val="right"/>
              <w:rPr>
                <w:rFonts w:ascii="Times New Roman" w:hAnsi="Times New Roman" w:cs="Times New Roman"/>
                <w:sz w:val="24"/>
                <w:szCs w:val="24"/>
                <w:lang w:val="uk-UA"/>
              </w:rPr>
            </w:pPr>
            <w:r w:rsidRPr="00E938E6">
              <w:rPr>
                <w:rFonts w:ascii="Times New Roman" w:hAnsi="Times New Roman" w:cs="Times New Roman"/>
                <w:sz w:val="24"/>
                <w:szCs w:val="24"/>
                <w:lang w:val="uk-UA"/>
              </w:rPr>
              <w:t>(3.4)</w:t>
            </w:r>
          </w:p>
        </w:tc>
      </w:tr>
    </w:tbl>
    <w:p w14:paraId="375605D4" w14:textId="77777777" w:rsidR="009008FB" w:rsidRPr="00E938E6" w:rsidRDefault="009008FB" w:rsidP="00A601ED">
      <w:pPr>
        <w:spacing w:after="0" w:line="240" w:lineRule="auto"/>
        <w:jc w:val="both"/>
        <w:rPr>
          <w:rFonts w:ascii="Times New Roman" w:hAnsi="Times New Roman" w:cs="Times New Roman"/>
          <w:sz w:val="20"/>
          <w:szCs w:val="20"/>
          <w:lang w:val="uk-UA"/>
        </w:rPr>
      </w:pPr>
    </w:p>
    <w:p w14:paraId="57064EF1" w14:textId="25119622" w:rsidR="006C3FD2" w:rsidRPr="00E938E6" w:rsidRDefault="00C055CF" w:rsidP="00A601ED">
      <w:pPr>
        <w:spacing w:after="0" w:line="240" w:lineRule="auto"/>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де </w:t>
      </w:r>
      <m:oMath>
        <m:r>
          <w:rPr>
            <w:rFonts w:ascii="Cambria Math" w:hAnsi="Times New Roman" w:cs="Times New Roman"/>
            <w:sz w:val="24"/>
            <w:szCs w:val="24"/>
            <w:lang w:val="uk-UA"/>
          </w:rPr>
          <m:t>y=</m:t>
        </m:r>
        <m:d>
          <m:dPr>
            <m:ctrlPr>
              <w:rPr>
                <w:rFonts w:ascii="Cambria Math" w:hAnsi="Times New Roman" w:cs="Times New Roman"/>
                <w:i/>
                <w:sz w:val="24"/>
                <w:szCs w:val="24"/>
                <w:lang w:val="uk-UA"/>
              </w:rPr>
            </m:ctrlPr>
          </m:dPr>
          <m:e>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y</m:t>
                </m:r>
              </m:e>
              <m:sub>
                <m:r>
                  <w:rPr>
                    <w:rFonts w:ascii="Cambria Math" w:hAnsi="Times New Roman" w:cs="Times New Roman"/>
                    <w:sz w:val="24"/>
                    <w:szCs w:val="24"/>
                    <w:lang w:val="uk-UA"/>
                  </w:rPr>
                  <m:t>1</m:t>
                </m:r>
              </m:sub>
            </m:sSub>
            <m:r>
              <w:rPr>
                <w:rFonts w:ascii="Cambria Math" w:hAnsi="Times New Roman" w:cs="Times New Roman"/>
                <w:sz w:val="24"/>
                <w:szCs w:val="24"/>
                <w:lang w:val="uk-UA"/>
              </w:rPr>
              <m:t>,</m:t>
            </m:r>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y</m:t>
                </m:r>
              </m:e>
              <m:sub>
                <m:r>
                  <w:rPr>
                    <w:rFonts w:ascii="Cambria Math" w:hAnsi="Times New Roman" w:cs="Times New Roman"/>
                    <w:sz w:val="24"/>
                    <w:szCs w:val="24"/>
                    <w:lang w:val="uk-UA"/>
                  </w:rPr>
                  <m:t>2</m:t>
                </m:r>
              </m:sub>
            </m:sSub>
            <m:r>
              <w:rPr>
                <w:rFonts w:ascii="Cambria Math" w:hAnsi="Times New Roman" w:cs="Times New Roman"/>
                <w:sz w:val="24"/>
                <w:szCs w:val="24"/>
                <w:lang w:val="uk-UA"/>
              </w:rPr>
              <m:t>,...</m:t>
            </m:r>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y</m:t>
                </m:r>
              </m:e>
              <m:sub>
                <m:r>
                  <w:rPr>
                    <w:rFonts w:ascii="Cambria Math" w:hAnsi="Times New Roman" w:cs="Times New Roman"/>
                    <w:sz w:val="24"/>
                    <w:szCs w:val="24"/>
                    <w:lang w:val="uk-UA"/>
                  </w:rPr>
                  <m:t>N</m:t>
                </m:r>
              </m:sub>
            </m:sSub>
            <m:ctrlPr>
              <w:rPr>
                <w:rFonts w:ascii="Cambria Math" w:hAnsi="Cambria Math" w:cs="Times New Roman"/>
                <w:i/>
                <w:sz w:val="24"/>
                <w:szCs w:val="24"/>
                <w:lang w:val="uk-UA"/>
              </w:rPr>
            </m:ctrlPr>
          </m:e>
        </m:d>
        <m:r>
          <w:rPr>
            <w:rFonts w:ascii="Cambria Math" w:hAnsi="Times New Roman" w:cs="Times New Roman"/>
            <w:sz w:val="24"/>
            <w:szCs w:val="24"/>
            <w:lang w:val="uk-UA"/>
          </w:rPr>
          <m:t>​</m:t>
        </m:r>
      </m:oMath>
      <w:r w:rsidRPr="00E938E6">
        <w:rPr>
          <w:rFonts w:ascii="Times New Roman" w:hAnsi="Times New Roman" w:cs="Times New Roman"/>
          <w:sz w:val="24"/>
          <w:szCs w:val="24"/>
          <w:lang w:val="uk-UA"/>
        </w:rPr>
        <w:t xml:space="preserve"> – вектор концентрацій компонентів текучого середовища. Для газів використовується рівняння стану ідеального газу</w:t>
      </w:r>
    </w:p>
    <w:p w14:paraId="2EB966AE" w14:textId="19A4E0E7" w:rsidR="009008FB" w:rsidRPr="00E938E6" w:rsidRDefault="009008FB" w:rsidP="00A601ED">
      <w:pPr>
        <w:spacing w:after="0" w:line="240" w:lineRule="auto"/>
        <w:jc w:val="both"/>
        <w:rPr>
          <w:rFonts w:ascii="Times New Roman" w:hAnsi="Times New Roman" w:cs="Times New Roman"/>
          <w:sz w:val="20"/>
          <w:szCs w:val="20"/>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9"/>
        <w:gridCol w:w="2226"/>
        <w:gridCol w:w="2209"/>
      </w:tblGrid>
      <w:tr w:rsidR="009008FB" w:rsidRPr="00E938E6" w14:paraId="645A187A" w14:textId="77777777" w:rsidTr="009008FB">
        <w:tc>
          <w:tcPr>
            <w:tcW w:w="3209" w:type="dxa"/>
            <w:vAlign w:val="center"/>
          </w:tcPr>
          <w:p w14:paraId="2C1D9778" w14:textId="77777777" w:rsidR="009008FB" w:rsidRPr="00E938E6" w:rsidRDefault="009008FB" w:rsidP="00A601ED">
            <w:pPr>
              <w:jc w:val="center"/>
              <w:rPr>
                <w:rFonts w:ascii="Times New Roman" w:hAnsi="Times New Roman" w:cs="Times New Roman"/>
                <w:sz w:val="24"/>
                <w:szCs w:val="24"/>
                <w:lang w:val="uk-UA"/>
              </w:rPr>
            </w:pPr>
          </w:p>
        </w:tc>
        <w:tc>
          <w:tcPr>
            <w:tcW w:w="3209" w:type="dxa"/>
            <w:vAlign w:val="center"/>
          </w:tcPr>
          <w:p w14:paraId="0648B0D0" w14:textId="487A4855" w:rsidR="009008FB" w:rsidRPr="00E938E6" w:rsidRDefault="009008FB" w:rsidP="00A601ED">
            <w:pPr>
              <w:jc w:val="center"/>
              <w:rPr>
                <w:rFonts w:ascii="Times New Roman" w:hAnsi="Times New Roman" w:cs="Times New Roman"/>
                <w:sz w:val="24"/>
                <w:szCs w:val="24"/>
                <w:lang w:val="uk-UA"/>
              </w:rPr>
            </w:pPr>
            <m:oMath>
              <m:r>
                <w:rPr>
                  <w:rFonts w:ascii="Cambria Math" w:hAnsi="Times New Roman" w:cs="Times New Roman"/>
                  <w:sz w:val="24"/>
                  <w:szCs w:val="24"/>
                  <w:lang w:val="uk-UA"/>
                </w:rPr>
                <m:t>ρ=</m:t>
              </m:r>
              <m:f>
                <m:fPr>
                  <m:ctrlPr>
                    <w:rPr>
                      <w:rFonts w:ascii="Cambria Math" w:hAnsi="Times New Roman" w:cs="Times New Roman"/>
                      <w:i/>
                      <w:sz w:val="24"/>
                      <w:szCs w:val="24"/>
                      <w:lang w:val="uk-UA"/>
                    </w:rPr>
                  </m:ctrlPr>
                </m:fPr>
                <m:num>
                  <m:r>
                    <w:rPr>
                      <w:rFonts w:ascii="Cambria Math" w:hAnsi="Times New Roman" w:cs="Times New Roman"/>
                      <w:sz w:val="24"/>
                      <w:szCs w:val="24"/>
                      <w:lang w:val="uk-UA"/>
                    </w:rPr>
                    <m:t>P</m:t>
                  </m:r>
                </m:num>
                <m:den>
                  <m:d>
                    <m:dPr>
                      <m:ctrlPr>
                        <w:rPr>
                          <w:rFonts w:ascii="Cambria Math" w:hAnsi="Times New Roman" w:cs="Times New Roman"/>
                          <w:i/>
                          <w:sz w:val="24"/>
                          <w:szCs w:val="24"/>
                          <w:lang w:val="uk-UA"/>
                        </w:rPr>
                      </m:ctrlPr>
                    </m:dPr>
                    <m:e>
                      <m:r>
                        <w:rPr>
                          <w:rFonts w:ascii="Cambria Math" w:hAnsi="Times New Roman" w:cs="Times New Roman"/>
                          <w:sz w:val="24"/>
                          <w:szCs w:val="24"/>
                          <w:lang w:val="uk-UA"/>
                        </w:rPr>
                        <m:t>RT</m:t>
                      </m:r>
                    </m:e>
                  </m:d>
                  <m:ctrlPr>
                    <w:rPr>
                      <w:rFonts w:ascii="Cambria Math" w:hAnsi="Cambria Math" w:cs="Times New Roman"/>
                      <w:i/>
                      <w:sz w:val="24"/>
                      <w:szCs w:val="24"/>
                      <w:lang w:val="uk-UA"/>
                    </w:rPr>
                  </m:ctrlPr>
                </m:den>
              </m:f>
              <m:r>
                <w:rPr>
                  <w:rFonts w:ascii="Cambria Math" w:hAnsi="Times New Roman" w:cs="Times New Roman"/>
                  <w:sz w:val="24"/>
                  <w:szCs w:val="24"/>
                  <w:lang w:val="uk-UA"/>
                </w:rPr>
                <m:t> </m:t>
              </m:r>
            </m:oMath>
            <w:r w:rsidRPr="00E938E6">
              <w:rPr>
                <w:rFonts w:ascii="Times New Roman" w:hAnsi="Times New Roman" w:cs="Times New Roman"/>
                <w:sz w:val="24"/>
                <w:szCs w:val="24"/>
                <w:lang w:val="uk-UA"/>
              </w:rPr>
              <w:t>,</w:t>
            </w:r>
          </w:p>
        </w:tc>
        <w:tc>
          <w:tcPr>
            <w:tcW w:w="3210" w:type="dxa"/>
            <w:vAlign w:val="center"/>
          </w:tcPr>
          <w:p w14:paraId="2DB3C35A" w14:textId="1FA2ED67" w:rsidR="009008FB" w:rsidRPr="00E938E6" w:rsidRDefault="009008FB" w:rsidP="00A601ED">
            <w:pPr>
              <w:jc w:val="right"/>
              <w:rPr>
                <w:rFonts w:ascii="Times New Roman" w:hAnsi="Times New Roman" w:cs="Times New Roman"/>
                <w:sz w:val="24"/>
                <w:szCs w:val="24"/>
                <w:lang w:val="uk-UA"/>
              </w:rPr>
            </w:pPr>
            <w:r w:rsidRPr="00E938E6">
              <w:rPr>
                <w:rFonts w:ascii="Times New Roman" w:hAnsi="Times New Roman" w:cs="Times New Roman"/>
                <w:sz w:val="24"/>
                <w:szCs w:val="24"/>
                <w:lang w:val="uk-UA"/>
              </w:rPr>
              <w:t>(3.5)</w:t>
            </w:r>
          </w:p>
        </w:tc>
      </w:tr>
    </w:tbl>
    <w:p w14:paraId="6554C087" w14:textId="77777777" w:rsidR="009008FB" w:rsidRPr="00E938E6" w:rsidRDefault="009008FB" w:rsidP="00A601ED">
      <w:pPr>
        <w:spacing w:after="0" w:line="240" w:lineRule="auto"/>
        <w:jc w:val="both"/>
        <w:rPr>
          <w:rFonts w:ascii="Times New Roman" w:hAnsi="Times New Roman" w:cs="Times New Roman"/>
          <w:sz w:val="20"/>
          <w:szCs w:val="20"/>
          <w:lang w:val="uk-UA"/>
        </w:rPr>
      </w:pPr>
    </w:p>
    <w:p w14:paraId="4DC586D4" w14:textId="681ED9A6" w:rsidR="006C3FD2" w:rsidRPr="00E938E6" w:rsidRDefault="00C055CF" w:rsidP="00A601ED">
      <w:pPr>
        <w:spacing w:after="0" w:line="240" w:lineRule="auto"/>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де R – газова стала модельованого газу, яка для суміші газів визначається як</w:t>
      </w:r>
    </w:p>
    <w:p w14:paraId="02909E96" w14:textId="01208C7B" w:rsidR="009008FB" w:rsidRPr="00E938E6" w:rsidRDefault="009008FB" w:rsidP="00A601ED">
      <w:pPr>
        <w:spacing w:after="0" w:line="240" w:lineRule="auto"/>
        <w:jc w:val="both"/>
        <w:rPr>
          <w:rFonts w:ascii="Times New Roman" w:hAnsi="Times New Roman" w:cs="Times New Roman"/>
          <w:sz w:val="20"/>
          <w:szCs w:val="20"/>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9"/>
        <w:gridCol w:w="2540"/>
        <w:gridCol w:w="2065"/>
      </w:tblGrid>
      <w:tr w:rsidR="009008FB" w:rsidRPr="00E938E6" w14:paraId="622788CE" w14:textId="77777777" w:rsidTr="009008FB">
        <w:tc>
          <w:tcPr>
            <w:tcW w:w="3209" w:type="dxa"/>
            <w:vAlign w:val="center"/>
          </w:tcPr>
          <w:p w14:paraId="04D94ABF" w14:textId="77777777" w:rsidR="009008FB" w:rsidRPr="00E938E6" w:rsidRDefault="009008FB" w:rsidP="00A601ED">
            <w:pPr>
              <w:jc w:val="center"/>
              <w:rPr>
                <w:rFonts w:ascii="Times New Roman" w:hAnsi="Times New Roman" w:cs="Times New Roman"/>
                <w:sz w:val="24"/>
                <w:szCs w:val="24"/>
                <w:lang w:val="uk-UA"/>
              </w:rPr>
            </w:pPr>
          </w:p>
        </w:tc>
        <w:tc>
          <w:tcPr>
            <w:tcW w:w="3209" w:type="dxa"/>
            <w:vAlign w:val="center"/>
          </w:tcPr>
          <w:p w14:paraId="1F15419A" w14:textId="08695DEA" w:rsidR="009008FB" w:rsidRPr="00E938E6" w:rsidRDefault="009008FB" w:rsidP="00A601ED">
            <w:pPr>
              <w:jc w:val="center"/>
              <w:rPr>
                <w:rFonts w:ascii="Times New Roman" w:hAnsi="Times New Roman" w:cs="Times New Roman"/>
                <w:sz w:val="24"/>
                <w:szCs w:val="24"/>
                <w:lang w:val="uk-UA"/>
              </w:rPr>
            </w:pPr>
            <m:oMathPara>
              <m:oMath>
                <m:r>
                  <w:rPr>
                    <w:rFonts w:ascii="Cambria Math" w:hAnsi="Times New Roman" w:cs="Times New Roman"/>
                    <w:sz w:val="24"/>
                    <w:szCs w:val="24"/>
                    <w:lang w:val="uk-UA"/>
                  </w:rPr>
                  <m:t>R=</m:t>
                </m:r>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R</m:t>
                    </m:r>
                  </m:e>
                  <m:sub>
                    <m:r>
                      <w:rPr>
                        <w:rFonts w:ascii="Cambria Math" w:hAnsi="Times New Roman" w:cs="Times New Roman"/>
                        <w:sz w:val="24"/>
                        <w:szCs w:val="24"/>
                        <w:lang w:val="uk-UA"/>
                      </w:rPr>
                      <m:t>унів</m:t>
                    </m:r>
                    <m:r>
                      <w:rPr>
                        <w:rFonts w:ascii="Cambria Math" w:hAnsi="Times New Roman" w:cs="Times New Roman"/>
                        <w:sz w:val="24"/>
                        <w:szCs w:val="24"/>
                        <w:lang w:val="uk-UA"/>
                      </w:rPr>
                      <m:t>.</m:t>
                    </m:r>
                  </m:sub>
                </m:sSub>
                <m:nary>
                  <m:naryPr>
                    <m:chr m:val="∑"/>
                    <m:ctrlPr>
                      <w:rPr>
                        <w:rFonts w:ascii="Cambria Math" w:hAnsi="Times New Roman" w:cs="Times New Roman"/>
                        <w:i/>
                        <w:sz w:val="24"/>
                        <w:szCs w:val="24"/>
                        <w:lang w:val="uk-UA"/>
                      </w:rPr>
                    </m:ctrlPr>
                  </m:naryPr>
                  <m:sub>
                    <m:r>
                      <w:rPr>
                        <w:rFonts w:ascii="Cambria Math" w:hAnsi="Times New Roman" w:cs="Times New Roman"/>
                        <w:sz w:val="24"/>
                        <w:szCs w:val="24"/>
                        <w:lang w:val="uk-UA"/>
                      </w:rPr>
                      <m:t>i=1</m:t>
                    </m:r>
                  </m:sub>
                  <m:sup>
                    <m:r>
                      <w:rPr>
                        <w:rFonts w:ascii="Cambria Math" w:hAnsi="Times New Roman" w:cs="Times New Roman"/>
                        <w:sz w:val="24"/>
                        <w:szCs w:val="24"/>
                        <w:lang w:val="uk-UA"/>
                      </w:rPr>
                      <m:t>N</m:t>
                    </m:r>
                  </m:sup>
                  <m:e>
                    <m:f>
                      <m:fPr>
                        <m:ctrlPr>
                          <w:rPr>
                            <w:rFonts w:ascii="Cambria Math" w:hAnsi="Times New Roman" w:cs="Times New Roman"/>
                            <w:i/>
                            <w:sz w:val="24"/>
                            <w:szCs w:val="24"/>
                            <w:lang w:val="uk-UA"/>
                          </w:rPr>
                        </m:ctrlPr>
                      </m:fPr>
                      <m:num>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y</m:t>
                            </m:r>
                          </m:e>
                          <m:sub>
                            <m:r>
                              <w:rPr>
                                <w:rFonts w:ascii="Cambria Math" w:hAnsi="Times New Roman" w:cs="Times New Roman"/>
                                <w:sz w:val="24"/>
                                <w:szCs w:val="24"/>
                                <w:lang w:val="uk-UA"/>
                              </w:rPr>
                              <m:t>i</m:t>
                            </m:r>
                          </m:sub>
                        </m:sSub>
                      </m:num>
                      <m:den>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M</m:t>
                            </m:r>
                          </m:e>
                          <m:sub>
                            <m:r>
                              <w:rPr>
                                <w:rFonts w:ascii="Cambria Math" w:hAnsi="Times New Roman" w:cs="Times New Roman"/>
                                <w:sz w:val="24"/>
                                <w:szCs w:val="24"/>
                                <w:lang w:val="uk-UA"/>
                              </w:rPr>
                              <m:t>i</m:t>
                            </m:r>
                          </m:sub>
                        </m:sSub>
                        <m:ctrlPr>
                          <w:rPr>
                            <w:rFonts w:ascii="Cambria Math" w:hAnsi="Cambria Math" w:cs="Times New Roman"/>
                            <w:i/>
                            <w:sz w:val="24"/>
                            <w:szCs w:val="24"/>
                            <w:lang w:val="uk-UA"/>
                          </w:rPr>
                        </m:ctrlPr>
                      </m:den>
                    </m:f>
                    <m:ctrlPr>
                      <w:rPr>
                        <w:rFonts w:ascii="Cambria Math" w:hAnsi="Cambria Math" w:cs="Times New Roman"/>
                        <w:i/>
                        <w:sz w:val="24"/>
                        <w:szCs w:val="24"/>
                        <w:lang w:val="uk-UA"/>
                      </w:rPr>
                    </m:ctrlPr>
                  </m:e>
                </m:nary>
                <m:r>
                  <w:rPr>
                    <w:rFonts w:ascii="Cambria Math" w:hAnsi="Times New Roman" w:cs="Times New Roman"/>
                    <w:sz w:val="24"/>
                    <w:szCs w:val="24"/>
                    <w:lang w:val="uk-UA"/>
                  </w:rPr>
                  <m:t>,</m:t>
                </m:r>
                <m:r>
                  <w:rPr>
                    <w:rFonts w:ascii="Cambria Math" w:hAnsi="Times New Roman" w:cs="Times New Roman"/>
                    <w:sz w:val="24"/>
                    <w:szCs w:val="24"/>
                    <w:lang w:val="uk-UA"/>
                  </w:rPr>
                  <m:t>​</m:t>
                </m:r>
              </m:oMath>
            </m:oMathPara>
          </w:p>
        </w:tc>
        <w:tc>
          <w:tcPr>
            <w:tcW w:w="3210" w:type="dxa"/>
            <w:vAlign w:val="center"/>
          </w:tcPr>
          <w:p w14:paraId="0D827DFA" w14:textId="52227C4E" w:rsidR="009008FB" w:rsidRPr="00E938E6" w:rsidRDefault="009008FB" w:rsidP="00A601ED">
            <w:pPr>
              <w:jc w:val="right"/>
              <w:rPr>
                <w:rFonts w:ascii="Times New Roman" w:hAnsi="Times New Roman" w:cs="Times New Roman"/>
                <w:sz w:val="24"/>
                <w:szCs w:val="24"/>
                <w:lang w:val="uk-UA"/>
              </w:rPr>
            </w:pPr>
            <w:r w:rsidRPr="00E938E6">
              <w:rPr>
                <w:rFonts w:ascii="Times New Roman" w:hAnsi="Times New Roman" w:cs="Times New Roman"/>
                <w:sz w:val="24"/>
                <w:szCs w:val="24"/>
                <w:lang w:val="uk-UA"/>
              </w:rPr>
              <w:t>(3.6)</w:t>
            </w:r>
          </w:p>
        </w:tc>
      </w:tr>
    </w:tbl>
    <w:p w14:paraId="58B9EFB3" w14:textId="77777777" w:rsidR="009008FB" w:rsidRPr="00E938E6" w:rsidRDefault="009008FB" w:rsidP="00A601ED">
      <w:pPr>
        <w:spacing w:after="0" w:line="240" w:lineRule="auto"/>
        <w:jc w:val="both"/>
        <w:rPr>
          <w:rFonts w:ascii="Times New Roman" w:hAnsi="Times New Roman" w:cs="Times New Roman"/>
          <w:sz w:val="20"/>
          <w:szCs w:val="20"/>
          <w:lang w:val="uk-UA"/>
        </w:rPr>
      </w:pPr>
    </w:p>
    <w:p w14:paraId="263B2597" w14:textId="3800202E" w:rsidR="00C055CF" w:rsidRPr="00E938E6" w:rsidRDefault="00C055CF" w:rsidP="00A601ED">
      <w:pPr>
        <w:spacing w:after="0" w:line="240" w:lineRule="auto"/>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де </w:t>
      </w:r>
      <w:proofErr w:type="spellStart"/>
      <w:r w:rsidRPr="00E938E6">
        <w:rPr>
          <w:rFonts w:ascii="Times New Roman" w:hAnsi="Times New Roman" w:cs="Times New Roman"/>
          <w:i/>
          <w:sz w:val="24"/>
          <w:szCs w:val="24"/>
          <w:lang w:val="uk-UA"/>
        </w:rPr>
        <w:t>M</w:t>
      </w:r>
      <w:r w:rsidRPr="00E938E6">
        <w:rPr>
          <w:rFonts w:ascii="Times New Roman" w:hAnsi="Times New Roman" w:cs="Times New Roman"/>
          <w:i/>
          <w:sz w:val="24"/>
          <w:szCs w:val="24"/>
          <w:vertAlign w:val="subscript"/>
          <w:lang w:val="uk-UA"/>
        </w:rPr>
        <w:t>i</w:t>
      </w:r>
      <w:proofErr w:type="spellEnd"/>
      <w:r w:rsidRPr="00E938E6">
        <w:rPr>
          <w:rFonts w:ascii="Times New Roman" w:hAnsi="Times New Roman" w:cs="Times New Roman"/>
          <w:sz w:val="24"/>
          <w:szCs w:val="24"/>
          <w:lang w:val="uk-UA"/>
        </w:rPr>
        <w:t xml:space="preserve"> – молекулярна маса і-го компоненту газу. Для врахування залежності від температури використовується рівняння: </w:t>
      </w:r>
    </w:p>
    <w:p w14:paraId="461DE1A7" w14:textId="77777777" w:rsidR="00C055CF" w:rsidRPr="00E938E6" w:rsidRDefault="00C055CF" w:rsidP="00A601ED">
      <w:pPr>
        <w:spacing w:after="0" w:line="240" w:lineRule="auto"/>
        <w:jc w:val="both"/>
        <w:rPr>
          <w:rFonts w:ascii="Times New Roman" w:hAnsi="Times New Roman" w:cs="Times New Roman"/>
          <w:sz w:val="18"/>
          <w:szCs w:val="18"/>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0"/>
        <w:gridCol w:w="3447"/>
        <w:gridCol w:w="1647"/>
      </w:tblGrid>
      <w:tr w:rsidR="009008FB" w:rsidRPr="00E938E6" w14:paraId="58F597D1" w14:textId="77777777" w:rsidTr="00C661E3">
        <w:tc>
          <w:tcPr>
            <w:tcW w:w="2263" w:type="dxa"/>
            <w:vAlign w:val="center"/>
          </w:tcPr>
          <w:p w14:paraId="43AD7CF5" w14:textId="77777777" w:rsidR="009008FB" w:rsidRPr="00E938E6" w:rsidRDefault="009008FB" w:rsidP="00A601ED">
            <w:pPr>
              <w:jc w:val="center"/>
              <w:rPr>
                <w:rFonts w:ascii="Times New Roman" w:eastAsiaTheme="minorEastAsia" w:hAnsi="Times New Roman" w:cs="Times New Roman"/>
                <w:sz w:val="24"/>
                <w:szCs w:val="24"/>
                <w:lang w:val="uk-UA"/>
              </w:rPr>
            </w:pPr>
          </w:p>
        </w:tc>
        <w:tc>
          <w:tcPr>
            <w:tcW w:w="4962" w:type="dxa"/>
            <w:vAlign w:val="center"/>
          </w:tcPr>
          <w:p w14:paraId="719FA6E1" w14:textId="0ACD4769" w:rsidR="009008FB" w:rsidRPr="00E938E6" w:rsidRDefault="009008FB" w:rsidP="00A601ED">
            <w:pPr>
              <w:jc w:val="center"/>
              <w:rPr>
                <w:rFonts w:ascii="Times New Roman" w:eastAsiaTheme="minorEastAsia" w:hAnsi="Times New Roman" w:cs="Times New Roman"/>
                <w:sz w:val="24"/>
                <w:szCs w:val="24"/>
                <w:lang w:val="uk-UA"/>
              </w:rPr>
            </w:pPr>
            <m:oMathPara>
              <m:oMath>
                <m:r>
                  <w:rPr>
                    <w:rFonts w:ascii="Cambria Math" w:hAnsi="Times New Roman" w:cs="Times New Roman"/>
                    <w:sz w:val="24"/>
                    <w:szCs w:val="24"/>
                    <w:lang w:val="uk-UA"/>
                  </w:rPr>
                  <m:t>ρ=</m:t>
                </m:r>
                <m:sSup>
                  <m:sSupPr>
                    <m:ctrlPr>
                      <w:rPr>
                        <w:rFonts w:ascii="Cambria Math" w:hAnsi="Times New Roman" w:cs="Times New Roman"/>
                        <w:i/>
                        <w:sz w:val="24"/>
                        <w:szCs w:val="24"/>
                        <w:lang w:val="uk-UA"/>
                      </w:rPr>
                    </m:ctrlPr>
                  </m:sSupPr>
                  <m:e>
                    <m:d>
                      <m:dPr>
                        <m:begChr m:val="["/>
                        <m:endChr m:val="]"/>
                        <m:ctrlPr>
                          <w:rPr>
                            <w:rFonts w:ascii="Cambria Math" w:hAnsi="Times New Roman" w:cs="Times New Roman"/>
                            <w:i/>
                            <w:sz w:val="24"/>
                            <w:szCs w:val="24"/>
                            <w:lang w:val="uk-UA"/>
                          </w:rPr>
                        </m:ctrlPr>
                      </m:dPr>
                      <m:e>
                        <m:nary>
                          <m:naryPr>
                            <m:chr m:val="∑"/>
                            <m:ctrlPr>
                              <w:rPr>
                                <w:rFonts w:ascii="Cambria Math" w:hAnsi="Times New Roman" w:cs="Times New Roman"/>
                                <w:i/>
                                <w:sz w:val="24"/>
                                <w:szCs w:val="24"/>
                                <w:lang w:val="uk-UA"/>
                              </w:rPr>
                            </m:ctrlPr>
                          </m:naryPr>
                          <m:sub>
                            <m:r>
                              <w:rPr>
                                <w:rFonts w:ascii="Cambria Math" w:hAnsi="Times New Roman" w:cs="Times New Roman"/>
                                <w:sz w:val="24"/>
                                <w:szCs w:val="24"/>
                                <w:lang w:val="uk-UA"/>
                              </w:rPr>
                              <m:t>i=1</m:t>
                            </m:r>
                          </m:sub>
                          <m:sup>
                            <m:r>
                              <w:rPr>
                                <w:rFonts w:ascii="Cambria Math" w:hAnsi="Times New Roman" w:cs="Times New Roman"/>
                                <w:sz w:val="24"/>
                                <w:szCs w:val="24"/>
                                <w:lang w:val="uk-UA"/>
                              </w:rPr>
                              <m:t>N</m:t>
                            </m:r>
                          </m:sup>
                          <m:e>
                            <m:f>
                              <m:fPr>
                                <m:ctrlPr>
                                  <w:rPr>
                                    <w:rFonts w:ascii="Cambria Math" w:hAnsi="Times New Roman" w:cs="Times New Roman"/>
                                    <w:i/>
                                    <w:sz w:val="24"/>
                                    <w:szCs w:val="24"/>
                                    <w:lang w:val="uk-UA"/>
                                  </w:rPr>
                                </m:ctrlPr>
                              </m:fPr>
                              <m:num>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y</m:t>
                                    </m:r>
                                  </m:e>
                                  <m:sub>
                                    <m:r>
                                      <w:rPr>
                                        <w:rFonts w:ascii="Cambria Math" w:hAnsi="Times New Roman" w:cs="Times New Roman"/>
                                        <w:sz w:val="24"/>
                                        <w:szCs w:val="24"/>
                                        <w:lang w:val="uk-UA"/>
                                      </w:rPr>
                                      <m:t>i</m:t>
                                    </m:r>
                                  </m:sub>
                                </m:sSub>
                              </m:num>
                              <m:den>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ρ</m:t>
                                    </m:r>
                                  </m:e>
                                  <m:sub>
                                    <m:r>
                                      <w:rPr>
                                        <w:rFonts w:ascii="Cambria Math" w:hAnsi="Times New Roman" w:cs="Times New Roman"/>
                                        <w:sz w:val="24"/>
                                        <w:szCs w:val="24"/>
                                        <w:lang w:val="uk-UA"/>
                                      </w:rPr>
                                      <m:t>0i</m:t>
                                    </m:r>
                                  </m:sub>
                                </m:sSub>
                                <m:ctrlPr>
                                  <w:rPr>
                                    <w:rFonts w:ascii="Cambria Math" w:hAnsi="Cambria Math" w:cs="Times New Roman"/>
                                    <w:i/>
                                    <w:sz w:val="24"/>
                                    <w:szCs w:val="24"/>
                                    <w:lang w:val="uk-UA"/>
                                  </w:rPr>
                                </m:ctrlPr>
                              </m:den>
                            </m:f>
                            <m:d>
                              <m:dPr>
                                <m:ctrlPr>
                                  <w:rPr>
                                    <w:rFonts w:ascii="Cambria Math" w:hAnsi="Times New Roman" w:cs="Times New Roman"/>
                                    <w:i/>
                                    <w:sz w:val="24"/>
                                    <w:szCs w:val="24"/>
                                    <w:lang w:val="uk-UA"/>
                                  </w:rPr>
                                </m:ctrlPr>
                              </m:dPr>
                              <m:e>
                                <m:r>
                                  <w:rPr>
                                    <w:rFonts w:ascii="Cambria Math" w:hAnsi="Times New Roman" w:cs="Times New Roman"/>
                                    <w:sz w:val="24"/>
                                    <w:szCs w:val="24"/>
                                    <w:lang w:val="uk-UA"/>
                                  </w:rPr>
                                  <m:t>1+</m:t>
                                </m:r>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β</m:t>
                                    </m:r>
                                  </m:e>
                                  <m:sub>
                                    <m:r>
                                      <w:rPr>
                                        <w:rFonts w:ascii="Cambria Math" w:hAnsi="Times New Roman" w:cs="Times New Roman"/>
                                        <w:sz w:val="24"/>
                                        <w:szCs w:val="24"/>
                                        <w:lang w:val="uk-UA"/>
                                      </w:rPr>
                                      <m:t>Ti</m:t>
                                    </m:r>
                                  </m:sub>
                                </m:sSub>
                                <m:d>
                                  <m:dPr>
                                    <m:ctrlPr>
                                      <w:rPr>
                                        <w:rFonts w:ascii="Cambria Math" w:hAnsi="Times New Roman" w:cs="Times New Roman"/>
                                        <w:i/>
                                        <w:sz w:val="24"/>
                                        <w:szCs w:val="24"/>
                                        <w:lang w:val="uk-UA"/>
                                      </w:rPr>
                                    </m:ctrlPr>
                                  </m:dPr>
                                  <m:e>
                                    <m:r>
                                      <w:rPr>
                                        <w:rFonts w:ascii="Cambria Math" w:hAnsi="Times New Roman" w:cs="Times New Roman"/>
                                        <w:sz w:val="24"/>
                                        <w:szCs w:val="24"/>
                                        <w:lang w:val="uk-UA"/>
                                      </w:rPr>
                                      <m:t>T</m:t>
                                    </m:r>
                                    <m:r>
                                      <w:rPr>
                                        <w:rFonts w:ascii="Cambria Math" w:hAnsi="Times New Roman" w:cs="Times New Roman"/>
                                        <w:sz w:val="24"/>
                                        <w:szCs w:val="24"/>
                                        <w:lang w:val="uk-UA"/>
                                      </w:rPr>
                                      <m:t>-</m:t>
                                    </m:r>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T</m:t>
                                        </m:r>
                                      </m:e>
                                      <m:sub>
                                        <m:r>
                                          <w:rPr>
                                            <w:rFonts w:ascii="Cambria Math" w:hAnsi="Times New Roman" w:cs="Times New Roman"/>
                                            <w:sz w:val="24"/>
                                            <w:szCs w:val="24"/>
                                            <w:lang w:val="uk-UA"/>
                                          </w:rPr>
                                          <m:t>0</m:t>
                                        </m:r>
                                      </m:sub>
                                    </m:sSub>
                                    <m:ctrlPr>
                                      <w:rPr>
                                        <w:rFonts w:ascii="Cambria Math" w:hAnsi="Cambria Math" w:cs="Times New Roman"/>
                                        <w:i/>
                                        <w:sz w:val="24"/>
                                        <w:szCs w:val="24"/>
                                        <w:lang w:val="uk-UA"/>
                                      </w:rPr>
                                    </m:ctrlPr>
                                  </m:e>
                                </m:d>
                                <m:ctrlPr>
                                  <w:rPr>
                                    <w:rFonts w:ascii="Cambria Math" w:hAnsi="Cambria Math" w:cs="Times New Roman"/>
                                    <w:i/>
                                    <w:sz w:val="24"/>
                                    <w:szCs w:val="24"/>
                                    <w:lang w:val="uk-UA"/>
                                  </w:rPr>
                                </m:ctrlPr>
                              </m:e>
                            </m:d>
                            <m:ctrlPr>
                              <w:rPr>
                                <w:rFonts w:ascii="Cambria Math" w:hAnsi="Cambria Math" w:cs="Times New Roman"/>
                                <w:i/>
                                <w:sz w:val="24"/>
                                <w:szCs w:val="24"/>
                                <w:lang w:val="uk-UA"/>
                              </w:rPr>
                            </m:ctrlPr>
                          </m:e>
                        </m:nary>
                        <m:ctrlPr>
                          <w:rPr>
                            <w:rFonts w:ascii="Cambria Math" w:hAnsi="Cambria Math" w:cs="Times New Roman"/>
                            <w:i/>
                            <w:sz w:val="24"/>
                            <w:szCs w:val="24"/>
                            <w:lang w:val="uk-UA"/>
                          </w:rPr>
                        </m:ctrlPr>
                      </m:e>
                    </m:d>
                    <m:ctrlPr>
                      <w:rPr>
                        <w:rFonts w:ascii="Cambria Math" w:hAnsi="Cambria Math" w:cs="Times New Roman"/>
                        <w:i/>
                        <w:sz w:val="24"/>
                        <w:szCs w:val="24"/>
                        <w:lang w:val="uk-UA"/>
                      </w:rPr>
                    </m:ctrlPr>
                  </m:e>
                  <m:sup>
                    <m:r>
                      <w:rPr>
                        <w:rFonts w:ascii="Cambria Math" w:hAnsi="Times New Roman" w:cs="Times New Roman"/>
                        <w:sz w:val="24"/>
                        <w:szCs w:val="24"/>
                        <w:lang w:val="uk-UA"/>
                      </w:rPr>
                      <m:t>-</m:t>
                    </m:r>
                    <m:r>
                      <w:rPr>
                        <w:rFonts w:ascii="Cambria Math" w:hAnsi="Times New Roman" w:cs="Times New Roman"/>
                        <w:sz w:val="24"/>
                        <w:szCs w:val="24"/>
                        <w:lang w:val="uk-UA"/>
                      </w:rPr>
                      <m:t>1</m:t>
                    </m:r>
                  </m:sup>
                </m:sSup>
                <m:r>
                  <w:rPr>
                    <w:rFonts w:ascii="Cambria Math" w:hAnsi="Times New Roman" w:cs="Times New Roman"/>
                    <w:sz w:val="24"/>
                    <w:szCs w:val="24"/>
                    <w:lang w:val="uk-UA"/>
                  </w:rPr>
                  <m:t>,</m:t>
                </m:r>
              </m:oMath>
            </m:oMathPara>
          </w:p>
        </w:tc>
        <w:tc>
          <w:tcPr>
            <w:tcW w:w="2403" w:type="dxa"/>
            <w:vAlign w:val="center"/>
          </w:tcPr>
          <w:p w14:paraId="14D20AD0" w14:textId="6A82EE0F" w:rsidR="009008FB" w:rsidRPr="00E938E6" w:rsidRDefault="009008FB" w:rsidP="00A601ED">
            <w:pPr>
              <w:jc w:val="right"/>
              <w:rPr>
                <w:rFonts w:ascii="Times New Roman" w:eastAsiaTheme="minorEastAsia" w:hAnsi="Times New Roman" w:cs="Times New Roman"/>
                <w:sz w:val="24"/>
                <w:szCs w:val="24"/>
                <w:lang w:val="uk-UA"/>
              </w:rPr>
            </w:pPr>
            <w:r w:rsidRPr="00E938E6">
              <w:rPr>
                <w:rFonts w:ascii="Times New Roman" w:hAnsi="Times New Roman" w:cs="Times New Roman"/>
                <w:sz w:val="24"/>
                <w:szCs w:val="24"/>
                <w:lang w:val="uk-UA"/>
              </w:rPr>
              <w:t>(</w:t>
            </w:r>
            <w:r w:rsidR="00795B0E"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.7)</w:t>
            </w:r>
          </w:p>
        </w:tc>
      </w:tr>
    </w:tbl>
    <w:p w14:paraId="1043D510" w14:textId="77777777" w:rsidR="009008FB" w:rsidRPr="00E938E6" w:rsidRDefault="009008FB" w:rsidP="00A601ED">
      <w:pPr>
        <w:spacing w:after="0" w:line="240" w:lineRule="auto"/>
        <w:ind w:firstLine="2694"/>
        <w:jc w:val="center"/>
        <w:rPr>
          <w:rFonts w:ascii="Times New Roman" w:eastAsiaTheme="minorEastAsia" w:hAnsi="Times New Roman" w:cs="Times New Roman"/>
          <w:sz w:val="18"/>
          <w:szCs w:val="18"/>
          <w:lang w:val="uk-UA"/>
        </w:rPr>
      </w:pPr>
    </w:p>
    <w:p w14:paraId="76A9EAE7" w14:textId="77777777" w:rsidR="00C055CF" w:rsidRPr="00E938E6" w:rsidRDefault="00C055CF" w:rsidP="00A601ED">
      <w:pPr>
        <w:spacing w:after="0" w:line="240" w:lineRule="auto"/>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де </w:t>
      </w:r>
      <w:r w:rsidRPr="00E938E6">
        <w:rPr>
          <w:rFonts w:ascii="Times New Roman" w:hAnsi="Times New Roman" w:cs="Times New Roman"/>
          <w:i/>
          <w:sz w:val="24"/>
          <w:szCs w:val="24"/>
          <w:lang w:val="uk-UA"/>
        </w:rPr>
        <w:t>β</w:t>
      </w:r>
      <w:proofErr w:type="spellStart"/>
      <w:r w:rsidRPr="00E938E6">
        <w:rPr>
          <w:rFonts w:ascii="Times New Roman" w:hAnsi="Times New Roman" w:cs="Times New Roman"/>
          <w:i/>
          <w:sz w:val="24"/>
          <w:szCs w:val="24"/>
          <w:vertAlign w:val="subscript"/>
          <w:lang w:val="uk-UA"/>
        </w:rPr>
        <w:t>Ti</w:t>
      </w:r>
      <w:proofErr w:type="spellEnd"/>
      <w:r w:rsidRPr="00E938E6">
        <w:rPr>
          <w:rFonts w:ascii="Times New Roman" w:hAnsi="Times New Roman" w:cs="Times New Roman"/>
          <w:sz w:val="24"/>
          <w:szCs w:val="24"/>
          <w:lang w:val="uk-UA"/>
        </w:rPr>
        <w:t xml:space="preserve"> – коефіцієнт об’ємного теплового розширення і-го компонента;</w:t>
      </w:r>
    </w:p>
    <w:p w14:paraId="6FA59D92" w14:textId="77777777" w:rsidR="00C055CF" w:rsidRPr="00E938E6" w:rsidRDefault="00C055CF" w:rsidP="00A601ED">
      <w:pPr>
        <w:spacing w:after="0" w:line="240" w:lineRule="auto"/>
        <w:ind w:firstLine="567"/>
        <w:jc w:val="both"/>
        <w:rPr>
          <w:rFonts w:ascii="Times New Roman" w:hAnsi="Times New Roman" w:cs="Times New Roman"/>
          <w:sz w:val="24"/>
          <w:szCs w:val="24"/>
          <w:vertAlign w:val="subscript"/>
          <w:lang w:val="uk-UA"/>
        </w:rPr>
      </w:pPr>
      <w:r w:rsidRPr="00E938E6">
        <w:rPr>
          <w:rFonts w:ascii="Times New Roman" w:hAnsi="Times New Roman" w:cs="Times New Roman"/>
          <w:i/>
          <w:sz w:val="24"/>
          <w:szCs w:val="24"/>
          <w:lang w:val="uk-UA"/>
        </w:rPr>
        <w:t>ρ</w:t>
      </w:r>
      <w:r w:rsidRPr="00E938E6">
        <w:rPr>
          <w:rFonts w:ascii="Times New Roman" w:hAnsi="Times New Roman" w:cs="Times New Roman"/>
          <w:i/>
          <w:sz w:val="24"/>
          <w:szCs w:val="24"/>
          <w:vertAlign w:val="subscript"/>
          <w:lang w:val="uk-UA"/>
        </w:rPr>
        <w:t>0і</w:t>
      </w:r>
      <w:r w:rsidRPr="00E938E6">
        <w:rPr>
          <w:rFonts w:ascii="Times New Roman" w:hAnsi="Times New Roman" w:cs="Times New Roman"/>
          <w:sz w:val="24"/>
          <w:szCs w:val="24"/>
          <w:lang w:val="uk-UA"/>
        </w:rPr>
        <w:t xml:space="preserve"> – густина </w:t>
      </w:r>
      <w:r w:rsidRPr="00E938E6">
        <w:rPr>
          <w:rFonts w:ascii="Times New Roman" w:hAnsi="Times New Roman" w:cs="Times New Roman"/>
          <w:i/>
          <w:sz w:val="24"/>
          <w:szCs w:val="24"/>
          <w:lang w:val="uk-UA"/>
        </w:rPr>
        <w:t>і</w:t>
      </w:r>
      <w:r w:rsidRPr="00E938E6">
        <w:rPr>
          <w:rFonts w:ascii="Times New Roman" w:hAnsi="Times New Roman" w:cs="Times New Roman"/>
          <w:sz w:val="24"/>
          <w:szCs w:val="24"/>
          <w:lang w:val="uk-UA"/>
        </w:rPr>
        <w:t xml:space="preserve">-го компонента при деякій температурі </w:t>
      </w:r>
      <w:r w:rsidRPr="00E938E6">
        <w:rPr>
          <w:rFonts w:ascii="Times New Roman" w:hAnsi="Times New Roman" w:cs="Times New Roman"/>
          <w:i/>
          <w:sz w:val="24"/>
          <w:szCs w:val="24"/>
          <w:lang w:val="uk-UA"/>
        </w:rPr>
        <w:t>Т</w:t>
      </w:r>
      <w:r w:rsidRPr="00E938E6">
        <w:rPr>
          <w:rFonts w:ascii="Times New Roman" w:hAnsi="Times New Roman" w:cs="Times New Roman"/>
          <w:i/>
          <w:sz w:val="24"/>
          <w:szCs w:val="24"/>
          <w:vertAlign w:val="subscript"/>
          <w:lang w:val="uk-UA"/>
        </w:rPr>
        <w:t>0</w:t>
      </w:r>
      <w:r w:rsidRPr="00E938E6">
        <w:rPr>
          <w:rFonts w:ascii="Times New Roman" w:hAnsi="Times New Roman" w:cs="Times New Roman"/>
          <w:sz w:val="24"/>
          <w:szCs w:val="24"/>
          <w:vertAlign w:val="subscript"/>
          <w:lang w:val="uk-UA"/>
        </w:rPr>
        <w:t>.</w:t>
      </w:r>
    </w:p>
    <w:p w14:paraId="3F9ADB68"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Вплив гравітації моделюється з допомогою члена </w:t>
      </w:r>
      <w:proofErr w:type="spellStart"/>
      <w:r w:rsidRPr="00E938E6">
        <w:rPr>
          <w:rFonts w:ascii="Times New Roman" w:hAnsi="Times New Roman" w:cs="Times New Roman"/>
          <w:i/>
          <w:sz w:val="24"/>
          <w:szCs w:val="24"/>
          <w:lang w:val="uk-UA"/>
        </w:rPr>
        <w:t>S</w:t>
      </w:r>
      <w:r w:rsidRPr="00E938E6">
        <w:rPr>
          <w:rFonts w:ascii="Times New Roman" w:hAnsi="Times New Roman" w:cs="Times New Roman"/>
          <w:i/>
          <w:sz w:val="24"/>
          <w:szCs w:val="24"/>
          <w:vertAlign w:val="subscript"/>
          <w:lang w:val="uk-UA"/>
        </w:rPr>
        <w:t>i</w:t>
      </w:r>
      <w:proofErr w:type="spellEnd"/>
      <w:r w:rsidRPr="00E938E6">
        <w:rPr>
          <w:rFonts w:ascii="Times New Roman" w:hAnsi="Times New Roman" w:cs="Times New Roman"/>
          <w:sz w:val="24"/>
          <w:szCs w:val="24"/>
          <w:lang w:val="uk-UA"/>
        </w:rPr>
        <w:t>, що входить в (2.1) як зовнішня масова сила:</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317"/>
        <w:gridCol w:w="2167"/>
      </w:tblGrid>
      <w:tr w:rsidR="00C661E3" w:rsidRPr="00E938E6" w14:paraId="75D21970" w14:textId="77777777" w:rsidTr="00051FC4">
        <w:tc>
          <w:tcPr>
            <w:tcW w:w="1980" w:type="dxa"/>
            <w:vAlign w:val="center"/>
          </w:tcPr>
          <w:p w14:paraId="78E01589" w14:textId="77777777" w:rsidR="00C661E3" w:rsidRPr="00E938E6" w:rsidRDefault="00C661E3" w:rsidP="00A601ED">
            <w:pPr>
              <w:jc w:val="center"/>
              <w:rPr>
                <w:rFonts w:ascii="Times New Roman" w:hAnsi="Times New Roman" w:cs="Times New Roman"/>
                <w:sz w:val="24"/>
                <w:szCs w:val="24"/>
                <w:lang w:val="uk-UA"/>
              </w:rPr>
            </w:pPr>
          </w:p>
        </w:tc>
        <w:tc>
          <w:tcPr>
            <w:tcW w:w="2317" w:type="dxa"/>
            <w:vAlign w:val="center"/>
          </w:tcPr>
          <w:p w14:paraId="47A73110" w14:textId="68B27F4C" w:rsidR="00C661E3" w:rsidRPr="00E938E6" w:rsidRDefault="00134598" w:rsidP="00A601ED">
            <w:pPr>
              <w:jc w:val="center"/>
              <w:rPr>
                <w:rFonts w:ascii="Times New Roman" w:hAnsi="Times New Roman" w:cs="Times New Roman"/>
                <w:sz w:val="24"/>
                <w:szCs w:val="24"/>
                <w:lang w:val="uk-UA"/>
              </w:rPr>
            </w:pPr>
            <m:oMathPara>
              <m:oMath>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S</m:t>
                    </m:r>
                  </m:e>
                  <m:sub>
                    <m:r>
                      <w:rPr>
                        <w:rFonts w:ascii="Cambria Math" w:hAnsi="Times New Roman" w:cs="Times New Roman"/>
                        <w:sz w:val="24"/>
                        <w:szCs w:val="24"/>
                        <w:lang w:val="uk-UA"/>
                      </w:rPr>
                      <m:t>i</m:t>
                    </m:r>
                  </m:sub>
                </m:sSub>
                <m:r>
                  <w:rPr>
                    <w:rFonts w:ascii="Cambria Math" w:hAnsi="Times New Roman" w:cs="Times New Roman"/>
                    <w:sz w:val="24"/>
                    <w:szCs w:val="24"/>
                    <w:lang w:val="uk-UA"/>
                  </w:rPr>
                  <m:t>=</m:t>
                </m:r>
                <m:r>
                  <w:rPr>
                    <w:rFonts w:ascii="Cambria Math" w:hAnsi="Times New Roman" w:cs="Times New Roman"/>
                    <w:sz w:val="24"/>
                    <w:szCs w:val="24"/>
                    <w:lang w:val="uk-UA"/>
                  </w:rPr>
                  <m:t>-</m:t>
                </m:r>
                <m:r>
                  <w:rPr>
                    <w:rFonts w:ascii="Cambria Math" w:hAnsi="Times New Roman" w:cs="Times New Roman"/>
                    <w:sz w:val="24"/>
                    <w:szCs w:val="24"/>
                    <w:lang w:val="uk-UA"/>
                  </w:rPr>
                  <m:t>ρ</m:t>
                </m:r>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g</m:t>
                    </m:r>
                  </m:e>
                  <m:sub>
                    <m:r>
                      <w:rPr>
                        <w:rFonts w:ascii="Cambria Math" w:hAnsi="Times New Roman" w:cs="Times New Roman"/>
                        <w:sz w:val="24"/>
                        <w:szCs w:val="24"/>
                        <w:lang w:val="uk-UA"/>
                      </w:rPr>
                      <m:t>i</m:t>
                    </m:r>
                  </m:sub>
                </m:sSub>
                <m:r>
                  <w:rPr>
                    <w:rFonts w:ascii="Cambria Math" w:hAnsi="Times New Roman" w:cs="Times New Roman"/>
                    <w:sz w:val="24"/>
                    <w:szCs w:val="24"/>
                    <w:lang w:val="uk-UA"/>
                  </w:rPr>
                  <m:t>,</m:t>
                </m:r>
              </m:oMath>
            </m:oMathPara>
          </w:p>
        </w:tc>
        <w:tc>
          <w:tcPr>
            <w:tcW w:w="2167" w:type="dxa"/>
            <w:vAlign w:val="center"/>
          </w:tcPr>
          <w:p w14:paraId="74121C3C" w14:textId="0D3C73FC" w:rsidR="00C661E3" w:rsidRPr="00E938E6" w:rsidRDefault="00C661E3" w:rsidP="00A601ED">
            <w:pPr>
              <w:jc w:val="right"/>
              <w:rPr>
                <w:rFonts w:ascii="Times New Roman" w:hAnsi="Times New Roman" w:cs="Times New Roman"/>
                <w:sz w:val="24"/>
                <w:szCs w:val="24"/>
                <w:lang w:val="uk-UA"/>
              </w:rPr>
            </w:pPr>
            <w:r w:rsidRPr="00E938E6">
              <w:rPr>
                <w:rFonts w:ascii="Times New Roman" w:hAnsi="Times New Roman" w:cs="Times New Roman"/>
                <w:sz w:val="24"/>
                <w:szCs w:val="24"/>
                <w:lang w:val="uk-UA"/>
              </w:rPr>
              <w:t>(</w:t>
            </w:r>
            <w:r w:rsidR="00795B0E"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.8)</w:t>
            </w:r>
          </w:p>
        </w:tc>
      </w:tr>
    </w:tbl>
    <w:p w14:paraId="140865FC" w14:textId="77777777" w:rsidR="00C661E3" w:rsidRPr="00E938E6" w:rsidRDefault="00C661E3" w:rsidP="00A601ED">
      <w:pPr>
        <w:spacing w:after="0" w:line="240" w:lineRule="auto"/>
        <w:jc w:val="both"/>
        <w:rPr>
          <w:rFonts w:ascii="Times New Roman" w:hAnsi="Times New Roman" w:cs="Times New Roman"/>
          <w:sz w:val="14"/>
          <w:szCs w:val="14"/>
          <w:lang w:val="uk-UA"/>
        </w:rPr>
      </w:pPr>
    </w:p>
    <w:p w14:paraId="7BB23A74" w14:textId="77777777" w:rsidR="00C055CF" w:rsidRPr="00E938E6" w:rsidRDefault="00C055CF" w:rsidP="00A601ED">
      <w:pPr>
        <w:spacing w:after="0" w:line="240" w:lineRule="auto"/>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де </w:t>
      </w:r>
      <w:proofErr w:type="spellStart"/>
      <w:r w:rsidRPr="00E938E6">
        <w:rPr>
          <w:rFonts w:ascii="Times New Roman" w:hAnsi="Times New Roman" w:cs="Times New Roman"/>
          <w:i/>
          <w:sz w:val="24"/>
          <w:szCs w:val="24"/>
          <w:lang w:val="uk-UA"/>
        </w:rPr>
        <w:t>g</w:t>
      </w:r>
      <w:r w:rsidRPr="00E938E6">
        <w:rPr>
          <w:rFonts w:ascii="Times New Roman" w:hAnsi="Times New Roman" w:cs="Times New Roman"/>
          <w:i/>
          <w:sz w:val="24"/>
          <w:szCs w:val="24"/>
          <w:vertAlign w:val="subscript"/>
          <w:lang w:val="uk-UA"/>
        </w:rPr>
        <w:t>i</w:t>
      </w:r>
      <w:proofErr w:type="spellEnd"/>
      <w:r w:rsidRPr="00E938E6">
        <w:rPr>
          <w:rFonts w:ascii="Times New Roman" w:hAnsi="Times New Roman" w:cs="Times New Roman"/>
          <w:sz w:val="24"/>
          <w:szCs w:val="24"/>
          <w:lang w:val="uk-UA"/>
        </w:rPr>
        <w:t xml:space="preserve"> – </w:t>
      </w:r>
      <w:r w:rsidRPr="00E938E6">
        <w:rPr>
          <w:rFonts w:ascii="Times New Roman" w:hAnsi="Times New Roman" w:cs="Times New Roman"/>
          <w:i/>
          <w:sz w:val="24"/>
          <w:szCs w:val="24"/>
          <w:lang w:val="uk-UA"/>
        </w:rPr>
        <w:t>і</w:t>
      </w:r>
      <w:r w:rsidRPr="00E938E6">
        <w:rPr>
          <w:rFonts w:ascii="Times New Roman" w:hAnsi="Times New Roman" w:cs="Times New Roman"/>
          <w:sz w:val="24"/>
          <w:szCs w:val="24"/>
          <w:lang w:val="uk-UA"/>
        </w:rPr>
        <w:t xml:space="preserve">-та складова (вздовж </w:t>
      </w:r>
      <w:r w:rsidRPr="00E938E6">
        <w:rPr>
          <w:rFonts w:ascii="Times New Roman" w:hAnsi="Times New Roman" w:cs="Times New Roman"/>
          <w:i/>
          <w:sz w:val="24"/>
          <w:szCs w:val="24"/>
          <w:lang w:val="uk-UA"/>
        </w:rPr>
        <w:t>і</w:t>
      </w:r>
      <w:r w:rsidRPr="00E938E6">
        <w:rPr>
          <w:rFonts w:ascii="Times New Roman" w:hAnsi="Times New Roman" w:cs="Times New Roman"/>
          <w:sz w:val="24"/>
          <w:szCs w:val="24"/>
          <w:lang w:val="uk-UA"/>
        </w:rPr>
        <w:t xml:space="preserve">-тої осі системи координат) </w:t>
      </w:r>
      <w:proofErr w:type="spellStart"/>
      <w:r w:rsidRPr="00E938E6">
        <w:rPr>
          <w:rFonts w:ascii="Times New Roman" w:hAnsi="Times New Roman" w:cs="Times New Roman"/>
          <w:sz w:val="24"/>
          <w:szCs w:val="24"/>
          <w:lang w:val="uk-UA"/>
        </w:rPr>
        <w:t>вектора</w:t>
      </w:r>
      <w:proofErr w:type="spellEnd"/>
      <w:r w:rsidRPr="00E938E6">
        <w:rPr>
          <w:rFonts w:ascii="Times New Roman" w:hAnsi="Times New Roman" w:cs="Times New Roman"/>
          <w:sz w:val="24"/>
          <w:szCs w:val="24"/>
          <w:lang w:val="uk-UA"/>
        </w:rPr>
        <w:t xml:space="preserve"> гравітаційного прискорення.</w:t>
      </w:r>
    </w:p>
    <w:p w14:paraId="7F797071" w14:textId="727F682D" w:rsidR="00C055CF" w:rsidRPr="00E938E6" w:rsidRDefault="00C055CF" w:rsidP="00A601ED">
      <w:pPr>
        <w:spacing w:after="0" w:line="240" w:lineRule="auto"/>
        <w:ind w:firstLine="567"/>
        <w:jc w:val="both"/>
        <w:rPr>
          <w:rFonts w:ascii="Times New Roman" w:hAnsi="Times New Roman" w:cs="Times New Roman"/>
          <w:spacing w:val="-2"/>
          <w:kern w:val="2"/>
          <w:sz w:val="24"/>
          <w:szCs w:val="24"/>
          <w:lang w:val="uk-UA"/>
        </w:rPr>
      </w:pPr>
      <w:r w:rsidRPr="00E938E6">
        <w:rPr>
          <w:rFonts w:ascii="Times New Roman" w:hAnsi="Times New Roman" w:cs="Times New Roman"/>
          <w:spacing w:val="-2"/>
          <w:kern w:val="2"/>
          <w:sz w:val="24"/>
          <w:szCs w:val="24"/>
          <w:lang w:val="uk-UA"/>
        </w:rPr>
        <w:t>Значний інтерес для нашого випадку становлять багатокомпонентні течії. Зміна концентрації компонентів суміші в просторі внаслідок дифузії моделюється таким рівнянням:</w:t>
      </w:r>
    </w:p>
    <w:p w14:paraId="1CCC6E6D" w14:textId="75E01D84" w:rsidR="0034710F" w:rsidRPr="00E938E6" w:rsidRDefault="0034710F" w:rsidP="00A601ED">
      <w:pPr>
        <w:spacing w:after="0" w:line="240" w:lineRule="auto"/>
        <w:ind w:firstLine="567"/>
        <w:jc w:val="both"/>
        <w:rPr>
          <w:rFonts w:ascii="Times New Roman" w:hAnsi="Times New Roman" w:cs="Times New Roman"/>
          <w:sz w:val="14"/>
          <w:szCs w:val="14"/>
          <w:lang w:val="uk-UA"/>
        </w:rPr>
      </w:pPr>
    </w:p>
    <w:tbl>
      <w:tblPr>
        <w:tblStyle w:val="a6"/>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8"/>
      </w:tblGrid>
      <w:tr w:rsidR="00C661E3" w:rsidRPr="00E938E6" w14:paraId="41B73008" w14:textId="3CEB1BC4" w:rsidTr="00C661E3">
        <w:tc>
          <w:tcPr>
            <w:tcW w:w="8926" w:type="dxa"/>
            <w:vAlign w:val="center"/>
          </w:tcPr>
          <w:p w14:paraId="47B44E3A" w14:textId="1BAA65EC" w:rsidR="00C661E3" w:rsidRPr="00E938E6" w:rsidRDefault="00134598" w:rsidP="00A601ED">
            <w:pPr>
              <w:jc w:val="center"/>
              <w:rPr>
                <w:rFonts w:ascii="Times New Roman" w:hAnsi="Times New Roman" w:cs="Times New Roman"/>
                <w:sz w:val="24"/>
                <w:szCs w:val="24"/>
                <w:lang w:val="uk-UA"/>
              </w:rPr>
            </w:pPr>
            <m:oMathPara>
              <m:oMathParaPr>
                <m:jc m:val="left"/>
              </m:oMathParaPr>
              <m:oMath>
                <m:f>
                  <m:fPr>
                    <m:ctrlPr>
                      <w:rPr>
                        <w:rFonts w:ascii="Cambria Math" w:hAnsi="Cambria Math" w:cs="Times New Roman"/>
                        <w:i/>
                        <w:sz w:val="24"/>
                        <w:szCs w:val="24"/>
                        <w:lang w:val="uk-UA"/>
                      </w:rPr>
                    </m:ctrlPr>
                  </m:fPr>
                  <m:num>
                    <m:r>
                      <w:rPr>
                        <w:rFonts w:ascii="Cambria Math" w:hAnsi="Times New Roman" w:cs="Times New Roman"/>
                        <w:sz w:val="24"/>
                        <w:szCs w:val="24"/>
                        <w:lang w:val="uk-UA"/>
                      </w:rPr>
                      <m:t>∂ρ</m:t>
                    </m:r>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y</m:t>
                        </m:r>
                      </m:e>
                      <m:sub>
                        <m:r>
                          <w:rPr>
                            <w:rFonts w:ascii="Cambria Math" w:hAnsi="Times New Roman" w:cs="Times New Roman"/>
                            <w:sz w:val="24"/>
                            <w:szCs w:val="24"/>
                            <w:lang w:val="uk-UA"/>
                          </w:rPr>
                          <m:t>i</m:t>
                        </m:r>
                      </m:sub>
                    </m:sSub>
                  </m:num>
                  <m:den>
                    <m:r>
                      <w:rPr>
                        <w:rFonts w:ascii="Cambria Math" w:hAnsi="Times New Roman" w:cs="Times New Roman"/>
                        <w:sz w:val="24"/>
                        <w:szCs w:val="24"/>
                        <w:lang w:val="uk-UA"/>
                      </w:rPr>
                      <m:t>∂t</m:t>
                    </m:r>
                    <m:ctrlPr>
                      <w:rPr>
                        <w:rFonts w:ascii="Cambria Math" w:hAnsi="Times New Roman" w:cs="Times New Roman"/>
                        <w:i/>
                        <w:sz w:val="24"/>
                        <w:szCs w:val="24"/>
                        <w:lang w:val="uk-UA"/>
                      </w:rPr>
                    </m:ctrlPr>
                  </m:den>
                </m:f>
                <m:r>
                  <w:rPr>
                    <w:rFonts w:ascii="Cambria Math" w:hAnsi="Times New Roman" w:cs="Times New Roman"/>
                    <w:sz w:val="24"/>
                    <w:szCs w:val="24"/>
                    <w:lang w:val="uk-UA"/>
                  </w:rPr>
                  <m:t>+</m:t>
                </m:r>
                <m:f>
                  <m:fPr>
                    <m:ctrlPr>
                      <w:rPr>
                        <w:rFonts w:ascii="Cambria Math" w:hAnsi="Cambria Math" w:cs="Times New Roman"/>
                        <w:i/>
                        <w:sz w:val="24"/>
                        <w:szCs w:val="24"/>
                        <w:lang w:val="uk-UA"/>
                      </w:rPr>
                    </m:ctrlPr>
                  </m:fPr>
                  <m:num>
                    <m:r>
                      <w:rPr>
                        <w:rFonts w:ascii="Cambria Math" w:hAnsi="Times New Roman" w:cs="Times New Roman"/>
                        <w:sz w:val="24"/>
                        <w:szCs w:val="24"/>
                        <w:lang w:val="uk-UA"/>
                      </w:rPr>
                      <m:t>∂</m:t>
                    </m:r>
                  </m:num>
                  <m:den>
                    <m:r>
                      <w:rPr>
                        <w:rFonts w:ascii="Cambria Math" w:hAnsi="Times New Roman" w:cs="Times New Roman"/>
                        <w:sz w:val="24"/>
                        <w:szCs w:val="24"/>
                        <w:lang w:val="uk-UA"/>
                      </w:rPr>
                      <m:t>∂</m:t>
                    </m:r>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x</m:t>
                        </m:r>
                      </m:e>
                      <m:sub>
                        <m:r>
                          <w:rPr>
                            <w:rFonts w:ascii="Cambria Math" w:hAnsi="Times New Roman" w:cs="Times New Roman"/>
                            <w:sz w:val="24"/>
                            <w:szCs w:val="24"/>
                            <w:lang w:val="uk-UA"/>
                          </w:rPr>
                          <m:t>k</m:t>
                        </m:r>
                      </m:sub>
                    </m:sSub>
                  </m:den>
                </m:f>
                <m:r>
                  <w:rPr>
                    <w:rFonts w:ascii="Cambria Math" w:hAnsi="Times New Roman" w:cs="Times New Roman"/>
                    <w:sz w:val="24"/>
                    <w:szCs w:val="24"/>
                    <w:lang w:val="uk-UA"/>
                  </w:rPr>
                  <m:t>(ρ</m:t>
                </m:r>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u</m:t>
                    </m:r>
                  </m:e>
                  <m:sub>
                    <m:r>
                      <w:rPr>
                        <w:rFonts w:ascii="Cambria Math" w:hAnsi="Times New Roman" w:cs="Times New Roman"/>
                        <w:sz w:val="24"/>
                        <w:szCs w:val="24"/>
                        <w:lang w:val="uk-UA"/>
                      </w:rPr>
                      <m:t>k</m:t>
                    </m:r>
                  </m:sub>
                </m:sSub>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y</m:t>
                    </m:r>
                  </m:e>
                  <m:sub>
                    <m:r>
                      <w:rPr>
                        <w:rFonts w:ascii="Cambria Math" w:hAnsi="Times New Roman" w:cs="Times New Roman"/>
                        <w:sz w:val="24"/>
                        <w:szCs w:val="24"/>
                        <w:lang w:val="uk-UA"/>
                      </w:rPr>
                      <m:t>i</m:t>
                    </m:r>
                  </m:sub>
                </m:sSub>
                <m:r>
                  <w:rPr>
                    <w:rFonts w:ascii="Cambria Math" w:hAnsi="Times New Roman" w:cs="Times New Roman"/>
                    <w:sz w:val="24"/>
                    <w:szCs w:val="24"/>
                    <w:lang w:val="uk-UA"/>
                  </w:rPr>
                  <m:t>)=</m:t>
                </m:r>
                <m:f>
                  <m:fPr>
                    <m:ctrlPr>
                      <w:rPr>
                        <w:rFonts w:ascii="Cambria Math" w:hAnsi="Cambria Math" w:cs="Times New Roman"/>
                        <w:i/>
                        <w:sz w:val="24"/>
                        <w:szCs w:val="24"/>
                        <w:lang w:val="uk-UA"/>
                      </w:rPr>
                    </m:ctrlPr>
                  </m:fPr>
                  <m:num>
                    <m:r>
                      <w:rPr>
                        <w:rFonts w:ascii="Cambria Math" w:hAnsi="Times New Roman" w:cs="Times New Roman"/>
                        <w:sz w:val="24"/>
                        <w:szCs w:val="24"/>
                        <w:lang w:val="uk-UA"/>
                      </w:rPr>
                      <m:t>∂</m:t>
                    </m:r>
                  </m:num>
                  <m:den>
                    <m:r>
                      <w:rPr>
                        <w:rFonts w:ascii="Cambria Math" w:hAnsi="Times New Roman" w:cs="Times New Roman"/>
                        <w:sz w:val="24"/>
                        <w:szCs w:val="24"/>
                        <w:lang w:val="uk-UA"/>
                      </w:rPr>
                      <m:t>∂</m:t>
                    </m:r>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x</m:t>
                        </m:r>
                      </m:e>
                      <m:sub>
                        <m:r>
                          <w:rPr>
                            <w:rFonts w:ascii="Cambria Math" w:hAnsi="Times New Roman" w:cs="Times New Roman"/>
                            <w:sz w:val="24"/>
                            <w:szCs w:val="24"/>
                            <w:lang w:val="uk-UA"/>
                          </w:rPr>
                          <m:t>k</m:t>
                        </m:r>
                      </m:sub>
                    </m:sSub>
                  </m:den>
                </m:f>
                <m:d>
                  <m:dPr>
                    <m:ctrlPr>
                      <w:rPr>
                        <w:rFonts w:ascii="Cambria Math" w:hAnsi="Times New Roman" w:cs="Times New Roman"/>
                        <w:i/>
                        <w:sz w:val="24"/>
                        <w:szCs w:val="24"/>
                        <w:lang w:val="uk-UA"/>
                      </w:rPr>
                    </m:ctrlPr>
                  </m:dPr>
                  <m:e>
                    <m:d>
                      <m:dPr>
                        <m:ctrlPr>
                          <w:rPr>
                            <w:rFonts w:ascii="Cambria Math" w:hAnsi="Times New Roman" w:cs="Times New Roman"/>
                            <w:i/>
                            <w:sz w:val="24"/>
                            <w:szCs w:val="24"/>
                            <w:lang w:val="uk-UA"/>
                          </w:rPr>
                        </m:ctrlPr>
                      </m:dPr>
                      <m:e>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D</m:t>
                            </m:r>
                          </m:e>
                          <m:sub>
                            <m:r>
                              <w:rPr>
                                <w:rFonts w:ascii="Cambria Math" w:hAnsi="Times New Roman" w:cs="Times New Roman"/>
                                <w:sz w:val="24"/>
                                <w:szCs w:val="24"/>
                                <w:lang w:val="uk-UA"/>
                              </w:rPr>
                              <m:t>ij</m:t>
                            </m:r>
                          </m:sub>
                        </m:sSub>
                        <m:r>
                          <w:rPr>
                            <w:rFonts w:ascii="Cambria Math" w:hAnsi="Times New Roman" w:cs="Times New Roman"/>
                            <w:sz w:val="24"/>
                            <w:szCs w:val="24"/>
                            <w:lang w:val="uk-UA"/>
                          </w:rPr>
                          <m:t>+</m:t>
                        </m:r>
                        <m:sSubSup>
                          <m:sSubSupPr>
                            <m:ctrlPr>
                              <w:rPr>
                                <w:rFonts w:ascii="Cambria Math" w:hAnsi="Times New Roman" w:cs="Times New Roman"/>
                                <w:i/>
                                <w:sz w:val="24"/>
                                <w:szCs w:val="24"/>
                                <w:lang w:val="uk-UA"/>
                              </w:rPr>
                            </m:ctrlPr>
                          </m:sSubSupPr>
                          <m:e>
                            <m:r>
                              <w:rPr>
                                <w:rFonts w:ascii="Cambria Math" w:hAnsi="Times New Roman" w:cs="Times New Roman"/>
                                <w:sz w:val="24"/>
                                <w:szCs w:val="24"/>
                                <w:lang w:val="uk-UA"/>
                              </w:rPr>
                              <m:t>D</m:t>
                            </m:r>
                          </m:e>
                          <m:sub>
                            <m:r>
                              <w:rPr>
                                <w:rFonts w:ascii="Cambria Math" w:hAnsi="Times New Roman" w:cs="Times New Roman"/>
                                <w:sz w:val="24"/>
                                <w:szCs w:val="24"/>
                                <w:lang w:val="uk-UA"/>
                              </w:rPr>
                              <m:t>ij</m:t>
                            </m:r>
                          </m:sub>
                          <m:sup>
                            <m:r>
                              <w:rPr>
                                <w:rFonts w:ascii="Cambria Math" w:hAnsi="Times New Roman" w:cs="Times New Roman"/>
                                <w:sz w:val="24"/>
                                <w:szCs w:val="24"/>
                                <w:lang w:val="uk-UA"/>
                              </w:rPr>
                              <m:t>'</m:t>
                            </m:r>
                          </m:sup>
                        </m:sSubSup>
                        <m:ctrlPr>
                          <w:rPr>
                            <w:rFonts w:ascii="Cambria Math" w:hAnsi="Cambria Math" w:cs="Times New Roman"/>
                            <w:i/>
                            <w:sz w:val="24"/>
                            <w:szCs w:val="24"/>
                            <w:lang w:val="uk-UA"/>
                          </w:rPr>
                        </m:ctrlPr>
                      </m:e>
                    </m:d>
                    <m:f>
                      <m:fPr>
                        <m:ctrlPr>
                          <w:rPr>
                            <w:rFonts w:ascii="Cambria Math" w:hAnsi="Cambria Math" w:cs="Times New Roman"/>
                            <w:i/>
                            <w:sz w:val="24"/>
                            <w:szCs w:val="24"/>
                            <w:lang w:val="uk-UA"/>
                          </w:rPr>
                        </m:ctrlPr>
                      </m:fPr>
                      <m:num>
                        <m:r>
                          <w:rPr>
                            <w:rFonts w:ascii="Cambria Math" w:hAnsi="Times New Roman" w:cs="Times New Roman"/>
                            <w:sz w:val="24"/>
                            <w:szCs w:val="24"/>
                            <w:lang w:val="uk-UA"/>
                          </w:rPr>
                          <m:t>∂</m:t>
                        </m:r>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y</m:t>
                            </m:r>
                          </m:e>
                          <m:sub>
                            <m:r>
                              <w:rPr>
                                <w:rFonts w:ascii="Cambria Math" w:hAnsi="Times New Roman" w:cs="Times New Roman"/>
                                <w:sz w:val="24"/>
                                <w:szCs w:val="24"/>
                                <w:lang w:val="uk-UA"/>
                              </w:rPr>
                              <m:t>j</m:t>
                            </m:r>
                          </m:sub>
                        </m:sSub>
                      </m:num>
                      <m:den>
                        <m:r>
                          <w:rPr>
                            <w:rFonts w:ascii="Cambria Math" w:hAnsi="Times New Roman" w:cs="Times New Roman"/>
                            <w:sz w:val="24"/>
                            <w:szCs w:val="24"/>
                            <w:lang w:val="uk-UA"/>
                          </w:rPr>
                          <m:t>∂</m:t>
                        </m:r>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x</m:t>
                            </m:r>
                          </m:e>
                          <m:sub>
                            <m:r>
                              <w:rPr>
                                <w:rFonts w:ascii="Cambria Math" w:hAnsi="Times New Roman" w:cs="Times New Roman"/>
                                <w:sz w:val="24"/>
                                <w:szCs w:val="24"/>
                                <w:lang w:val="uk-UA"/>
                              </w:rPr>
                              <m:t>k</m:t>
                            </m:r>
                          </m:sub>
                        </m:sSub>
                      </m:den>
                    </m:f>
                    <m:ctrlPr>
                      <w:rPr>
                        <w:rFonts w:ascii="Cambria Math" w:hAnsi="Cambria Math" w:cs="Times New Roman"/>
                        <w:i/>
                        <w:sz w:val="24"/>
                        <w:szCs w:val="24"/>
                        <w:lang w:val="uk-UA"/>
                      </w:rPr>
                    </m:ctrlPr>
                  </m:e>
                </m:d>
                <m:r>
                  <w:rPr>
                    <w:rFonts w:ascii="Cambria Math" w:hAnsi="Times New Roman" w:cs="Times New Roman"/>
                    <w:sz w:val="24"/>
                    <w:szCs w:val="24"/>
                    <w:lang w:val="uk-UA"/>
                  </w:rPr>
                  <m:t>,</m:t>
                </m:r>
                <m:r>
                  <w:rPr>
                    <w:rFonts w:ascii="Cambria Math" w:hAnsi="Times New Roman" w:cs="Times New Roman"/>
                    <w:sz w:val="24"/>
                    <w:szCs w:val="24"/>
                    <w:lang w:val="uk-UA"/>
                  </w:rPr>
                  <m:t> </m:t>
                </m:r>
                <m:r>
                  <w:rPr>
                    <w:rFonts w:ascii="Cambria Math" w:hAnsi="Times New Roman" w:cs="Times New Roman"/>
                    <w:sz w:val="24"/>
                    <w:szCs w:val="24"/>
                    <w:lang w:val="uk-UA"/>
                  </w:rPr>
                  <m:t>i=1,2,...N,</m:t>
                </m:r>
              </m:oMath>
            </m:oMathPara>
          </w:p>
        </w:tc>
        <w:tc>
          <w:tcPr>
            <w:tcW w:w="708" w:type="dxa"/>
            <w:vAlign w:val="center"/>
          </w:tcPr>
          <w:p w14:paraId="2294FDB4" w14:textId="4D16B617" w:rsidR="00C661E3" w:rsidRPr="00E938E6" w:rsidRDefault="00C661E3" w:rsidP="00A601ED">
            <w:pPr>
              <w:jc w:val="right"/>
              <w:rPr>
                <w:rFonts w:ascii="Times New Roman" w:eastAsia="Calibri" w:hAnsi="Times New Roman" w:cs="Times New Roman"/>
                <w:sz w:val="24"/>
                <w:szCs w:val="24"/>
                <w:lang w:val="uk-UA"/>
              </w:rPr>
            </w:pPr>
            <w:r w:rsidRPr="00E938E6">
              <w:rPr>
                <w:rFonts w:ascii="Times New Roman" w:hAnsi="Times New Roman" w:cs="Times New Roman"/>
                <w:sz w:val="24"/>
                <w:szCs w:val="24"/>
                <w:lang w:val="uk-UA"/>
              </w:rPr>
              <w:t>(</w:t>
            </w:r>
            <w:r w:rsidR="00795B0E"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.9)</w:t>
            </w:r>
          </w:p>
        </w:tc>
      </w:tr>
    </w:tbl>
    <w:p w14:paraId="31D94DDC" w14:textId="77777777" w:rsidR="00C661E3" w:rsidRPr="00E938E6" w:rsidRDefault="00C661E3" w:rsidP="00A601ED">
      <w:pPr>
        <w:spacing w:after="0" w:line="240" w:lineRule="auto"/>
        <w:ind w:firstLine="567"/>
        <w:jc w:val="both"/>
        <w:rPr>
          <w:rFonts w:ascii="Times New Roman" w:hAnsi="Times New Roman" w:cs="Times New Roman"/>
          <w:sz w:val="12"/>
          <w:szCs w:val="12"/>
          <w:lang w:val="uk-UA"/>
        </w:rPr>
      </w:pPr>
    </w:p>
    <w:p w14:paraId="36733B9A" w14:textId="77777777" w:rsidR="00C055CF" w:rsidRPr="00E938E6" w:rsidRDefault="00C055CF" w:rsidP="00A601ED">
      <w:pPr>
        <w:spacing w:after="0" w:line="240" w:lineRule="auto"/>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де </w:t>
      </w:r>
      <w:proofErr w:type="spellStart"/>
      <w:r w:rsidRPr="00E938E6">
        <w:rPr>
          <w:rFonts w:ascii="Times New Roman" w:hAnsi="Times New Roman" w:cs="Times New Roman"/>
          <w:i/>
          <w:sz w:val="24"/>
          <w:szCs w:val="24"/>
          <w:lang w:val="uk-UA"/>
        </w:rPr>
        <w:t>y</w:t>
      </w:r>
      <w:r w:rsidRPr="00E938E6">
        <w:rPr>
          <w:rFonts w:ascii="Times New Roman" w:hAnsi="Times New Roman" w:cs="Times New Roman"/>
          <w:i/>
          <w:sz w:val="24"/>
          <w:szCs w:val="24"/>
          <w:vertAlign w:val="subscript"/>
          <w:lang w:val="uk-UA"/>
        </w:rPr>
        <w:t>i</w:t>
      </w:r>
      <w:proofErr w:type="spellEnd"/>
      <w:r w:rsidRPr="00E938E6">
        <w:rPr>
          <w:rFonts w:ascii="Times New Roman" w:hAnsi="Times New Roman" w:cs="Times New Roman"/>
          <w:sz w:val="24"/>
          <w:szCs w:val="24"/>
          <w:vertAlign w:val="subscript"/>
          <w:lang w:val="uk-UA"/>
        </w:rPr>
        <w:t xml:space="preserve"> –</w:t>
      </w:r>
      <w:r w:rsidRPr="00E938E6">
        <w:rPr>
          <w:rFonts w:ascii="Times New Roman" w:hAnsi="Times New Roman" w:cs="Times New Roman"/>
          <w:sz w:val="24"/>
          <w:szCs w:val="24"/>
          <w:lang w:val="uk-UA"/>
        </w:rPr>
        <w:t xml:space="preserve"> концентрація </w:t>
      </w:r>
      <w:r w:rsidRPr="00E938E6">
        <w:rPr>
          <w:rFonts w:ascii="Times New Roman" w:hAnsi="Times New Roman" w:cs="Times New Roman"/>
          <w:i/>
          <w:sz w:val="24"/>
          <w:szCs w:val="24"/>
          <w:lang w:val="uk-UA"/>
        </w:rPr>
        <w:t>і</w:t>
      </w:r>
      <w:r w:rsidRPr="00E938E6">
        <w:rPr>
          <w:rFonts w:ascii="Times New Roman" w:hAnsi="Times New Roman" w:cs="Times New Roman"/>
          <w:sz w:val="24"/>
          <w:szCs w:val="24"/>
          <w:lang w:val="uk-UA"/>
        </w:rPr>
        <w:t>-го компонента суміші;</w:t>
      </w:r>
    </w:p>
    <w:p w14:paraId="7DC2409C"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i/>
          <w:sz w:val="24"/>
          <w:szCs w:val="24"/>
          <w:lang w:val="uk-UA"/>
        </w:rPr>
        <w:t>N</w:t>
      </w:r>
      <w:r w:rsidRPr="00E938E6">
        <w:rPr>
          <w:rFonts w:ascii="Times New Roman" w:hAnsi="Times New Roman" w:cs="Times New Roman"/>
          <w:sz w:val="24"/>
          <w:szCs w:val="24"/>
          <w:lang w:val="uk-UA"/>
        </w:rPr>
        <w:t xml:space="preserve"> – число компонентів;</w:t>
      </w:r>
    </w:p>
    <w:p w14:paraId="20358D52"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i/>
          <w:sz w:val="24"/>
          <w:szCs w:val="24"/>
          <w:lang w:val="uk-UA"/>
        </w:rPr>
        <w:t>D</w:t>
      </w:r>
      <w:r w:rsidRPr="00E938E6">
        <w:rPr>
          <w:rFonts w:ascii="Times New Roman" w:hAnsi="Times New Roman" w:cs="Times New Roman"/>
          <w:sz w:val="24"/>
          <w:szCs w:val="24"/>
          <w:lang w:val="uk-UA"/>
        </w:rPr>
        <w:t xml:space="preserve"> – коефіцієнт дифузії. </w:t>
      </w:r>
    </w:p>
    <w:p w14:paraId="417B44F3"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Крім цього, використовуються рівняння стану текучого середовища, а залежність теплопровідності компонентів середовища від температури описується відомими емпіричними формулами.</w:t>
      </w:r>
    </w:p>
    <w:p w14:paraId="31110707" w14:textId="26C5056A" w:rsidR="00C055CF" w:rsidRPr="00E938E6" w:rsidRDefault="00C055CF" w:rsidP="00A601ED">
      <w:pPr>
        <w:spacing w:after="0" w:line="240" w:lineRule="auto"/>
        <w:ind w:firstLine="567"/>
        <w:jc w:val="both"/>
        <w:rPr>
          <w:rFonts w:ascii="Times New Roman" w:hAnsi="Times New Roman" w:cs="Times New Roman"/>
          <w:spacing w:val="-4"/>
          <w:sz w:val="24"/>
          <w:szCs w:val="24"/>
          <w:lang w:val="uk-UA"/>
        </w:rPr>
      </w:pPr>
      <w:r w:rsidRPr="00E938E6">
        <w:rPr>
          <w:rFonts w:ascii="Times New Roman" w:hAnsi="Times New Roman" w:cs="Times New Roman"/>
          <w:spacing w:val="-4"/>
          <w:sz w:val="24"/>
          <w:szCs w:val="24"/>
          <w:lang w:val="uk-UA"/>
        </w:rPr>
        <w:t xml:space="preserve">Для розв’язку задачі </w:t>
      </w:r>
      <w:r w:rsidR="00466E93" w:rsidRPr="00E938E6">
        <w:rPr>
          <w:rFonts w:ascii="Times New Roman" w:hAnsi="Times New Roman" w:cs="Times New Roman"/>
          <w:spacing w:val="-4"/>
          <w:sz w:val="24"/>
          <w:szCs w:val="24"/>
          <w:lang w:val="uk-UA"/>
        </w:rPr>
        <w:t xml:space="preserve">нестаціонарна </w:t>
      </w:r>
      <w:r w:rsidRPr="00E938E6">
        <w:rPr>
          <w:rFonts w:ascii="Times New Roman" w:hAnsi="Times New Roman" w:cs="Times New Roman"/>
          <w:spacing w:val="-4"/>
          <w:sz w:val="24"/>
          <w:szCs w:val="24"/>
          <w:lang w:val="uk-UA"/>
        </w:rPr>
        <w:t xml:space="preserve">безперервна математична модель </w:t>
      </w:r>
      <w:proofErr w:type="spellStart"/>
      <w:r w:rsidRPr="00E938E6">
        <w:rPr>
          <w:rFonts w:ascii="Times New Roman" w:hAnsi="Times New Roman" w:cs="Times New Roman"/>
          <w:spacing w:val="-4"/>
          <w:sz w:val="24"/>
          <w:szCs w:val="24"/>
          <w:lang w:val="uk-UA"/>
        </w:rPr>
        <w:t>дискретизується</w:t>
      </w:r>
      <w:proofErr w:type="spellEnd"/>
      <w:r w:rsidRPr="00E938E6">
        <w:rPr>
          <w:rFonts w:ascii="Times New Roman" w:hAnsi="Times New Roman" w:cs="Times New Roman"/>
          <w:spacing w:val="-4"/>
          <w:sz w:val="24"/>
          <w:szCs w:val="24"/>
          <w:lang w:val="uk-UA"/>
        </w:rPr>
        <w:t xml:space="preserve"> як за </w:t>
      </w:r>
      <w:r w:rsidR="00466E93" w:rsidRPr="00E938E6">
        <w:rPr>
          <w:rFonts w:ascii="Times New Roman" w:hAnsi="Times New Roman" w:cs="Times New Roman"/>
          <w:spacing w:val="-4"/>
          <w:sz w:val="24"/>
          <w:szCs w:val="24"/>
          <w:lang w:val="uk-UA"/>
        </w:rPr>
        <w:t>часом</w:t>
      </w:r>
      <w:r w:rsidRPr="00E938E6">
        <w:rPr>
          <w:rFonts w:ascii="Times New Roman" w:hAnsi="Times New Roman" w:cs="Times New Roman"/>
          <w:spacing w:val="-4"/>
          <w:sz w:val="24"/>
          <w:szCs w:val="24"/>
          <w:lang w:val="uk-UA"/>
        </w:rPr>
        <w:t xml:space="preserve">, так і за </w:t>
      </w:r>
      <w:r w:rsidR="00466E93" w:rsidRPr="00E938E6">
        <w:rPr>
          <w:rFonts w:ascii="Times New Roman" w:hAnsi="Times New Roman" w:cs="Times New Roman"/>
          <w:spacing w:val="-4"/>
          <w:sz w:val="24"/>
          <w:szCs w:val="24"/>
          <w:lang w:val="uk-UA"/>
        </w:rPr>
        <w:t>простором</w:t>
      </w:r>
      <w:r w:rsidRPr="00E938E6">
        <w:rPr>
          <w:rFonts w:ascii="Times New Roman" w:hAnsi="Times New Roman" w:cs="Times New Roman"/>
          <w:spacing w:val="-4"/>
          <w:sz w:val="24"/>
          <w:szCs w:val="24"/>
          <w:lang w:val="uk-UA"/>
        </w:rPr>
        <w:t xml:space="preserve">. Для цього вся розрахункова область покривається сіткою, грані чарунок якої паралельні до координатних </w:t>
      </w:r>
      <w:proofErr w:type="spellStart"/>
      <w:r w:rsidRPr="00E938E6">
        <w:rPr>
          <w:rFonts w:ascii="Times New Roman" w:hAnsi="Times New Roman" w:cs="Times New Roman"/>
          <w:spacing w:val="-4"/>
          <w:sz w:val="24"/>
          <w:szCs w:val="24"/>
          <w:lang w:val="uk-UA"/>
        </w:rPr>
        <w:t>площин</w:t>
      </w:r>
      <w:proofErr w:type="spellEnd"/>
      <w:r w:rsidRPr="00E938E6">
        <w:rPr>
          <w:rFonts w:ascii="Times New Roman" w:hAnsi="Times New Roman" w:cs="Times New Roman"/>
          <w:spacing w:val="-4"/>
          <w:sz w:val="24"/>
          <w:szCs w:val="24"/>
          <w:lang w:val="uk-UA"/>
        </w:rPr>
        <w:t xml:space="preserve"> Декартової системи координат. Сітка генерується автоматично з можливістю впливу на розміри чарунок для покращення точності розрахунку. Параметри руху пінних струменів в середовищі бензину визначались за допомогою методу скінченних об’ємів, який реалізовано в програмному середовищі </w:t>
      </w:r>
      <w:proofErr w:type="spellStart"/>
      <w:r w:rsidRPr="00E938E6">
        <w:rPr>
          <w:rFonts w:ascii="Times New Roman" w:hAnsi="Times New Roman" w:cs="Times New Roman"/>
          <w:spacing w:val="-4"/>
          <w:sz w:val="24"/>
          <w:szCs w:val="24"/>
          <w:lang w:val="uk-UA"/>
        </w:rPr>
        <w:t>SolidWorks</w:t>
      </w:r>
      <w:proofErr w:type="spellEnd"/>
      <w:r w:rsidRPr="00E938E6">
        <w:rPr>
          <w:rFonts w:ascii="Times New Roman" w:hAnsi="Times New Roman" w:cs="Times New Roman"/>
          <w:spacing w:val="-4"/>
          <w:sz w:val="24"/>
          <w:szCs w:val="24"/>
          <w:lang w:val="uk-UA"/>
        </w:rPr>
        <w:t xml:space="preserve"> </w:t>
      </w:r>
      <w:proofErr w:type="spellStart"/>
      <w:r w:rsidRPr="00E938E6">
        <w:rPr>
          <w:rFonts w:ascii="Times New Roman" w:hAnsi="Times New Roman" w:cs="Times New Roman"/>
          <w:spacing w:val="-4"/>
          <w:sz w:val="24"/>
          <w:szCs w:val="24"/>
          <w:lang w:val="uk-UA"/>
        </w:rPr>
        <w:t>Flow</w:t>
      </w:r>
      <w:proofErr w:type="spellEnd"/>
      <w:r w:rsidRPr="00E938E6">
        <w:rPr>
          <w:rFonts w:ascii="Times New Roman" w:hAnsi="Times New Roman" w:cs="Times New Roman"/>
          <w:spacing w:val="-4"/>
          <w:sz w:val="24"/>
          <w:szCs w:val="24"/>
          <w:lang w:val="uk-UA"/>
        </w:rPr>
        <w:t xml:space="preserve"> </w:t>
      </w:r>
      <w:proofErr w:type="spellStart"/>
      <w:r w:rsidRPr="00E938E6">
        <w:rPr>
          <w:rFonts w:ascii="Times New Roman" w:hAnsi="Times New Roman" w:cs="Times New Roman"/>
          <w:spacing w:val="-4"/>
          <w:sz w:val="24"/>
          <w:szCs w:val="24"/>
          <w:lang w:val="uk-UA"/>
        </w:rPr>
        <w:t>Simulations</w:t>
      </w:r>
      <w:proofErr w:type="spellEnd"/>
      <w:r w:rsidRPr="00E938E6">
        <w:rPr>
          <w:rFonts w:ascii="Times New Roman" w:hAnsi="Times New Roman" w:cs="Times New Roman"/>
          <w:spacing w:val="-4"/>
          <w:sz w:val="24"/>
          <w:szCs w:val="24"/>
          <w:lang w:val="uk-UA"/>
        </w:rPr>
        <w:t xml:space="preserve"> [7</w:t>
      </w:r>
      <w:r w:rsidR="00836340" w:rsidRPr="00E938E6">
        <w:rPr>
          <w:rFonts w:ascii="Times New Roman" w:hAnsi="Times New Roman" w:cs="Times New Roman"/>
          <w:spacing w:val="-4"/>
          <w:sz w:val="24"/>
          <w:szCs w:val="24"/>
          <w:lang w:val="uk-UA"/>
        </w:rPr>
        <w:t>4</w:t>
      </w:r>
      <w:r w:rsidRPr="00E938E6">
        <w:rPr>
          <w:rFonts w:ascii="Times New Roman" w:hAnsi="Times New Roman" w:cs="Times New Roman"/>
          <w:spacing w:val="-4"/>
          <w:sz w:val="24"/>
          <w:szCs w:val="24"/>
          <w:lang w:val="uk-UA"/>
        </w:rPr>
        <w:t xml:space="preserve">]. Бензин розглядався як рідина, а піна як газ із фізико-механічними властивостями піни. Обидва середовища нерозчинні одне в одному. Насправді повітряно-механічна піна є двофазним середовищем, в процесі руху якої можливі зміни фаз, наприклад руйнування піни, не розглядалися. При переході </w:t>
      </w:r>
      <w:r w:rsidR="00051FC4" w:rsidRPr="00E938E6">
        <w:rPr>
          <w:rFonts w:ascii="Times New Roman" w:hAnsi="Times New Roman" w:cs="Times New Roman"/>
          <w:spacing w:val="-4"/>
          <w:sz w:val="24"/>
          <w:szCs w:val="24"/>
          <w:lang w:val="uk-UA"/>
        </w:rPr>
        <w:br/>
      </w:r>
      <w:r w:rsidRPr="00E938E6">
        <w:rPr>
          <w:rFonts w:ascii="Times New Roman" w:hAnsi="Times New Roman" w:cs="Times New Roman"/>
          <w:spacing w:val="-4"/>
          <w:sz w:val="24"/>
          <w:szCs w:val="24"/>
          <w:lang w:val="uk-UA"/>
        </w:rPr>
        <w:t xml:space="preserve">від однієї піни до іншої враховувалися їхні узагальнені </w:t>
      </w:r>
      <w:r w:rsidR="00051FC4" w:rsidRPr="00E938E6">
        <w:rPr>
          <w:rFonts w:ascii="Times New Roman" w:hAnsi="Times New Roman" w:cs="Times New Roman"/>
          <w:spacing w:val="-4"/>
          <w:sz w:val="24"/>
          <w:szCs w:val="24"/>
          <w:lang w:val="uk-UA"/>
        </w:rPr>
        <w:br/>
      </w:r>
      <w:r w:rsidRPr="00E938E6">
        <w:rPr>
          <w:rFonts w:ascii="Times New Roman" w:hAnsi="Times New Roman" w:cs="Times New Roman"/>
          <w:spacing w:val="-4"/>
          <w:sz w:val="24"/>
          <w:szCs w:val="24"/>
          <w:lang w:val="uk-UA"/>
        </w:rPr>
        <w:t xml:space="preserve">фізико-механічні характеристики. </w:t>
      </w:r>
    </w:p>
    <w:p w14:paraId="75476ED5"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Враховувався вплив гравітації та стискання піни під дією тиску бензину, а також вплив температури на фізико-механічні властивості обох середовищ.</w:t>
      </w:r>
    </w:p>
    <w:p w14:paraId="5073D2AB" w14:textId="77777777" w:rsidR="00C055CF" w:rsidRPr="00E938E6" w:rsidRDefault="00C055CF" w:rsidP="00A601ED">
      <w:pPr>
        <w:spacing w:after="0" w:line="240" w:lineRule="auto"/>
        <w:ind w:firstLine="567"/>
        <w:jc w:val="both"/>
        <w:rPr>
          <w:rFonts w:ascii="Times New Roman" w:hAnsi="Times New Roman" w:cs="Times New Roman"/>
          <w:spacing w:val="-4"/>
          <w:sz w:val="24"/>
          <w:szCs w:val="24"/>
          <w:lang w:val="uk-UA"/>
        </w:rPr>
      </w:pPr>
      <w:r w:rsidRPr="00E938E6">
        <w:rPr>
          <w:rFonts w:ascii="Times New Roman" w:hAnsi="Times New Roman" w:cs="Times New Roman"/>
          <w:spacing w:val="-4"/>
          <w:sz w:val="24"/>
          <w:szCs w:val="24"/>
          <w:lang w:val="uk-UA"/>
        </w:rPr>
        <w:t xml:space="preserve">Рух пінних струменів розглядався тільки всередині бензину, вихід піни на поверхню горіння констатувався як факт і поведінка піни на поверхні не моделювалася через обмеження моделі. </w:t>
      </w:r>
    </w:p>
    <w:p w14:paraId="0665DC8A" w14:textId="77777777" w:rsidR="00C055CF" w:rsidRPr="00E938E6" w:rsidRDefault="00C055CF" w:rsidP="00A601ED">
      <w:pPr>
        <w:pStyle w:val="a3"/>
        <w:ind w:left="0" w:firstLine="567"/>
        <w:jc w:val="both"/>
        <w:rPr>
          <w:lang w:val="uk-UA"/>
        </w:rPr>
      </w:pPr>
      <w:r w:rsidRPr="00E938E6">
        <w:rPr>
          <w:lang w:val="uk-UA"/>
        </w:rPr>
        <w:t>Зміна фаз піни, а саме її кипіння внаслідок дії на неї температури і тиску лише констатувалося як факт, а зміна фізико-механічних характеристик піни внаслідок її кипіння не враховувалася через обмеження моделі.</w:t>
      </w:r>
    </w:p>
    <w:p w14:paraId="4A29B329" w14:textId="36922168" w:rsidR="00C055CF" w:rsidRPr="00E938E6" w:rsidRDefault="00795B0E" w:rsidP="00A601ED">
      <w:pPr>
        <w:pStyle w:val="a3"/>
        <w:ind w:left="0" w:firstLine="567"/>
        <w:jc w:val="both"/>
        <w:rPr>
          <w:b/>
          <w:bCs/>
          <w:lang w:val="uk-UA"/>
        </w:rPr>
      </w:pPr>
      <w:r w:rsidRPr="00E938E6">
        <w:rPr>
          <w:b/>
          <w:bCs/>
          <w:lang w:val="uk-UA"/>
        </w:rPr>
        <w:t>3</w:t>
      </w:r>
      <w:r w:rsidR="00C055CF" w:rsidRPr="00E938E6">
        <w:rPr>
          <w:b/>
          <w:bCs/>
          <w:lang w:val="uk-UA"/>
        </w:rPr>
        <w:t>.2.</w:t>
      </w:r>
      <w:r w:rsidR="00150882" w:rsidRPr="00E938E6">
        <w:rPr>
          <w:lang w:val="uk-UA"/>
        </w:rPr>
        <w:t> </w:t>
      </w:r>
      <w:r w:rsidR="00C055CF" w:rsidRPr="00E938E6">
        <w:rPr>
          <w:b/>
          <w:bCs/>
          <w:lang w:val="uk-UA"/>
        </w:rPr>
        <w:t xml:space="preserve">Побудова математичної моделі в середовищі </w:t>
      </w:r>
      <w:bookmarkStart w:id="3" w:name="_Hlk161741190"/>
      <w:proofErr w:type="spellStart"/>
      <w:r w:rsidR="00C055CF" w:rsidRPr="00E938E6">
        <w:rPr>
          <w:b/>
          <w:bCs/>
          <w:lang w:val="uk-UA"/>
        </w:rPr>
        <w:t>SolidWorks</w:t>
      </w:r>
      <w:proofErr w:type="spellEnd"/>
      <w:r w:rsidR="00C055CF" w:rsidRPr="00E938E6">
        <w:rPr>
          <w:b/>
          <w:bCs/>
          <w:lang w:val="uk-UA"/>
        </w:rPr>
        <w:t xml:space="preserve"> </w:t>
      </w:r>
      <w:proofErr w:type="spellStart"/>
      <w:r w:rsidR="00C055CF" w:rsidRPr="00E938E6">
        <w:rPr>
          <w:b/>
          <w:bCs/>
          <w:lang w:val="uk-UA"/>
        </w:rPr>
        <w:t>Flow</w:t>
      </w:r>
      <w:proofErr w:type="spellEnd"/>
      <w:r w:rsidR="00C055CF" w:rsidRPr="00E938E6">
        <w:rPr>
          <w:b/>
          <w:bCs/>
          <w:lang w:val="uk-UA"/>
        </w:rPr>
        <w:t xml:space="preserve"> </w:t>
      </w:r>
      <w:proofErr w:type="spellStart"/>
      <w:r w:rsidR="00C055CF" w:rsidRPr="00E938E6">
        <w:rPr>
          <w:b/>
          <w:bCs/>
          <w:lang w:val="uk-UA"/>
        </w:rPr>
        <w:t>Simulations</w:t>
      </w:r>
      <w:proofErr w:type="spellEnd"/>
    </w:p>
    <w:p w14:paraId="3CCB01EA" w14:textId="75D0EF0B" w:rsidR="00C055CF" w:rsidRPr="00E938E6" w:rsidRDefault="00795B0E" w:rsidP="00A601ED">
      <w:pPr>
        <w:spacing w:after="0" w:line="240" w:lineRule="auto"/>
        <w:ind w:firstLine="567"/>
        <w:jc w:val="both"/>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3</w:t>
      </w:r>
      <w:r w:rsidR="00C055CF" w:rsidRPr="00E938E6">
        <w:rPr>
          <w:rFonts w:ascii="Times New Roman" w:hAnsi="Times New Roman" w:cs="Times New Roman"/>
          <w:b/>
          <w:bCs/>
          <w:sz w:val="24"/>
          <w:szCs w:val="24"/>
          <w:lang w:val="uk-UA"/>
        </w:rPr>
        <w:t>.2.1. Моделювання прогріву палива та резервуара протягом 30 хв</w:t>
      </w:r>
    </w:p>
    <w:bookmarkEnd w:id="3"/>
    <w:p w14:paraId="53153590" w14:textId="6A5BC5CF" w:rsidR="00C055CF" w:rsidRPr="00E938E6" w:rsidRDefault="00C055CF" w:rsidP="00A601ED">
      <w:pPr>
        <w:pStyle w:val="a3"/>
        <w:ind w:left="0" w:firstLine="567"/>
        <w:jc w:val="both"/>
        <w:rPr>
          <w:spacing w:val="-2"/>
          <w:lang w:val="uk-UA"/>
        </w:rPr>
      </w:pPr>
      <w:r w:rsidRPr="00E938E6">
        <w:rPr>
          <w:spacing w:val="-2"/>
          <w:lang w:val="uk-UA"/>
        </w:rPr>
        <w:t xml:space="preserve">В </w:t>
      </w:r>
      <w:proofErr w:type="spellStart"/>
      <w:r w:rsidRPr="00E938E6">
        <w:rPr>
          <w:spacing w:val="-2"/>
          <w:lang w:val="uk-UA"/>
        </w:rPr>
        <w:t>SolidWorks</w:t>
      </w:r>
      <w:proofErr w:type="spellEnd"/>
      <w:r w:rsidRPr="00E938E6">
        <w:rPr>
          <w:spacing w:val="-2"/>
          <w:lang w:val="uk-UA"/>
        </w:rPr>
        <w:t xml:space="preserve"> </w:t>
      </w:r>
      <w:proofErr w:type="spellStart"/>
      <w:r w:rsidRPr="00E938E6">
        <w:rPr>
          <w:spacing w:val="-2"/>
          <w:lang w:val="uk-UA"/>
        </w:rPr>
        <w:t>Simulations</w:t>
      </w:r>
      <w:proofErr w:type="spellEnd"/>
      <w:r w:rsidRPr="00E938E6">
        <w:rPr>
          <w:spacing w:val="-2"/>
          <w:lang w:val="uk-UA"/>
        </w:rPr>
        <w:t xml:space="preserve"> спроектована модель резервуара об’ємом 5000 м</w:t>
      </w:r>
      <w:r w:rsidRPr="00E938E6">
        <w:rPr>
          <w:spacing w:val="-2"/>
          <w:vertAlign w:val="superscript"/>
          <w:lang w:val="uk-UA"/>
        </w:rPr>
        <w:t>3</w:t>
      </w:r>
      <w:r w:rsidRPr="00E938E6">
        <w:rPr>
          <w:spacing w:val="-2"/>
          <w:lang w:val="uk-UA"/>
        </w:rPr>
        <w:t xml:space="preserve"> із такими внутрішніми розмірами: Ø21 м, а висота 16 м з сталевими стінками товщиною 10 мм (рис. </w:t>
      </w:r>
      <w:r w:rsidR="00795B0E" w:rsidRPr="00E938E6">
        <w:rPr>
          <w:spacing w:val="-2"/>
          <w:lang w:val="uk-UA"/>
        </w:rPr>
        <w:t>3</w:t>
      </w:r>
      <w:r w:rsidRPr="00E938E6">
        <w:rPr>
          <w:spacing w:val="-2"/>
          <w:lang w:val="uk-UA"/>
        </w:rPr>
        <w:t xml:space="preserve">.1). Внизу резервуара (концентрично) розмістимо джерело пінного струменя – торець </w:t>
      </w:r>
      <w:proofErr w:type="spellStart"/>
      <w:r w:rsidRPr="00E938E6">
        <w:rPr>
          <w:spacing w:val="-2"/>
          <w:lang w:val="uk-UA"/>
        </w:rPr>
        <w:t>пінопроводу</w:t>
      </w:r>
      <w:proofErr w:type="spellEnd"/>
      <w:r w:rsidRPr="00E938E6">
        <w:rPr>
          <w:spacing w:val="-2"/>
          <w:lang w:val="uk-UA"/>
        </w:rPr>
        <w:t xml:space="preserve"> певного діаметра, що </w:t>
      </w:r>
      <w:r w:rsidR="006C3FD2" w:rsidRPr="00E938E6">
        <w:rPr>
          <w:spacing w:val="-2"/>
          <w:lang w:val="uk-UA"/>
        </w:rPr>
        <w:t>спрямований</w:t>
      </w:r>
      <w:r w:rsidRPr="00E938E6">
        <w:rPr>
          <w:spacing w:val="-2"/>
          <w:lang w:val="uk-UA"/>
        </w:rPr>
        <w:t xml:space="preserve"> вертикально вверх. Зроблено припущення, що в результаті вибуху зірвало дах, тому резервуар зверху відкритий. </w:t>
      </w:r>
      <w:r w:rsidR="000C07F6" w:rsidRPr="00E938E6">
        <w:rPr>
          <w:spacing w:val="-2"/>
          <w:lang w:val="uk-UA"/>
        </w:rPr>
        <w:t>Далі</w:t>
      </w:r>
      <w:r w:rsidRPr="00E938E6">
        <w:rPr>
          <w:spacing w:val="-2"/>
          <w:lang w:val="uk-UA"/>
        </w:rPr>
        <w:t xml:space="preserve"> моделювання проводились в резервуарі з відкритим дахом.</w:t>
      </w:r>
    </w:p>
    <w:p w14:paraId="045F3DEF" w14:textId="0A43E95A" w:rsidR="00C055CF" w:rsidRPr="00E938E6" w:rsidRDefault="00C055CF" w:rsidP="00A601ED">
      <w:pPr>
        <w:pStyle w:val="a3"/>
        <w:ind w:left="0"/>
        <w:jc w:val="center"/>
        <w:rPr>
          <w:bCs/>
          <w:lang w:val="uk-UA"/>
        </w:rPr>
      </w:pPr>
      <w:r w:rsidRPr="00E938E6">
        <w:rPr>
          <w:noProof/>
          <w:lang w:val="uk-UA" w:eastAsia="uk-UA"/>
        </w:rPr>
        <w:drawing>
          <wp:inline distT="0" distB="0" distL="0" distR="0" wp14:anchorId="1B7503D9" wp14:editId="67CCD3ED">
            <wp:extent cx="1821305" cy="1672178"/>
            <wp:effectExtent l="0" t="0" r="7620" b="444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r="37500"/>
                    <a:stretch/>
                  </pic:blipFill>
                  <pic:spPr bwMode="auto">
                    <a:xfrm>
                      <a:off x="0" y="0"/>
                      <a:ext cx="1821305" cy="1672178"/>
                    </a:xfrm>
                    <a:prstGeom prst="rect">
                      <a:avLst/>
                    </a:prstGeom>
                    <a:noFill/>
                    <a:ln>
                      <a:noFill/>
                    </a:ln>
                    <a:extLst>
                      <a:ext uri="{53640926-AAD7-44D8-BBD7-CCE9431645EC}">
                        <a14:shadowObscured xmlns:a14="http://schemas.microsoft.com/office/drawing/2010/main"/>
                      </a:ext>
                    </a:extLst>
                  </pic:spPr>
                </pic:pic>
              </a:graphicData>
            </a:graphic>
          </wp:inline>
        </w:drawing>
      </w:r>
    </w:p>
    <w:p w14:paraId="54D7B970" w14:textId="0C013754" w:rsidR="00C055CF" w:rsidRPr="00E938E6" w:rsidRDefault="00C055CF" w:rsidP="00A601ED">
      <w:pPr>
        <w:pStyle w:val="a3"/>
        <w:ind w:left="0"/>
        <w:jc w:val="center"/>
        <w:rPr>
          <w:sz w:val="20"/>
          <w:szCs w:val="20"/>
          <w:lang w:val="uk-UA"/>
        </w:rPr>
      </w:pPr>
      <w:r w:rsidRPr="00E938E6">
        <w:rPr>
          <w:b/>
          <w:bCs/>
          <w:sz w:val="20"/>
          <w:szCs w:val="20"/>
          <w:lang w:val="uk-UA"/>
        </w:rPr>
        <w:t>Рис</w:t>
      </w:r>
      <w:r w:rsidR="00051FC4" w:rsidRPr="00E938E6">
        <w:rPr>
          <w:b/>
          <w:bCs/>
          <w:sz w:val="20"/>
          <w:szCs w:val="20"/>
          <w:lang w:val="uk-UA"/>
        </w:rPr>
        <w:t>унок</w:t>
      </w:r>
      <w:r w:rsidRPr="00E938E6">
        <w:rPr>
          <w:b/>
          <w:bCs/>
          <w:sz w:val="20"/>
          <w:szCs w:val="20"/>
          <w:lang w:val="uk-UA"/>
        </w:rPr>
        <w:t xml:space="preserve"> </w:t>
      </w:r>
      <w:r w:rsidR="00795B0E" w:rsidRPr="00E938E6">
        <w:rPr>
          <w:b/>
          <w:bCs/>
          <w:sz w:val="20"/>
          <w:szCs w:val="20"/>
          <w:lang w:val="uk-UA"/>
        </w:rPr>
        <w:t>3</w:t>
      </w:r>
      <w:r w:rsidRPr="00E938E6">
        <w:rPr>
          <w:b/>
          <w:bCs/>
          <w:sz w:val="20"/>
          <w:szCs w:val="20"/>
          <w:lang w:val="uk-UA"/>
        </w:rPr>
        <w:t>.1</w:t>
      </w:r>
      <w:r w:rsidR="00051FC4" w:rsidRPr="00E938E6">
        <w:rPr>
          <w:sz w:val="20"/>
          <w:szCs w:val="20"/>
          <w:lang w:val="uk-UA"/>
        </w:rPr>
        <w:t xml:space="preserve"> –</w:t>
      </w:r>
      <w:r w:rsidRPr="00E938E6">
        <w:rPr>
          <w:sz w:val="20"/>
          <w:szCs w:val="20"/>
          <w:lang w:val="uk-UA"/>
        </w:rPr>
        <w:t xml:space="preserve"> Модель резервуара 5000 м</w:t>
      </w:r>
      <w:r w:rsidRPr="00E938E6">
        <w:rPr>
          <w:sz w:val="20"/>
          <w:szCs w:val="20"/>
          <w:vertAlign w:val="superscript"/>
          <w:lang w:val="uk-UA"/>
        </w:rPr>
        <w:t>3</w:t>
      </w:r>
      <w:r w:rsidRPr="00E938E6">
        <w:rPr>
          <w:sz w:val="20"/>
          <w:szCs w:val="20"/>
          <w:lang w:val="uk-UA"/>
        </w:rPr>
        <w:t xml:space="preserve"> в середовищі </w:t>
      </w:r>
      <w:r w:rsidR="00051FC4" w:rsidRPr="00E938E6">
        <w:rPr>
          <w:sz w:val="20"/>
          <w:szCs w:val="20"/>
          <w:lang w:val="uk-UA"/>
        </w:rPr>
        <w:br/>
      </w:r>
      <w:proofErr w:type="spellStart"/>
      <w:r w:rsidRPr="00E938E6">
        <w:rPr>
          <w:sz w:val="20"/>
          <w:szCs w:val="20"/>
          <w:lang w:val="uk-UA"/>
        </w:rPr>
        <w:t>SolidWorks</w:t>
      </w:r>
      <w:proofErr w:type="spellEnd"/>
      <w:r w:rsidRPr="00E938E6">
        <w:rPr>
          <w:sz w:val="20"/>
          <w:szCs w:val="20"/>
          <w:lang w:val="uk-UA"/>
        </w:rPr>
        <w:t xml:space="preserve"> </w:t>
      </w:r>
      <w:proofErr w:type="spellStart"/>
      <w:r w:rsidRPr="00E938E6">
        <w:rPr>
          <w:sz w:val="20"/>
          <w:szCs w:val="20"/>
          <w:lang w:val="uk-UA"/>
        </w:rPr>
        <w:t>Flow</w:t>
      </w:r>
      <w:proofErr w:type="spellEnd"/>
      <w:r w:rsidRPr="00E938E6">
        <w:rPr>
          <w:sz w:val="20"/>
          <w:szCs w:val="20"/>
          <w:lang w:val="uk-UA"/>
        </w:rPr>
        <w:t xml:space="preserve"> </w:t>
      </w:r>
      <w:proofErr w:type="spellStart"/>
      <w:r w:rsidRPr="00E938E6">
        <w:rPr>
          <w:sz w:val="20"/>
          <w:szCs w:val="20"/>
          <w:lang w:val="uk-UA"/>
        </w:rPr>
        <w:t>Simulations</w:t>
      </w:r>
      <w:proofErr w:type="spellEnd"/>
    </w:p>
    <w:p w14:paraId="441F799E" w14:textId="77777777"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Конструктивні параметри моделі:</w:t>
      </w:r>
    </w:p>
    <w:p w14:paraId="06898708" w14:textId="43B9EAA7"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зовнішній діаметр 21000</w:t>
      </w:r>
      <w:r w:rsidR="0034710F"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t>мм;</w:t>
      </w:r>
    </w:p>
    <w:p w14:paraId="650DEF35" w14:textId="1C9B1E5E"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товщина стінки 10</w:t>
      </w:r>
      <w:r w:rsidR="0034710F"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t>мм;</w:t>
      </w:r>
    </w:p>
    <w:p w14:paraId="629EB206" w14:textId="4A10E586"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висота (зовнішня) 1610</w:t>
      </w:r>
      <w:r w:rsidR="0034710F"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t>мм;</w:t>
      </w:r>
    </w:p>
    <w:p w14:paraId="7D206DFD" w14:textId="5C8F69AB"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товщина днища 10</w:t>
      </w:r>
      <w:r w:rsidR="0034710F"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t>мм;</w:t>
      </w:r>
    </w:p>
    <w:p w14:paraId="60286CA2" w14:textId="77777777"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матеріал резервуара: сталь;</w:t>
      </w:r>
    </w:p>
    <w:p w14:paraId="09DC6815" w14:textId="77777777"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об’єм резервуара 5531 м</w:t>
      </w:r>
      <w:r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w:t>
      </w:r>
    </w:p>
    <w:p w14:paraId="6791B050" w14:textId="77777777" w:rsidR="00C055CF" w:rsidRPr="00E938E6" w:rsidRDefault="00C055CF" w:rsidP="00A601ED">
      <w:pPr>
        <w:pStyle w:val="a3"/>
        <w:ind w:left="0" w:firstLine="567"/>
        <w:rPr>
          <w:lang w:val="uk-UA"/>
        </w:rPr>
      </w:pPr>
      <w:r w:rsidRPr="00E938E6">
        <w:rPr>
          <w:lang w:val="uk-UA"/>
        </w:rPr>
        <w:t>– площа поверхні дзеркала резервуара 346 м</w:t>
      </w:r>
      <w:r w:rsidRPr="00E938E6">
        <w:rPr>
          <w:vertAlign w:val="superscript"/>
          <w:lang w:val="uk-UA"/>
        </w:rPr>
        <w:t>2</w:t>
      </w:r>
      <w:r w:rsidRPr="00E938E6">
        <w:rPr>
          <w:lang w:val="uk-UA"/>
        </w:rPr>
        <w:t>.</w:t>
      </w:r>
    </w:p>
    <w:p w14:paraId="5B25E03A" w14:textId="265D7484"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Початкові та граничні умови. Приймемо температуру дзеркала горіння 433° К (160° С) що є максимально можливим значенням. Температура бортів (стінки) на рівні дзеркала горіння 650° К (377° С) встановлено експериментально</w:t>
      </w:r>
      <w:r w:rsidR="00836340" w:rsidRPr="00E938E6">
        <w:rPr>
          <w:rFonts w:ascii="Times New Roman" w:hAnsi="Times New Roman" w:cs="Times New Roman"/>
          <w:sz w:val="24"/>
          <w:szCs w:val="24"/>
          <w:lang w:val="uk-UA"/>
        </w:rPr>
        <w:t>.</w:t>
      </w:r>
    </w:p>
    <w:p w14:paraId="5717F1E0" w14:textId="04D5BC09"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Температура навколишнього середовища 293° К (20° С).</w:t>
      </w:r>
    </w:p>
    <w:p w14:paraId="4CA7124A"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Охолодження стінок резервуара – рівномірна конвекція, коефіцієнт тепловіддачі 20Вт/м</w:t>
      </w:r>
      <w:r w:rsidRPr="00E938E6">
        <w:rPr>
          <w:rFonts w:ascii="Times New Roman" w:hAnsi="Times New Roman" w:cs="Times New Roman"/>
          <w:sz w:val="24"/>
          <w:szCs w:val="24"/>
          <w:vertAlign w:val="superscript"/>
          <w:lang w:val="uk-UA"/>
        </w:rPr>
        <w:t>2</w:t>
      </w:r>
      <w:r w:rsidRPr="00E938E6">
        <w:rPr>
          <w:rFonts w:ascii="Times New Roman" w:hAnsi="Times New Roman" w:cs="Times New Roman"/>
          <w:sz w:val="24"/>
          <w:szCs w:val="24"/>
          <w:lang w:val="uk-UA"/>
        </w:rPr>
        <w:t>/К.</w:t>
      </w:r>
    </w:p>
    <w:p w14:paraId="40757AA6" w14:textId="051DB752"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Температура над дзеркалом горіння </w:t>
      </w:r>
      <w:r w:rsidR="006C3FD2" w:rsidRPr="00E938E6">
        <w:rPr>
          <w:rFonts w:ascii="Times New Roman" w:hAnsi="Times New Roman" w:cs="Times New Roman"/>
          <w:sz w:val="24"/>
          <w:szCs w:val="24"/>
          <w:lang w:val="uk-UA"/>
        </w:rPr>
        <w:t>дорівнює</w:t>
      </w:r>
      <w:r w:rsidRPr="00E938E6">
        <w:rPr>
          <w:rFonts w:ascii="Times New Roman" w:hAnsi="Times New Roman" w:cs="Times New Roman"/>
          <w:sz w:val="24"/>
          <w:szCs w:val="24"/>
          <w:lang w:val="uk-UA"/>
        </w:rPr>
        <w:t xml:space="preserve"> температурі дзеркала.</w:t>
      </w:r>
    </w:p>
    <w:p w14:paraId="75EEFD01" w14:textId="6B07F8FD" w:rsidR="00C055CF" w:rsidRPr="00E938E6" w:rsidRDefault="00C055CF" w:rsidP="00A601ED">
      <w:pPr>
        <w:spacing w:after="0" w:line="240" w:lineRule="auto"/>
        <w:ind w:firstLine="567"/>
        <w:jc w:val="both"/>
        <w:rPr>
          <w:rFonts w:ascii="Times New Roman" w:hAnsi="Times New Roman" w:cs="Times New Roman"/>
          <w:spacing w:val="-2"/>
          <w:sz w:val="24"/>
          <w:szCs w:val="24"/>
          <w:lang w:val="uk-UA"/>
        </w:rPr>
      </w:pPr>
      <w:r w:rsidRPr="00E938E6">
        <w:rPr>
          <w:rFonts w:ascii="Times New Roman" w:hAnsi="Times New Roman" w:cs="Times New Roman"/>
          <w:spacing w:val="-2"/>
          <w:sz w:val="24"/>
          <w:szCs w:val="24"/>
          <w:lang w:val="uk-UA"/>
        </w:rPr>
        <w:t xml:space="preserve">Текуче середовище – рідина (Бензин авіаційний Б70). Фізико-механічні параметри бензину, що вводились </w:t>
      </w:r>
      <w:r w:rsidR="00B72C87" w:rsidRPr="00E938E6">
        <w:rPr>
          <w:rFonts w:ascii="Times New Roman" w:hAnsi="Times New Roman" w:cs="Times New Roman"/>
          <w:spacing w:val="-2"/>
          <w:sz w:val="24"/>
          <w:szCs w:val="24"/>
          <w:lang w:val="uk-UA"/>
        </w:rPr>
        <w:br/>
      </w:r>
      <w:r w:rsidRPr="00E938E6">
        <w:rPr>
          <w:rFonts w:ascii="Times New Roman" w:hAnsi="Times New Roman" w:cs="Times New Roman"/>
          <w:spacing w:val="-2"/>
          <w:sz w:val="24"/>
          <w:szCs w:val="24"/>
          <w:lang w:val="uk-UA"/>
        </w:rPr>
        <w:t xml:space="preserve">як розрахункові параметри середовища моделі, розміщені </w:t>
      </w:r>
      <w:r w:rsidR="00B72C87" w:rsidRPr="00E938E6">
        <w:rPr>
          <w:rFonts w:ascii="Times New Roman" w:hAnsi="Times New Roman" w:cs="Times New Roman"/>
          <w:spacing w:val="-2"/>
          <w:sz w:val="24"/>
          <w:szCs w:val="24"/>
          <w:lang w:val="uk-UA"/>
        </w:rPr>
        <w:br/>
      </w:r>
      <w:r w:rsidRPr="00E938E6">
        <w:rPr>
          <w:rFonts w:ascii="Times New Roman" w:hAnsi="Times New Roman" w:cs="Times New Roman"/>
          <w:spacing w:val="-2"/>
          <w:sz w:val="24"/>
          <w:szCs w:val="24"/>
          <w:lang w:val="uk-UA"/>
        </w:rPr>
        <w:t>в додатку А.</w:t>
      </w:r>
    </w:p>
    <w:p w14:paraId="6C6D133C"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Початкову температуру стін та середовища приймемо рівною 293,2 К (за замовчуванням). Атмосферний тиск становить 101325 Па (за замовчуванням). </w:t>
      </w:r>
    </w:p>
    <w:p w14:paraId="2F87D903" w14:textId="77777777" w:rsidR="00C055CF" w:rsidRPr="00E938E6" w:rsidRDefault="00C055CF" w:rsidP="00A601ED">
      <w:pPr>
        <w:pStyle w:val="a3"/>
        <w:ind w:left="0" w:firstLine="567"/>
        <w:jc w:val="both"/>
        <w:rPr>
          <w:lang w:val="uk-UA"/>
        </w:rPr>
      </w:pPr>
      <w:r w:rsidRPr="00E938E6">
        <w:rPr>
          <w:lang w:val="uk-UA"/>
        </w:rPr>
        <w:t xml:space="preserve">В загальних налаштуваннях відмітимо </w:t>
      </w:r>
      <w:proofErr w:type="spellStart"/>
      <w:r w:rsidRPr="00E938E6">
        <w:rPr>
          <w:lang w:val="uk-UA"/>
        </w:rPr>
        <w:t>Нестаціонарність</w:t>
      </w:r>
      <w:proofErr w:type="spellEnd"/>
      <w:r w:rsidRPr="00E938E6">
        <w:rPr>
          <w:lang w:val="uk-UA"/>
        </w:rPr>
        <w:t xml:space="preserve"> процесу, «ввімкнемо» пункти Гравітація та Теплообмін.</w:t>
      </w:r>
    </w:p>
    <w:p w14:paraId="099D1771" w14:textId="406003AA" w:rsidR="00C055CF" w:rsidRPr="00E938E6" w:rsidRDefault="00C055CF" w:rsidP="00A601ED">
      <w:pPr>
        <w:pStyle w:val="a3"/>
        <w:ind w:left="0" w:firstLine="567"/>
        <w:jc w:val="both"/>
        <w:rPr>
          <w:lang w:val="uk-UA"/>
        </w:rPr>
      </w:pPr>
      <w:r w:rsidRPr="00E938E6">
        <w:rPr>
          <w:lang w:val="uk-UA"/>
        </w:rPr>
        <w:t xml:space="preserve">Параметри сітки скінченних об’ємів показано на рис. </w:t>
      </w:r>
      <w:r w:rsidR="00795B0E" w:rsidRPr="00E938E6">
        <w:rPr>
          <w:lang w:val="uk-UA"/>
        </w:rPr>
        <w:t>3</w:t>
      </w:r>
      <w:r w:rsidRPr="00E938E6">
        <w:rPr>
          <w:lang w:val="uk-UA"/>
        </w:rPr>
        <w:t>.2.</w:t>
      </w:r>
    </w:p>
    <w:p w14:paraId="6A990B3C" w14:textId="77777777" w:rsidR="00C055CF" w:rsidRPr="00E938E6" w:rsidRDefault="00C055CF" w:rsidP="00A601ED">
      <w:pPr>
        <w:pStyle w:val="a3"/>
        <w:ind w:left="0"/>
        <w:jc w:val="both"/>
        <w:rPr>
          <w:lang w:val="uk-UA"/>
        </w:rPr>
      </w:pPr>
    </w:p>
    <w:p w14:paraId="0C50FE0D" w14:textId="068D2AF3" w:rsidR="00C055CF" w:rsidRPr="00E938E6" w:rsidRDefault="00C055CF" w:rsidP="00A601ED">
      <w:pPr>
        <w:pStyle w:val="a3"/>
        <w:ind w:left="0"/>
        <w:jc w:val="center"/>
        <w:rPr>
          <w:lang w:val="uk-UA"/>
        </w:rPr>
      </w:pPr>
      <w:r w:rsidRPr="00E938E6">
        <w:rPr>
          <w:noProof/>
          <w:lang w:val="uk-UA" w:eastAsia="uk-UA"/>
        </w:rPr>
        <w:lastRenderedPageBreak/>
        <w:drawing>
          <wp:inline distT="0" distB="0" distL="0" distR="0" wp14:anchorId="6139CC5E" wp14:editId="3B5A5FC9">
            <wp:extent cx="2530764" cy="3668394"/>
            <wp:effectExtent l="0" t="0" r="3175" b="889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559465" cy="3709996"/>
                    </a:xfrm>
                    <a:prstGeom prst="rect">
                      <a:avLst/>
                    </a:prstGeom>
                    <a:noFill/>
                  </pic:spPr>
                </pic:pic>
              </a:graphicData>
            </a:graphic>
          </wp:inline>
        </w:drawing>
      </w:r>
    </w:p>
    <w:p w14:paraId="1A2EF8DD" w14:textId="4EAD7090" w:rsidR="00C055CF" w:rsidRPr="00E938E6" w:rsidRDefault="00C055CF" w:rsidP="00A601ED">
      <w:pPr>
        <w:pStyle w:val="a3"/>
        <w:ind w:left="0"/>
        <w:jc w:val="center"/>
        <w:rPr>
          <w:sz w:val="20"/>
          <w:szCs w:val="20"/>
          <w:lang w:val="uk-UA"/>
        </w:rPr>
      </w:pPr>
      <w:r w:rsidRPr="00E938E6">
        <w:rPr>
          <w:b/>
          <w:bCs/>
          <w:sz w:val="20"/>
          <w:szCs w:val="20"/>
          <w:lang w:val="uk-UA"/>
        </w:rPr>
        <w:t>Рис</w:t>
      </w:r>
      <w:r w:rsidR="00B72C87" w:rsidRPr="00E938E6">
        <w:rPr>
          <w:b/>
          <w:bCs/>
          <w:sz w:val="20"/>
          <w:szCs w:val="20"/>
          <w:lang w:val="uk-UA"/>
        </w:rPr>
        <w:t>унок</w:t>
      </w:r>
      <w:r w:rsidRPr="00E938E6">
        <w:rPr>
          <w:b/>
          <w:bCs/>
          <w:sz w:val="20"/>
          <w:szCs w:val="20"/>
          <w:lang w:val="uk-UA"/>
        </w:rPr>
        <w:t xml:space="preserve"> </w:t>
      </w:r>
      <w:r w:rsidR="00795B0E" w:rsidRPr="00E938E6">
        <w:rPr>
          <w:b/>
          <w:bCs/>
          <w:sz w:val="20"/>
          <w:szCs w:val="20"/>
          <w:lang w:val="uk-UA"/>
        </w:rPr>
        <w:t>3</w:t>
      </w:r>
      <w:r w:rsidRPr="00E938E6">
        <w:rPr>
          <w:b/>
          <w:bCs/>
          <w:sz w:val="20"/>
          <w:szCs w:val="20"/>
          <w:lang w:val="uk-UA"/>
        </w:rPr>
        <w:t>.2</w:t>
      </w:r>
      <w:r w:rsidR="00B72C87" w:rsidRPr="00E938E6">
        <w:rPr>
          <w:sz w:val="20"/>
          <w:szCs w:val="20"/>
          <w:lang w:val="uk-UA"/>
        </w:rPr>
        <w:t xml:space="preserve"> –</w:t>
      </w:r>
      <w:r w:rsidRPr="00E938E6">
        <w:rPr>
          <w:sz w:val="20"/>
          <w:szCs w:val="20"/>
          <w:lang w:val="uk-UA"/>
        </w:rPr>
        <w:t xml:space="preserve"> Настроювання параметрів глобальної сітки </w:t>
      </w:r>
      <w:r w:rsidR="00B72C87" w:rsidRPr="00E938E6">
        <w:rPr>
          <w:sz w:val="20"/>
          <w:szCs w:val="20"/>
          <w:lang w:val="uk-UA"/>
        </w:rPr>
        <w:br/>
      </w:r>
      <w:r w:rsidRPr="00E938E6">
        <w:rPr>
          <w:sz w:val="20"/>
          <w:szCs w:val="20"/>
          <w:lang w:val="uk-UA"/>
        </w:rPr>
        <w:t>скінченних об’ємів</w:t>
      </w:r>
    </w:p>
    <w:p w14:paraId="20E8DA32" w14:textId="77777777" w:rsidR="00A42ECF" w:rsidRPr="00E938E6" w:rsidRDefault="00A42ECF" w:rsidP="00A601ED">
      <w:pPr>
        <w:pStyle w:val="a3"/>
        <w:ind w:left="0"/>
        <w:rPr>
          <w:sz w:val="22"/>
          <w:szCs w:val="22"/>
          <w:lang w:val="uk-UA"/>
        </w:rPr>
      </w:pPr>
    </w:p>
    <w:p w14:paraId="170DFC59" w14:textId="2C132FF5" w:rsidR="00C055CF" w:rsidRPr="00E938E6" w:rsidRDefault="00C055CF" w:rsidP="00A601ED">
      <w:pPr>
        <w:pStyle w:val="a3"/>
        <w:ind w:left="0" w:firstLine="567"/>
        <w:jc w:val="both"/>
        <w:rPr>
          <w:lang w:val="uk-UA"/>
        </w:rPr>
      </w:pPr>
      <w:r w:rsidRPr="00E938E6">
        <w:rPr>
          <w:lang w:val="uk-UA"/>
        </w:rPr>
        <w:t>Мета розрахунку визначається цілями. Ціль</w:t>
      </w:r>
      <w:r w:rsidR="006C3FD2" w:rsidRPr="00E938E6">
        <w:rPr>
          <w:lang w:val="uk-UA"/>
        </w:rPr>
        <w:t xml:space="preserve"> </w:t>
      </w:r>
      <w:r w:rsidR="006C3FD2" w:rsidRPr="00E938E6">
        <w:rPr>
          <w:bCs/>
          <w:lang w:val="uk-UA"/>
        </w:rPr>
        <w:t>–</w:t>
      </w:r>
      <w:r w:rsidRPr="00E938E6">
        <w:rPr>
          <w:lang w:val="uk-UA"/>
        </w:rPr>
        <w:t xml:space="preserve"> це фізичний параметр, який розраховується у всій області (глобальна ціль), на заданій поверхні (</w:t>
      </w:r>
      <w:proofErr w:type="spellStart"/>
      <w:r w:rsidRPr="00E938E6">
        <w:rPr>
          <w:lang w:val="uk-UA"/>
        </w:rPr>
        <w:t>повернева</w:t>
      </w:r>
      <w:proofErr w:type="spellEnd"/>
      <w:r w:rsidRPr="00E938E6">
        <w:rPr>
          <w:lang w:val="uk-UA"/>
        </w:rPr>
        <w:t xml:space="preserve"> ціль) чи у заданій точці (точкова ціль). Значення цілі задається конкретним параметром, або описується рівнянням [7</w:t>
      </w:r>
      <w:r w:rsidR="00836340" w:rsidRPr="00E938E6">
        <w:rPr>
          <w:lang w:val="uk-UA"/>
        </w:rPr>
        <w:t>1-73</w:t>
      </w:r>
      <w:r w:rsidRPr="00E938E6">
        <w:rPr>
          <w:lang w:val="uk-UA"/>
        </w:rPr>
        <w:t xml:space="preserve">]. Розрахунок ведеться до тих пір, доки цей параметр (або параметри) не будуть досягнуті. У випадку </w:t>
      </w:r>
      <w:proofErr w:type="spellStart"/>
      <w:r w:rsidRPr="00E938E6">
        <w:rPr>
          <w:lang w:val="uk-UA"/>
        </w:rPr>
        <w:t>нестаціонарності</w:t>
      </w:r>
      <w:proofErr w:type="spellEnd"/>
      <w:r w:rsidRPr="00E938E6">
        <w:rPr>
          <w:lang w:val="uk-UA"/>
        </w:rPr>
        <w:t xml:space="preserve"> процесу визначається ще й час, протягом якого була досягнута ціль (або цілі). У нашому випадку вказуємо лише час горіння. Тривалість прогріву вибираємо</w:t>
      </w:r>
      <w:r w:rsidR="006C3FD2" w:rsidRPr="00E938E6">
        <w:rPr>
          <w:lang w:val="uk-UA"/>
        </w:rPr>
        <w:t xml:space="preserve"> </w:t>
      </w:r>
      <w:r w:rsidRPr="00E938E6">
        <w:rPr>
          <w:lang w:val="uk-UA"/>
        </w:rPr>
        <w:t xml:space="preserve">максимальну </w:t>
      </w:r>
      <w:r w:rsidR="006C3FD2" w:rsidRPr="00E938E6">
        <w:rPr>
          <w:bCs/>
          <w:lang w:val="uk-UA"/>
        </w:rPr>
        <w:t>–</w:t>
      </w:r>
      <w:r w:rsidRPr="00E938E6">
        <w:rPr>
          <w:lang w:val="uk-UA"/>
        </w:rPr>
        <w:t xml:space="preserve"> 30 хв.</w:t>
      </w:r>
    </w:p>
    <w:p w14:paraId="4109A2DD" w14:textId="20077088" w:rsidR="00C055CF" w:rsidRPr="00E938E6" w:rsidRDefault="00C055CF" w:rsidP="00A601ED">
      <w:pPr>
        <w:pStyle w:val="a3"/>
        <w:ind w:left="0"/>
        <w:jc w:val="center"/>
        <w:rPr>
          <w:b/>
          <w:bCs/>
          <w:lang w:val="uk-UA"/>
        </w:rPr>
      </w:pPr>
      <w:r w:rsidRPr="00E938E6">
        <w:rPr>
          <w:noProof/>
          <w:lang w:val="uk-UA" w:eastAsia="uk-UA"/>
        </w:rPr>
        <w:lastRenderedPageBreak/>
        <w:drawing>
          <wp:inline distT="0" distB="0" distL="0" distR="0" wp14:anchorId="2C809768" wp14:editId="468EA503">
            <wp:extent cx="3790540" cy="1138012"/>
            <wp:effectExtent l="0" t="0" r="635"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63431" cy="1159896"/>
                    </a:xfrm>
                    <a:prstGeom prst="rect">
                      <a:avLst/>
                    </a:prstGeom>
                    <a:noFill/>
                  </pic:spPr>
                </pic:pic>
              </a:graphicData>
            </a:graphic>
          </wp:inline>
        </w:drawing>
      </w:r>
    </w:p>
    <w:p w14:paraId="29B9D6B2" w14:textId="428A5214" w:rsidR="00C055CF" w:rsidRPr="00E938E6" w:rsidRDefault="00C055CF" w:rsidP="00A601ED">
      <w:pPr>
        <w:pStyle w:val="a3"/>
        <w:ind w:left="0"/>
        <w:jc w:val="center"/>
        <w:rPr>
          <w:sz w:val="20"/>
          <w:szCs w:val="20"/>
          <w:lang w:val="uk-UA"/>
        </w:rPr>
      </w:pPr>
      <w:r w:rsidRPr="00E938E6">
        <w:rPr>
          <w:b/>
          <w:bCs/>
          <w:sz w:val="20"/>
          <w:szCs w:val="20"/>
          <w:lang w:val="uk-UA"/>
        </w:rPr>
        <w:t>Рис</w:t>
      </w:r>
      <w:r w:rsidR="00B72C87" w:rsidRPr="00E938E6">
        <w:rPr>
          <w:b/>
          <w:bCs/>
          <w:sz w:val="20"/>
          <w:szCs w:val="20"/>
          <w:lang w:val="uk-UA"/>
        </w:rPr>
        <w:t>унок</w:t>
      </w:r>
      <w:r w:rsidRPr="00E938E6">
        <w:rPr>
          <w:b/>
          <w:bCs/>
          <w:sz w:val="20"/>
          <w:szCs w:val="20"/>
          <w:lang w:val="uk-UA"/>
        </w:rPr>
        <w:t xml:space="preserve"> </w:t>
      </w:r>
      <w:r w:rsidR="00795B0E" w:rsidRPr="00E938E6">
        <w:rPr>
          <w:b/>
          <w:bCs/>
          <w:sz w:val="20"/>
          <w:szCs w:val="20"/>
          <w:lang w:val="uk-UA"/>
        </w:rPr>
        <w:t>3</w:t>
      </w:r>
      <w:r w:rsidRPr="00E938E6">
        <w:rPr>
          <w:b/>
          <w:bCs/>
          <w:sz w:val="20"/>
          <w:szCs w:val="20"/>
          <w:lang w:val="uk-UA"/>
        </w:rPr>
        <w:t>.3</w:t>
      </w:r>
      <w:r w:rsidR="00B72C87" w:rsidRPr="00E938E6">
        <w:rPr>
          <w:sz w:val="20"/>
          <w:szCs w:val="20"/>
          <w:lang w:val="uk-UA"/>
        </w:rPr>
        <w:t xml:space="preserve"> –</w:t>
      </w:r>
      <w:r w:rsidRPr="00E938E6">
        <w:rPr>
          <w:sz w:val="20"/>
          <w:szCs w:val="20"/>
          <w:lang w:val="uk-UA"/>
        </w:rPr>
        <w:t xml:space="preserve"> Розрахункові параметр</w:t>
      </w:r>
      <w:r w:rsidR="006C3FD2" w:rsidRPr="00E938E6">
        <w:rPr>
          <w:sz w:val="20"/>
          <w:szCs w:val="20"/>
          <w:lang w:val="uk-UA"/>
        </w:rPr>
        <w:t>и</w:t>
      </w:r>
      <w:r w:rsidRPr="00E938E6">
        <w:rPr>
          <w:sz w:val="20"/>
          <w:szCs w:val="20"/>
          <w:lang w:val="uk-UA"/>
        </w:rPr>
        <w:t xml:space="preserve"> сітки скінченних об’ємів</w:t>
      </w:r>
    </w:p>
    <w:p w14:paraId="596E3F68" w14:textId="77777777" w:rsidR="00C055CF" w:rsidRPr="00E938E6" w:rsidRDefault="00C055CF" w:rsidP="00A601ED">
      <w:pPr>
        <w:pStyle w:val="a3"/>
        <w:ind w:left="0"/>
        <w:jc w:val="center"/>
        <w:rPr>
          <w:sz w:val="20"/>
          <w:szCs w:val="20"/>
          <w:lang w:val="uk-UA"/>
        </w:rPr>
      </w:pPr>
    </w:p>
    <w:p w14:paraId="75836354" w14:textId="52182B78" w:rsidR="00C055CF" w:rsidRPr="00E938E6" w:rsidRDefault="00C055CF" w:rsidP="00A601ED">
      <w:pPr>
        <w:pStyle w:val="a3"/>
        <w:ind w:left="0" w:firstLine="567"/>
        <w:jc w:val="both"/>
        <w:rPr>
          <w:lang w:val="uk-UA"/>
        </w:rPr>
      </w:pPr>
      <w:r w:rsidRPr="00E938E6">
        <w:rPr>
          <w:lang w:val="uk-UA"/>
        </w:rPr>
        <w:t xml:space="preserve">В результаті настроювання ми отримали сітку скінченних </w:t>
      </w:r>
      <w:proofErr w:type="spellStart"/>
      <w:r w:rsidRPr="00E938E6">
        <w:rPr>
          <w:lang w:val="uk-UA"/>
        </w:rPr>
        <w:t>обємів</w:t>
      </w:r>
      <w:proofErr w:type="spellEnd"/>
      <w:r w:rsidRPr="00E938E6">
        <w:rPr>
          <w:lang w:val="uk-UA"/>
        </w:rPr>
        <w:t xml:space="preserve"> з параметрами, що </w:t>
      </w:r>
      <w:r w:rsidR="006C3FD2" w:rsidRPr="00E938E6">
        <w:rPr>
          <w:lang w:val="uk-UA"/>
        </w:rPr>
        <w:t>на</w:t>
      </w:r>
      <w:r w:rsidRPr="00E938E6">
        <w:rPr>
          <w:lang w:val="uk-UA"/>
        </w:rPr>
        <w:t xml:space="preserve">ведені на рис. </w:t>
      </w:r>
      <w:r w:rsidR="00795B0E" w:rsidRPr="00E938E6">
        <w:rPr>
          <w:lang w:val="uk-UA"/>
        </w:rPr>
        <w:t>3</w:t>
      </w:r>
      <w:r w:rsidRPr="00E938E6">
        <w:rPr>
          <w:lang w:val="uk-UA"/>
        </w:rPr>
        <w:t>.3.</w:t>
      </w:r>
    </w:p>
    <w:p w14:paraId="4C867298" w14:textId="588D91BA" w:rsidR="00C055CF" w:rsidRPr="00E938E6" w:rsidRDefault="00C055CF" w:rsidP="00A601ED">
      <w:pPr>
        <w:pStyle w:val="a3"/>
        <w:ind w:left="0" w:firstLine="567"/>
        <w:jc w:val="both"/>
        <w:rPr>
          <w:lang w:val="uk-UA"/>
        </w:rPr>
      </w:pPr>
      <w:r w:rsidRPr="00E938E6">
        <w:rPr>
          <w:lang w:val="uk-UA"/>
        </w:rPr>
        <w:t>Весь об’єм резервуара становить 5531 м</w:t>
      </w:r>
      <w:r w:rsidRPr="00E938E6">
        <w:rPr>
          <w:vertAlign w:val="superscript"/>
          <w:lang w:val="uk-UA"/>
        </w:rPr>
        <w:t>3</w:t>
      </w:r>
      <w:r w:rsidRPr="00E938E6">
        <w:rPr>
          <w:lang w:val="uk-UA"/>
        </w:rPr>
        <w:t xml:space="preserve">. Його розбито на 1213824 елементів, що </w:t>
      </w:r>
      <w:r w:rsidR="006C3FD2" w:rsidRPr="00E938E6">
        <w:rPr>
          <w:lang w:val="uk-UA"/>
        </w:rPr>
        <w:t>дає нам</w:t>
      </w:r>
      <w:r w:rsidRPr="00E938E6">
        <w:rPr>
          <w:lang w:val="uk-UA"/>
        </w:rPr>
        <w:t xml:space="preserve"> значення об’єму одного елемента </w:t>
      </w:r>
      <w:r w:rsidR="006C3FD2" w:rsidRPr="00E938E6">
        <w:rPr>
          <w:bCs/>
          <w:lang w:val="uk-UA"/>
        </w:rPr>
        <w:t xml:space="preserve">– </w:t>
      </w:r>
      <w:r w:rsidRPr="00E938E6">
        <w:rPr>
          <w:lang w:val="uk-UA"/>
        </w:rPr>
        <w:t>0,004556 м</w:t>
      </w:r>
      <w:r w:rsidRPr="00E938E6">
        <w:rPr>
          <w:vertAlign w:val="superscript"/>
          <w:lang w:val="uk-UA"/>
        </w:rPr>
        <w:t>3</w:t>
      </w:r>
      <w:r w:rsidRPr="00E938E6">
        <w:rPr>
          <w:lang w:val="uk-UA"/>
        </w:rPr>
        <w:t xml:space="preserve"> або 4,6 л, що </w:t>
      </w:r>
      <w:r w:rsidR="006C3FD2" w:rsidRPr="00E938E6">
        <w:rPr>
          <w:lang w:val="uk-UA"/>
        </w:rPr>
        <w:t>має</w:t>
      </w:r>
      <w:r w:rsidRPr="00E938E6">
        <w:rPr>
          <w:lang w:val="uk-UA"/>
        </w:rPr>
        <w:t xml:space="preserve"> забезпечити хорошу точність розрахунків [7</w:t>
      </w:r>
      <w:r w:rsidR="00B66C70" w:rsidRPr="00E938E6">
        <w:rPr>
          <w:lang w:val="uk-UA"/>
        </w:rPr>
        <w:t>1</w:t>
      </w:r>
      <w:r w:rsidRPr="00E938E6">
        <w:rPr>
          <w:lang w:val="uk-UA"/>
        </w:rPr>
        <w:t>,</w:t>
      </w:r>
      <w:r w:rsidR="00A42ECF" w:rsidRPr="00E938E6">
        <w:rPr>
          <w:lang w:val="uk-UA"/>
        </w:rPr>
        <w:t xml:space="preserve"> </w:t>
      </w:r>
      <w:r w:rsidRPr="00E938E6">
        <w:rPr>
          <w:lang w:val="uk-UA"/>
        </w:rPr>
        <w:t>7</w:t>
      </w:r>
      <w:r w:rsidR="00B66C70" w:rsidRPr="00E938E6">
        <w:rPr>
          <w:lang w:val="uk-UA"/>
        </w:rPr>
        <w:t>4</w:t>
      </w:r>
      <w:r w:rsidRPr="00E938E6">
        <w:rPr>
          <w:lang w:val="uk-UA"/>
        </w:rPr>
        <w:t>].</w:t>
      </w:r>
    </w:p>
    <w:p w14:paraId="5CE70C68" w14:textId="6D621891" w:rsidR="00C055CF" w:rsidRPr="00E938E6" w:rsidRDefault="00C055CF" w:rsidP="00A601ED">
      <w:pPr>
        <w:pStyle w:val="a3"/>
        <w:ind w:left="0" w:firstLine="567"/>
        <w:jc w:val="both"/>
        <w:rPr>
          <w:spacing w:val="-6"/>
          <w:kern w:val="2"/>
          <w:lang w:val="uk-UA"/>
        </w:rPr>
      </w:pPr>
      <w:proofErr w:type="spellStart"/>
      <w:r w:rsidRPr="00E938E6">
        <w:rPr>
          <w:spacing w:val="-6"/>
          <w:kern w:val="2"/>
          <w:lang w:val="uk-UA"/>
        </w:rPr>
        <w:t>Хромограма</w:t>
      </w:r>
      <w:proofErr w:type="spellEnd"/>
      <w:r w:rsidRPr="00E938E6">
        <w:rPr>
          <w:spacing w:val="-6"/>
          <w:kern w:val="2"/>
          <w:lang w:val="uk-UA"/>
        </w:rPr>
        <w:t xml:space="preserve"> розподілу температури середовища на площині, що проходить через вертикальну вісь симетрії резервуара (надалі просто площина перерізу)</w:t>
      </w:r>
      <w:r w:rsidR="006C3FD2" w:rsidRPr="00E938E6">
        <w:rPr>
          <w:spacing w:val="-6"/>
          <w:kern w:val="2"/>
          <w:lang w:val="uk-UA"/>
        </w:rPr>
        <w:t>,</w:t>
      </w:r>
      <w:r w:rsidRPr="00E938E6">
        <w:rPr>
          <w:spacing w:val="-6"/>
          <w:kern w:val="2"/>
          <w:lang w:val="uk-UA"/>
        </w:rPr>
        <w:t xml:space="preserve"> представлена на рис. </w:t>
      </w:r>
      <w:r w:rsidR="00795B0E" w:rsidRPr="00E938E6">
        <w:rPr>
          <w:spacing w:val="-6"/>
          <w:kern w:val="2"/>
          <w:lang w:val="uk-UA"/>
        </w:rPr>
        <w:t>3</w:t>
      </w:r>
      <w:r w:rsidRPr="00E938E6">
        <w:rPr>
          <w:spacing w:val="-6"/>
          <w:kern w:val="2"/>
          <w:lang w:val="uk-UA"/>
        </w:rPr>
        <w:t>.4.</w:t>
      </w:r>
    </w:p>
    <w:p w14:paraId="26D3CDCC" w14:textId="77777777" w:rsidR="00C055CF" w:rsidRPr="00E938E6" w:rsidRDefault="00C055CF" w:rsidP="00A601ED">
      <w:pPr>
        <w:pStyle w:val="a3"/>
        <w:ind w:left="0" w:firstLine="567"/>
        <w:jc w:val="both"/>
        <w:rPr>
          <w:sz w:val="18"/>
          <w:szCs w:val="18"/>
          <w:lang w:val="uk-UA"/>
        </w:rPr>
      </w:pPr>
    </w:p>
    <w:p w14:paraId="268AC0AF" w14:textId="5A04570E" w:rsidR="00C055CF" w:rsidRPr="00E938E6" w:rsidRDefault="00C055CF" w:rsidP="00A601ED">
      <w:pPr>
        <w:pStyle w:val="a3"/>
        <w:ind w:left="0"/>
        <w:jc w:val="center"/>
        <w:rPr>
          <w:b/>
          <w:bCs/>
          <w:lang w:val="uk-UA"/>
        </w:rPr>
      </w:pPr>
      <w:r w:rsidRPr="00E938E6">
        <w:rPr>
          <w:noProof/>
          <w:lang w:val="uk-UA" w:eastAsia="uk-UA"/>
        </w:rPr>
        <w:drawing>
          <wp:inline distT="0" distB="0" distL="0" distR="0" wp14:anchorId="35116232" wp14:editId="274634BF">
            <wp:extent cx="3526117" cy="2115673"/>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564958" cy="2138977"/>
                    </a:xfrm>
                    <a:prstGeom prst="rect">
                      <a:avLst/>
                    </a:prstGeom>
                    <a:noFill/>
                    <a:ln>
                      <a:noFill/>
                    </a:ln>
                  </pic:spPr>
                </pic:pic>
              </a:graphicData>
            </a:graphic>
          </wp:inline>
        </w:drawing>
      </w:r>
    </w:p>
    <w:p w14:paraId="161B3D34" w14:textId="77777777" w:rsidR="00B72C87" w:rsidRPr="00E938E6" w:rsidRDefault="00B72C87" w:rsidP="00A601ED">
      <w:pPr>
        <w:pStyle w:val="a3"/>
        <w:ind w:left="0"/>
        <w:jc w:val="center"/>
        <w:rPr>
          <w:b/>
          <w:bCs/>
          <w:sz w:val="12"/>
          <w:szCs w:val="12"/>
          <w:lang w:val="uk-UA"/>
        </w:rPr>
      </w:pPr>
    </w:p>
    <w:p w14:paraId="340ECE8B" w14:textId="4B62531C" w:rsidR="00C055CF" w:rsidRPr="00E938E6" w:rsidRDefault="00C055CF" w:rsidP="00A601ED">
      <w:pPr>
        <w:pStyle w:val="a3"/>
        <w:ind w:left="0"/>
        <w:jc w:val="center"/>
        <w:rPr>
          <w:sz w:val="20"/>
          <w:szCs w:val="20"/>
          <w:lang w:val="uk-UA"/>
        </w:rPr>
      </w:pPr>
      <w:r w:rsidRPr="00E938E6">
        <w:rPr>
          <w:b/>
          <w:bCs/>
          <w:sz w:val="20"/>
          <w:szCs w:val="20"/>
          <w:lang w:val="uk-UA"/>
        </w:rPr>
        <w:t>Рис</w:t>
      </w:r>
      <w:r w:rsidR="00B72C87" w:rsidRPr="00E938E6">
        <w:rPr>
          <w:b/>
          <w:bCs/>
          <w:sz w:val="20"/>
          <w:szCs w:val="20"/>
          <w:lang w:val="uk-UA"/>
        </w:rPr>
        <w:t>унок</w:t>
      </w:r>
      <w:r w:rsidRPr="00E938E6">
        <w:rPr>
          <w:b/>
          <w:bCs/>
          <w:sz w:val="20"/>
          <w:szCs w:val="20"/>
          <w:lang w:val="uk-UA"/>
        </w:rPr>
        <w:t xml:space="preserve"> </w:t>
      </w:r>
      <w:r w:rsidR="00795B0E" w:rsidRPr="00E938E6">
        <w:rPr>
          <w:b/>
          <w:bCs/>
          <w:sz w:val="20"/>
          <w:szCs w:val="20"/>
          <w:lang w:val="uk-UA"/>
        </w:rPr>
        <w:t>3</w:t>
      </w:r>
      <w:r w:rsidRPr="00E938E6">
        <w:rPr>
          <w:b/>
          <w:bCs/>
          <w:sz w:val="20"/>
          <w:szCs w:val="20"/>
          <w:lang w:val="uk-UA"/>
        </w:rPr>
        <w:t>.4</w:t>
      </w:r>
      <w:r w:rsidR="00B72C87" w:rsidRPr="00E938E6">
        <w:rPr>
          <w:b/>
          <w:bCs/>
          <w:sz w:val="20"/>
          <w:szCs w:val="20"/>
          <w:lang w:val="uk-UA"/>
        </w:rPr>
        <w:t xml:space="preserve"> </w:t>
      </w:r>
      <w:r w:rsidR="00B72C87" w:rsidRPr="00E938E6">
        <w:rPr>
          <w:sz w:val="20"/>
          <w:szCs w:val="20"/>
          <w:lang w:val="uk-UA"/>
        </w:rPr>
        <w:t>–</w:t>
      </w:r>
      <w:r w:rsidRPr="00E938E6">
        <w:rPr>
          <w:sz w:val="20"/>
          <w:szCs w:val="20"/>
          <w:lang w:val="uk-UA"/>
        </w:rPr>
        <w:t xml:space="preserve"> Температура середовища на момент закінчення прогріву</w:t>
      </w:r>
    </w:p>
    <w:p w14:paraId="37168396" w14:textId="77777777" w:rsidR="00C055CF" w:rsidRPr="00E938E6" w:rsidRDefault="00C055CF" w:rsidP="00A601ED">
      <w:pPr>
        <w:pStyle w:val="a3"/>
        <w:ind w:left="0"/>
        <w:rPr>
          <w:sz w:val="20"/>
          <w:szCs w:val="20"/>
          <w:lang w:val="uk-UA"/>
        </w:rPr>
      </w:pPr>
    </w:p>
    <w:p w14:paraId="75C2EA34" w14:textId="56C563DD"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Як видно із рисунка, резервуар прогрітий рівномірно, з деяким викривленням спектру біля поверхні горіння, що може бути викликан</w:t>
      </w:r>
      <w:r w:rsidR="006C3FD2" w:rsidRPr="00E938E6">
        <w:rPr>
          <w:rFonts w:ascii="Times New Roman" w:hAnsi="Times New Roman" w:cs="Times New Roman"/>
          <w:sz w:val="24"/>
          <w:szCs w:val="24"/>
          <w:lang w:val="uk-UA"/>
        </w:rPr>
        <w:t>е</w:t>
      </w:r>
      <w:r w:rsidRPr="00E938E6">
        <w:rPr>
          <w:rFonts w:ascii="Times New Roman" w:hAnsi="Times New Roman" w:cs="Times New Roman"/>
          <w:sz w:val="24"/>
          <w:szCs w:val="24"/>
          <w:lang w:val="uk-UA"/>
        </w:rPr>
        <w:t xml:space="preserve"> рухом середовища.</w:t>
      </w:r>
    </w:p>
    <w:p w14:paraId="519FCF7D" w14:textId="537B5B0A" w:rsidR="00C055CF" w:rsidRPr="00E938E6" w:rsidRDefault="006C3FD2" w:rsidP="00A601ED">
      <w:pPr>
        <w:pStyle w:val="a3"/>
        <w:ind w:left="0" w:firstLine="567"/>
        <w:jc w:val="both"/>
        <w:rPr>
          <w:lang w:val="uk-UA"/>
        </w:rPr>
      </w:pPr>
      <w:r w:rsidRPr="00E938E6">
        <w:rPr>
          <w:lang w:val="uk-UA"/>
        </w:rPr>
        <w:t>За</w:t>
      </w:r>
      <w:r w:rsidR="00C055CF" w:rsidRPr="00E938E6">
        <w:rPr>
          <w:lang w:val="uk-UA"/>
        </w:rPr>
        <w:t xml:space="preserve"> ці</w:t>
      </w:r>
      <w:r w:rsidRPr="00E938E6">
        <w:rPr>
          <w:lang w:val="uk-UA"/>
        </w:rPr>
        <w:t>єю</w:t>
      </w:r>
      <w:r w:rsidR="00C055CF" w:rsidRPr="00E938E6">
        <w:rPr>
          <w:lang w:val="uk-UA"/>
        </w:rPr>
        <w:t xml:space="preserve"> </w:t>
      </w:r>
      <w:proofErr w:type="spellStart"/>
      <w:r w:rsidR="00C055CF" w:rsidRPr="00E938E6">
        <w:rPr>
          <w:lang w:val="uk-UA"/>
        </w:rPr>
        <w:t>хромограм</w:t>
      </w:r>
      <w:r w:rsidRPr="00E938E6">
        <w:rPr>
          <w:lang w:val="uk-UA"/>
        </w:rPr>
        <w:t>ою</w:t>
      </w:r>
      <w:proofErr w:type="spellEnd"/>
      <w:r w:rsidR="00C055CF" w:rsidRPr="00E938E6">
        <w:rPr>
          <w:lang w:val="uk-UA"/>
        </w:rPr>
        <w:t xml:space="preserve"> побудована графічна залежність розподілу температури середовища на момент закінчення прогріву за висотою резервуара, яку представлено на рис. </w:t>
      </w:r>
      <w:r w:rsidR="00795B0E" w:rsidRPr="00E938E6">
        <w:rPr>
          <w:lang w:val="uk-UA"/>
        </w:rPr>
        <w:t>3</w:t>
      </w:r>
      <w:r w:rsidR="00C055CF" w:rsidRPr="00E938E6">
        <w:rPr>
          <w:lang w:val="uk-UA"/>
        </w:rPr>
        <w:t>.5.</w:t>
      </w:r>
    </w:p>
    <w:p w14:paraId="7AE7DF53" w14:textId="73A61DD3" w:rsidR="00C055CF" w:rsidRPr="00E938E6" w:rsidRDefault="00C055CF" w:rsidP="00A601ED">
      <w:pPr>
        <w:pStyle w:val="a3"/>
        <w:ind w:left="0"/>
        <w:jc w:val="center"/>
        <w:rPr>
          <w:b/>
          <w:bCs/>
          <w:lang w:val="uk-UA"/>
        </w:rPr>
      </w:pPr>
      <w:r w:rsidRPr="00E938E6">
        <w:rPr>
          <w:noProof/>
          <w:lang w:val="uk-UA" w:eastAsia="uk-UA"/>
        </w:rPr>
        <w:drawing>
          <wp:inline distT="0" distB="0" distL="0" distR="0" wp14:anchorId="14C2FF10" wp14:editId="35061250">
            <wp:extent cx="3498353" cy="2623670"/>
            <wp:effectExtent l="0" t="0" r="6985"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537735" cy="2653205"/>
                    </a:xfrm>
                    <a:prstGeom prst="rect">
                      <a:avLst/>
                    </a:prstGeom>
                  </pic:spPr>
                </pic:pic>
              </a:graphicData>
            </a:graphic>
          </wp:inline>
        </w:drawing>
      </w:r>
    </w:p>
    <w:p w14:paraId="2C6F6917" w14:textId="49AC9BCF" w:rsidR="00C055CF" w:rsidRPr="00E938E6" w:rsidRDefault="00C055CF" w:rsidP="00A601ED">
      <w:pPr>
        <w:pStyle w:val="a3"/>
        <w:ind w:left="0"/>
        <w:jc w:val="center"/>
        <w:rPr>
          <w:sz w:val="20"/>
          <w:szCs w:val="20"/>
          <w:lang w:val="uk-UA"/>
        </w:rPr>
      </w:pPr>
      <w:r w:rsidRPr="00E938E6">
        <w:rPr>
          <w:b/>
          <w:bCs/>
          <w:sz w:val="20"/>
          <w:szCs w:val="20"/>
          <w:lang w:val="uk-UA"/>
        </w:rPr>
        <w:t>Рис</w:t>
      </w:r>
      <w:r w:rsidR="00B72C87" w:rsidRPr="00E938E6">
        <w:rPr>
          <w:b/>
          <w:bCs/>
          <w:sz w:val="20"/>
          <w:szCs w:val="20"/>
          <w:lang w:val="uk-UA"/>
        </w:rPr>
        <w:t>унок</w:t>
      </w:r>
      <w:r w:rsidRPr="00E938E6">
        <w:rPr>
          <w:b/>
          <w:bCs/>
          <w:sz w:val="20"/>
          <w:szCs w:val="20"/>
          <w:lang w:val="uk-UA"/>
        </w:rPr>
        <w:t xml:space="preserve"> </w:t>
      </w:r>
      <w:r w:rsidR="00795B0E" w:rsidRPr="00E938E6">
        <w:rPr>
          <w:b/>
          <w:bCs/>
          <w:sz w:val="20"/>
          <w:szCs w:val="20"/>
          <w:lang w:val="uk-UA"/>
        </w:rPr>
        <w:t>3</w:t>
      </w:r>
      <w:r w:rsidRPr="00E938E6">
        <w:rPr>
          <w:b/>
          <w:bCs/>
          <w:sz w:val="20"/>
          <w:szCs w:val="20"/>
          <w:lang w:val="uk-UA"/>
        </w:rPr>
        <w:t>.5</w:t>
      </w:r>
      <w:r w:rsidR="00B72C87" w:rsidRPr="00E938E6">
        <w:rPr>
          <w:sz w:val="20"/>
          <w:szCs w:val="20"/>
          <w:lang w:val="uk-UA"/>
        </w:rPr>
        <w:t xml:space="preserve"> –</w:t>
      </w:r>
      <w:r w:rsidRPr="00E938E6">
        <w:rPr>
          <w:sz w:val="20"/>
          <w:szCs w:val="20"/>
          <w:lang w:val="uk-UA"/>
        </w:rPr>
        <w:t xml:space="preserve"> Розподіл температури середовища на момент закінчення прогріву за висотою резервуара</w:t>
      </w:r>
    </w:p>
    <w:p w14:paraId="491F6D99" w14:textId="77777777" w:rsidR="00C055CF" w:rsidRPr="00E938E6" w:rsidRDefault="00C055CF" w:rsidP="00A601ED">
      <w:pPr>
        <w:pStyle w:val="a3"/>
        <w:ind w:left="0"/>
        <w:jc w:val="center"/>
        <w:rPr>
          <w:sz w:val="20"/>
          <w:szCs w:val="20"/>
          <w:lang w:val="uk-UA"/>
        </w:rPr>
      </w:pPr>
    </w:p>
    <w:p w14:paraId="55BC630B" w14:textId="3BB7DF32"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бачимо із рисунка, резервуар погрівся повністю. Температура бензину на днищі піднялась на 27°К </w:t>
      </w:r>
      <w:r w:rsidR="00B72C87"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від початкової.</w:t>
      </w:r>
    </w:p>
    <w:p w14:paraId="37307C61" w14:textId="661D5E77" w:rsidR="00C055CF" w:rsidRPr="00E938E6" w:rsidRDefault="00C055CF" w:rsidP="00A601ED">
      <w:pPr>
        <w:pStyle w:val="a3"/>
        <w:ind w:left="0" w:firstLine="567"/>
        <w:jc w:val="both"/>
        <w:rPr>
          <w:lang w:val="uk-UA"/>
        </w:rPr>
      </w:pPr>
      <w:r w:rsidRPr="00E938E6">
        <w:rPr>
          <w:lang w:val="uk-UA"/>
        </w:rPr>
        <w:t xml:space="preserve">Результати окремого дослідження залежності температури середовища на днищі резервуара як функції від часу прогріву представлені на рис. </w:t>
      </w:r>
      <w:r w:rsidR="00795B0E" w:rsidRPr="00E938E6">
        <w:rPr>
          <w:lang w:val="uk-UA"/>
        </w:rPr>
        <w:t>3</w:t>
      </w:r>
      <w:r w:rsidRPr="00E938E6">
        <w:rPr>
          <w:lang w:val="uk-UA"/>
        </w:rPr>
        <w:t>.6.</w:t>
      </w:r>
    </w:p>
    <w:p w14:paraId="4589F032" w14:textId="77777777" w:rsidR="00A42ECF" w:rsidRPr="00E938E6" w:rsidRDefault="00A42ECF" w:rsidP="00A601ED">
      <w:pPr>
        <w:pStyle w:val="a3"/>
        <w:ind w:left="0" w:firstLine="567"/>
        <w:jc w:val="both"/>
        <w:rPr>
          <w:lang w:val="uk-UA"/>
        </w:rPr>
      </w:pPr>
    </w:p>
    <w:p w14:paraId="5A2077D8" w14:textId="57D08C0C" w:rsidR="00C055CF" w:rsidRPr="00E938E6" w:rsidRDefault="00C055CF" w:rsidP="00A601ED">
      <w:pPr>
        <w:pStyle w:val="a3"/>
        <w:ind w:left="0"/>
        <w:jc w:val="center"/>
        <w:rPr>
          <w:b/>
          <w:bCs/>
          <w:lang w:val="uk-UA"/>
        </w:rPr>
      </w:pPr>
      <w:r w:rsidRPr="00E938E6">
        <w:rPr>
          <w:noProof/>
          <w:lang w:val="uk-UA" w:eastAsia="uk-UA"/>
        </w:rPr>
        <w:lastRenderedPageBreak/>
        <w:drawing>
          <wp:inline distT="0" distB="0" distL="0" distR="0" wp14:anchorId="34A3D228" wp14:editId="6F6CF6F4">
            <wp:extent cx="2647577" cy="1985613"/>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688782" cy="2016515"/>
                    </a:xfrm>
                    <a:prstGeom prst="rect">
                      <a:avLst/>
                    </a:prstGeom>
                  </pic:spPr>
                </pic:pic>
              </a:graphicData>
            </a:graphic>
          </wp:inline>
        </w:drawing>
      </w:r>
    </w:p>
    <w:p w14:paraId="2AA274CF" w14:textId="3CDE9D66"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B72C87"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795B0E"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.6</w:t>
      </w:r>
      <w:r w:rsidR="00B72C87"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температури на дні резервуар</w:t>
      </w:r>
      <w:r w:rsidR="00F2466A" w:rsidRPr="00E938E6">
        <w:rPr>
          <w:rFonts w:ascii="Times New Roman" w:hAnsi="Times New Roman" w:cs="Times New Roman"/>
          <w:sz w:val="20"/>
          <w:szCs w:val="20"/>
          <w:lang w:val="uk-UA"/>
        </w:rPr>
        <w:t>а</w:t>
      </w:r>
      <w:r w:rsidRPr="00E938E6">
        <w:rPr>
          <w:rFonts w:ascii="Times New Roman" w:hAnsi="Times New Roman" w:cs="Times New Roman"/>
          <w:sz w:val="20"/>
          <w:szCs w:val="20"/>
          <w:lang w:val="uk-UA"/>
        </w:rPr>
        <w:t xml:space="preserve"> від часу прогріву</w:t>
      </w:r>
    </w:p>
    <w:p w14:paraId="1587C195" w14:textId="77777777" w:rsidR="00C055CF" w:rsidRPr="00E938E6" w:rsidRDefault="00C055CF" w:rsidP="00A601ED">
      <w:pPr>
        <w:spacing w:after="0" w:line="240" w:lineRule="auto"/>
        <w:ind w:firstLine="709"/>
        <w:jc w:val="both"/>
        <w:rPr>
          <w:rFonts w:ascii="Times New Roman" w:hAnsi="Times New Roman" w:cs="Times New Roman"/>
          <w:sz w:val="20"/>
          <w:szCs w:val="20"/>
          <w:lang w:val="uk-UA"/>
        </w:rPr>
      </w:pPr>
    </w:p>
    <w:p w14:paraId="3567ECC9" w14:textId="6E0757EA" w:rsidR="00C055CF" w:rsidRPr="00E938E6" w:rsidRDefault="00C055CF" w:rsidP="00A601ED">
      <w:pPr>
        <w:spacing w:after="0" w:line="240" w:lineRule="auto"/>
        <w:ind w:firstLine="567"/>
        <w:jc w:val="both"/>
        <w:rPr>
          <w:rFonts w:ascii="Times New Roman" w:hAnsi="Times New Roman" w:cs="Times New Roman"/>
          <w:spacing w:val="-2"/>
          <w:sz w:val="24"/>
          <w:szCs w:val="24"/>
          <w:lang w:val="uk-UA"/>
        </w:rPr>
      </w:pPr>
      <w:r w:rsidRPr="00E938E6">
        <w:rPr>
          <w:rFonts w:ascii="Times New Roman" w:hAnsi="Times New Roman" w:cs="Times New Roman"/>
          <w:spacing w:val="-2"/>
          <w:sz w:val="24"/>
          <w:szCs w:val="24"/>
          <w:lang w:val="uk-UA"/>
        </w:rPr>
        <w:t xml:space="preserve">Як видно із рисунка, середовище на дні резервуара починає прогріватися через 17 хвилин, тому дуже важливим фактором є початок подачі піни. Чим швидше він розпочнеться, тим </w:t>
      </w:r>
      <w:r w:rsidR="000C07F6" w:rsidRPr="00E938E6">
        <w:rPr>
          <w:rFonts w:ascii="Times New Roman" w:hAnsi="Times New Roman" w:cs="Times New Roman"/>
          <w:spacing w:val="-2"/>
          <w:sz w:val="24"/>
          <w:szCs w:val="24"/>
          <w:lang w:val="uk-UA"/>
        </w:rPr>
        <w:t xml:space="preserve">швидше </w:t>
      </w:r>
      <w:r w:rsidRPr="00E938E6">
        <w:rPr>
          <w:rFonts w:ascii="Times New Roman" w:hAnsi="Times New Roman" w:cs="Times New Roman"/>
          <w:spacing w:val="-2"/>
          <w:sz w:val="24"/>
          <w:szCs w:val="24"/>
          <w:lang w:val="uk-UA"/>
        </w:rPr>
        <w:t>холодніший бензин підніметься разом з піною в зону горіння і тим ефективнішим буде процес гасіння.</w:t>
      </w:r>
    </w:p>
    <w:p w14:paraId="6EF3AEB6" w14:textId="14277F78"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 </w:t>
      </w:r>
      <w:r w:rsidR="00795B0E"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 xml:space="preserve">.7 представлено </w:t>
      </w:r>
      <w:proofErr w:type="spellStart"/>
      <w:r w:rsidRPr="00E938E6">
        <w:rPr>
          <w:rFonts w:ascii="Times New Roman" w:hAnsi="Times New Roman" w:cs="Times New Roman"/>
          <w:sz w:val="24"/>
          <w:szCs w:val="24"/>
          <w:lang w:val="uk-UA"/>
        </w:rPr>
        <w:t>хромограму</w:t>
      </w:r>
      <w:proofErr w:type="spellEnd"/>
      <w:r w:rsidRPr="00E938E6">
        <w:rPr>
          <w:rFonts w:ascii="Times New Roman" w:hAnsi="Times New Roman" w:cs="Times New Roman"/>
          <w:sz w:val="24"/>
          <w:szCs w:val="24"/>
          <w:lang w:val="uk-UA"/>
        </w:rPr>
        <w:t xml:space="preserve"> вертикальної швидкості середовища на площині перерізу.</w:t>
      </w:r>
    </w:p>
    <w:p w14:paraId="394DA5D4" w14:textId="77777777" w:rsidR="00A42ECF" w:rsidRPr="00E938E6" w:rsidRDefault="00A42ECF" w:rsidP="00A601ED">
      <w:pPr>
        <w:spacing w:after="0" w:line="240" w:lineRule="auto"/>
        <w:ind w:firstLine="567"/>
        <w:jc w:val="both"/>
        <w:rPr>
          <w:rFonts w:ascii="Times New Roman" w:hAnsi="Times New Roman" w:cs="Times New Roman"/>
          <w:sz w:val="12"/>
          <w:szCs w:val="12"/>
          <w:lang w:val="uk-UA"/>
        </w:rPr>
      </w:pPr>
    </w:p>
    <w:p w14:paraId="15827834" w14:textId="72DF928D"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2E4F0EFC" wp14:editId="199E1BBD">
            <wp:extent cx="3346823" cy="2008095"/>
            <wp:effectExtent l="0" t="0" r="635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371394" cy="2022838"/>
                    </a:xfrm>
                    <a:prstGeom prst="rect">
                      <a:avLst/>
                    </a:prstGeom>
                    <a:noFill/>
                    <a:ln>
                      <a:noFill/>
                    </a:ln>
                  </pic:spPr>
                </pic:pic>
              </a:graphicData>
            </a:graphic>
          </wp:inline>
        </w:drawing>
      </w:r>
    </w:p>
    <w:p w14:paraId="494A0E93" w14:textId="5D2FDD35"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B72C87"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795B0E"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.7</w:t>
      </w:r>
      <w:r w:rsidR="00B72C87"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Вертикальна швидкість прогрітого бензину</w:t>
      </w:r>
    </w:p>
    <w:p w14:paraId="391DF345" w14:textId="77777777" w:rsidR="00C055CF" w:rsidRPr="00E938E6" w:rsidRDefault="00C055CF" w:rsidP="00A601ED">
      <w:pPr>
        <w:spacing w:after="0" w:line="240" w:lineRule="auto"/>
        <w:jc w:val="center"/>
        <w:rPr>
          <w:rFonts w:ascii="Times New Roman" w:hAnsi="Times New Roman" w:cs="Times New Roman"/>
          <w:sz w:val="24"/>
          <w:szCs w:val="24"/>
          <w:lang w:val="uk-UA"/>
        </w:rPr>
      </w:pPr>
    </w:p>
    <w:p w14:paraId="4D0A7E0D" w14:textId="122EF6FF"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Як видно із рисунка, бензин піднімається в центрі в</w:t>
      </w:r>
      <w:r w:rsidR="00F2466A" w:rsidRPr="00E938E6">
        <w:rPr>
          <w:rFonts w:ascii="Times New Roman" w:hAnsi="Times New Roman" w:cs="Times New Roman"/>
          <w:sz w:val="24"/>
          <w:szCs w:val="24"/>
          <w:lang w:val="uk-UA"/>
        </w:rPr>
        <w:t>гору</w:t>
      </w:r>
      <w:r w:rsidRPr="00E938E6">
        <w:rPr>
          <w:rFonts w:ascii="Times New Roman" w:hAnsi="Times New Roman" w:cs="Times New Roman"/>
          <w:sz w:val="24"/>
          <w:szCs w:val="24"/>
          <w:lang w:val="uk-UA"/>
        </w:rPr>
        <w:t xml:space="preserve"> із максимальною швидкістю 5 см/с, та опускається вниз вздовж стінок резервуара із максимальною швидкістю 2,5 см/с. Тобто в процесі прогріву встановився ламінарний </w:t>
      </w:r>
      <w:proofErr w:type="spellStart"/>
      <w:r w:rsidRPr="00E938E6">
        <w:rPr>
          <w:rFonts w:ascii="Times New Roman" w:hAnsi="Times New Roman" w:cs="Times New Roman"/>
          <w:sz w:val="24"/>
          <w:szCs w:val="24"/>
          <w:lang w:val="uk-UA"/>
        </w:rPr>
        <w:t>конвективний</w:t>
      </w:r>
      <w:proofErr w:type="spellEnd"/>
      <w:r w:rsidRPr="00E938E6">
        <w:rPr>
          <w:rFonts w:ascii="Times New Roman" w:hAnsi="Times New Roman" w:cs="Times New Roman"/>
          <w:sz w:val="24"/>
          <w:szCs w:val="24"/>
          <w:lang w:val="uk-UA"/>
        </w:rPr>
        <w:t xml:space="preserve"> рух бензину, що додатково сприяє його прогріванню від пожежі та викривленню картини розподілу температури на рис. </w:t>
      </w:r>
      <w:r w:rsidR="00795B0E"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.4.</w:t>
      </w:r>
    </w:p>
    <w:p w14:paraId="2692865A" w14:textId="77777777" w:rsidR="00C055CF" w:rsidRPr="00E938E6" w:rsidRDefault="00C055CF" w:rsidP="00A601ED">
      <w:pPr>
        <w:spacing w:after="0" w:line="240" w:lineRule="auto"/>
        <w:ind w:firstLine="567"/>
        <w:jc w:val="both"/>
        <w:rPr>
          <w:rFonts w:ascii="Times New Roman" w:hAnsi="Times New Roman" w:cs="Times New Roman"/>
          <w:spacing w:val="-6"/>
          <w:kern w:val="2"/>
          <w:sz w:val="24"/>
          <w:szCs w:val="24"/>
          <w:lang w:val="uk-UA"/>
        </w:rPr>
      </w:pPr>
      <w:r w:rsidRPr="00E938E6">
        <w:rPr>
          <w:rFonts w:ascii="Times New Roman" w:hAnsi="Times New Roman" w:cs="Times New Roman"/>
          <w:spacing w:val="-6"/>
          <w:kern w:val="2"/>
          <w:sz w:val="24"/>
          <w:szCs w:val="24"/>
          <w:lang w:val="uk-UA"/>
        </w:rPr>
        <w:t>В процесі прогріву середовища резервуара внаслідок його горіння прогрівається і сам резервуар, тобто поверхня конструкції.</w:t>
      </w:r>
    </w:p>
    <w:p w14:paraId="5E38E510"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У нашій моделі задана температура торця стінки на рівні дзеркала горіння значенням 650 К, що відповідає експериментально  встановленим даним.</w:t>
      </w:r>
    </w:p>
    <w:p w14:paraId="47B883C2" w14:textId="094D60C0" w:rsidR="00C055CF" w:rsidRPr="00E938E6" w:rsidRDefault="00C055CF"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Хромограма</w:t>
      </w:r>
      <w:proofErr w:type="spellEnd"/>
      <w:r w:rsidRPr="00E938E6">
        <w:rPr>
          <w:rFonts w:ascii="Times New Roman" w:hAnsi="Times New Roman" w:cs="Times New Roman"/>
          <w:sz w:val="24"/>
          <w:szCs w:val="24"/>
          <w:lang w:val="uk-UA"/>
        </w:rPr>
        <w:t xml:space="preserve"> розподілу температури на бічних поверхнях стінок резервуара представлена на рис. </w:t>
      </w:r>
      <w:r w:rsidR="00795B0E"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.8.</w:t>
      </w:r>
    </w:p>
    <w:p w14:paraId="093029EC" w14:textId="77777777" w:rsidR="00A42ECF" w:rsidRPr="00E938E6" w:rsidRDefault="00A42ECF" w:rsidP="00A601ED">
      <w:pPr>
        <w:spacing w:after="0" w:line="240" w:lineRule="auto"/>
        <w:ind w:firstLine="567"/>
        <w:jc w:val="both"/>
        <w:rPr>
          <w:rFonts w:ascii="Times New Roman" w:hAnsi="Times New Roman" w:cs="Times New Roman"/>
          <w:sz w:val="14"/>
          <w:szCs w:val="14"/>
          <w:lang w:val="uk-UA"/>
        </w:rPr>
      </w:pPr>
    </w:p>
    <w:p w14:paraId="0CA3875D" w14:textId="17C4FA8F"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26B122A1" wp14:editId="43BBBEFF">
            <wp:extent cx="3755552" cy="1996141"/>
            <wp:effectExtent l="0" t="0" r="0" b="4445"/>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806321" cy="2023126"/>
                    </a:xfrm>
                    <a:prstGeom prst="rect">
                      <a:avLst/>
                    </a:prstGeom>
                    <a:noFill/>
                    <a:ln>
                      <a:noFill/>
                    </a:ln>
                  </pic:spPr>
                </pic:pic>
              </a:graphicData>
            </a:graphic>
          </wp:inline>
        </w:drawing>
      </w:r>
    </w:p>
    <w:p w14:paraId="788CC51C" w14:textId="31EE5A45"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EC6AE0"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795B0E"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.8</w:t>
      </w:r>
      <w:r w:rsidR="00EC6AE0" w:rsidRPr="00E938E6">
        <w:rPr>
          <w:rFonts w:ascii="Times New Roman" w:hAnsi="Times New Roman" w:cs="Times New Roman"/>
          <w:sz w:val="20"/>
          <w:szCs w:val="20"/>
          <w:lang w:val="uk-UA"/>
        </w:rPr>
        <w:t xml:space="preserve"> – </w:t>
      </w:r>
      <w:r w:rsidRPr="00E938E6">
        <w:rPr>
          <w:rFonts w:ascii="Times New Roman" w:hAnsi="Times New Roman" w:cs="Times New Roman"/>
          <w:sz w:val="20"/>
          <w:szCs w:val="20"/>
          <w:lang w:val="uk-UA"/>
        </w:rPr>
        <w:t>Температура стінки резервуара через 30 хв прогріву</w:t>
      </w:r>
    </w:p>
    <w:p w14:paraId="4B72CA91" w14:textId="77777777" w:rsidR="00C055CF" w:rsidRPr="00E938E6" w:rsidRDefault="00C055CF" w:rsidP="00A601ED">
      <w:pPr>
        <w:spacing w:after="0" w:line="240" w:lineRule="auto"/>
        <w:jc w:val="center"/>
        <w:rPr>
          <w:rFonts w:ascii="Times New Roman" w:hAnsi="Times New Roman" w:cs="Times New Roman"/>
          <w:sz w:val="24"/>
          <w:szCs w:val="24"/>
          <w:lang w:val="uk-UA"/>
        </w:rPr>
      </w:pPr>
    </w:p>
    <w:p w14:paraId="0DD1FF36" w14:textId="149B0279" w:rsidR="00C055CF" w:rsidRPr="00E938E6" w:rsidRDefault="00C055CF" w:rsidP="00A601ED">
      <w:pPr>
        <w:spacing w:after="0" w:line="240" w:lineRule="auto"/>
        <w:ind w:firstLine="567"/>
        <w:jc w:val="both"/>
        <w:rPr>
          <w:rFonts w:ascii="Times New Roman" w:hAnsi="Times New Roman" w:cs="Times New Roman"/>
          <w:spacing w:val="-6"/>
          <w:sz w:val="24"/>
          <w:szCs w:val="24"/>
          <w:lang w:val="uk-UA"/>
        </w:rPr>
      </w:pPr>
      <w:r w:rsidRPr="00E938E6">
        <w:rPr>
          <w:rFonts w:ascii="Times New Roman" w:hAnsi="Times New Roman" w:cs="Times New Roman"/>
          <w:spacing w:val="-6"/>
          <w:sz w:val="24"/>
          <w:szCs w:val="24"/>
          <w:lang w:val="uk-UA"/>
        </w:rPr>
        <w:t>Як видно із рисунка, стінки не прогріваються вище температури кипіння бензину, що вказує на добре охолодження стінок бензином, тобто бензин прогрівається не тільки від дзеркала горіння</w:t>
      </w:r>
      <w:r w:rsidR="00F2466A" w:rsidRPr="00E938E6">
        <w:rPr>
          <w:rFonts w:ascii="Times New Roman" w:hAnsi="Times New Roman" w:cs="Times New Roman"/>
          <w:spacing w:val="-6"/>
          <w:sz w:val="24"/>
          <w:szCs w:val="24"/>
          <w:lang w:val="uk-UA"/>
        </w:rPr>
        <w:t>,</w:t>
      </w:r>
      <w:r w:rsidRPr="00E938E6">
        <w:rPr>
          <w:rFonts w:ascii="Times New Roman" w:hAnsi="Times New Roman" w:cs="Times New Roman"/>
          <w:spacing w:val="-6"/>
          <w:sz w:val="24"/>
          <w:szCs w:val="24"/>
          <w:lang w:val="uk-UA"/>
        </w:rPr>
        <w:t xml:space="preserve"> але і від стінок, які мають значно вищу температуру.</w:t>
      </w:r>
    </w:p>
    <w:p w14:paraId="4C38689F" w14:textId="679FBB53"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відомо, густина рідкого середовища (рідини) залежить від температури. На рис. </w:t>
      </w:r>
      <w:r w:rsidR="00795B0E"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 xml:space="preserve">.9 представлено </w:t>
      </w:r>
      <w:proofErr w:type="spellStart"/>
      <w:r w:rsidRPr="00E938E6">
        <w:rPr>
          <w:rFonts w:ascii="Times New Roman" w:hAnsi="Times New Roman" w:cs="Times New Roman"/>
          <w:sz w:val="24"/>
          <w:szCs w:val="24"/>
          <w:lang w:val="uk-UA"/>
        </w:rPr>
        <w:t>хромограму</w:t>
      </w:r>
      <w:proofErr w:type="spellEnd"/>
      <w:r w:rsidRPr="00E938E6">
        <w:rPr>
          <w:rFonts w:ascii="Times New Roman" w:hAnsi="Times New Roman" w:cs="Times New Roman"/>
          <w:sz w:val="24"/>
          <w:szCs w:val="24"/>
          <w:lang w:val="uk-UA"/>
        </w:rPr>
        <w:t xml:space="preserve"> залежності густини бензину від його температури, а на рис. </w:t>
      </w:r>
      <w:r w:rsidR="00795B0E" w:rsidRPr="00E938E6">
        <w:rPr>
          <w:rFonts w:ascii="Times New Roman" w:hAnsi="Times New Roman" w:cs="Times New Roman"/>
          <w:sz w:val="24"/>
          <w:szCs w:val="24"/>
          <w:lang w:val="uk-UA"/>
        </w:rPr>
        <w:lastRenderedPageBreak/>
        <w:t>3</w:t>
      </w:r>
      <w:r w:rsidRPr="00E938E6">
        <w:rPr>
          <w:rFonts w:ascii="Times New Roman" w:hAnsi="Times New Roman" w:cs="Times New Roman"/>
          <w:sz w:val="24"/>
          <w:szCs w:val="24"/>
          <w:lang w:val="uk-UA"/>
        </w:rPr>
        <w:t>.10 – графічну інтерпретацію цієї залежності вздовж вертикальної осі симетрії.</w:t>
      </w:r>
    </w:p>
    <w:p w14:paraId="2B1289D5" w14:textId="77777777" w:rsidR="00C055CF" w:rsidRPr="00E938E6" w:rsidRDefault="00C055CF" w:rsidP="00A601ED">
      <w:pPr>
        <w:spacing w:after="0" w:line="240" w:lineRule="auto"/>
        <w:ind w:firstLine="567"/>
        <w:jc w:val="both"/>
        <w:rPr>
          <w:rFonts w:ascii="Times New Roman" w:hAnsi="Times New Roman" w:cs="Times New Roman"/>
          <w:sz w:val="6"/>
          <w:szCs w:val="6"/>
          <w:lang w:val="uk-UA"/>
        </w:rPr>
      </w:pPr>
    </w:p>
    <w:p w14:paraId="013E83B4" w14:textId="257DB8EF"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750F2305" wp14:editId="04487487">
            <wp:extent cx="3458394" cy="2014071"/>
            <wp:effectExtent l="0" t="0" r="0" b="5715"/>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520014" cy="2049957"/>
                    </a:xfrm>
                    <a:prstGeom prst="rect">
                      <a:avLst/>
                    </a:prstGeom>
                    <a:noFill/>
                    <a:ln>
                      <a:noFill/>
                    </a:ln>
                  </pic:spPr>
                </pic:pic>
              </a:graphicData>
            </a:graphic>
          </wp:inline>
        </w:drawing>
      </w:r>
    </w:p>
    <w:p w14:paraId="564F4344" w14:textId="34AD1E4C"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EC6AE0"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795B0E"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.9</w:t>
      </w:r>
      <w:r w:rsidR="00EC6AE0" w:rsidRPr="00E938E6">
        <w:rPr>
          <w:rFonts w:ascii="Times New Roman" w:hAnsi="Times New Roman" w:cs="Times New Roman"/>
          <w:b/>
          <w:bCs/>
          <w:sz w:val="20"/>
          <w:szCs w:val="20"/>
          <w:lang w:val="uk-UA"/>
        </w:rPr>
        <w:t xml:space="preserve"> </w:t>
      </w:r>
      <w:r w:rsidR="00EC6AE0"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Густина прогрітого бензину на момент закінчення прогріву</w:t>
      </w:r>
    </w:p>
    <w:p w14:paraId="39D46E5B" w14:textId="77777777" w:rsidR="00C055CF" w:rsidRPr="00E938E6" w:rsidRDefault="00C055CF" w:rsidP="00A601ED">
      <w:pPr>
        <w:spacing w:after="0" w:line="240" w:lineRule="auto"/>
        <w:jc w:val="both"/>
        <w:rPr>
          <w:rFonts w:ascii="Times New Roman" w:hAnsi="Times New Roman" w:cs="Times New Roman"/>
          <w:sz w:val="14"/>
          <w:szCs w:val="14"/>
          <w:lang w:val="uk-UA"/>
        </w:rPr>
      </w:pPr>
    </w:p>
    <w:p w14:paraId="259A7885" w14:textId="686887DF"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видно із рисунка, густина бензину зменшується знизу </w:t>
      </w:r>
      <w:r w:rsidR="000C07F6" w:rsidRPr="00E938E6">
        <w:rPr>
          <w:rFonts w:ascii="Times New Roman" w:hAnsi="Times New Roman" w:cs="Times New Roman"/>
          <w:sz w:val="24"/>
          <w:szCs w:val="24"/>
          <w:lang w:val="uk-UA"/>
        </w:rPr>
        <w:t>вгору</w:t>
      </w:r>
      <w:r w:rsidRPr="00E938E6">
        <w:rPr>
          <w:rFonts w:ascii="Times New Roman" w:hAnsi="Times New Roman" w:cs="Times New Roman"/>
          <w:sz w:val="24"/>
          <w:szCs w:val="24"/>
          <w:lang w:val="uk-UA"/>
        </w:rPr>
        <w:t xml:space="preserve">, тобто більш прогріті шари палива мають меншу густину і навпаки. Це добре корелюється із </w:t>
      </w:r>
      <w:proofErr w:type="spellStart"/>
      <w:r w:rsidRPr="00E938E6">
        <w:rPr>
          <w:rFonts w:ascii="Times New Roman" w:hAnsi="Times New Roman" w:cs="Times New Roman"/>
          <w:sz w:val="24"/>
          <w:szCs w:val="24"/>
          <w:lang w:val="uk-UA"/>
        </w:rPr>
        <w:t>хромограмою</w:t>
      </w:r>
      <w:proofErr w:type="spellEnd"/>
      <w:r w:rsidRPr="00E938E6">
        <w:rPr>
          <w:rFonts w:ascii="Times New Roman" w:hAnsi="Times New Roman" w:cs="Times New Roman"/>
          <w:sz w:val="24"/>
          <w:szCs w:val="24"/>
          <w:lang w:val="uk-UA"/>
        </w:rPr>
        <w:t xml:space="preserve"> температури середовища, яка представлена на рис. </w:t>
      </w:r>
      <w:r w:rsidR="00795B0E"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.4.</w:t>
      </w:r>
    </w:p>
    <w:p w14:paraId="320E4987" w14:textId="5E28CCAE"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299F6B16" wp14:editId="26918478">
            <wp:extent cx="3024094" cy="2267987"/>
            <wp:effectExtent l="0" t="0" r="508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3070441" cy="2302746"/>
                    </a:xfrm>
                    <a:prstGeom prst="rect">
                      <a:avLst/>
                    </a:prstGeom>
                  </pic:spPr>
                </pic:pic>
              </a:graphicData>
            </a:graphic>
          </wp:inline>
        </w:drawing>
      </w:r>
    </w:p>
    <w:p w14:paraId="69279742" w14:textId="0F4DBB3D"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EC6AE0"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795B0E"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.10</w:t>
      </w:r>
      <w:r w:rsidR="00EC6AE0" w:rsidRPr="00E938E6">
        <w:rPr>
          <w:rFonts w:ascii="Times New Roman" w:hAnsi="Times New Roman" w:cs="Times New Roman"/>
          <w:b/>
          <w:bCs/>
          <w:sz w:val="20"/>
          <w:szCs w:val="20"/>
          <w:lang w:val="uk-UA"/>
        </w:rPr>
        <w:t xml:space="preserve"> </w:t>
      </w:r>
      <w:r w:rsidR="00EC6AE0"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Розподіл густини прогрітого бензину </w:t>
      </w:r>
      <w:r w:rsidR="00EC6AE0"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за висотою резервуара</w:t>
      </w:r>
    </w:p>
    <w:p w14:paraId="4885BF25" w14:textId="314A7EB8"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Як видно із рисунка, початкова густина бензину (750 кг/м</w:t>
      </w:r>
      <w:r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 xml:space="preserve">) після прогрівання змінилася від 722 внизу резервуара до 617 </w:t>
      </w:r>
      <w:r w:rsidR="00385169" w:rsidRPr="00E938E6">
        <w:rPr>
          <w:rFonts w:ascii="Times New Roman" w:hAnsi="Times New Roman" w:cs="Times New Roman"/>
          <w:sz w:val="24"/>
          <w:szCs w:val="24"/>
          <w:lang w:val="uk-UA"/>
        </w:rPr>
        <w:t>вгорі</w:t>
      </w:r>
      <w:r w:rsidRPr="00E938E6">
        <w:rPr>
          <w:rFonts w:ascii="Times New Roman" w:hAnsi="Times New Roman" w:cs="Times New Roman"/>
          <w:sz w:val="24"/>
          <w:szCs w:val="24"/>
          <w:lang w:val="uk-UA"/>
        </w:rPr>
        <w:t xml:space="preserve"> – в зоні горіння. Середнє значення густини бензину становить 668,5 кг/м</w:t>
      </w:r>
      <w:r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 xml:space="preserve">, однак обчислення виконані за </w:t>
      </w:r>
      <w:r w:rsidR="00EC6AE0"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числовими результатами моделювання дають більш точне значення – 671,1 кг/м</w:t>
      </w:r>
      <w:r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w:t>
      </w:r>
    </w:p>
    <w:p w14:paraId="7F2B9F0E" w14:textId="4781CF67" w:rsidR="00D8173D" w:rsidRPr="00E938E6" w:rsidRDefault="00C055CF" w:rsidP="00D8173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відомо, таке зменшення густини рідини призводить до збільшення її об’єму. В середовищі </w:t>
      </w:r>
      <w:proofErr w:type="spellStart"/>
      <w:r w:rsidRPr="00E938E6">
        <w:rPr>
          <w:rFonts w:ascii="Times New Roman" w:hAnsi="Times New Roman" w:cs="Times New Roman"/>
          <w:sz w:val="24"/>
          <w:szCs w:val="24"/>
          <w:lang w:val="uk-UA"/>
        </w:rPr>
        <w:t>SolidWorks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Flow</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Simulations</w:t>
      </w:r>
      <w:proofErr w:type="spellEnd"/>
      <w:r w:rsidRPr="00E938E6">
        <w:rPr>
          <w:rFonts w:ascii="Times New Roman" w:hAnsi="Times New Roman" w:cs="Times New Roman"/>
          <w:sz w:val="24"/>
          <w:szCs w:val="24"/>
          <w:lang w:val="uk-UA"/>
        </w:rPr>
        <w:t xml:space="preserve"> [7</w:t>
      </w:r>
      <w:r w:rsidR="00B66C70" w:rsidRPr="00E938E6">
        <w:rPr>
          <w:rFonts w:ascii="Times New Roman" w:hAnsi="Times New Roman" w:cs="Times New Roman"/>
          <w:sz w:val="24"/>
          <w:szCs w:val="24"/>
          <w:lang w:val="uk-UA"/>
        </w:rPr>
        <w:t>1-73</w:t>
      </w:r>
      <w:r w:rsidRPr="00E938E6">
        <w:rPr>
          <w:rFonts w:ascii="Times New Roman" w:hAnsi="Times New Roman" w:cs="Times New Roman"/>
          <w:sz w:val="24"/>
          <w:szCs w:val="24"/>
          <w:lang w:val="uk-UA"/>
        </w:rPr>
        <w:t>] цей приріст об’єму можна визначити через масу бензину</w:t>
      </w:r>
      <w:r w:rsidR="00385169"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яка витіснилася із розрахункового об’єму, тобто резервуар</w:t>
      </w:r>
      <w:r w:rsidR="00385169" w:rsidRPr="00E938E6">
        <w:rPr>
          <w:rFonts w:ascii="Times New Roman" w:hAnsi="Times New Roman" w:cs="Times New Roman"/>
          <w:sz w:val="24"/>
          <w:szCs w:val="24"/>
          <w:lang w:val="uk-UA"/>
        </w:rPr>
        <w:t>а</w:t>
      </w:r>
      <w:r w:rsidRPr="00E938E6">
        <w:rPr>
          <w:rFonts w:ascii="Times New Roman" w:hAnsi="Times New Roman" w:cs="Times New Roman"/>
          <w:sz w:val="24"/>
          <w:szCs w:val="24"/>
          <w:lang w:val="uk-UA"/>
        </w:rPr>
        <w:t xml:space="preserve">, </w:t>
      </w:r>
      <w:r w:rsidR="00385169" w:rsidRPr="00E938E6">
        <w:rPr>
          <w:rFonts w:ascii="Times New Roman" w:hAnsi="Times New Roman" w:cs="Times New Roman"/>
          <w:sz w:val="24"/>
          <w:szCs w:val="24"/>
          <w:lang w:val="uk-UA"/>
        </w:rPr>
        <w:t>оскільки</w:t>
      </w:r>
      <w:r w:rsidRPr="00E938E6">
        <w:rPr>
          <w:rFonts w:ascii="Times New Roman" w:hAnsi="Times New Roman" w:cs="Times New Roman"/>
          <w:sz w:val="24"/>
          <w:szCs w:val="24"/>
          <w:lang w:val="uk-UA"/>
        </w:rPr>
        <w:t xml:space="preserve"> об’єм резервуар</w:t>
      </w:r>
      <w:r w:rsidR="00385169" w:rsidRPr="00E938E6">
        <w:rPr>
          <w:rFonts w:ascii="Times New Roman" w:hAnsi="Times New Roman" w:cs="Times New Roman"/>
          <w:sz w:val="24"/>
          <w:szCs w:val="24"/>
          <w:lang w:val="uk-UA"/>
        </w:rPr>
        <w:t>а</w:t>
      </w:r>
      <w:r w:rsidRPr="00E938E6">
        <w:rPr>
          <w:rFonts w:ascii="Times New Roman" w:hAnsi="Times New Roman" w:cs="Times New Roman"/>
          <w:sz w:val="24"/>
          <w:szCs w:val="24"/>
          <w:lang w:val="uk-UA"/>
        </w:rPr>
        <w:t xml:space="preserve"> у нашій моделі завжди залишається незмінним</w:t>
      </w:r>
      <w:r w:rsidR="00385169" w:rsidRPr="00E938E6">
        <w:rPr>
          <w:rFonts w:ascii="Times New Roman" w:hAnsi="Times New Roman" w:cs="Times New Roman"/>
          <w:sz w:val="24"/>
          <w:szCs w:val="24"/>
          <w:lang w:val="uk-UA"/>
        </w:rPr>
        <w:t>.</w:t>
      </w:r>
    </w:p>
    <w:p w14:paraId="5DD56C4A" w14:textId="59FE6ADF"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 </w:t>
      </w:r>
      <w:r w:rsidR="00795B0E"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.11 представлено графічну залежність маси бензину в резервуарі від часу прогріву.</w:t>
      </w:r>
    </w:p>
    <w:p w14:paraId="1056DFA8" w14:textId="77777777" w:rsidR="00D8173D" w:rsidRPr="00E938E6" w:rsidRDefault="00D8173D" w:rsidP="00A601ED">
      <w:pPr>
        <w:spacing w:after="0" w:line="240" w:lineRule="auto"/>
        <w:ind w:firstLine="567"/>
        <w:jc w:val="both"/>
        <w:rPr>
          <w:rFonts w:ascii="Times New Roman" w:hAnsi="Times New Roman" w:cs="Times New Roman"/>
          <w:sz w:val="10"/>
          <w:szCs w:val="10"/>
          <w:lang w:val="uk-UA"/>
        </w:rPr>
      </w:pPr>
    </w:p>
    <w:p w14:paraId="5FA83D81" w14:textId="00DF7F92"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07F1F0BD" wp14:editId="0C660AD2">
            <wp:extent cx="3391786" cy="2543747"/>
            <wp:effectExtent l="0" t="0" r="0" b="9525"/>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a:blip r:embed="rId88" cstate="print">
                      <a:extLst>
                        <a:ext uri="{28A0092B-C50C-407E-A947-70E740481C1C}">
                          <a14:useLocalDpi xmlns:a14="http://schemas.microsoft.com/office/drawing/2010/main" val="0"/>
                        </a:ext>
                      </a:extLst>
                    </a:blip>
                    <a:stretch>
                      <a:fillRect/>
                    </a:stretch>
                  </pic:blipFill>
                  <pic:spPr>
                    <a:xfrm>
                      <a:off x="0" y="0"/>
                      <a:ext cx="3417998" cy="2563405"/>
                    </a:xfrm>
                    <a:prstGeom prst="rect">
                      <a:avLst/>
                    </a:prstGeom>
                  </pic:spPr>
                </pic:pic>
              </a:graphicData>
            </a:graphic>
          </wp:inline>
        </w:drawing>
      </w:r>
    </w:p>
    <w:p w14:paraId="544C69E9" w14:textId="34FBA273"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EC6AE0"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795B0E"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.11</w:t>
      </w:r>
      <w:r w:rsidR="00EC6AE0"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маси бензину в резервуарі від часу прогріву</w:t>
      </w:r>
    </w:p>
    <w:p w14:paraId="1287E6A4" w14:textId="77777777" w:rsidR="00C055CF" w:rsidRPr="00E938E6" w:rsidRDefault="00C055CF" w:rsidP="00A601ED">
      <w:pPr>
        <w:spacing w:after="0" w:line="240" w:lineRule="auto"/>
        <w:rPr>
          <w:rFonts w:ascii="Times New Roman" w:hAnsi="Times New Roman" w:cs="Times New Roman"/>
          <w:sz w:val="24"/>
          <w:szCs w:val="24"/>
          <w:lang w:val="uk-UA"/>
        </w:rPr>
      </w:pPr>
    </w:p>
    <w:p w14:paraId="02A7D0A3" w14:textId="5A95F8A8" w:rsidR="00C055CF" w:rsidRPr="00E938E6" w:rsidRDefault="00C055CF" w:rsidP="00A601ED">
      <w:pPr>
        <w:widowControl w:val="0"/>
        <w:spacing w:after="0" w:line="240" w:lineRule="auto"/>
        <w:ind w:firstLine="567"/>
        <w:jc w:val="both"/>
        <w:rPr>
          <w:rFonts w:ascii="Times New Roman" w:hAnsi="Times New Roman" w:cs="Times New Roman"/>
          <w:spacing w:val="-4"/>
          <w:kern w:val="2"/>
          <w:sz w:val="24"/>
          <w:szCs w:val="24"/>
          <w:lang w:val="uk-UA"/>
        </w:rPr>
      </w:pPr>
      <w:r w:rsidRPr="00E938E6">
        <w:rPr>
          <w:rFonts w:ascii="Times New Roman" w:hAnsi="Times New Roman" w:cs="Times New Roman"/>
          <w:spacing w:val="-4"/>
          <w:kern w:val="2"/>
          <w:sz w:val="24"/>
          <w:szCs w:val="24"/>
          <w:lang w:val="uk-UA"/>
        </w:rPr>
        <w:t xml:space="preserve">Як видно із рисунка, маса бензину в резервуарі зменшується </w:t>
      </w:r>
      <w:proofErr w:type="spellStart"/>
      <w:r w:rsidRPr="00E938E6">
        <w:rPr>
          <w:rFonts w:ascii="Times New Roman" w:hAnsi="Times New Roman" w:cs="Times New Roman"/>
          <w:spacing w:val="-4"/>
          <w:kern w:val="2"/>
          <w:sz w:val="24"/>
          <w:szCs w:val="24"/>
          <w:lang w:val="uk-UA"/>
        </w:rPr>
        <w:t>пропорційно</w:t>
      </w:r>
      <w:proofErr w:type="spellEnd"/>
      <w:r w:rsidRPr="00E938E6">
        <w:rPr>
          <w:rFonts w:ascii="Times New Roman" w:hAnsi="Times New Roman" w:cs="Times New Roman"/>
          <w:spacing w:val="-4"/>
          <w:kern w:val="2"/>
          <w:sz w:val="24"/>
          <w:szCs w:val="24"/>
          <w:lang w:val="uk-UA"/>
        </w:rPr>
        <w:t xml:space="preserve"> до його прогрівання, тобто бензин витісняється із вще</w:t>
      </w:r>
      <w:r w:rsidR="000C07F6" w:rsidRPr="00E938E6">
        <w:rPr>
          <w:rFonts w:ascii="Times New Roman" w:hAnsi="Times New Roman" w:cs="Times New Roman"/>
          <w:spacing w:val="-4"/>
          <w:kern w:val="2"/>
          <w:sz w:val="24"/>
          <w:szCs w:val="24"/>
          <w:lang w:val="uk-UA"/>
        </w:rPr>
        <w:t>рть</w:t>
      </w:r>
      <w:r w:rsidRPr="00E938E6">
        <w:rPr>
          <w:rFonts w:ascii="Times New Roman" w:hAnsi="Times New Roman" w:cs="Times New Roman"/>
          <w:spacing w:val="-4"/>
          <w:kern w:val="2"/>
          <w:sz w:val="24"/>
          <w:szCs w:val="24"/>
          <w:lang w:val="uk-UA"/>
        </w:rPr>
        <w:t xml:space="preserve"> заповненого резервуар</w:t>
      </w:r>
      <w:r w:rsidR="00385169" w:rsidRPr="00E938E6">
        <w:rPr>
          <w:rFonts w:ascii="Times New Roman" w:hAnsi="Times New Roman" w:cs="Times New Roman"/>
          <w:spacing w:val="-4"/>
          <w:kern w:val="2"/>
          <w:sz w:val="24"/>
          <w:szCs w:val="24"/>
          <w:lang w:val="uk-UA"/>
        </w:rPr>
        <w:t>а</w:t>
      </w:r>
      <w:r w:rsidRPr="00E938E6">
        <w:rPr>
          <w:rFonts w:ascii="Times New Roman" w:hAnsi="Times New Roman" w:cs="Times New Roman"/>
          <w:spacing w:val="-4"/>
          <w:kern w:val="2"/>
          <w:sz w:val="24"/>
          <w:szCs w:val="24"/>
          <w:lang w:val="uk-UA"/>
        </w:rPr>
        <w:t xml:space="preserve">, що може привести до </w:t>
      </w:r>
      <w:r w:rsidRPr="00E938E6">
        <w:rPr>
          <w:rFonts w:ascii="Times New Roman" w:hAnsi="Times New Roman" w:cs="Times New Roman"/>
          <w:spacing w:val="-4"/>
          <w:kern w:val="2"/>
          <w:sz w:val="24"/>
          <w:szCs w:val="24"/>
          <w:lang w:val="uk-UA"/>
        </w:rPr>
        <w:lastRenderedPageBreak/>
        <w:t>виникнення вкрай небезпечної аварійної ситуації. Для запобігання цьо</w:t>
      </w:r>
      <w:r w:rsidR="00385169" w:rsidRPr="00E938E6">
        <w:rPr>
          <w:rFonts w:ascii="Times New Roman" w:hAnsi="Times New Roman" w:cs="Times New Roman"/>
          <w:spacing w:val="-4"/>
          <w:kern w:val="2"/>
          <w:sz w:val="24"/>
          <w:szCs w:val="24"/>
          <w:lang w:val="uk-UA"/>
        </w:rPr>
        <w:t>му</w:t>
      </w:r>
      <w:r w:rsidRPr="00E938E6">
        <w:rPr>
          <w:rFonts w:ascii="Times New Roman" w:hAnsi="Times New Roman" w:cs="Times New Roman"/>
          <w:spacing w:val="-4"/>
          <w:kern w:val="2"/>
          <w:sz w:val="24"/>
          <w:szCs w:val="24"/>
          <w:lang w:val="uk-UA"/>
        </w:rPr>
        <w:t xml:space="preserve"> явищ</w:t>
      </w:r>
      <w:r w:rsidR="00385169" w:rsidRPr="00E938E6">
        <w:rPr>
          <w:rFonts w:ascii="Times New Roman" w:hAnsi="Times New Roman" w:cs="Times New Roman"/>
          <w:spacing w:val="-4"/>
          <w:kern w:val="2"/>
          <w:sz w:val="24"/>
          <w:szCs w:val="24"/>
          <w:lang w:val="uk-UA"/>
        </w:rPr>
        <w:t>у</w:t>
      </w:r>
      <w:r w:rsidRPr="00E938E6">
        <w:rPr>
          <w:rFonts w:ascii="Times New Roman" w:hAnsi="Times New Roman" w:cs="Times New Roman"/>
          <w:spacing w:val="-4"/>
          <w:kern w:val="2"/>
          <w:sz w:val="24"/>
          <w:szCs w:val="24"/>
          <w:lang w:val="uk-UA"/>
        </w:rPr>
        <w:t>, в резервуарі необхідно мати певний резервний об’єм, який і заповниться розігрітим бензином.</w:t>
      </w:r>
    </w:p>
    <w:p w14:paraId="7AFBB362" w14:textId="6FCEE00F"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p>
    <w:p w14:paraId="251DC352" w14:textId="0F5FB228" w:rsidR="00C055CF" w:rsidRPr="00E938E6" w:rsidRDefault="00795B0E" w:rsidP="00A601ED">
      <w:pPr>
        <w:widowControl w:val="0"/>
        <w:spacing w:after="0" w:line="240" w:lineRule="auto"/>
        <w:ind w:firstLine="567"/>
        <w:jc w:val="both"/>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3</w:t>
      </w:r>
      <w:r w:rsidR="00C055CF" w:rsidRPr="00E938E6">
        <w:rPr>
          <w:rFonts w:ascii="Times New Roman" w:hAnsi="Times New Roman" w:cs="Times New Roman"/>
          <w:b/>
          <w:bCs/>
          <w:sz w:val="24"/>
          <w:szCs w:val="24"/>
          <w:lang w:val="uk-UA"/>
        </w:rPr>
        <w:t>.2.2. Визначення об’єму для компенсації розширення бензину</w:t>
      </w:r>
    </w:p>
    <w:p w14:paraId="01DAEFFE" w14:textId="77031462"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Об’єм резервуара в моделі визначається як </w:t>
      </w:r>
      <m:oMath>
        <m:sSub>
          <m:sSubPr>
            <m:ctrlPr>
              <w:rPr>
                <w:rFonts w:ascii="Cambria Math" w:hAnsi="Times New Roman" w:cs="Times New Roman"/>
                <w:i/>
                <w:sz w:val="24"/>
                <w:szCs w:val="24"/>
                <w:lang w:val="uk-UA"/>
              </w:rPr>
            </m:ctrlPr>
          </m:sSubPr>
          <m:e>
            <m:r>
              <w:rPr>
                <w:rFonts w:ascii="Cambria Math" w:hAnsi="Times New Roman" w:cs="Times New Roman"/>
                <w:sz w:val="24"/>
                <w:szCs w:val="24"/>
                <w:lang w:val="uk-UA"/>
              </w:rPr>
              <m:t>V</m:t>
            </m:r>
          </m:e>
          <m:sub>
            <m:r>
              <w:rPr>
                <w:rFonts w:ascii="Cambria Math" w:hAnsi="Times New Roman" w:cs="Times New Roman"/>
                <w:sz w:val="24"/>
                <w:szCs w:val="24"/>
                <w:lang w:val="uk-UA"/>
              </w:rPr>
              <m:t>p</m:t>
            </m:r>
          </m:sub>
        </m:sSub>
        <m:r>
          <w:rPr>
            <w:rFonts w:ascii="Cambria Math" w:hAnsi="Times New Roman" w:cs="Times New Roman"/>
            <w:sz w:val="24"/>
            <w:szCs w:val="24"/>
            <w:lang w:val="uk-UA"/>
          </w:rPr>
          <m:t>=</m:t>
        </m:r>
        <m:f>
          <m:fPr>
            <m:ctrlPr>
              <w:rPr>
                <w:rFonts w:ascii="Cambria Math" w:hAnsi="Times New Roman" w:cs="Times New Roman"/>
                <w:i/>
                <w:sz w:val="24"/>
                <w:szCs w:val="24"/>
                <w:lang w:val="uk-UA"/>
              </w:rPr>
            </m:ctrlPr>
          </m:fPr>
          <m:num>
            <m:r>
              <w:rPr>
                <w:rFonts w:ascii="Cambria Math" w:hAnsi="Times New Roman" w:cs="Times New Roman"/>
                <w:sz w:val="24"/>
                <w:szCs w:val="24"/>
                <w:lang w:val="uk-UA"/>
              </w:rPr>
              <m:t>π</m:t>
            </m:r>
            <m:sSup>
              <m:sSupPr>
                <m:ctrlPr>
                  <w:rPr>
                    <w:rFonts w:ascii="Cambria Math" w:hAnsi="Times New Roman" w:cs="Times New Roman"/>
                    <w:i/>
                    <w:sz w:val="24"/>
                    <w:szCs w:val="24"/>
                    <w:lang w:val="uk-UA"/>
                  </w:rPr>
                </m:ctrlPr>
              </m:sSupPr>
              <m:e>
                <m:r>
                  <w:rPr>
                    <w:rFonts w:ascii="Cambria Math" w:hAnsi="Times New Roman" w:cs="Times New Roman"/>
                    <w:sz w:val="24"/>
                    <w:szCs w:val="24"/>
                    <w:lang w:val="uk-UA"/>
                  </w:rPr>
                  <m:t>D</m:t>
                </m:r>
              </m:e>
              <m:sup>
                <m:r>
                  <w:rPr>
                    <w:rFonts w:ascii="Cambria Math" w:hAnsi="Times New Roman" w:cs="Times New Roman"/>
                    <w:sz w:val="24"/>
                    <w:szCs w:val="24"/>
                    <w:lang w:val="uk-UA"/>
                  </w:rPr>
                  <m:t>2</m:t>
                </m:r>
              </m:sup>
            </m:sSup>
          </m:num>
          <m:den>
            <m:r>
              <w:rPr>
                <w:rFonts w:ascii="Cambria Math" w:hAnsi="Times New Roman" w:cs="Times New Roman"/>
                <w:sz w:val="24"/>
                <w:szCs w:val="24"/>
                <w:lang w:val="uk-UA"/>
              </w:rPr>
              <m:t>4H</m:t>
            </m:r>
          </m:den>
        </m:f>
      </m:oMath>
      <w:r w:rsidRPr="00E938E6">
        <w:rPr>
          <w:rFonts w:ascii="Times New Roman" w:hAnsi="Times New Roman" w:cs="Times New Roman"/>
          <w:sz w:val="24"/>
          <w:szCs w:val="24"/>
          <w:lang w:val="uk-UA"/>
        </w:rPr>
        <w:t xml:space="preserve"> і становить 5531 м³. </w:t>
      </w:r>
    </w:p>
    <w:p w14:paraId="47359686" w14:textId="77777777"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Початкова маса бензину в цьому об’ємі:</w:t>
      </w:r>
    </w:p>
    <w:p w14:paraId="3DA082F5" w14:textId="5E062E84"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iCs/>
          <w:sz w:val="24"/>
          <w:szCs w:val="24"/>
          <w:lang w:val="uk-UA"/>
        </w:rPr>
        <w:t>М</w:t>
      </w:r>
      <w:r w:rsidRPr="00E938E6">
        <w:rPr>
          <w:rFonts w:ascii="Times New Roman" w:hAnsi="Times New Roman" w:cs="Times New Roman"/>
          <w:sz w:val="24"/>
          <w:szCs w:val="24"/>
          <w:vertAlign w:val="subscript"/>
          <w:lang w:val="uk-UA"/>
        </w:rPr>
        <w:t>1</w:t>
      </w:r>
      <w:r w:rsidRPr="00E938E6">
        <w:rPr>
          <w:rFonts w:ascii="Times New Roman" w:hAnsi="Times New Roman" w:cs="Times New Roman"/>
          <w:sz w:val="24"/>
          <w:szCs w:val="24"/>
          <w:lang w:val="uk-UA"/>
        </w:rPr>
        <w:t>=4147970 кг при значенні ρ</w:t>
      </w:r>
      <w:r w:rsidRPr="00E938E6">
        <w:rPr>
          <w:rFonts w:ascii="Times New Roman" w:hAnsi="Times New Roman" w:cs="Times New Roman"/>
          <w:sz w:val="24"/>
          <w:szCs w:val="24"/>
          <w:vertAlign w:val="subscript"/>
          <w:lang w:val="uk-UA"/>
        </w:rPr>
        <w:t>1</w:t>
      </w:r>
      <w:r w:rsidRPr="00E938E6">
        <w:rPr>
          <w:rFonts w:ascii="Times New Roman" w:hAnsi="Times New Roman" w:cs="Times New Roman"/>
          <w:sz w:val="24"/>
          <w:szCs w:val="24"/>
          <w:lang w:val="uk-UA"/>
        </w:rPr>
        <w:t>=750</w:t>
      </w:r>
      <w:r w:rsidR="000B5752"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t>кг/м³.</w:t>
      </w:r>
    </w:p>
    <w:p w14:paraId="354CF7A5" w14:textId="77777777"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Кінцева маса бензину на момент закінчення прогріву:</w:t>
      </w:r>
    </w:p>
    <w:p w14:paraId="013B1705" w14:textId="048203FD"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iCs/>
          <w:sz w:val="24"/>
          <w:szCs w:val="24"/>
          <w:lang w:val="uk-UA"/>
        </w:rPr>
        <w:t>М</w:t>
      </w:r>
      <w:r w:rsidRPr="00E938E6">
        <w:rPr>
          <w:rFonts w:ascii="Times New Roman" w:hAnsi="Times New Roman" w:cs="Times New Roman"/>
          <w:sz w:val="24"/>
          <w:szCs w:val="24"/>
          <w:vertAlign w:val="subscript"/>
          <w:lang w:val="uk-UA"/>
        </w:rPr>
        <w:t>2</w:t>
      </w:r>
      <w:r w:rsidRPr="00E938E6">
        <w:rPr>
          <w:rFonts w:ascii="Times New Roman" w:hAnsi="Times New Roman" w:cs="Times New Roman"/>
          <w:sz w:val="24"/>
          <w:szCs w:val="24"/>
          <w:lang w:val="uk-UA"/>
        </w:rPr>
        <w:t>=3711940 при значенні ρ</w:t>
      </w:r>
      <w:r w:rsidRPr="00E938E6">
        <w:rPr>
          <w:rFonts w:ascii="Times New Roman" w:hAnsi="Times New Roman" w:cs="Times New Roman"/>
          <w:sz w:val="24"/>
          <w:szCs w:val="24"/>
          <w:vertAlign w:val="subscript"/>
          <w:lang w:val="uk-UA"/>
        </w:rPr>
        <w:t>2</w:t>
      </w:r>
      <w:r w:rsidRPr="00E938E6">
        <w:rPr>
          <w:rFonts w:ascii="Times New Roman" w:hAnsi="Times New Roman" w:cs="Times New Roman"/>
          <w:sz w:val="24"/>
          <w:szCs w:val="24"/>
          <w:lang w:val="uk-UA"/>
        </w:rPr>
        <w:t>=617</w:t>
      </w:r>
      <w:r w:rsidR="000B5752"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t>кг/м³.</w:t>
      </w:r>
    </w:p>
    <w:p w14:paraId="2FE2941C" w14:textId="77777777"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Маса витісненого бензину:</w:t>
      </w:r>
    </w:p>
    <w:p w14:paraId="404B61A3" w14:textId="386ABFE9"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iCs/>
          <w:sz w:val="24"/>
          <w:szCs w:val="24"/>
          <w:lang w:val="uk-UA"/>
        </w:rPr>
        <w:t>М</w:t>
      </w:r>
      <w:r w:rsidRPr="00E938E6">
        <w:rPr>
          <w:rFonts w:ascii="Times New Roman" w:hAnsi="Times New Roman" w:cs="Times New Roman"/>
          <w:sz w:val="24"/>
          <w:szCs w:val="24"/>
          <w:lang w:val="uk-UA"/>
        </w:rPr>
        <w:t>=</w:t>
      </w:r>
      <w:r w:rsidRPr="00E938E6">
        <w:rPr>
          <w:rFonts w:ascii="Times New Roman" w:hAnsi="Times New Roman" w:cs="Times New Roman"/>
          <w:iCs/>
          <w:sz w:val="24"/>
          <w:szCs w:val="24"/>
          <w:lang w:val="uk-UA"/>
        </w:rPr>
        <w:t>М</w:t>
      </w:r>
      <w:r w:rsidRPr="00E938E6">
        <w:rPr>
          <w:rFonts w:ascii="Times New Roman" w:hAnsi="Times New Roman" w:cs="Times New Roman"/>
          <w:sz w:val="24"/>
          <w:szCs w:val="24"/>
          <w:vertAlign w:val="subscript"/>
          <w:lang w:val="uk-UA"/>
        </w:rPr>
        <w:t>1</w:t>
      </w:r>
      <w:r w:rsidRPr="00E938E6">
        <w:rPr>
          <w:rFonts w:ascii="Times New Roman" w:hAnsi="Times New Roman" w:cs="Times New Roman"/>
          <w:sz w:val="24"/>
          <w:szCs w:val="24"/>
          <w:lang w:val="uk-UA"/>
        </w:rPr>
        <w:t>–</w:t>
      </w:r>
      <w:r w:rsidRPr="00E938E6">
        <w:rPr>
          <w:rFonts w:ascii="Times New Roman" w:hAnsi="Times New Roman" w:cs="Times New Roman"/>
          <w:iCs/>
          <w:sz w:val="24"/>
          <w:szCs w:val="24"/>
          <w:lang w:val="uk-UA"/>
        </w:rPr>
        <w:t>М</w:t>
      </w:r>
      <w:r w:rsidRPr="00E938E6">
        <w:rPr>
          <w:rFonts w:ascii="Times New Roman" w:hAnsi="Times New Roman" w:cs="Times New Roman"/>
          <w:sz w:val="24"/>
          <w:szCs w:val="24"/>
          <w:vertAlign w:val="subscript"/>
          <w:lang w:val="uk-UA"/>
        </w:rPr>
        <w:t>2</w:t>
      </w:r>
      <w:r w:rsidR="000B5752" w:rsidRPr="00E938E6">
        <w:rPr>
          <w:rFonts w:ascii="Times New Roman" w:hAnsi="Times New Roman" w:cs="Times New Roman"/>
          <w:sz w:val="24"/>
          <w:szCs w:val="24"/>
          <w:lang w:val="uk-UA"/>
        </w:rPr>
        <w:t xml:space="preserve">=436030 </w:t>
      </w:r>
      <w:r w:rsidRPr="00E938E6">
        <w:rPr>
          <w:rFonts w:ascii="Times New Roman" w:hAnsi="Times New Roman" w:cs="Times New Roman"/>
          <w:sz w:val="24"/>
          <w:szCs w:val="24"/>
          <w:lang w:val="uk-UA"/>
        </w:rPr>
        <w:t>кг</w:t>
      </w:r>
    </w:p>
    <w:p w14:paraId="0273ED4E" w14:textId="3D749B28"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Приріст об’єму при середній густині </w:t>
      </w:r>
      <w:proofErr w:type="spellStart"/>
      <w:r w:rsidRPr="00E938E6">
        <w:rPr>
          <w:rFonts w:ascii="Times New Roman" w:hAnsi="Times New Roman" w:cs="Times New Roman"/>
          <w:sz w:val="24"/>
          <w:szCs w:val="24"/>
          <w:lang w:val="uk-UA"/>
        </w:rPr>
        <w:t>ρ</w:t>
      </w:r>
      <w:r w:rsidRPr="00E938E6">
        <w:rPr>
          <w:rFonts w:ascii="Times New Roman" w:hAnsi="Times New Roman" w:cs="Times New Roman"/>
          <w:sz w:val="24"/>
          <w:szCs w:val="24"/>
          <w:vertAlign w:val="subscript"/>
          <w:lang w:val="uk-UA"/>
        </w:rPr>
        <w:t>сер</w:t>
      </w:r>
      <w:proofErr w:type="spellEnd"/>
      <w:r w:rsidR="000B5752" w:rsidRPr="00E938E6">
        <w:rPr>
          <w:rFonts w:ascii="Times New Roman" w:hAnsi="Times New Roman" w:cs="Times New Roman"/>
          <w:sz w:val="24"/>
          <w:szCs w:val="24"/>
          <w:lang w:val="uk-UA"/>
        </w:rPr>
        <w:t xml:space="preserve">=671 </w:t>
      </w:r>
      <w:r w:rsidRPr="00E938E6">
        <w:rPr>
          <w:rFonts w:ascii="Times New Roman" w:hAnsi="Times New Roman" w:cs="Times New Roman"/>
          <w:sz w:val="24"/>
          <w:szCs w:val="24"/>
          <w:lang w:val="uk-UA"/>
        </w:rPr>
        <w:t>кг/м³ становить:</w:t>
      </w:r>
    </w:p>
    <w:p w14:paraId="64C40B3F" w14:textId="432F0A9A"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iCs/>
          <w:sz w:val="24"/>
          <w:szCs w:val="24"/>
          <w:lang w:val="uk-UA"/>
        </w:rPr>
        <w:t>V</w:t>
      </w:r>
      <w:r w:rsidRPr="00E938E6">
        <w:rPr>
          <w:rFonts w:ascii="Times New Roman" w:hAnsi="Times New Roman" w:cs="Times New Roman"/>
          <w:sz w:val="24"/>
          <w:szCs w:val="24"/>
          <w:vertAlign w:val="subscript"/>
          <w:lang w:val="uk-UA"/>
        </w:rPr>
        <w:t>дод</w:t>
      </w:r>
      <w:proofErr w:type="spellEnd"/>
      <w:r w:rsidRPr="00E938E6">
        <w:rPr>
          <w:rFonts w:ascii="Times New Roman" w:hAnsi="Times New Roman" w:cs="Times New Roman"/>
          <w:sz w:val="24"/>
          <w:szCs w:val="24"/>
          <w:lang w:val="uk-UA"/>
        </w:rPr>
        <w:t>=</w:t>
      </w:r>
      <w:r w:rsidRPr="00E938E6">
        <w:rPr>
          <w:rFonts w:ascii="Times New Roman" w:hAnsi="Times New Roman" w:cs="Times New Roman"/>
          <w:iCs/>
          <w:sz w:val="24"/>
          <w:szCs w:val="24"/>
          <w:lang w:val="uk-UA"/>
        </w:rPr>
        <w:t>М</w:t>
      </w:r>
      <w:r w:rsidRPr="00E938E6">
        <w:rPr>
          <w:rFonts w:ascii="Times New Roman" w:hAnsi="Times New Roman" w:cs="Times New Roman"/>
          <w:sz w:val="24"/>
          <w:szCs w:val="24"/>
          <w:lang w:val="uk-UA"/>
        </w:rPr>
        <w:t>/</w:t>
      </w:r>
      <w:proofErr w:type="spellStart"/>
      <w:r w:rsidRPr="00E938E6">
        <w:rPr>
          <w:rFonts w:ascii="Times New Roman" w:hAnsi="Times New Roman" w:cs="Times New Roman"/>
          <w:sz w:val="24"/>
          <w:szCs w:val="24"/>
          <w:lang w:val="uk-UA"/>
        </w:rPr>
        <w:t>ρ</w:t>
      </w:r>
      <w:r w:rsidRPr="00E938E6">
        <w:rPr>
          <w:rFonts w:ascii="Times New Roman" w:hAnsi="Times New Roman" w:cs="Times New Roman"/>
          <w:sz w:val="24"/>
          <w:szCs w:val="24"/>
          <w:vertAlign w:val="subscript"/>
          <w:lang w:val="uk-UA"/>
        </w:rPr>
        <w:t>сер</w:t>
      </w:r>
      <w:proofErr w:type="spellEnd"/>
      <w:r w:rsidR="000B5752" w:rsidRPr="00E938E6">
        <w:rPr>
          <w:rFonts w:ascii="Times New Roman" w:hAnsi="Times New Roman" w:cs="Times New Roman"/>
          <w:sz w:val="24"/>
          <w:szCs w:val="24"/>
          <w:lang w:val="uk-UA"/>
        </w:rPr>
        <w:t>=650 м³ (12</w:t>
      </w:r>
      <w:r w:rsidRPr="00E938E6">
        <w:rPr>
          <w:rFonts w:ascii="Times New Roman" w:hAnsi="Times New Roman" w:cs="Times New Roman"/>
          <w:sz w:val="24"/>
          <w:szCs w:val="24"/>
          <w:lang w:val="uk-UA"/>
        </w:rPr>
        <w:t>%)</w:t>
      </w:r>
    </w:p>
    <w:p w14:paraId="551D3EA2" w14:textId="7C75314A"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Це той об’єм бензину, на який збільшується об’єм бензину </w:t>
      </w:r>
      <w:r w:rsidR="00385169" w:rsidRPr="00E938E6">
        <w:rPr>
          <w:rFonts w:ascii="Times New Roman" w:hAnsi="Times New Roman" w:cs="Times New Roman"/>
          <w:sz w:val="24"/>
          <w:szCs w:val="24"/>
          <w:lang w:val="uk-UA"/>
        </w:rPr>
        <w:t>в</w:t>
      </w:r>
      <w:r w:rsidRPr="00E938E6">
        <w:rPr>
          <w:rFonts w:ascii="Times New Roman" w:hAnsi="Times New Roman" w:cs="Times New Roman"/>
          <w:sz w:val="24"/>
          <w:szCs w:val="24"/>
          <w:lang w:val="uk-UA"/>
        </w:rPr>
        <w:t xml:space="preserve"> резервуарі в результаті нагріву. Вигорання бензину становить 25 см/год, для нашого резервуара площею 346 м</w:t>
      </w:r>
      <w:r w:rsidRPr="00E938E6">
        <w:rPr>
          <w:rFonts w:ascii="Times New Roman" w:hAnsi="Times New Roman" w:cs="Times New Roman"/>
          <w:sz w:val="24"/>
          <w:szCs w:val="24"/>
          <w:vertAlign w:val="superscript"/>
          <w:lang w:val="uk-UA"/>
        </w:rPr>
        <w:t>2</w:t>
      </w:r>
      <w:r w:rsidRPr="00E938E6">
        <w:rPr>
          <w:rFonts w:ascii="Times New Roman" w:hAnsi="Times New Roman" w:cs="Times New Roman"/>
          <w:sz w:val="24"/>
          <w:szCs w:val="24"/>
          <w:lang w:val="uk-UA"/>
        </w:rPr>
        <w:t xml:space="preserve"> це дорівнює  87 м</w:t>
      </w:r>
      <w:r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/год = або 44 м</w:t>
      </w:r>
      <w:r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 xml:space="preserve"> протягом 30 хв, тобто </w:t>
      </w:r>
      <w:r w:rsidR="00385169" w:rsidRPr="00E938E6">
        <w:rPr>
          <w:rFonts w:ascii="Times New Roman" w:hAnsi="Times New Roman" w:cs="Times New Roman"/>
          <w:sz w:val="24"/>
          <w:szCs w:val="24"/>
          <w:lang w:val="uk-UA"/>
        </w:rPr>
        <w:t>близько</w:t>
      </w:r>
      <w:r w:rsidRPr="00E938E6">
        <w:rPr>
          <w:rFonts w:ascii="Times New Roman" w:hAnsi="Times New Roman" w:cs="Times New Roman"/>
          <w:sz w:val="24"/>
          <w:szCs w:val="24"/>
          <w:lang w:val="uk-UA"/>
        </w:rPr>
        <w:t xml:space="preserve"> 1%, що не суттєво в порівнянні із розширенням. Тому для визначення необхідного об’єму для розміщення витісненого бензину вплив вигорання на цей об’єм враховувати не будемо.</w:t>
      </w:r>
    </w:p>
    <w:p w14:paraId="5DF89EE6" w14:textId="77777777"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p>
    <w:p w14:paraId="25F4B36D" w14:textId="3D075374" w:rsidR="00C055CF" w:rsidRPr="00E938E6" w:rsidRDefault="00795B0E" w:rsidP="00A601ED">
      <w:pPr>
        <w:widowControl w:val="0"/>
        <w:spacing w:after="0" w:line="240" w:lineRule="auto"/>
        <w:ind w:firstLine="567"/>
        <w:jc w:val="both"/>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3</w:t>
      </w:r>
      <w:r w:rsidR="00C055CF" w:rsidRPr="00E938E6">
        <w:rPr>
          <w:rFonts w:ascii="Times New Roman" w:hAnsi="Times New Roman" w:cs="Times New Roman"/>
          <w:b/>
          <w:bCs/>
          <w:sz w:val="24"/>
          <w:szCs w:val="24"/>
          <w:lang w:val="uk-UA"/>
        </w:rPr>
        <w:t>.2.3. Моделювання процесу подавання піни</w:t>
      </w:r>
    </w:p>
    <w:p w14:paraId="47252FF8" w14:textId="2F22A972"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Розглянемо рух пінних струменів в резервуарі із прогрітим бензином. Для цього в загальних настроюваннях моделі до пунктів Гравітація, Теплопровідність та </w:t>
      </w:r>
      <w:proofErr w:type="spellStart"/>
      <w:r w:rsidRPr="00E938E6">
        <w:rPr>
          <w:rFonts w:ascii="Times New Roman" w:hAnsi="Times New Roman" w:cs="Times New Roman"/>
          <w:sz w:val="24"/>
          <w:szCs w:val="24"/>
          <w:lang w:val="uk-UA"/>
        </w:rPr>
        <w:t>Нестаціонарність</w:t>
      </w:r>
      <w:proofErr w:type="spellEnd"/>
      <w:r w:rsidRPr="00E938E6">
        <w:rPr>
          <w:rFonts w:ascii="Times New Roman" w:hAnsi="Times New Roman" w:cs="Times New Roman"/>
          <w:sz w:val="24"/>
          <w:szCs w:val="24"/>
          <w:lang w:val="uk-UA"/>
        </w:rPr>
        <w:t xml:space="preserve">, що були відмічені на етапі прогріву, додаємо пункти Течія рідини/газу та Вільні поверхні. Останній пункт дозволяє нам розглядати сумісний рух середовищ, які не розчинні одне в іншому. Піну моделюємо як газ, що дозволяє </w:t>
      </w:r>
      <w:r w:rsidRPr="00E938E6">
        <w:rPr>
          <w:rFonts w:ascii="Times New Roman" w:hAnsi="Times New Roman" w:cs="Times New Roman"/>
          <w:sz w:val="24"/>
          <w:szCs w:val="24"/>
          <w:lang w:val="uk-UA"/>
        </w:rPr>
        <w:lastRenderedPageBreak/>
        <w:t>враховувати стискання піни під дією тиску бензину. Моделювання повітряно-механічної піни як системи з бульбашок рідини і газу на сьогодні, на жаль, ще неможлив</w:t>
      </w:r>
      <w:r w:rsidR="00385169" w:rsidRPr="00E938E6">
        <w:rPr>
          <w:rFonts w:ascii="Times New Roman" w:hAnsi="Times New Roman" w:cs="Times New Roman"/>
          <w:sz w:val="24"/>
          <w:szCs w:val="24"/>
          <w:lang w:val="uk-UA"/>
        </w:rPr>
        <w:t>е</w:t>
      </w:r>
      <w:r w:rsidRPr="00E938E6">
        <w:rPr>
          <w:rFonts w:ascii="Times New Roman" w:hAnsi="Times New Roman" w:cs="Times New Roman"/>
          <w:sz w:val="24"/>
          <w:szCs w:val="24"/>
          <w:lang w:val="uk-UA"/>
        </w:rPr>
        <w:t xml:space="preserve">. Тому двофазну неоднорідну систему вода–повітря замінимо суцільним середовищем – газом із фізико-механічними параметрами піни. </w:t>
      </w:r>
      <w:r w:rsidR="00385169" w:rsidRPr="00E938E6">
        <w:rPr>
          <w:rFonts w:ascii="Times New Roman" w:hAnsi="Times New Roman" w:cs="Times New Roman"/>
          <w:sz w:val="24"/>
          <w:szCs w:val="24"/>
          <w:lang w:val="uk-UA"/>
        </w:rPr>
        <w:t>Надалі</w:t>
      </w:r>
      <w:r w:rsidRPr="00E938E6">
        <w:rPr>
          <w:rFonts w:ascii="Times New Roman" w:hAnsi="Times New Roman" w:cs="Times New Roman"/>
          <w:sz w:val="24"/>
          <w:szCs w:val="24"/>
          <w:lang w:val="uk-UA"/>
        </w:rPr>
        <w:t>, під текучим середовищем ми розумітимемо суміш піни та бензину.</w:t>
      </w:r>
    </w:p>
    <w:p w14:paraId="78AE1DD3" w14:textId="16C24F68" w:rsidR="00C055CF" w:rsidRPr="00E938E6" w:rsidRDefault="00C055CF" w:rsidP="00A601ED">
      <w:pPr>
        <w:widowControl w:val="0"/>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Подавання піни будемо здійснювати із самого низу резервуара із 6 сопел (рис. </w:t>
      </w:r>
      <w:r w:rsidR="00795B0E"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 xml:space="preserve">.12), які розташовані рівномірно по кільцевому трубопроводу середнього радіуса діаметром 14 м. </w:t>
      </w:r>
      <w:r w:rsidR="00385169" w:rsidRPr="00E938E6">
        <w:rPr>
          <w:rFonts w:ascii="Times New Roman" w:hAnsi="Times New Roman" w:cs="Times New Roman"/>
          <w:sz w:val="24"/>
          <w:szCs w:val="24"/>
          <w:lang w:val="uk-UA"/>
        </w:rPr>
        <w:t>Насправді</w:t>
      </w:r>
      <w:r w:rsidRPr="00E938E6">
        <w:rPr>
          <w:rFonts w:ascii="Times New Roman" w:hAnsi="Times New Roman" w:cs="Times New Roman"/>
          <w:sz w:val="24"/>
          <w:szCs w:val="24"/>
          <w:lang w:val="uk-UA"/>
        </w:rPr>
        <w:t xml:space="preserve"> стволи треба </w:t>
      </w:r>
      <w:r w:rsidR="00385169" w:rsidRPr="00E938E6">
        <w:rPr>
          <w:rFonts w:ascii="Times New Roman" w:hAnsi="Times New Roman" w:cs="Times New Roman"/>
          <w:sz w:val="24"/>
          <w:szCs w:val="24"/>
          <w:lang w:val="uk-UA"/>
        </w:rPr>
        <w:t>відокремити</w:t>
      </w:r>
      <w:r w:rsidRPr="00E938E6">
        <w:rPr>
          <w:rFonts w:ascii="Times New Roman" w:hAnsi="Times New Roman" w:cs="Times New Roman"/>
          <w:sz w:val="24"/>
          <w:szCs w:val="24"/>
          <w:lang w:val="uk-UA"/>
        </w:rPr>
        <w:t xml:space="preserve"> від </w:t>
      </w:r>
      <w:proofErr w:type="spellStart"/>
      <w:r w:rsidR="00385169" w:rsidRPr="00E938E6">
        <w:rPr>
          <w:rFonts w:ascii="Times New Roman" w:hAnsi="Times New Roman" w:cs="Times New Roman"/>
          <w:sz w:val="24"/>
          <w:szCs w:val="24"/>
          <w:lang w:val="uk-UA"/>
        </w:rPr>
        <w:t>дна</w:t>
      </w:r>
      <w:proofErr w:type="spellEnd"/>
      <w:r w:rsidRPr="00E938E6">
        <w:rPr>
          <w:rFonts w:ascii="Times New Roman" w:hAnsi="Times New Roman" w:cs="Times New Roman"/>
          <w:sz w:val="24"/>
          <w:szCs w:val="24"/>
          <w:lang w:val="uk-UA"/>
        </w:rPr>
        <w:t xml:space="preserve"> резервуара на певну висоту, яку ми зараз встановлювати не будемо, тому приймемо їх розміщення в самому низу конструкції.</w:t>
      </w:r>
    </w:p>
    <w:p w14:paraId="6768B175" w14:textId="77777777" w:rsidR="00A42ECF" w:rsidRPr="00E938E6" w:rsidRDefault="00A42ECF" w:rsidP="00A601ED">
      <w:pPr>
        <w:widowControl w:val="0"/>
        <w:spacing w:after="0" w:line="240" w:lineRule="auto"/>
        <w:ind w:firstLine="567"/>
        <w:jc w:val="both"/>
        <w:rPr>
          <w:rFonts w:ascii="Times New Roman" w:hAnsi="Times New Roman" w:cs="Times New Roman"/>
          <w:sz w:val="24"/>
          <w:szCs w:val="24"/>
          <w:lang w:val="uk-UA"/>
        </w:rPr>
      </w:pPr>
    </w:p>
    <w:p w14:paraId="4ABB1499" w14:textId="366CC5D3" w:rsidR="00C055CF" w:rsidRPr="00E938E6" w:rsidRDefault="00C055CF" w:rsidP="00A601ED">
      <w:pPr>
        <w:widowControl w:val="0"/>
        <w:spacing w:after="0" w:line="240" w:lineRule="auto"/>
        <w:jc w:val="center"/>
        <w:rPr>
          <w:rFonts w:ascii="Times New Roman" w:hAnsi="Times New Roman" w:cs="Times New Roman"/>
          <w:b/>
          <w:bCs/>
          <w:sz w:val="24"/>
          <w:szCs w:val="24"/>
          <w:lang w:val="uk-UA"/>
        </w:rPr>
      </w:pPr>
      <w:r w:rsidRPr="00E938E6">
        <w:rPr>
          <w:rFonts w:ascii="Times New Roman" w:hAnsi="Times New Roman" w:cs="Times New Roman"/>
          <w:noProof/>
          <w:sz w:val="24"/>
          <w:szCs w:val="24"/>
          <w:lang w:val="uk-UA" w:eastAsia="uk-UA"/>
        </w:rPr>
        <w:drawing>
          <wp:inline distT="0" distB="0" distL="0" distR="0" wp14:anchorId="7CC5FA14" wp14:editId="26C77605">
            <wp:extent cx="2649196" cy="2336025"/>
            <wp:effectExtent l="0" t="0" r="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rotWithShape="1">
                    <a:blip r:embed="rId89" cstate="print">
                      <a:extLst>
                        <a:ext uri="{28A0092B-C50C-407E-A947-70E740481C1C}">
                          <a14:useLocalDpi xmlns:a14="http://schemas.microsoft.com/office/drawing/2010/main" val="0"/>
                        </a:ext>
                      </a:extLst>
                    </a:blip>
                    <a:srcRect r="26756"/>
                    <a:stretch/>
                  </pic:blipFill>
                  <pic:spPr bwMode="auto">
                    <a:xfrm>
                      <a:off x="0" y="0"/>
                      <a:ext cx="2673776" cy="2357699"/>
                    </a:xfrm>
                    <a:prstGeom prst="rect">
                      <a:avLst/>
                    </a:prstGeom>
                    <a:ln>
                      <a:noFill/>
                    </a:ln>
                    <a:extLst>
                      <a:ext uri="{53640926-AAD7-44D8-BBD7-CCE9431645EC}">
                        <a14:shadowObscured xmlns:a14="http://schemas.microsoft.com/office/drawing/2010/main"/>
                      </a:ext>
                    </a:extLst>
                  </pic:spPr>
                </pic:pic>
              </a:graphicData>
            </a:graphic>
          </wp:inline>
        </w:drawing>
      </w:r>
    </w:p>
    <w:p w14:paraId="06120F9F" w14:textId="325F7B1C"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7C72D6"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795B0E"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.12</w:t>
      </w:r>
      <w:r w:rsidR="007C72D6" w:rsidRPr="00E938E6">
        <w:rPr>
          <w:rFonts w:ascii="Times New Roman" w:hAnsi="Times New Roman" w:cs="Times New Roman"/>
          <w:b/>
          <w:bCs/>
          <w:sz w:val="20"/>
          <w:szCs w:val="20"/>
          <w:lang w:val="uk-UA"/>
        </w:rPr>
        <w:t xml:space="preserve"> </w:t>
      </w:r>
      <w:r w:rsidR="007C72D6"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Схема розташування пінних стволів</w:t>
      </w:r>
    </w:p>
    <w:p w14:paraId="1DDD2D59" w14:textId="77777777" w:rsidR="00C055CF" w:rsidRPr="00E938E6" w:rsidRDefault="00C055CF" w:rsidP="00A601ED">
      <w:pPr>
        <w:spacing w:after="0" w:line="240" w:lineRule="auto"/>
        <w:jc w:val="center"/>
        <w:rPr>
          <w:rFonts w:ascii="Times New Roman" w:hAnsi="Times New Roman" w:cs="Times New Roman"/>
          <w:sz w:val="20"/>
          <w:szCs w:val="20"/>
          <w:lang w:val="uk-UA"/>
        </w:rPr>
      </w:pPr>
    </w:p>
    <w:p w14:paraId="7DEDF8A9" w14:textId="0CA9F508"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Для того, що б струмені піднімалися </w:t>
      </w:r>
      <w:r w:rsidR="00385169" w:rsidRPr="00E938E6">
        <w:rPr>
          <w:rFonts w:ascii="Times New Roman" w:hAnsi="Times New Roman" w:cs="Times New Roman"/>
          <w:sz w:val="24"/>
          <w:szCs w:val="24"/>
          <w:lang w:val="uk-UA"/>
        </w:rPr>
        <w:t>вгору</w:t>
      </w:r>
      <w:r w:rsidRPr="00E938E6">
        <w:rPr>
          <w:rFonts w:ascii="Times New Roman" w:hAnsi="Times New Roman" w:cs="Times New Roman"/>
          <w:sz w:val="24"/>
          <w:szCs w:val="24"/>
          <w:lang w:val="uk-UA"/>
        </w:rPr>
        <w:t xml:space="preserve"> якомога швидше, рознесемо їх (6 шт.) на певну оптимальну [4] відстань.</w:t>
      </w:r>
    </w:p>
    <w:p w14:paraId="2D696A8D" w14:textId="0C75017C"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Подачу піни кратністю 10 (К10) визначимо із необхідної інтенсивності 0,08 л/с</w:t>
      </w:r>
      <w:r w:rsidR="000B5752"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м</w:t>
      </w:r>
      <w:r w:rsidRPr="00E938E6">
        <w:rPr>
          <w:rFonts w:ascii="Times New Roman" w:hAnsi="Times New Roman" w:cs="Times New Roman"/>
          <w:sz w:val="24"/>
          <w:szCs w:val="24"/>
          <w:vertAlign w:val="superscript"/>
          <w:lang w:val="uk-UA"/>
        </w:rPr>
        <w:t xml:space="preserve">2 </w:t>
      </w:r>
      <w:r w:rsidRPr="00E938E6">
        <w:rPr>
          <w:rFonts w:ascii="Times New Roman" w:hAnsi="Times New Roman" w:cs="Times New Roman"/>
          <w:sz w:val="24"/>
          <w:szCs w:val="24"/>
          <w:lang w:val="uk-UA"/>
        </w:rPr>
        <w:t>[6</w:t>
      </w:r>
      <w:r w:rsidR="00B66C70" w:rsidRPr="00E938E6">
        <w:rPr>
          <w:rFonts w:ascii="Times New Roman" w:hAnsi="Times New Roman" w:cs="Times New Roman"/>
          <w:sz w:val="24"/>
          <w:szCs w:val="24"/>
          <w:lang w:val="uk-UA"/>
        </w:rPr>
        <w:t>2</w:t>
      </w:r>
      <w:r w:rsidRPr="00E938E6">
        <w:rPr>
          <w:rFonts w:ascii="Times New Roman" w:hAnsi="Times New Roman" w:cs="Times New Roman"/>
          <w:sz w:val="24"/>
          <w:szCs w:val="24"/>
          <w:lang w:val="uk-UA"/>
        </w:rPr>
        <w:t xml:space="preserve">], що в перерахунку на площу </w:t>
      </w:r>
      <w:r w:rsidRPr="00E938E6">
        <w:rPr>
          <w:rFonts w:ascii="Times New Roman" w:hAnsi="Times New Roman" w:cs="Times New Roman"/>
          <w:sz w:val="24"/>
          <w:szCs w:val="24"/>
          <w:lang w:val="uk-UA"/>
        </w:rPr>
        <w:lastRenderedPageBreak/>
        <w:t xml:space="preserve">нашого резервуара встановлює значення масової подачі </w:t>
      </w:r>
      <w:proofErr w:type="spellStart"/>
      <w:r w:rsidRPr="00E938E6">
        <w:rPr>
          <w:rFonts w:ascii="Times New Roman" w:hAnsi="Times New Roman" w:cs="Times New Roman"/>
          <w:sz w:val="24"/>
          <w:szCs w:val="24"/>
          <w:lang w:val="uk-UA"/>
        </w:rPr>
        <w:t>Qm</w:t>
      </w:r>
      <w:proofErr w:type="spellEnd"/>
      <w:r w:rsidRPr="00E938E6">
        <w:rPr>
          <w:rFonts w:ascii="Times New Roman" w:hAnsi="Times New Roman" w:cs="Times New Roman"/>
          <w:sz w:val="24"/>
          <w:szCs w:val="24"/>
          <w:lang w:val="uk-UA"/>
        </w:rPr>
        <w:t xml:space="preserve"> = 28 кг/с, або </w:t>
      </w:r>
      <w:proofErr w:type="spellStart"/>
      <w:r w:rsidRPr="00E938E6">
        <w:rPr>
          <w:rFonts w:ascii="Times New Roman" w:hAnsi="Times New Roman" w:cs="Times New Roman"/>
          <w:sz w:val="24"/>
          <w:szCs w:val="24"/>
          <w:lang w:val="uk-UA"/>
        </w:rPr>
        <w:t>Qv</w:t>
      </w:r>
      <w:proofErr w:type="spellEnd"/>
      <w:r w:rsidRPr="00E938E6">
        <w:rPr>
          <w:rFonts w:ascii="Times New Roman" w:hAnsi="Times New Roman" w:cs="Times New Roman"/>
          <w:sz w:val="24"/>
          <w:szCs w:val="24"/>
          <w:lang w:val="uk-UA"/>
        </w:rPr>
        <w:t xml:space="preserve"> = 0,14м</w:t>
      </w:r>
      <w:r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/с в перерахунку на піну кратністю 5, оскільки піна кратніст</w:t>
      </w:r>
      <w:r w:rsidR="000C07F6" w:rsidRPr="00E938E6">
        <w:rPr>
          <w:rFonts w:ascii="Times New Roman" w:hAnsi="Times New Roman" w:cs="Times New Roman"/>
          <w:sz w:val="24"/>
          <w:szCs w:val="24"/>
          <w:lang w:val="uk-UA"/>
        </w:rPr>
        <w:t>ю</w:t>
      </w:r>
      <w:r w:rsidRPr="00E938E6">
        <w:rPr>
          <w:rFonts w:ascii="Times New Roman" w:hAnsi="Times New Roman" w:cs="Times New Roman"/>
          <w:sz w:val="24"/>
          <w:szCs w:val="24"/>
          <w:lang w:val="uk-UA"/>
        </w:rPr>
        <w:t xml:space="preserve"> 10 стискатиметься вдвічі від дії на неї тиску на дні резервуар</w:t>
      </w:r>
      <w:r w:rsidR="000C07F6" w:rsidRPr="00E938E6">
        <w:rPr>
          <w:rFonts w:ascii="Times New Roman" w:hAnsi="Times New Roman" w:cs="Times New Roman"/>
          <w:sz w:val="24"/>
          <w:szCs w:val="24"/>
          <w:lang w:val="uk-UA"/>
        </w:rPr>
        <w:t>а</w:t>
      </w:r>
      <w:r w:rsidRPr="00E938E6">
        <w:rPr>
          <w:rFonts w:ascii="Times New Roman" w:hAnsi="Times New Roman" w:cs="Times New Roman"/>
          <w:sz w:val="24"/>
          <w:szCs w:val="24"/>
          <w:lang w:val="uk-UA"/>
        </w:rPr>
        <w:t>.</w:t>
      </w:r>
    </w:p>
    <w:p w14:paraId="40296024"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Для верифікації моделі розглянемо подачу піни протягом короткого проміжку часу (10 с, для уникнення змішування потоків та впливу цього процесу на аналіз стану середовища). </w:t>
      </w:r>
    </w:p>
    <w:p w14:paraId="0E5A1268" w14:textId="32B658F7" w:rsidR="00C055CF" w:rsidRPr="00E938E6" w:rsidRDefault="00C055CF"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Хромограма</w:t>
      </w:r>
      <w:proofErr w:type="spellEnd"/>
      <w:r w:rsidRPr="00E938E6">
        <w:rPr>
          <w:rFonts w:ascii="Times New Roman" w:hAnsi="Times New Roman" w:cs="Times New Roman"/>
          <w:sz w:val="24"/>
          <w:szCs w:val="24"/>
          <w:lang w:val="uk-UA"/>
        </w:rPr>
        <w:t xml:space="preserve"> швидкості пінних струменів на площині перерізу через 10 с подавання  піни К10 об’ємною подачею </w:t>
      </w:r>
      <w:bookmarkStart w:id="4" w:name="_Hlk161665883"/>
      <w:r w:rsidRPr="00E938E6">
        <w:rPr>
          <w:rFonts w:ascii="Times New Roman" w:hAnsi="Times New Roman" w:cs="Times New Roman"/>
          <w:sz w:val="24"/>
          <w:szCs w:val="24"/>
          <w:lang w:val="uk-UA"/>
        </w:rPr>
        <w:t>Q=0,14м</w:t>
      </w:r>
      <w:r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/с</w:t>
      </w:r>
      <w:bookmarkEnd w:id="4"/>
      <w:r w:rsidRPr="00E938E6">
        <w:rPr>
          <w:rFonts w:ascii="Times New Roman" w:hAnsi="Times New Roman" w:cs="Times New Roman"/>
          <w:sz w:val="24"/>
          <w:szCs w:val="24"/>
          <w:lang w:val="uk-UA"/>
        </w:rPr>
        <w:t xml:space="preserve"> представлена 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.13.</w:t>
      </w:r>
    </w:p>
    <w:p w14:paraId="74DE6D24" w14:textId="77777777" w:rsidR="00C055CF" w:rsidRPr="00E938E6" w:rsidRDefault="00C055CF" w:rsidP="00A601ED">
      <w:pPr>
        <w:spacing w:after="0" w:line="240" w:lineRule="auto"/>
        <w:ind w:firstLine="567"/>
        <w:jc w:val="both"/>
        <w:rPr>
          <w:rFonts w:ascii="Times New Roman" w:hAnsi="Times New Roman" w:cs="Times New Roman"/>
          <w:sz w:val="20"/>
          <w:szCs w:val="20"/>
          <w:lang w:val="uk-UA"/>
        </w:rPr>
      </w:pPr>
    </w:p>
    <w:p w14:paraId="3080E4A4" w14:textId="13CA482B"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7780D244" wp14:editId="2A7A4AA6">
            <wp:extent cx="3466214" cy="2092690"/>
            <wp:effectExtent l="0" t="0" r="1270" b="3175"/>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536734" cy="2135265"/>
                    </a:xfrm>
                    <a:prstGeom prst="rect">
                      <a:avLst/>
                    </a:prstGeom>
                    <a:noFill/>
                    <a:ln>
                      <a:noFill/>
                    </a:ln>
                  </pic:spPr>
                </pic:pic>
              </a:graphicData>
            </a:graphic>
          </wp:inline>
        </w:drawing>
      </w:r>
    </w:p>
    <w:p w14:paraId="5BD03EA5" w14:textId="6AD74001"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2D51A5"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.13</w:t>
      </w:r>
      <w:r w:rsidR="002D51A5"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Швидкість пінних струменів</w:t>
      </w:r>
    </w:p>
    <w:p w14:paraId="6CD6EC41" w14:textId="77777777" w:rsidR="0081627B" w:rsidRPr="00E938E6" w:rsidRDefault="0081627B" w:rsidP="00A601ED">
      <w:pPr>
        <w:spacing w:after="0" w:line="240" w:lineRule="auto"/>
        <w:jc w:val="center"/>
        <w:rPr>
          <w:rFonts w:ascii="Times New Roman" w:hAnsi="Times New Roman" w:cs="Times New Roman"/>
          <w:sz w:val="20"/>
          <w:szCs w:val="20"/>
          <w:lang w:val="uk-UA"/>
        </w:rPr>
      </w:pPr>
    </w:p>
    <w:p w14:paraId="224B9AEF" w14:textId="308E83CB"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бачимо, на площині перерізу, що проходить  через осі двох струменів видно чітко сформовані струмені і, що важливо, кінетична енергія цих струменів передалася у верхні шари резервуар</w:t>
      </w:r>
      <w:r w:rsidR="00385169" w:rsidRPr="00E938E6">
        <w:rPr>
          <w:rFonts w:ascii="Times New Roman" w:hAnsi="Times New Roman" w:cs="Times New Roman"/>
          <w:sz w:val="24"/>
          <w:szCs w:val="24"/>
          <w:lang w:val="uk-UA"/>
        </w:rPr>
        <w:t>а</w:t>
      </w:r>
      <w:r w:rsidRPr="00E938E6">
        <w:rPr>
          <w:rFonts w:ascii="Times New Roman" w:hAnsi="Times New Roman" w:cs="Times New Roman"/>
          <w:sz w:val="24"/>
          <w:szCs w:val="24"/>
          <w:lang w:val="uk-UA"/>
        </w:rPr>
        <w:t xml:space="preserve"> швидше від самих струменів</w:t>
      </w:r>
      <w:r w:rsidR="00385169"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w:t>
      </w:r>
      <w:r w:rsidR="00385169" w:rsidRPr="00E938E6">
        <w:rPr>
          <w:rFonts w:ascii="Times New Roman" w:hAnsi="Times New Roman" w:cs="Times New Roman"/>
          <w:sz w:val="24"/>
          <w:szCs w:val="24"/>
          <w:lang w:val="uk-UA"/>
        </w:rPr>
        <w:t>щ</w:t>
      </w:r>
      <w:r w:rsidRPr="00E938E6">
        <w:rPr>
          <w:rFonts w:ascii="Times New Roman" w:hAnsi="Times New Roman" w:cs="Times New Roman"/>
          <w:sz w:val="24"/>
          <w:szCs w:val="24"/>
          <w:lang w:val="uk-UA"/>
        </w:rPr>
        <w:t xml:space="preserve">о характерно для пружного середовища і позитивно характеризує адекватність моделі на якісному рівні. З метою полегшення візуального аналізу </w:t>
      </w:r>
      <w:proofErr w:type="spellStart"/>
      <w:r w:rsidRPr="00E938E6">
        <w:rPr>
          <w:rFonts w:ascii="Times New Roman" w:hAnsi="Times New Roman" w:cs="Times New Roman"/>
          <w:sz w:val="24"/>
          <w:szCs w:val="24"/>
          <w:lang w:val="uk-UA"/>
        </w:rPr>
        <w:t>хромограми</w:t>
      </w:r>
      <w:proofErr w:type="spellEnd"/>
      <w:r w:rsidRPr="00E938E6">
        <w:rPr>
          <w:rFonts w:ascii="Times New Roman" w:hAnsi="Times New Roman" w:cs="Times New Roman"/>
          <w:sz w:val="24"/>
          <w:szCs w:val="24"/>
          <w:lang w:val="uk-UA"/>
        </w:rPr>
        <w:t>, максимальні значення швидкості струменів відфільтровано до 1,5 м/с (це максимум в зоні голови струменя, а все що вище – зливається в червоному кольорі).</w:t>
      </w:r>
    </w:p>
    <w:p w14:paraId="49838330"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Насправді максимум знаходиться на виході струменів із сопла і становить 11,8 м/с. Фільтр всі вищі від 1,5 м/с значення швидкості замальовує червоним. Це дозволяє нам краще розгледіти (аналізувати) нижчі значення швидкостей.</w:t>
      </w:r>
    </w:p>
    <w:p w14:paraId="554CA366" w14:textId="784B0875"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Для визначення значення можливої похибки моделі побудуємо графічні залежності абсолютних  значень швидкості на осі струменя. Епюра вертикальної швидкості струменя на виході з сопла впоперек до його осі представлена 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.14.</w:t>
      </w:r>
    </w:p>
    <w:p w14:paraId="6E655167" w14:textId="77777777" w:rsidR="00A42ECF" w:rsidRPr="00E938E6" w:rsidRDefault="00A42ECF" w:rsidP="00A601ED">
      <w:pPr>
        <w:spacing w:after="0" w:line="240" w:lineRule="auto"/>
        <w:ind w:firstLine="567"/>
        <w:jc w:val="both"/>
        <w:rPr>
          <w:rFonts w:ascii="Times New Roman" w:hAnsi="Times New Roman" w:cs="Times New Roman"/>
          <w:sz w:val="20"/>
          <w:szCs w:val="20"/>
          <w:lang w:val="uk-UA"/>
        </w:rPr>
      </w:pPr>
    </w:p>
    <w:p w14:paraId="78256D86" w14:textId="3FF0D62D"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7E86A3A5" wp14:editId="25C445ED">
            <wp:extent cx="3740649" cy="2337955"/>
            <wp:effectExtent l="0" t="0" r="0" b="571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pic:cNvPicPr/>
                  </pic:nvPicPr>
                  <pic:blipFill>
                    <a:blip r:embed="rId91" cstate="print">
                      <a:extLst>
                        <a:ext uri="{28A0092B-C50C-407E-A947-70E740481C1C}">
                          <a14:useLocalDpi xmlns:a14="http://schemas.microsoft.com/office/drawing/2010/main" val="0"/>
                        </a:ext>
                      </a:extLst>
                    </a:blip>
                    <a:stretch>
                      <a:fillRect/>
                    </a:stretch>
                  </pic:blipFill>
                  <pic:spPr>
                    <a:xfrm>
                      <a:off x="0" y="0"/>
                      <a:ext cx="3797305" cy="2373366"/>
                    </a:xfrm>
                    <a:prstGeom prst="rect">
                      <a:avLst/>
                    </a:prstGeom>
                  </pic:spPr>
                </pic:pic>
              </a:graphicData>
            </a:graphic>
          </wp:inline>
        </w:drawing>
      </w:r>
    </w:p>
    <w:p w14:paraId="4EE795FB" w14:textId="3EEDB46D"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124DBC"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.14</w:t>
      </w:r>
      <w:r w:rsidR="00124DBC"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Епюра вертикальної швидкості на виході з сопла </w:t>
      </w:r>
      <w:r w:rsidR="00124DBC"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(впоперек до осі)</w:t>
      </w:r>
    </w:p>
    <w:p w14:paraId="25719208" w14:textId="77777777" w:rsidR="00C055CF" w:rsidRPr="00E938E6" w:rsidRDefault="00C055CF" w:rsidP="00A601ED">
      <w:pPr>
        <w:spacing w:after="0" w:line="240" w:lineRule="auto"/>
        <w:jc w:val="center"/>
        <w:rPr>
          <w:rFonts w:ascii="Times New Roman" w:hAnsi="Times New Roman" w:cs="Times New Roman"/>
          <w:sz w:val="20"/>
          <w:szCs w:val="20"/>
          <w:lang w:val="uk-UA"/>
        </w:rPr>
      </w:pPr>
    </w:p>
    <w:p w14:paraId="10FBFA33" w14:textId="1B59210B"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Середнє значення швидкості для сопла діаметром 54 мм та об’ємними витратами рідини визначен</w:t>
      </w:r>
      <w:r w:rsidR="00385169" w:rsidRPr="00E938E6">
        <w:rPr>
          <w:rFonts w:ascii="Times New Roman" w:hAnsi="Times New Roman" w:cs="Times New Roman"/>
          <w:sz w:val="24"/>
          <w:szCs w:val="24"/>
          <w:lang w:val="uk-UA"/>
        </w:rPr>
        <w:t>і</w:t>
      </w:r>
      <w:r w:rsidRPr="00E938E6">
        <w:rPr>
          <w:rFonts w:ascii="Times New Roman" w:hAnsi="Times New Roman" w:cs="Times New Roman"/>
          <w:sz w:val="24"/>
          <w:szCs w:val="24"/>
          <w:lang w:val="uk-UA"/>
        </w:rPr>
        <w:t xml:space="preserve"> за відомими із курсу гідравліки формулами [7</w:t>
      </w:r>
      <w:r w:rsidR="00B66C70"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 і повинн</w:t>
      </w:r>
      <w:r w:rsidR="00385169" w:rsidRPr="00E938E6">
        <w:rPr>
          <w:rFonts w:ascii="Times New Roman" w:hAnsi="Times New Roman" w:cs="Times New Roman"/>
          <w:sz w:val="24"/>
          <w:szCs w:val="24"/>
          <w:lang w:val="uk-UA"/>
        </w:rPr>
        <w:t>і</w:t>
      </w:r>
      <w:r w:rsidRPr="00E938E6">
        <w:rPr>
          <w:rFonts w:ascii="Times New Roman" w:hAnsi="Times New Roman" w:cs="Times New Roman"/>
          <w:sz w:val="24"/>
          <w:szCs w:val="24"/>
          <w:lang w:val="uk-UA"/>
        </w:rPr>
        <w:t xml:space="preserve"> становити 10,2 м/с, а у нашому випадку це значення становить 11 м/с, тобто </w:t>
      </w:r>
      <w:r w:rsidR="00124DBC"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 xml:space="preserve">відносна похибка </w:t>
      </w:r>
      <w:r w:rsidR="007933DD" w:rsidRPr="00E938E6">
        <w:rPr>
          <w:rFonts w:ascii="Times New Roman" w:hAnsi="Times New Roman" w:cs="Times New Roman"/>
          <w:sz w:val="24"/>
          <w:szCs w:val="24"/>
          <w:lang w:val="uk-UA"/>
        </w:rPr>
        <w:t>дорівнює</w:t>
      </w:r>
      <w:r w:rsidRPr="00E938E6">
        <w:rPr>
          <w:rFonts w:ascii="Times New Roman" w:hAnsi="Times New Roman" w:cs="Times New Roman"/>
          <w:sz w:val="24"/>
          <w:szCs w:val="24"/>
          <w:lang w:val="uk-UA"/>
        </w:rPr>
        <w:t xml:space="preserve"> 8%. Отже, точність отриманих результатів є досить добра.</w:t>
      </w:r>
    </w:p>
    <w:p w14:paraId="2DBA4055" w14:textId="5F740ACE"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Епюру вертикальної швидкості струменя на виході з сопла вздовж його осі представлено 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.15.</w:t>
      </w:r>
    </w:p>
    <w:p w14:paraId="5FEE3B28" w14:textId="77777777" w:rsidR="00A42ECF" w:rsidRPr="00E938E6" w:rsidRDefault="00A42ECF" w:rsidP="00A601ED">
      <w:pPr>
        <w:spacing w:after="0" w:line="240" w:lineRule="auto"/>
        <w:ind w:firstLine="567"/>
        <w:jc w:val="both"/>
        <w:rPr>
          <w:rFonts w:ascii="Times New Roman" w:hAnsi="Times New Roman" w:cs="Times New Roman"/>
          <w:sz w:val="24"/>
          <w:szCs w:val="24"/>
          <w:lang w:val="uk-UA"/>
        </w:rPr>
      </w:pPr>
    </w:p>
    <w:p w14:paraId="5D42D37F" w14:textId="6ECD26BA"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lastRenderedPageBreak/>
        <w:drawing>
          <wp:inline distT="0" distB="0" distL="0" distR="0" wp14:anchorId="6DC5FADF" wp14:editId="771AB6E0">
            <wp:extent cx="3692360" cy="2307772"/>
            <wp:effectExtent l="0" t="0" r="381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pic:cNvPicPr/>
                  </pic:nvPicPr>
                  <pic:blipFill>
                    <a:blip r:embed="rId92" cstate="print">
                      <a:extLst>
                        <a:ext uri="{28A0092B-C50C-407E-A947-70E740481C1C}">
                          <a14:useLocalDpi xmlns:a14="http://schemas.microsoft.com/office/drawing/2010/main" val="0"/>
                        </a:ext>
                      </a:extLst>
                    </a:blip>
                    <a:stretch>
                      <a:fillRect/>
                    </a:stretch>
                  </pic:blipFill>
                  <pic:spPr>
                    <a:xfrm>
                      <a:off x="0" y="0"/>
                      <a:ext cx="3739790" cy="2337416"/>
                    </a:xfrm>
                    <a:prstGeom prst="rect">
                      <a:avLst/>
                    </a:prstGeom>
                  </pic:spPr>
                </pic:pic>
              </a:graphicData>
            </a:graphic>
          </wp:inline>
        </w:drawing>
      </w:r>
    </w:p>
    <w:p w14:paraId="67B88813" w14:textId="0D493591"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9E1FAB"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.15</w:t>
      </w:r>
      <w:r w:rsidR="009E1FAB"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Епюра вертикальної швидкості на виході з сопла </w:t>
      </w:r>
      <w:r w:rsidR="009E1FAB"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(вздовж осі)</w:t>
      </w:r>
    </w:p>
    <w:p w14:paraId="2D49320C" w14:textId="77777777" w:rsidR="00C055CF" w:rsidRPr="00E938E6" w:rsidRDefault="00C055CF" w:rsidP="00A601ED">
      <w:pPr>
        <w:spacing w:after="0" w:line="240" w:lineRule="auto"/>
        <w:jc w:val="center"/>
        <w:rPr>
          <w:rFonts w:ascii="Times New Roman" w:hAnsi="Times New Roman" w:cs="Times New Roman"/>
          <w:sz w:val="20"/>
          <w:szCs w:val="20"/>
          <w:lang w:val="uk-UA"/>
        </w:rPr>
      </w:pPr>
    </w:p>
    <w:p w14:paraId="6C11B479" w14:textId="2D500E72"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видно із рисунка, швидкість струменя від початкового значення 11,8 м/с різко зменшилася до 0,8 м/с і на довжині струменя 5 м зросла вдвічі (до 1,5 м/с), що на якісному рівні повністю підтверджується даними, </w:t>
      </w:r>
      <w:r w:rsidR="00385169" w:rsidRPr="00E938E6">
        <w:rPr>
          <w:rFonts w:ascii="Times New Roman" w:hAnsi="Times New Roman" w:cs="Times New Roman"/>
          <w:sz w:val="24"/>
          <w:szCs w:val="24"/>
          <w:lang w:val="uk-UA"/>
        </w:rPr>
        <w:t>на</w:t>
      </w:r>
      <w:r w:rsidRPr="00E938E6">
        <w:rPr>
          <w:rFonts w:ascii="Times New Roman" w:hAnsi="Times New Roman" w:cs="Times New Roman"/>
          <w:sz w:val="24"/>
          <w:szCs w:val="24"/>
          <w:lang w:val="uk-UA"/>
        </w:rPr>
        <w:t>веденими в роботі [6</w:t>
      </w:r>
      <w:r w:rsidR="00B66C70" w:rsidRPr="00E938E6">
        <w:rPr>
          <w:rFonts w:ascii="Times New Roman" w:hAnsi="Times New Roman" w:cs="Times New Roman"/>
          <w:sz w:val="24"/>
          <w:szCs w:val="24"/>
          <w:lang w:val="uk-UA"/>
        </w:rPr>
        <w:t>2</w:t>
      </w:r>
      <w:r w:rsidRPr="00E938E6">
        <w:rPr>
          <w:rFonts w:ascii="Times New Roman" w:hAnsi="Times New Roman" w:cs="Times New Roman"/>
          <w:sz w:val="24"/>
          <w:szCs w:val="24"/>
          <w:lang w:val="uk-UA"/>
        </w:rPr>
        <w:t>].</w:t>
      </w:r>
    </w:p>
    <w:p w14:paraId="7E45760C" w14:textId="57FE45D3"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Тут теж спостерігається дія сили тертя в’язкості та сили Архімеда, що теж підтверджує адекватність нашої моделі.</w:t>
      </w:r>
    </w:p>
    <w:p w14:paraId="3EE2DEBA" w14:textId="3963A9DB"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показали проведені теоретичні дослідження процесу пода</w:t>
      </w:r>
      <w:r w:rsidR="00270435" w:rsidRPr="00E938E6">
        <w:rPr>
          <w:rFonts w:ascii="Times New Roman" w:hAnsi="Times New Roman" w:cs="Times New Roman"/>
          <w:sz w:val="24"/>
          <w:szCs w:val="24"/>
          <w:lang w:val="uk-UA"/>
        </w:rPr>
        <w:t>вання</w:t>
      </w:r>
      <w:r w:rsidRPr="00E938E6">
        <w:rPr>
          <w:rFonts w:ascii="Times New Roman" w:hAnsi="Times New Roman" w:cs="Times New Roman"/>
          <w:sz w:val="24"/>
          <w:szCs w:val="24"/>
          <w:lang w:val="uk-UA"/>
        </w:rPr>
        <w:t xml:space="preserve"> пінних струменів в середовище прогрітого бензину, ламінарний рух струменів в середовищі триває лише протягом незначного проміжку часу і переходить в турбулентний.</w:t>
      </w:r>
    </w:p>
    <w:p w14:paraId="20876448"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Піна акумулюється в середовищі бензину в середній частині резервуара і лише через певний проміжок часу (55 с) виходить на поверхню у вигляді окремих частин.</w:t>
      </w:r>
    </w:p>
    <w:p w14:paraId="051EE86A" w14:textId="7A3140B5"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Піна перед виходом на поверхню перегрівається, руйнується (закипає) і виходить на поверхню горіння у вигляді водяної пари та повітря.</w:t>
      </w:r>
    </w:p>
    <w:p w14:paraId="0DC6DE36"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При цьому спостерігається локальне охолодження ділянок дзеркала горіння у зоні виходу пари.</w:t>
      </w:r>
    </w:p>
    <w:p w14:paraId="4EB32168" w14:textId="7BB9FB32" w:rsidR="00C055CF" w:rsidRPr="00E938E6" w:rsidRDefault="00270435" w:rsidP="00A601ED">
      <w:pPr>
        <w:spacing w:after="0" w:line="240" w:lineRule="auto"/>
        <w:ind w:firstLine="567"/>
        <w:jc w:val="both"/>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lastRenderedPageBreak/>
        <w:t>3</w:t>
      </w:r>
      <w:r w:rsidR="00C055CF" w:rsidRPr="00E938E6">
        <w:rPr>
          <w:rFonts w:ascii="Times New Roman" w:hAnsi="Times New Roman" w:cs="Times New Roman"/>
          <w:b/>
          <w:bCs/>
          <w:sz w:val="24"/>
          <w:szCs w:val="24"/>
          <w:lang w:val="uk-UA"/>
        </w:rPr>
        <w:t>.2.4. Визначення впливу температури на процес виходу піни на поверхню горіння</w:t>
      </w:r>
    </w:p>
    <w:p w14:paraId="49156221"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Для визначення впливу зміни густини прогрітого текучого середовища на силу Архімеда, розглянемо рух пінних струменів в холодному і гарячому середовищі.</w:t>
      </w:r>
    </w:p>
    <w:p w14:paraId="5462738A" w14:textId="31400762"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рисунку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 xml:space="preserve">.16 </w:t>
      </w:r>
      <w:r w:rsidR="00385169" w:rsidRPr="00E938E6">
        <w:rPr>
          <w:rFonts w:ascii="Times New Roman" w:hAnsi="Times New Roman" w:cs="Times New Roman"/>
          <w:sz w:val="24"/>
          <w:szCs w:val="24"/>
          <w:lang w:val="uk-UA"/>
        </w:rPr>
        <w:t>на</w:t>
      </w:r>
      <w:r w:rsidRPr="00E938E6">
        <w:rPr>
          <w:rFonts w:ascii="Times New Roman" w:hAnsi="Times New Roman" w:cs="Times New Roman"/>
          <w:sz w:val="24"/>
          <w:szCs w:val="24"/>
          <w:lang w:val="uk-UA"/>
        </w:rPr>
        <w:t>ведено графічн</w:t>
      </w:r>
      <w:r w:rsidR="00385169" w:rsidRPr="00E938E6">
        <w:rPr>
          <w:rFonts w:ascii="Times New Roman" w:hAnsi="Times New Roman" w:cs="Times New Roman"/>
          <w:sz w:val="24"/>
          <w:szCs w:val="24"/>
          <w:lang w:val="uk-UA"/>
        </w:rPr>
        <w:t>у</w:t>
      </w:r>
      <w:r w:rsidRPr="00E938E6">
        <w:rPr>
          <w:rFonts w:ascii="Times New Roman" w:hAnsi="Times New Roman" w:cs="Times New Roman"/>
          <w:sz w:val="24"/>
          <w:szCs w:val="24"/>
          <w:lang w:val="uk-UA"/>
        </w:rPr>
        <w:t xml:space="preserve"> залежність масових витрат піни на виході із резервуара (на дзеркалі горіння) від тривалості її подавання та температури середовища.</w:t>
      </w:r>
    </w:p>
    <w:p w14:paraId="5FF75005" w14:textId="4980B3DF" w:rsidR="00C055CF" w:rsidRPr="00E938E6" w:rsidRDefault="00C055CF" w:rsidP="00A601ED">
      <w:pPr>
        <w:spacing w:after="0" w:line="240" w:lineRule="auto"/>
        <w:jc w:val="center"/>
        <w:rPr>
          <w:rFonts w:ascii="Times New Roman" w:hAnsi="Times New Roman" w:cs="Times New Roman"/>
          <w:b/>
          <w:bCs/>
          <w:sz w:val="24"/>
          <w:szCs w:val="24"/>
          <w:lang w:val="uk-UA"/>
        </w:rPr>
      </w:pPr>
      <w:r w:rsidRPr="00E938E6">
        <w:rPr>
          <w:rFonts w:ascii="Times New Roman" w:hAnsi="Times New Roman" w:cs="Times New Roman"/>
          <w:noProof/>
          <w:sz w:val="24"/>
          <w:szCs w:val="24"/>
          <w:lang w:val="uk-UA" w:eastAsia="uk-UA"/>
        </w:rPr>
        <w:drawing>
          <wp:inline distT="0" distB="0" distL="0" distR="0" wp14:anchorId="3C5BF562" wp14:editId="4E1A728F">
            <wp:extent cx="3595206" cy="2698230"/>
            <wp:effectExtent l="0" t="0" r="5715" b="698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670849" cy="2755001"/>
                    </a:xfrm>
                    <a:prstGeom prst="rect">
                      <a:avLst/>
                    </a:prstGeom>
                    <a:noFill/>
                  </pic:spPr>
                </pic:pic>
              </a:graphicData>
            </a:graphic>
          </wp:inline>
        </w:drawing>
      </w:r>
    </w:p>
    <w:p w14:paraId="2DC5B652" w14:textId="51DCE78A"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9E1FAB"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.16</w:t>
      </w:r>
      <w:r w:rsidR="009E1FAB" w:rsidRPr="00E938E6">
        <w:rPr>
          <w:rFonts w:ascii="Times New Roman" w:hAnsi="Times New Roman" w:cs="Times New Roman"/>
          <w:b/>
          <w:bCs/>
          <w:sz w:val="20"/>
          <w:szCs w:val="20"/>
          <w:lang w:val="uk-UA"/>
        </w:rPr>
        <w:t xml:space="preserve"> </w:t>
      </w:r>
      <w:r w:rsidR="009E1FAB"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Графічна залежність масових витрат піни на виході із резервуара від часу подавання та температури середовища</w:t>
      </w:r>
    </w:p>
    <w:p w14:paraId="13513C9E" w14:textId="77777777" w:rsidR="00C055CF" w:rsidRPr="00E938E6" w:rsidRDefault="00C055CF" w:rsidP="00A601ED">
      <w:pPr>
        <w:spacing w:after="0" w:line="240" w:lineRule="auto"/>
        <w:jc w:val="center"/>
        <w:rPr>
          <w:rFonts w:ascii="Times New Roman" w:hAnsi="Times New Roman" w:cs="Times New Roman"/>
          <w:sz w:val="20"/>
          <w:szCs w:val="20"/>
          <w:lang w:val="uk-UA"/>
        </w:rPr>
      </w:pPr>
    </w:p>
    <w:p w14:paraId="14F02DDA" w14:textId="6DA284E2"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видно, у випадку холодного середовища піна виходить на поверхню горіння через 20 с подачі, і досягає максимального значення 20 кг/с через 35</w:t>
      </w:r>
      <w:r w:rsidR="00385169"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t xml:space="preserve">с. </w:t>
      </w:r>
      <w:r w:rsidR="00385169" w:rsidRPr="00E938E6">
        <w:rPr>
          <w:rFonts w:ascii="Times New Roman" w:hAnsi="Times New Roman" w:cs="Times New Roman"/>
          <w:sz w:val="24"/>
          <w:szCs w:val="24"/>
          <w:lang w:val="uk-UA"/>
        </w:rPr>
        <w:t>Надалі</w:t>
      </w:r>
      <w:r w:rsidRPr="00E938E6">
        <w:rPr>
          <w:rFonts w:ascii="Times New Roman" w:hAnsi="Times New Roman" w:cs="Times New Roman"/>
          <w:sz w:val="24"/>
          <w:szCs w:val="24"/>
          <w:lang w:val="uk-UA"/>
        </w:rPr>
        <w:t xml:space="preserve"> масові витрати зменшуються і їх середнє значення близьке до половини масових витрат піни на вході в резервуар, а саме – 14 кг/с. Тобто відбувається певне накопичення піни в резервуарі. У випадку гарячого середовища піна виходить на 57-ій секунді і </w:t>
      </w:r>
      <w:r w:rsidRPr="00E938E6">
        <w:rPr>
          <w:rFonts w:ascii="Times New Roman" w:hAnsi="Times New Roman" w:cs="Times New Roman"/>
          <w:sz w:val="24"/>
          <w:szCs w:val="24"/>
          <w:lang w:val="uk-UA"/>
        </w:rPr>
        <w:lastRenderedPageBreak/>
        <w:t>її масові витрати становлять 0,9 кг/с, тобто вся піна, яка була подана протягом 1 хв</w:t>
      </w:r>
      <w:r w:rsidR="00385169"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знаходиться в резервуарі.</w:t>
      </w:r>
    </w:p>
    <w:p w14:paraId="5D1BB14D" w14:textId="15679273" w:rsidR="00C055CF" w:rsidRPr="00E938E6" w:rsidRDefault="00C055CF" w:rsidP="00A601ED">
      <w:pPr>
        <w:spacing w:after="0" w:line="240" w:lineRule="auto"/>
        <w:ind w:firstLine="567"/>
        <w:jc w:val="both"/>
        <w:rPr>
          <w:rFonts w:ascii="Times New Roman" w:hAnsi="Times New Roman" w:cs="Times New Roman"/>
          <w:spacing w:val="-4"/>
          <w:sz w:val="24"/>
          <w:szCs w:val="24"/>
          <w:lang w:val="uk-UA"/>
        </w:rPr>
      </w:pPr>
      <w:r w:rsidRPr="00E938E6">
        <w:rPr>
          <w:rFonts w:ascii="Times New Roman" w:hAnsi="Times New Roman" w:cs="Times New Roman"/>
          <w:spacing w:val="-4"/>
          <w:sz w:val="24"/>
          <w:szCs w:val="24"/>
          <w:lang w:val="uk-UA"/>
        </w:rPr>
        <w:t xml:space="preserve">На рис. </w:t>
      </w:r>
      <w:r w:rsidR="00270435" w:rsidRPr="00E938E6">
        <w:rPr>
          <w:rFonts w:ascii="Times New Roman" w:hAnsi="Times New Roman" w:cs="Times New Roman"/>
          <w:spacing w:val="-4"/>
          <w:sz w:val="24"/>
          <w:szCs w:val="24"/>
          <w:lang w:val="uk-UA"/>
        </w:rPr>
        <w:t>3</w:t>
      </w:r>
      <w:r w:rsidRPr="00E938E6">
        <w:rPr>
          <w:rFonts w:ascii="Times New Roman" w:hAnsi="Times New Roman" w:cs="Times New Roman"/>
          <w:spacing w:val="-4"/>
          <w:sz w:val="24"/>
          <w:szCs w:val="24"/>
          <w:lang w:val="uk-UA"/>
        </w:rPr>
        <w:t xml:space="preserve">.17 представлено </w:t>
      </w:r>
      <w:proofErr w:type="spellStart"/>
      <w:r w:rsidRPr="00E938E6">
        <w:rPr>
          <w:rFonts w:ascii="Times New Roman" w:hAnsi="Times New Roman" w:cs="Times New Roman"/>
          <w:spacing w:val="-4"/>
          <w:sz w:val="24"/>
          <w:szCs w:val="24"/>
          <w:lang w:val="uk-UA"/>
        </w:rPr>
        <w:t>проінтегровану</w:t>
      </w:r>
      <w:proofErr w:type="spellEnd"/>
      <w:r w:rsidRPr="00E938E6">
        <w:rPr>
          <w:rFonts w:ascii="Times New Roman" w:hAnsi="Times New Roman" w:cs="Times New Roman"/>
          <w:spacing w:val="-4"/>
          <w:sz w:val="24"/>
          <w:szCs w:val="24"/>
          <w:lang w:val="uk-UA"/>
        </w:rPr>
        <w:t xml:space="preserve"> залежність </w:t>
      </w:r>
      <w:r w:rsidR="00270435" w:rsidRPr="00E938E6">
        <w:rPr>
          <w:rFonts w:ascii="Times New Roman" w:hAnsi="Times New Roman" w:cs="Times New Roman"/>
          <w:spacing w:val="-4"/>
          <w:sz w:val="24"/>
          <w:szCs w:val="24"/>
          <w:lang w:val="uk-UA"/>
        </w:rPr>
        <w:t>3</w:t>
      </w:r>
      <w:r w:rsidRPr="00E938E6">
        <w:rPr>
          <w:rFonts w:ascii="Times New Roman" w:hAnsi="Times New Roman" w:cs="Times New Roman"/>
          <w:spacing w:val="-4"/>
          <w:sz w:val="24"/>
          <w:szCs w:val="24"/>
          <w:lang w:val="uk-UA"/>
        </w:rPr>
        <w:t>.16 – кількість піни яка вийшла на поверхню горіння за одиницю часу.</w:t>
      </w:r>
    </w:p>
    <w:p w14:paraId="0A6DBE27" w14:textId="3186AA88"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1E0FFCA6" wp14:editId="6467F269">
            <wp:extent cx="3497830" cy="2623278"/>
            <wp:effectExtent l="0" t="0" r="7620" b="571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pic:nvPicPr>
                  <pic:blipFill>
                    <a:blip r:embed="rId94" cstate="print">
                      <a:extLst>
                        <a:ext uri="{28A0092B-C50C-407E-A947-70E740481C1C}">
                          <a14:useLocalDpi xmlns:a14="http://schemas.microsoft.com/office/drawing/2010/main" val="0"/>
                        </a:ext>
                      </a:extLst>
                    </a:blip>
                    <a:stretch>
                      <a:fillRect/>
                    </a:stretch>
                  </pic:blipFill>
                  <pic:spPr>
                    <a:xfrm>
                      <a:off x="0" y="0"/>
                      <a:ext cx="3548706" cy="2661433"/>
                    </a:xfrm>
                    <a:prstGeom prst="rect">
                      <a:avLst/>
                    </a:prstGeom>
                  </pic:spPr>
                </pic:pic>
              </a:graphicData>
            </a:graphic>
          </wp:inline>
        </w:drawing>
      </w:r>
    </w:p>
    <w:p w14:paraId="2F249637" w14:textId="17A88617"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9E1FAB"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.17</w:t>
      </w:r>
      <w:r w:rsidR="009E1FAB" w:rsidRPr="00E938E6">
        <w:rPr>
          <w:rFonts w:ascii="Times New Roman" w:hAnsi="Times New Roman" w:cs="Times New Roman"/>
          <w:b/>
          <w:bCs/>
          <w:sz w:val="20"/>
          <w:szCs w:val="20"/>
          <w:lang w:val="uk-UA"/>
        </w:rPr>
        <w:t xml:space="preserve"> </w:t>
      </w:r>
      <w:r w:rsidR="009E1FAB"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Графічна залежність маси піни на виході із резервуара від часу подавання та температури</w:t>
      </w:r>
    </w:p>
    <w:p w14:paraId="29A390BA" w14:textId="77777777" w:rsidR="00C055CF" w:rsidRPr="00E938E6" w:rsidRDefault="00C055CF" w:rsidP="00A601ED">
      <w:pPr>
        <w:spacing w:after="0" w:line="240" w:lineRule="auto"/>
        <w:ind w:firstLine="709"/>
        <w:jc w:val="center"/>
        <w:rPr>
          <w:rFonts w:ascii="Times New Roman" w:hAnsi="Times New Roman" w:cs="Times New Roman"/>
          <w:sz w:val="20"/>
          <w:szCs w:val="20"/>
          <w:lang w:val="uk-UA"/>
        </w:rPr>
      </w:pPr>
    </w:p>
    <w:p w14:paraId="02F3F3C2" w14:textId="40CD09EC"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видно із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 xml:space="preserve">.17, у випадку холодного середовища протягом 60 с на поверхню піднялося 450 кг піни, а у випадку гарячого середовища </w:t>
      </w:r>
      <w:r w:rsidR="00385169" w:rsidRPr="00E938E6">
        <w:rPr>
          <w:rFonts w:ascii="Times New Roman" w:hAnsi="Times New Roman" w:cs="Times New Roman"/>
          <w:bCs/>
          <w:sz w:val="24"/>
          <w:szCs w:val="24"/>
          <w:lang w:val="uk-UA"/>
        </w:rPr>
        <w:t xml:space="preserve">– </w:t>
      </w:r>
      <w:r w:rsidRPr="00E938E6">
        <w:rPr>
          <w:rFonts w:ascii="Times New Roman" w:hAnsi="Times New Roman" w:cs="Times New Roman"/>
          <w:sz w:val="24"/>
          <w:szCs w:val="24"/>
          <w:lang w:val="uk-UA"/>
        </w:rPr>
        <w:t>лише 3 кг, що в 150 раз менше. Слід відмітити, що подано було 1680 кг протягом 60 с.</w:t>
      </w:r>
    </w:p>
    <w:p w14:paraId="63DB1831"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Отже, температура текучого середовища не випускає піну на поверхню шляхом зменшення підйомної сили через падіння густини середовища.</w:t>
      </w:r>
    </w:p>
    <w:p w14:paraId="6B51136F" w14:textId="77777777" w:rsidR="000B5752" w:rsidRPr="00E938E6" w:rsidRDefault="000B5752" w:rsidP="00A601ED">
      <w:pPr>
        <w:spacing w:after="0" w:line="240" w:lineRule="auto"/>
        <w:ind w:firstLine="567"/>
        <w:jc w:val="both"/>
        <w:rPr>
          <w:rFonts w:ascii="Times New Roman" w:hAnsi="Times New Roman" w:cs="Times New Roman"/>
          <w:sz w:val="24"/>
          <w:szCs w:val="24"/>
          <w:lang w:val="uk-UA"/>
        </w:rPr>
      </w:pPr>
    </w:p>
    <w:p w14:paraId="00AFFF0F" w14:textId="1A66911B" w:rsidR="00C055CF" w:rsidRPr="00E938E6" w:rsidRDefault="00270435" w:rsidP="00A601ED">
      <w:pPr>
        <w:spacing w:after="0" w:line="240" w:lineRule="auto"/>
        <w:ind w:firstLine="567"/>
        <w:jc w:val="both"/>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3</w:t>
      </w:r>
      <w:r w:rsidR="009D1F5E" w:rsidRPr="00E938E6">
        <w:rPr>
          <w:rFonts w:ascii="Times New Roman" w:hAnsi="Times New Roman" w:cs="Times New Roman"/>
          <w:b/>
          <w:bCs/>
          <w:sz w:val="24"/>
          <w:szCs w:val="24"/>
          <w:lang w:val="uk-UA"/>
        </w:rPr>
        <w:t>.2.5</w:t>
      </w:r>
      <w:r w:rsidR="00C055CF" w:rsidRPr="00E938E6">
        <w:rPr>
          <w:rFonts w:ascii="Times New Roman" w:hAnsi="Times New Roman" w:cs="Times New Roman"/>
          <w:b/>
          <w:bCs/>
          <w:sz w:val="24"/>
          <w:szCs w:val="24"/>
          <w:lang w:val="uk-UA"/>
        </w:rPr>
        <w:t>. Подавання піни різної кратності протягом 1500 с</w:t>
      </w:r>
    </w:p>
    <w:p w14:paraId="7AD89313" w14:textId="1E5B3439" w:rsidR="00C055CF" w:rsidRPr="00E938E6" w:rsidRDefault="00C055CF" w:rsidP="00A601ED">
      <w:pPr>
        <w:spacing w:after="0" w:line="240" w:lineRule="auto"/>
        <w:ind w:firstLine="567"/>
        <w:jc w:val="both"/>
        <w:rPr>
          <w:rFonts w:ascii="Times New Roman" w:hAnsi="Times New Roman" w:cs="Times New Roman"/>
          <w:b/>
          <w:bCs/>
          <w:kern w:val="2"/>
          <w:sz w:val="24"/>
          <w:szCs w:val="24"/>
          <w:lang w:val="uk-UA"/>
        </w:rPr>
      </w:pPr>
      <w:r w:rsidRPr="00E938E6">
        <w:rPr>
          <w:rFonts w:ascii="Times New Roman" w:hAnsi="Times New Roman" w:cs="Times New Roman"/>
          <w:kern w:val="2"/>
          <w:sz w:val="24"/>
          <w:szCs w:val="24"/>
          <w:lang w:val="uk-UA"/>
        </w:rPr>
        <w:t xml:space="preserve">Практичний досвід </w:t>
      </w:r>
      <w:r w:rsidR="006D4EB8" w:rsidRPr="00E938E6">
        <w:rPr>
          <w:rFonts w:ascii="Times New Roman" w:hAnsi="Times New Roman" w:cs="Times New Roman"/>
          <w:kern w:val="2"/>
          <w:sz w:val="24"/>
          <w:szCs w:val="24"/>
          <w:lang w:val="uk-UA"/>
        </w:rPr>
        <w:t>«</w:t>
      </w:r>
      <w:proofErr w:type="spellStart"/>
      <w:r w:rsidRPr="00E938E6">
        <w:rPr>
          <w:rFonts w:ascii="Times New Roman" w:hAnsi="Times New Roman" w:cs="Times New Roman"/>
          <w:kern w:val="2"/>
          <w:sz w:val="24"/>
          <w:szCs w:val="24"/>
          <w:lang w:val="uk-UA"/>
        </w:rPr>
        <w:t>підшарового</w:t>
      </w:r>
      <w:proofErr w:type="spellEnd"/>
      <w:r w:rsidR="006D4EB8" w:rsidRPr="00E938E6">
        <w:rPr>
          <w:rFonts w:ascii="Times New Roman" w:hAnsi="Times New Roman" w:cs="Times New Roman"/>
          <w:kern w:val="2"/>
          <w:sz w:val="24"/>
          <w:szCs w:val="24"/>
          <w:lang w:val="uk-UA"/>
        </w:rPr>
        <w:t>»</w:t>
      </w:r>
      <w:r w:rsidRPr="00E938E6">
        <w:rPr>
          <w:rFonts w:ascii="Times New Roman" w:hAnsi="Times New Roman" w:cs="Times New Roman"/>
          <w:kern w:val="2"/>
          <w:sz w:val="24"/>
          <w:szCs w:val="24"/>
          <w:lang w:val="uk-UA"/>
        </w:rPr>
        <w:t xml:space="preserve"> гасіння вказує на те, що тривалість подавання піни не перевищує 25 хв. Виходячи з цього, змоделюємо процес подавання піни різної кратності (К5 </w:t>
      </w:r>
      <w:r w:rsidRPr="00E938E6">
        <w:rPr>
          <w:rFonts w:ascii="Times New Roman" w:hAnsi="Times New Roman" w:cs="Times New Roman"/>
          <w:kern w:val="2"/>
          <w:sz w:val="24"/>
          <w:szCs w:val="24"/>
          <w:lang w:val="uk-UA"/>
        </w:rPr>
        <w:lastRenderedPageBreak/>
        <w:t>і К10) з мінімально необхідною інтенсивністю подавання. Піна К10 Q = 0,14 м</w:t>
      </w:r>
      <w:r w:rsidRPr="00E938E6">
        <w:rPr>
          <w:rFonts w:ascii="Times New Roman" w:hAnsi="Times New Roman" w:cs="Times New Roman"/>
          <w:kern w:val="2"/>
          <w:sz w:val="24"/>
          <w:szCs w:val="24"/>
          <w:vertAlign w:val="superscript"/>
          <w:lang w:val="uk-UA"/>
        </w:rPr>
        <w:t>3</w:t>
      </w:r>
      <w:r w:rsidRPr="00E938E6">
        <w:rPr>
          <w:rFonts w:ascii="Times New Roman" w:hAnsi="Times New Roman" w:cs="Times New Roman"/>
          <w:kern w:val="2"/>
          <w:sz w:val="24"/>
          <w:szCs w:val="24"/>
          <w:lang w:val="uk-UA"/>
        </w:rPr>
        <w:t xml:space="preserve">/с (28кг/с) та </w:t>
      </w:r>
      <w:r w:rsidR="00385169" w:rsidRPr="00E938E6">
        <w:rPr>
          <w:rFonts w:ascii="Times New Roman" w:hAnsi="Times New Roman" w:cs="Times New Roman"/>
          <w:kern w:val="2"/>
          <w:sz w:val="24"/>
          <w:szCs w:val="24"/>
          <w:lang w:val="uk-UA"/>
        </w:rPr>
        <w:t>п</w:t>
      </w:r>
      <w:r w:rsidRPr="00E938E6">
        <w:rPr>
          <w:rFonts w:ascii="Times New Roman" w:hAnsi="Times New Roman" w:cs="Times New Roman"/>
          <w:kern w:val="2"/>
          <w:sz w:val="24"/>
          <w:szCs w:val="24"/>
          <w:lang w:val="uk-UA"/>
        </w:rPr>
        <w:t>іна К5 Q = 0,07м</w:t>
      </w:r>
      <w:r w:rsidRPr="00E938E6">
        <w:rPr>
          <w:rFonts w:ascii="Times New Roman" w:hAnsi="Times New Roman" w:cs="Times New Roman"/>
          <w:kern w:val="2"/>
          <w:sz w:val="24"/>
          <w:szCs w:val="24"/>
          <w:vertAlign w:val="superscript"/>
          <w:lang w:val="uk-UA"/>
        </w:rPr>
        <w:t>3</w:t>
      </w:r>
      <w:r w:rsidRPr="00E938E6">
        <w:rPr>
          <w:rFonts w:ascii="Times New Roman" w:hAnsi="Times New Roman" w:cs="Times New Roman"/>
          <w:kern w:val="2"/>
          <w:sz w:val="24"/>
          <w:szCs w:val="24"/>
          <w:lang w:val="uk-UA"/>
        </w:rPr>
        <w:t xml:space="preserve">/с (28 кг/с). Результати моделювання процесу подачі піни представлено </w:t>
      </w:r>
      <w:r w:rsidR="009E1FAB" w:rsidRPr="00E938E6">
        <w:rPr>
          <w:rFonts w:ascii="Times New Roman" w:hAnsi="Times New Roman" w:cs="Times New Roman"/>
          <w:kern w:val="2"/>
          <w:sz w:val="24"/>
          <w:szCs w:val="24"/>
          <w:lang w:val="uk-UA"/>
        </w:rPr>
        <w:br/>
      </w:r>
      <w:r w:rsidRPr="00E938E6">
        <w:rPr>
          <w:rFonts w:ascii="Times New Roman" w:hAnsi="Times New Roman" w:cs="Times New Roman"/>
          <w:kern w:val="2"/>
          <w:sz w:val="24"/>
          <w:szCs w:val="24"/>
          <w:lang w:val="uk-UA"/>
        </w:rPr>
        <w:t xml:space="preserve">на рис. </w:t>
      </w:r>
      <w:r w:rsidR="00270435" w:rsidRPr="00E938E6">
        <w:rPr>
          <w:rFonts w:ascii="Times New Roman" w:hAnsi="Times New Roman" w:cs="Times New Roman"/>
          <w:kern w:val="2"/>
          <w:sz w:val="24"/>
          <w:szCs w:val="24"/>
          <w:lang w:val="uk-UA"/>
        </w:rPr>
        <w:t>3</w:t>
      </w:r>
      <w:r w:rsidRPr="00E938E6">
        <w:rPr>
          <w:rFonts w:ascii="Times New Roman" w:hAnsi="Times New Roman" w:cs="Times New Roman"/>
          <w:kern w:val="2"/>
          <w:sz w:val="24"/>
          <w:szCs w:val="24"/>
          <w:lang w:val="uk-UA"/>
        </w:rPr>
        <w:t xml:space="preserve">.18 – </w:t>
      </w:r>
      <w:r w:rsidR="00270435" w:rsidRPr="00E938E6">
        <w:rPr>
          <w:rFonts w:ascii="Times New Roman" w:hAnsi="Times New Roman" w:cs="Times New Roman"/>
          <w:kern w:val="2"/>
          <w:sz w:val="24"/>
          <w:szCs w:val="24"/>
          <w:lang w:val="uk-UA"/>
        </w:rPr>
        <w:t>3</w:t>
      </w:r>
      <w:r w:rsidRPr="00E938E6">
        <w:rPr>
          <w:rFonts w:ascii="Times New Roman" w:hAnsi="Times New Roman" w:cs="Times New Roman"/>
          <w:kern w:val="2"/>
          <w:sz w:val="24"/>
          <w:szCs w:val="24"/>
          <w:lang w:val="uk-UA"/>
        </w:rPr>
        <w:t>.24.</w:t>
      </w:r>
    </w:p>
    <w:p w14:paraId="618F3BAF" w14:textId="6AB057D2"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.18 представлено графічну залежність масових витрат піни на дзеркало горіння від часу її подавання.</w:t>
      </w:r>
    </w:p>
    <w:p w14:paraId="4EF190A6" w14:textId="2D60A621"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76E2F156" wp14:editId="47CC659A">
            <wp:extent cx="3767663" cy="2825646"/>
            <wp:effectExtent l="0" t="0" r="444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pic:cNvPicPr/>
                  </pic:nvPicPr>
                  <pic:blipFill>
                    <a:blip r:embed="rId95" cstate="print">
                      <a:extLst>
                        <a:ext uri="{28A0092B-C50C-407E-A947-70E740481C1C}">
                          <a14:useLocalDpi xmlns:a14="http://schemas.microsoft.com/office/drawing/2010/main" val="0"/>
                        </a:ext>
                      </a:extLst>
                    </a:blip>
                    <a:stretch>
                      <a:fillRect/>
                    </a:stretch>
                  </pic:blipFill>
                  <pic:spPr>
                    <a:xfrm>
                      <a:off x="0" y="0"/>
                      <a:ext cx="3811171" cy="2858276"/>
                    </a:xfrm>
                    <a:prstGeom prst="rect">
                      <a:avLst/>
                    </a:prstGeom>
                  </pic:spPr>
                </pic:pic>
              </a:graphicData>
            </a:graphic>
          </wp:inline>
        </w:drawing>
      </w:r>
    </w:p>
    <w:p w14:paraId="2447159C" w14:textId="1CAB175D"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9E1FAB"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.18</w:t>
      </w:r>
      <w:r w:rsidR="009E1FAB"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Графічна залежність масових витрат піни на дзеркалі горіння від часу подавання</w:t>
      </w:r>
    </w:p>
    <w:p w14:paraId="5614CB53" w14:textId="77777777" w:rsidR="00C055CF" w:rsidRPr="00E938E6" w:rsidRDefault="00C055CF" w:rsidP="00A601ED">
      <w:pPr>
        <w:spacing w:after="0" w:line="240" w:lineRule="auto"/>
        <w:rPr>
          <w:rFonts w:ascii="Times New Roman" w:hAnsi="Times New Roman" w:cs="Times New Roman"/>
          <w:lang w:val="uk-UA"/>
        </w:rPr>
      </w:pPr>
    </w:p>
    <w:p w14:paraId="76C91E31" w14:textId="1C4A2930"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видно із графіка, піна К10 як і піна К5 піднімаються на поверхню дзеркала горіння нерівномірно, із значними коливаннями продуктивності. Масові витрати піни К10 є значно вищими від витрат піни К5, що призводить до різної кількості поданої на дзеркало піни, </w:t>
      </w:r>
      <w:r w:rsidR="00385169"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.19</w:t>
      </w:r>
      <w:r w:rsidR="00385169" w:rsidRPr="00E938E6">
        <w:rPr>
          <w:rFonts w:ascii="Times New Roman" w:hAnsi="Times New Roman" w:cs="Times New Roman"/>
          <w:sz w:val="24"/>
          <w:szCs w:val="24"/>
          <w:lang w:val="uk-UA"/>
        </w:rPr>
        <w:t>).</w:t>
      </w:r>
    </w:p>
    <w:p w14:paraId="419DCFB8" w14:textId="77777777" w:rsidR="00A17717" w:rsidRPr="00E938E6" w:rsidRDefault="00A17717" w:rsidP="00A601ED">
      <w:pPr>
        <w:spacing w:after="0" w:line="240" w:lineRule="auto"/>
        <w:ind w:firstLine="567"/>
        <w:jc w:val="both"/>
        <w:rPr>
          <w:rFonts w:ascii="Times New Roman" w:hAnsi="Times New Roman" w:cs="Times New Roman"/>
          <w:sz w:val="24"/>
          <w:szCs w:val="24"/>
          <w:lang w:val="uk-UA"/>
        </w:rPr>
      </w:pPr>
    </w:p>
    <w:p w14:paraId="1C984559" w14:textId="7665D279"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lastRenderedPageBreak/>
        <w:drawing>
          <wp:inline distT="0" distB="0" distL="0" distR="0" wp14:anchorId="7A68645E" wp14:editId="675537D5">
            <wp:extent cx="3147935" cy="2360866"/>
            <wp:effectExtent l="0" t="0" r="0" b="190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pic:cNvPicPr/>
                  </pic:nvPicPr>
                  <pic:blipFill>
                    <a:blip r:embed="rId96" cstate="print">
                      <a:extLst>
                        <a:ext uri="{28A0092B-C50C-407E-A947-70E740481C1C}">
                          <a14:useLocalDpi xmlns:a14="http://schemas.microsoft.com/office/drawing/2010/main" val="0"/>
                        </a:ext>
                      </a:extLst>
                    </a:blip>
                    <a:stretch>
                      <a:fillRect/>
                    </a:stretch>
                  </pic:blipFill>
                  <pic:spPr>
                    <a:xfrm>
                      <a:off x="0" y="0"/>
                      <a:ext cx="3233471" cy="2425016"/>
                    </a:xfrm>
                    <a:prstGeom prst="rect">
                      <a:avLst/>
                    </a:prstGeom>
                  </pic:spPr>
                </pic:pic>
              </a:graphicData>
            </a:graphic>
          </wp:inline>
        </w:drawing>
      </w:r>
    </w:p>
    <w:p w14:paraId="18A93170" w14:textId="11F3A928"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9E1FAB"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.19</w:t>
      </w:r>
      <w:r w:rsidR="009E1FAB"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Графічна залежність виходу маси піни на дзеркалі горіння від часу </w:t>
      </w:r>
      <w:r w:rsidR="007933DD" w:rsidRPr="00E938E6">
        <w:rPr>
          <w:rFonts w:ascii="Times New Roman" w:hAnsi="Times New Roman" w:cs="Times New Roman"/>
          <w:sz w:val="20"/>
          <w:szCs w:val="20"/>
          <w:lang w:val="uk-UA"/>
        </w:rPr>
        <w:t xml:space="preserve">її </w:t>
      </w:r>
      <w:r w:rsidRPr="00E938E6">
        <w:rPr>
          <w:rFonts w:ascii="Times New Roman" w:hAnsi="Times New Roman" w:cs="Times New Roman"/>
          <w:sz w:val="20"/>
          <w:szCs w:val="20"/>
          <w:lang w:val="uk-UA"/>
        </w:rPr>
        <w:t>подавання</w:t>
      </w:r>
    </w:p>
    <w:p w14:paraId="7465C97C" w14:textId="77777777" w:rsidR="00270435" w:rsidRPr="00E938E6" w:rsidRDefault="00270435" w:rsidP="00A601ED">
      <w:pPr>
        <w:spacing w:after="0" w:line="240" w:lineRule="auto"/>
        <w:jc w:val="center"/>
        <w:rPr>
          <w:rFonts w:ascii="Times New Roman" w:hAnsi="Times New Roman" w:cs="Times New Roman"/>
          <w:sz w:val="18"/>
          <w:szCs w:val="18"/>
          <w:lang w:val="uk-UA"/>
        </w:rPr>
      </w:pPr>
    </w:p>
    <w:p w14:paraId="2DE75762" w14:textId="7D3BF25E"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видно із графіка, маса піни К10 на дзеркалі горіння є у 8 разів більш</w:t>
      </w:r>
      <w:r w:rsidR="00385169" w:rsidRPr="00E938E6">
        <w:rPr>
          <w:rFonts w:ascii="Times New Roman" w:hAnsi="Times New Roman" w:cs="Times New Roman"/>
          <w:sz w:val="24"/>
          <w:szCs w:val="24"/>
          <w:lang w:val="uk-UA"/>
        </w:rPr>
        <w:t>ою</w:t>
      </w:r>
      <w:r w:rsidRPr="00E938E6">
        <w:rPr>
          <w:rFonts w:ascii="Times New Roman" w:hAnsi="Times New Roman" w:cs="Times New Roman"/>
          <w:sz w:val="24"/>
          <w:szCs w:val="24"/>
          <w:lang w:val="uk-UA"/>
        </w:rPr>
        <w:t xml:space="preserve"> від маси піни К5. Тобто піни К5 в резервуарі має бути значно більше. </w:t>
      </w:r>
    </w:p>
    <w:p w14:paraId="474A8C21" w14:textId="60372302"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4219DACA" wp14:editId="6A77A18A">
            <wp:extent cx="3078089" cy="2308486"/>
            <wp:effectExtent l="0" t="0" r="825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pic:nvPicPr>
                  <pic:blipFill>
                    <a:blip r:embed="rId97" cstate="print">
                      <a:extLst>
                        <a:ext uri="{28A0092B-C50C-407E-A947-70E740481C1C}">
                          <a14:useLocalDpi xmlns:a14="http://schemas.microsoft.com/office/drawing/2010/main" val="0"/>
                        </a:ext>
                      </a:extLst>
                    </a:blip>
                    <a:stretch>
                      <a:fillRect/>
                    </a:stretch>
                  </pic:blipFill>
                  <pic:spPr>
                    <a:xfrm>
                      <a:off x="0" y="0"/>
                      <a:ext cx="3150117" cy="2362505"/>
                    </a:xfrm>
                    <a:prstGeom prst="rect">
                      <a:avLst/>
                    </a:prstGeom>
                  </pic:spPr>
                </pic:pic>
              </a:graphicData>
            </a:graphic>
          </wp:inline>
        </w:drawing>
      </w:r>
    </w:p>
    <w:p w14:paraId="11EEB864" w14:textId="028426CA"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5354DD"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.20</w:t>
      </w:r>
      <w:r w:rsidR="005354DD"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Графічна залежність об’єму піни в резервуарі </w:t>
      </w:r>
      <w:r w:rsidR="005354DD"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від часу її подавання</w:t>
      </w:r>
    </w:p>
    <w:p w14:paraId="67345F74" w14:textId="77777777" w:rsidR="005354DD" w:rsidRPr="00E938E6" w:rsidRDefault="005354DD" w:rsidP="005354D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На рис. 3.20. представлено графічну залежність об’єму піни К5 і К10 в резервуарі від часу її подавання.</w:t>
      </w:r>
    </w:p>
    <w:p w14:paraId="2A13402A" w14:textId="0A7D0F04"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видно із графіка, об’єм піни </w:t>
      </w:r>
      <w:r w:rsidR="007933DD" w:rsidRPr="00E938E6">
        <w:rPr>
          <w:rFonts w:ascii="Times New Roman" w:hAnsi="Times New Roman" w:cs="Times New Roman"/>
          <w:sz w:val="24"/>
          <w:szCs w:val="24"/>
          <w:lang w:val="uk-UA"/>
        </w:rPr>
        <w:t>К</w:t>
      </w:r>
      <w:r w:rsidRPr="00E938E6">
        <w:rPr>
          <w:rFonts w:ascii="Times New Roman" w:hAnsi="Times New Roman" w:cs="Times New Roman"/>
          <w:sz w:val="24"/>
          <w:szCs w:val="24"/>
          <w:lang w:val="uk-UA"/>
        </w:rPr>
        <w:t xml:space="preserve">5 зростає </w:t>
      </w:r>
      <w:proofErr w:type="spellStart"/>
      <w:r w:rsidRPr="00E938E6">
        <w:rPr>
          <w:rFonts w:ascii="Times New Roman" w:hAnsi="Times New Roman" w:cs="Times New Roman"/>
          <w:sz w:val="24"/>
          <w:szCs w:val="24"/>
          <w:lang w:val="uk-UA"/>
        </w:rPr>
        <w:t>пропорційно</w:t>
      </w:r>
      <w:proofErr w:type="spellEnd"/>
      <w:r w:rsidRPr="00E938E6">
        <w:rPr>
          <w:rFonts w:ascii="Times New Roman" w:hAnsi="Times New Roman" w:cs="Times New Roman"/>
          <w:sz w:val="24"/>
          <w:szCs w:val="24"/>
          <w:lang w:val="uk-UA"/>
        </w:rPr>
        <w:t xml:space="preserve"> до часу подавання, в той же час об’єм піни 10 зростає </w:t>
      </w:r>
      <w:proofErr w:type="spellStart"/>
      <w:r w:rsidRPr="00E938E6">
        <w:rPr>
          <w:rFonts w:ascii="Times New Roman" w:hAnsi="Times New Roman" w:cs="Times New Roman"/>
          <w:sz w:val="24"/>
          <w:szCs w:val="24"/>
          <w:lang w:val="uk-UA"/>
        </w:rPr>
        <w:t>непропрорційно</w:t>
      </w:r>
      <w:proofErr w:type="spellEnd"/>
      <w:r w:rsidRPr="00E938E6">
        <w:rPr>
          <w:rFonts w:ascii="Times New Roman" w:hAnsi="Times New Roman" w:cs="Times New Roman"/>
          <w:sz w:val="24"/>
          <w:szCs w:val="24"/>
          <w:lang w:val="uk-UA"/>
        </w:rPr>
        <w:t xml:space="preserve"> і через половину часу (750 с) починає зменшуватися, тобто піна К10 більш </w:t>
      </w:r>
      <w:proofErr w:type="spellStart"/>
      <w:r w:rsidRPr="00E938E6">
        <w:rPr>
          <w:rFonts w:ascii="Times New Roman" w:hAnsi="Times New Roman" w:cs="Times New Roman"/>
          <w:sz w:val="24"/>
          <w:szCs w:val="24"/>
          <w:lang w:val="uk-UA"/>
        </w:rPr>
        <w:t>інтенсивно</w:t>
      </w:r>
      <w:proofErr w:type="spellEnd"/>
      <w:r w:rsidRPr="00E938E6">
        <w:rPr>
          <w:rFonts w:ascii="Times New Roman" w:hAnsi="Times New Roman" w:cs="Times New Roman"/>
          <w:sz w:val="24"/>
          <w:szCs w:val="24"/>
          <w:lang w:val="uk-UA"/>
        </w:rPr>
        <w:t xml:space="preserve"> покидає резервуар і на момент закінчення часу подавання піни </w:t>
      </w:r>
      <w:r w:rsidR="005354DD"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К10 залишається приблизно 25 м</w:t>
      </w:r>
      <w:r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 Об’єм піни К5 в резервуарі становить 95 м</w:t>
      </w:r>
      <w:r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w:t>
      </w:r>
    </w:p>
    <w:p w14:paraId="3F915F8D" w14:textId="2AB26245"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 xml:space="preserve">.21 –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 xml:space="preserve">.22 представлено </w:t>
      </w:r>
      <w:proofErr w:type="spellStart"/>
      <w:r w:rsidRPr="00E938E6">
        <w:rPr>
          <w:rFonts w:ascii="Times New Roman" w:hAnsi="Times New Roman" w:cs="Times New Roman"/>
          <w:sz w:val="24"/>
          <w:szCs w:val="24"/>
          <w:lang w:val="uk-UA"/>
        </w:rPr>
        <w:t>хромограми</w:t>
      </w:r>
      <w:proofErr w:type="spellEnd"/>
      <w:r w:rsidRPr="00E938E6">
        <w:rPr>
          <w:rFonts w:ascii="Times New Roman" w:hAnsi="Times New Roman" w:cs="Times New Roman"/>
          <w:sz w:val="24"/>
          <w:szCs w:val="24"/>
          <w:lang w:val="uk-UA"/>
        </w:rPr>
        <w:t xml:space="preserve"> масової концентрації піни різної кратності (К10 і К5) на момент </w:t>
      </w:r>
      <w:r w:rsidR="005354DD"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часу 600 с.</w:t>
      </w:r>
    </w:p>
    <w:p w14:paraId="6FEAC75E" w14:textId="77777777" w:rsidR="00A17717" w:rsidRPr="00E938E6" w:rsidRDefault="00A17717" w:rsidP="00A601ED">
      <w:pPr>
        <w:spacing w:after="0" w:line="240" w:lineRule="auto"/>
        <w:ind w:firstLine="567"/>
        <w:jc w:val="both"/>
        <w:rPr>
          <w:rFonts w:ascii="Times New Roman" w:hAnsi="Times New Roman" w:cs="Times New Roman"/>
          <w:sz w:val="20"/>
          <w:szCs w:val="20"/>
          <w:lang w:val="uk-UA"/>
        </w:rPr>
      </w:pPr>
    </w:p>
    <w:p w14:paraId="470B8B53" w14:textId="35AD06EC"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013BF908" wp14:editId="7D23CFB3">
            <wp:extent cx="3983574" cy="2305449"/>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4033960" cy="2334609"/>
                    </a:xfrm>
                    <a:prstGeom prst="rect">
                      <a:avLst/>
                    </a:prstGeom>
                    <a:noFill/>
                    <a:ln>
                      <a:noFill/>
                    </a:ln>
                  </pic:spPr>
                </pic:pic>
              </a:graphicData>
            </a:graphic>
          </wp:inline>
        </w:drawing>
      </w:r>
    </w:p>
    <w:p w14:paraId="20ECC699" w14:textId="29F28C9A" w:rsidR="00C055CF" w:rsidRPr="00E938E6" w:rsidRDefault="00C055CF" w:rsidP="00A601ED">
      <w:pPr>
        <w:spacing w:after="0" w:line="240" w:lineRule="auto"/>
        <w:jc w:val="center"/>
        <w:rPr>
          <w:rFonts w:ascii="Times New Roman" w:hAnsi="Times New Roman" w:cs="Times New Roman"/>
          <w:sz w:val="20"/>
          <w:szCs w:val="20"/>
          <w:lang w:val="uk-UA"/>
        </w:rPr>
      </w:pPr>
      <w:bookmarkStart w:id="5" w:name="_Hlk160461815"/>
      <w:r w:rsidRPr="00E938E6">
        <w:rPr>
          <w:rFonts w:ascii="Times New Roman" w:hAnsi="Times New Roman" w:cs="Times New Roman"/>
          <w:b/>
          <w:bCs/>
          <w:sz w:val="20"/>
          <w:szCs w:val="20"/>
          <w:lang w:val="uk-UA"/>
        </w:rPr>
        <w:t>Рис</w:t>
      </w:r>
      <w:r w:rsidR="005354DD"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.21</w:t>
      </w:r>
      <w:r w:rsidR="005354DD" w:rsidRPr="00E938E6">
        <w:rPr>
          <w:rFonts w:ascii="Times New Roman" w:hAnsi="Times New Roman" w:cs="Times New Roman"/>
          <w:b/>
          <w:bCs/>
          <w:sz w:val="20"/>
          <w:szCs w:val="20"/>
          <w:lang w:val="uk-UA"/>
        </w:rPr>
        <w:t xml:space="preserve"> </w:t>
      </w:r>
      <w:r w:rsidR="005354DD"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w:t>
      </w:r>
      <w:proofErr w:type="spellStart"/>
      <w:r w:rsidRPr="00E938E6">
        <w:rPr>
          <w:rFonts w:ascii="Times New Roman" w:hAnsi="Times New Roman" w:cs="Times New Roman"/>
          <w:sz w:val="20"/>
          <w:szCs w:val="20"/>
          <w:lang w:val="uk-UA"/>
        </w:rPr>
        <w:t>Хромограма</w:t>
      </w:r>
      <w:proofErr w:type="spellEnd"/>
      <w:r w:rsidRPr="00E938E6">
        <w:rPr>
          <w:rFonts w:ascii="Times New Roman" w:hAnsi="Times New Roman" w:cs="Times New Roman"/>
          <w:sz w:val="20"/>
          <w:szCs w:val="20"/>
          <w:lang w:val="uk-UA"/>
        </w:rPr>
        <w:t xml:space="preserve"> концентрації піни </w:t>
      </w:r>
      <w:r w:rsidR="007933DD" w:rsidRPr="00E938E6">
        <w:rPr>
          <w:rFonts w:ascii="Times New Roman" w:hAnsi="Times New Roman" w:cs="Times New Roman"/>
          <w:sz w:val="20"/>
          <w:szCs w:val="20"/>
          <w:lang w:val="uk-UA"/>
        </w:rPr>
        <w:t>К</w:t>
      </w:r>
      <w:r w:rsidRPr="00E938E6">
        <w:rPr>
          <w:rFonts w:ascii="Times New Roman" w:hAnsi="Times New Roman" w:cs="Times New Roman"/>
          <w:sz w:val="20"/>
          <w:szCs w:val="20"/>
          <w:lang w:val="uk-UA"/>
        </w:rPr>
        <w:t>10 на 600 с пода</w:t>
      </w:r>
      <w:r w:rsidR="00586DBC" w:rsidRPr="00E938E6">
        <w:rPr>
          <w:rFonts w:ascii="Times New Roman" w:hAnsi="Times New Roman" w:cs="Times New Roman"/>
          <w:sz w:val="20"/>
          <w:szCs w:val="20"/>
          <w:lang w:val="uk-UA"/>
        </w:rPr>
        <w:t>вання</w:t>
      </w:r>
    </w:p>
    <w:p w14:paraId="368B8E16" w14:textId="77777777" w:rsidR="00C055CF" w:rsidRPr="00E938E6" w:rsidRDefault="00C055CF" w:rsidP="00A601ED">
      <w:pPr>
        <w:spacing w:after="0" w:line="240" w:lineRule="auto"/>
        <w:jc w:val="center"/>
        <w:rPr>
          <w:rFonts w:ascii="Times New Roman" w:hAnsi="Times New Roman" w:cs="Times New Roman"/>
          <w:sz w:val="24"/>
          <w:szCs w:val="24"/>
          <w:lang w:val="uk-UA"/>
        </w:rPr>
      </w:pPr>
    </w:p>
    <w:p w14:paraId="22D6A5CE" w14:textId="7D7DA813"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lastRenderedPageBreak/>
        <w:drawing>
          <wp:inline distT="0" distB="0" distL="0" distR="0" wp14:anchorId="0526510E" wp14:editId="17BCD13A">
            <wp:extent cx="3882452" cy="2297118"/>
            <wp:effectExtent l="0" t="0" r="3810" b="825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933102" cy="2327086"/>
                    </a:xfrm>
                    <a:prstGeom prst="rect">
                      <a:avLst/>
                    </a:prstGeom>
                    <a:noFill/>
                    <a:ln>
                      <a:noFill/>
                    </a:ln>
                  </pic:spPr>
                </pic:pic>
              </a:graphicData>
            </a:graphic>
          </wp:inline>
        </w:drawing>
      </w:r>
    </w:p>
    <w:p w14:paraId="1FA39213" w14:textId="615D8B20"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5354DD"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.22</w:t>
      </w:r>
      <w:r w:rsidR="005354DD"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w:t>
      </w:r>
      <w:proofErr w:type="spellStart"/>
      <w:r w:rsidRPr="00E938E6">
        <w:rPr>
          <w:rFonts w:ascii="Times New Roman" w:hAnsi="Times New Roman" w:cs="Times New Roman"/>
          <w:sz w:val="20"/>
          <w:szCs w:val="20"/>
          <w:lang w:val="uk-UA"/>
        </w:rPr>
        <w:t>Хромограма</w:t>
      </w:r>
      <w:proofErr w:type="spellEnd"/>
      <w:r w:rsidRPr="00E938E6">
        <w:rPr>
          <w:rFonts w:ascii="Times New Roman" w:hAnsi="Times New Roman" w:cs="Times New Roman"/>
          <w:sz w:val="20"/>
          <w:szCs w:val="20"/>
          <w:lang w:val="uk-UA"/>
        </w:rPr>
        <w:t xml:space="preserve"> концентрації піни </w:t>
      </w:r>
      <w:r w:rsidR="007933DD" w:rsidRPr="00E938E6">
        <w:rPr>
          <w:rFonts w:ascii="Times New Roman" w:hAnsi="Times New Roman" w:cs="Times New Roman"/>
          <w:sz w:val="20"/>
          <w:szCs w:val="20"/>
          <w:lang w:val="uk-UA"/>
        </w:rPr>
        <w:t>К</w:t>
      </w:r>
      <w:r w:rsidRPr="00E938E6">
        <w:rPr>
          <w:rFonts w:ascii="Times New Roman" w:hAnsi="Times New Roman" w:cs="Times New Roman"/>
          <w:sz w:val="20"/>
          <w:szCs w:val="20"/>
          <w:lang w:val="uk-UA"/>
        </w:rPr>
        <w:t>5 на 600 с пода</w:t>
      </w:r>
      <w:r w:rsidR="00586DBC" w:rsidRPr="00E938E6">
        <w:rPr>
          <w:rFonts w:ascii="Times New Roman" w:hAnsi="Times New Roman" w:cs="Times New Roman"/>
          <w:sz w:val="20"/>
          <w:szCs w:val="20"/>
          <w:lang w:val="uk-UA"/>
        </w:rPr>
        <w:t>вання</w:t>
      </w:r>
    </w:p>
    <w:p w14:paraId="6127AC41" w14:textId="77777777" w:rsidR="00C055CF" w:rsidRPr="00E938E6" w:rsidRDefault="00C055CF" w:rsidP="00A601ED">
      <w:pPr>
        <w:spacing w:after="0" w:line="240" w:lineRule="auto"/>
        <w:jc w:val="center"/>
        <w:rPr>
          <w:rFonts w:ascii="Times New Roman" w:hAnsi="Times New Roman" w:cs="Times New Roman"/>
          <w:sz w:val="20"/>
          <w:szCs w:val="20"/>
          <w:lang w:val="uk-UA"/>
        </w:rPr>
      </w:pPr>
    </w:p>
    <w:p w14:paraId="4A083326"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видно із рисунків, піна К10 збирається в меншу хмару і її струмені майже не зливаються. Піна К5 практично зливається в одну хмару.</w:t>
      </w:r>
    </w:p>
    <w:p w14:paraId="379F041C" w14:textId="2A398C73" w:rsidR="00C055CF" w:rsidRPr="00E938E6" w:rsidRDefault="00C055CF" w:rsidP="00A601ED">
      <w:pPr>
        <w:spacing w:after="0" w:line="240" w:lineRule="auto"/>
        <w:ind w:firstLine="567"/>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Подальше зависання піни К5 зображено 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.23.</w:t>
      </w:r>
    </w:p>
    <w:p w14:paraId="6A6D6EB3" w14:textId="77777777" w:rsidR="00C055CF" w:rsidRPr="00E938E6" w:rsidRDefault="00C055CF" w:rsidP="00A601ED">
      <w:pPr>
        <w:spacing w:after="0" w:line="240" w:lineRule="auto"/>
        <w:ind w:firstLine="567"/>
        <w:rPr>
          <w:rFonts w:ascii="Times New Roman" w:hAnsi="Times New Roman" w:cs="Times New Roman"/>
          <w:sz w:val="16"/>
          <w:szCs w:val="16"/>
          <w:lang w:val="uk-UA"/>
        </w:rPr>
      </w:pPr>
    </w:p>
    <w:p w14:paraId="033CC2A4" w14:textId="4D18B9B1"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654B5F61" wp14:editId="53B5FFA3">
            <wp:extent cx="3605134" cy="2113008"/>
            <wp:effectExtent l="0" t="0" r="0" b="190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654287" cy="2141817"/>
                    </a:xfrm>
                    <a:prstGeom prst="rect">
                      <a:avLst/>
                    </a:prstGeom>
                    <a:noFill/>
                    <a:ln>
                      <a:noFill/>
                    </a:ln>
                  </pic:spPr>
                </pic:pic>
              </a:graphicData>
            </a:graphic>
          </wp:inline>
        </w:drawing>
      </w:r>
    </w:p>
    <w:p w14:paraId="4D03B97C" w14:textId="1B635502"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6A39F5"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.23</w:t>
      </w:r>
      <w:r w:rsidR="006A39F5"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w:t>
      </w:r>
      <w:proofErr w:type="spellStart"/>
      <w:r w:rsidRPr="00E938E6">
        <w:rPr>
          <w:rFonts w:ascii="Times New Roman" w:hAnsi="Times New Roman" w:cs="Times New Roman"/>
          <w:sz w:val="20"/>
          <w:szCs w:val="20"/>
          <w:lang w:val="uk-UA"/>
        </w:rPr>
        <w:t>Хромограма</w:t>
      </w:r>
      <w:proofErr w:type="spellEnd"/>
      <w:r w:rsidRPr="00E938E6">
        <w:rPr>
          <w:rFonts w:ascii="Times New Roman" w:hAnsi="Times New Roman" w:cs="Times New Roman"/>
          <w:sz w:val="20"/>
          <w:szCs w:val="20"/>
          <w:lang w:val="uk-UA"/>
        </w:rPr>
        <w:t xml:space="preserve"> концентрації піни </w:t>
      </w:r>
      <w:r w:rsidR="007933DD" w:rsidRPr="00E938E6">
        <w:rPr>
          <w:rFonts w:ascii="Times New Roman" w:hAnsi="Times New Roman" w:cs="Times New Roman"/>
          <w:sz w:val="20"/>
          <w:szCs w:val="20"/>
          <w:lang w:val="uk-UA"/>
        </w:rPr>
        <w:t>К</w:t>
      </w:r>
      <w:r w:rsidRPr="00E938E6">
        <w:rPr>
          <w:rFonts w:ascii="Times New Roman" w:hAnsi="Times New Roman" w:cs="Times New Roman"/>
          <w:sz w:val="20"/>
          <w:szCs w:val="20"/>
          <w:lang w:val="uk-UA"/>
        </w:rPr>
        <w:t>5 на 900 с пода</w:t>
      </w:r>
      <w:r w:rsidR="009917AD" w:rsidRPr="00E938E6">
        <w:rPr>
          <w:rFonts w:ascii="Times New Roman" w:hAnsi="Times New Roman" w:cs="Times New Roman"/>
          <w:sz w:val="20"/>
          <w:szCs w:val="20"/>
          <w:lang w:val="uk-UA"/>
        </w:rPr>
        <w:t>вання</w:t>
      </w:r>
    </w:p>
    <w:p w14:paraId="22EFB4D3" w14:textId="77777777" w:rsidR="00C055CF" w:rsidRPr="00E938E6" w:rsidRDefault="00C055CF" w:rsidP="00A601ED">
      <w:pPr>
        <w:spacing w:after="0" w:line="240" w:lineRule="auto"/>
        <w:jc w:val="center"/>
        <w:rPr>
          <w:rFonts w:ascii="Times New Roman" w:hAnsi="Times New Roman" w:cs="Times New Roman"/>
          <w:sz w:val="24"/>
          <w:szCs w:val="24"/>
          <w:lang w:val="uk-UA"/>
        </w:rPr>
      </w:pPr>
    </w:p>
    <w:p w14:paraId="60F8C6E9" w14:textId="699A758C"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Як видно із </w:t>
      </w:r>
      <w:proofErr w:type="spellStart"/>
      <w:r w:rsidRPr="00E938E6">
        <w:rPr>
          <w:rFonts w:ascii="Times New Roman" w:hAnsi="Times New Roman" w:cs="Times New Roman"/>
          <w:sz w:val="24"/>
          <w:szCs w:val="24"/>
          <w:lang w:val="uk-UA"/>
        </w:rPr>
        <w:t>хромограм</w:t>
      </w:r>
      <w:proofErr w:type="spellEnd"/>
      <w:r w:rsidRPr="00E938E6">
        <w:rPr>
          <w:rFonts w:ascii="Times New Roman" w:hAnsi="Times New Roman" w:cs="Times New Roman"/>
          <w:sz w:val="24"/>
          <w:szCs w:val="24"/>
          <w:lang w:val="uk-UA"/>
        </w:rPr>
        <w:t xml:space="preserve"> піна у всіх випадках виходить на поверхню дзеркала горіння окремими фрагментами, причому фрагментарність виходу піни К10 є значно вищою, що також видно і 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.18.</w:t>
      </w:r>
    </w:p>
    <w:p w14:paraId="42F3C4B1" w14:textId="63DED7A1"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.24 представлено графічну залежність температури на д</w:t>
      </w:r>
      <w:r w:rsidR="007933DD" w:rsidRPr="00E938E6">
        <w:rPr>
          <w:rFonts w:ascii="Times New Roman" w:hAnsi="Times New Roman" w:cs="Times New Roman"/>
          <w:sz w:val="24"/>
          <w:szCs w:val="24"/>
          <w:lang w:val="uk-UA"/>
        </w:rPr>
        <w:t>з</w:t>
      </w:r>
      <w:r w:rsidRPr="00E938E6">
        <w:rPr>
          <w:rFonts w:ascii="Times New Roman" w:hAnsi="Times New Roman" w:cs="Times New Roman"/>
          <w:sz w:val="24"/>
          <w:szCs w:val="24"/>
          <w:lang w:val="uk-UA"/>
        </w:rPr>
        <w:t>еркалі горіння від часу подачі пінних струменів (мінімальні значення).</w:t>
      </w:r>
    </w:p>
    <w:p w14:paraId="1CCD914C" w14:textId="2EC6A750"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16B43485" wp14:editId="16E92492">
            <wp:extent cx="2893102" cy="2169750"/>
            <wp:effectExtent l="0" t="0" r="2540" b="254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2932886" cy="2199587"/>
                    </a:xfrm>
                    <a:prstGeom prst="rect">
                      <a:avLst/>
                    </a:prstGeom>
                  </pic:spPr>
                </pic:pic>
              </a:graphicData>
            </a:graphic>
          </wp:inline>
        </w:drawing>
      </w:r>
    </w:p>
    <w:p w14:paraId="154BBFAB" w14:textId="3CED4F2A" w:rsidR="00C055CF" w:rsidRPr="00E938E6" w:rsidRDefault="00C055CF" w:rsidP="006A39F5">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6A39F5"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.24</w:t>
      </w:r>
      <w:r w:rsidR="006A39F5"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Графічна залежність мінімальної температури на дзеркалі горіння від часу подавання піни</w:t>
      </w:r>
    </w:p>
    <w:p w14:paraId="1604B94C" w14:textId="77777777" w:rsidR="00C055CF" w:rsidRPr="00E938E6" w:rsidRDefault="00C055CF" w:rsidP="00A601ED">
      <w:pPr>
        <w:spacing w:after="0" w:line="240" w:lineRule="auto"/>
        <w:jc w:val="center"/>
        <w:rPr>
          <w:rFonts w:ascii="Times New Roman" w:hAnsi="Times New Roman" w:cs="Times New Roman"/>
          <w:sz w:val="16"/>
          <w:szCs w:val="16"/>
          <w:lang w:val="uk-UA"/>
        </w:rPr>
      </w:pPr>
    </w:p>
    <w:p w14:paraId="4E455899"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видно із графіка швидкий підйом піни К10 не охолоджує дзеркало горіння (температура росте), а зависання піни К5 призводить до доброго теплообміну з бензином і температура на дзеркалі горіння падає.</w:t>
      </w:r>
    </w:p>
    <w:p w14:paraId="5564C411" w14:textId="3AB9C370"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Однак, як показують отримані результати дослідження математичної моделі, виходу піни на поверхню протягом </w:t>
      </w:r>
      <w:r w:rsidR="006A39F5"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25 хв не спостерігається. Лише пара. Однак</w:t>
      </w:r>
      <w:r w:rsidR="009917AD"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t xml:space="preserve">практичний досвід вказує на те, що 25 хв подачі і не </w:t>
      </w:r>
      <w:r w:rsidR="009917AD" w:rsidRPr="00E938E6">
        <w:rPr>
          <w:rFonts w:ascii="Times New Roman" w:hAnsi="Times New Roman" w:cs="Times New Roman"/>
          <w:sz w:val="24"/>
          <w:szCs w:val="24"/>
          <w:lang w:val="uk-UA"/>
        </w:rPr>
        <w:t>потрібно,</w:t>
      </w:r>
      <w:r w:rsidRPr="00E938E6">
        <w:rPr>
          <w:rFonts w:ascii="Times New Roman" w:hAnsi="Times New Roman" w:cs="Times New Roman"/>
          <w:sz w:val="24"/>
          <w:szCs w:val="24"/>
          <w:lang w:val="uk-UA"/>
        </w:rPr>
        <w:t xml:space="preserve"> </w:t>
      </w:r>
      <w:r w:rsidR="009917AD" w:rsidRPr="00E938E6">
        <w:rPr>
          <w:rFonts w:ascii="Times New Roman" w:hAnsi="Times New Roman" w:cs="Times New Roman"/>
          <w:sz w:val="24"/>
          <w:szCs w:val="24"/>
          <w:lang w:val="uk-UA"/>
        </w:rPr>
        <w:t>адже</w:t>
      </w:r>
      <w:r w:rsidRPr="00E938E6">
        <w:rPr>
          <w:rFonts w:ascii="Times New Roman" w:hAnsi="Times New Roman" w:cs="Times New Roman"/>
          <w:sz w:val="24"/>
          <w:szCs w:val="24"/>
          <w:lang w:val="uk-UA"/>
        </w:rPr>
        <w:t xml:space="preserve"> пожеж</w:t>
      </w:r>
      <w:r w:rsidR="009917AD" w:rsidRPr="00E938E6">
        <w:rPr>
          <w:rFonts w:ascii="Times New Roman" w:hAnsi="Times New Roman" w:cs="Times New Roman"/>
          <w:sz w:val="24"/>
          <w:szCs w:val="24"/>
          <w:lang w:val="uk-UA"/>
        </w:rPr>
        <w:t>а</w:t>
      </w:r>
      <w:r w:rsidRPr="00E938E6">
        <w:rPr>
          <w:rFonts w:ascii="Times New Roman" w:hAnsi="Times New Roman" w:cs="Times New Roman"/>
          <w:sz w:val="24"/>
          <w:szCs w:val="24"/>
          <w:lang w:val="uk-UA"/>
        </w:rPr>
        <w:t xml:space="preserve"> гаситься швидше.</w:t>
      </w:r>
    </w:p>
    <w:p w14:paraId="15C29BE4" w14:textId="687A66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Висновок. Те що ми не враховуємо впливу водяної пари на полум’я призводить до неадекватної моделі, в якій піна не пробивається на поверхню дзеркала горіння протягом 25 хв.</w:t>
      </w:r>
    </w:p>
    <w:p w14:paraId="65E339E4" w14:textId="77032C67" w:rsidR="00C055CF" w:rsidRPr="00E938E6" w:rsidRDefault="009917AD"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Насправді</w:t>
      </w:r>
      <w:r w:rsidR="00C055CF" w:rsidRPr="00E938E6">
        <w:rPr>
          <w:rFonts w:ascii="Times New Roman" w:hAnsi="Times New Roman" w:cs="Times New Roman"/>
          <w:sz w:val="24"/>
          <w:szCs w:val="24"/>
          <w:lang w:val="uk-UA"/>
        </w:rPr>
        <w:t>, водяна пара, пробиваючись на поверхню горіння</w:t>
      </w:r>
      <w:r w:rsidR="007933DD" w:rsidRPr="00E938E6">
        <w:rPr>
          <w:rFonts w:ascii="Times New Roman" w:hAnsi="Times New Roman" w:cs="Times New Roman"/>
          <w:sz w:val="24"/>
          <w:szCs w:val="24"/>
          <w:lang w:val="uk-UA"/>
        </w:rPr>
        <w:t>,</w:t>
      </w:r>
      <w:r w:rsidR="00C055CF" w:rsidRPr="00E938E6">
        <w:rPr>
          <w:rFonts w:ascii="Times New Roman" w:hAnsi="Times New Roman" w:cs="Times New Roman"/>
          <w:sz w:val="24"/>
          <w:szCs w:val="24"/>
          <w:lang w:val="uk-UA"/>
        </w:rPr>
        <w:t xml:space="preserve"> змішується із парою бензину, що погіршує його горіння. Також охолодження середовища на дзеркалі зменшує пароутворення бензину, що теж погіршує процес горіння.</w:t>
      </w:r>
    </w:p>
    <w:p w14:paraId="5930C548" w14:textId="750BA22E"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Тобто, для успішного моделювання цілого процесу </w:t>
      </w:r>
      <w:r w:rsidR="006D4EB8" w:rsidRPr="00E938E6">
        <w:rPr>
          <w:rFonts w:ascii="Times New Roman" w:hAnsi="Times New Roman" w:cs="Times New Roman"/>
          <w:sz w:val="24"/>
          <w:szCs w:val="24"/>
          <w:lang w:val="uk-UA"/>
        </w:rPr>
        <w:t>«</w:t>
      </w:r>
      <w:proofErr w:type="spellStart"/>
      <w:r w:rsidRPr="00E938E6">
        <w:rPr>
          <w:rFonts w:ascii="Times New Roman" w:hAnsi="Times New Roman" w:cs="Times New Roman"/>
          <w:sz w:val="24"/>
          <w:szCs w:val="24"/>
          <w:lang w:val="uk-UA"/>
        </w:rPr>
        <w:t>підшарового</w:t>
      </w:r>
      <w:proofErr w:type="spellEnd"/>
      <w:r w:rsidR="006D4EB8"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гасіння  нам потрібна ще одна модель – газова за дзеркалом. Щоб компенсувати її відсутність і покращити адекватність наявної моделі, зробимо таке припущення: подавання 28 кг/с піни К10 протягом 5 хв приводить до зменшення  температури на дзеркалі горіння зі 160° С до 100°С. </w:t>
      </w:r>
    </w:p>
    <w:p w14:paraId="3F0D32BF" w14:textId="038B8239"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Результати моделювання процесу подавання пінних струменів піни К10 із примусовим охолодженням дзеркала горіння від температури 433 К до 373 К представлені на </w:t>
      </w:r>
      <w:r w:rsidR="006A39F5"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 xml:space="preserve">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 xml:space="preserve">.25 –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.29.</w:t>
      </w:r>
    </w:p>
    <w:p w14:paraId="7860B02F" w14:textId="3F6CBA1D"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 xml:space="preserve">.25 представлено графічну залежність масових витрат піни К10 на дзеркалі горіння від часу її подавання. Час подавання піни триває 420 с, тобто перші 5 хв температура </w:t>
      </w:r>
      <w:r w:rsidR="00F811FD" w:rsidRPr="00E938E6">
        <w:rPr>
          <w:rFonts w:ascii="Times New Roman" w:hAnsi="Times New Roman" w:cs="Times New Roman"/>
          <w:sz w:val="24"/>
          <w:szCs w:val="24"/>
          <w:lang w:val="uk-UA"/>
        </w:rPr>
        <w:t>знижується</w:t>
      </w:r>
      <w:r w:rsidRPr="00E938E6">
        <w:rPr>
          <w:rFonts w:ascii="Times New Roman" w:hAnsi="Times New Roman" w:cs="Times New Roman"/>
          <w:sz w:val="24"/>
          <w:szCs w:val="24"/>
          <w:lang w:val="uk-UA"/>
        </w:rPr>
        <w:t>, а дві наступні хвилини, протягом яких  температура не змінюється потрібні для спостереження за процесом виходу піни на поверхню дзеркала горіння.</w:t>
      </w:r>
    </w:p>
    <w:p w14:paraId="3054035F" w14:textId="16085D83"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7C221C7F" wp14:editId="289988B7">
            <wp:extent cx="2818251" cy="2113614"/>
            <wp:effectExtent l="0" t="0" r="1270" b="127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2865011" cy="2148683"/>
                    </a:xfrm>
                    <a:prstGeom prst="rect">
                      <a:avLst/>
                    </a:prstGeom>
                  </pic:spPr>
                </pic:pic>
              </a:graphicData>
            </a:graphic>
          </wp:inline>
        </w:drawing>
      </w:r>
    </w:p>
    <w:p w14:paraId="22121693" w14:textId="64087AD4" w:rsidR="00C055CF" w:rsidRPr="00E938E6" w:rsidRDefault="00C055CF" w:rsidP="00A601ED">
      <w:pPr>
        <w:spacing w:after="0" w:line="240" w:lineRule="auto"/>
        <w:jc w:val="center"/>
        <w:rPr>
          <w:rFonts w:ascii="Times New Roman" w:hAnsi="Times New Roman" w:cs="Times New Roman"/>
          <w:sz w:val="20"/>
          <w:szCs w:val="20"/>
          <w:lang w:val="uk-UA"/>
        </w:rPr>
      </w:pPr>
      <w:bookmarkStart w:id="6" w:name="_Hlk162180163"/>
      <w:r w:rsidRPr="00E938E6">
        <w:rPr>
          <w:rFonts w:ascii="Times New Roman" w:hAnsi="Times New Roman" w:cs="Times New Roman"/>
          <w:b/>
          <w:bCs/>
          <w:sz w:val="20"/>
          <w:szCs w:val="20"/>
          <w:lang w:val="uk-UA"/>
        </w:rPr>
        <w:t>Рис</w:t>
      </w:r>
      <w:r w:rsidR="006A39F5" w:rsidRPr="00E938E6">
        <w:rPr>
          <w:rFonts w:ascii="Times New Roman" w:hAnsi="Times New Roman" w:cs="Times New Roman"/>
          <w:b/>
          <w:bCs/>
          <w:sz w:val="20"/>
          <w:szCs w:val="20"/>
          <w:lang w:val="uk-UA"/>
        </w:rPr>
        <w:t xml:space="preserve">унок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.25</w:t>
      </w:r>
      <w:r w:rsidR="006A39F5"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w:t>
      </w:r>
      <w:bookmarkEnd w:id="6"/>
      <w:r w:rsidRPr="00E938E6">
        <w:rPr>
          <w:rFonts w:ascii="Times New Roman" w:hAnsi="Times New Roman" w:cs="Times New Roman"/>
          <w:sz w:val="20"/>
          <w:szCs w:val="20"/>
          <w:lang w:val="uk-UA"/>
        </w:rPr>
        <w:t>Графічна залежність масових витрат піни К10 на дзеркалі горіння від часу її подавання</w:t>
      </w:r>
    </w:p>
    <w:p w14:paraId="261DDBC7"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Як видно із графіка, піна досить </w:t>
      </w:r>
      <w:proofErr w:type="spellStart"/>
      <w:r w:rsidRPr="00E938E6">
        <w:rPr>
          <w:rFonts w:ascii="Times New Roman" w:hAnsi="Times New Roman" w:cs="Times New Roman"/>
          <w:sz w:val="24"/>
          <w:szCs w:val="24"/>
          <w:lang w:val="uk-UA"/>
        </w:rPr>
        <w:t>інтенсивно</w:t>
      </w:r>
      <w:proofErr w:type="spellEnd"/>
      <w:r w:rsidRPr="00E938E6">
        <w:rPr>
          <w:rFonts w:ascii="Times New Roman" w:hAnsi="Times New Roman" w:cs="Times New Roman"/>
          <w:sz w:val="24"/>
          <w:szCs w:val="24"/>
          <w:lang w:val="uk-UA"/>
        </w:rPr>
        <w:t xml:space="preserve"> виходить на охолоджену поверхню. Пікові витрати становлять 30 кг/с при вхідному подаванні 28 кг/с. Відбувається своєрідний розряд акумулятора, після якого масові витрати піни зменшуються.</w:t>
      </w:r>
    </w:p>
    <w:p w14:paraId="628530B7" w14:textId="5698BB7C"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Графічну залежність маси піни, що вийшла на поверхню</w:t>
      </w:r>
      <w:r w:rsidR="00F811F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від часу подаванн</w:t>
      </w:r>
      <w:r w:rsidR="00586DBC" w:rsidRPr="00E938E6">
        <w:rPr>
          <w:rFonts w:ascii="Times New Roman" w:hAnsi="Times New Roman" w:cs="Times New Roman"/>
          <w:sz w:val="24"/>
          <w:szCs w:val="24"/>
          <w:lang w:val="uk-UA"/>
        </w:rPr>
        <w:t>я</w:t>
      </w:r>
      <w:r w:rsidRPr="00E938E6">
        <w:rPr>
          <w:rFonts w:ascii="Times New Roman" w:hAnsi="Times New Roman" w:cs="Times New Roman"/>
          <w:sz w:val="24"/>
          <w:szCs w:val="24"/>
          <w:lang w:val="uk-UA"/>
        </w:rPr>
        <w:t xml:space="preserve"> пінних струменів представлено 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.26.</w:t>
      </w:r>
    </w:p>
    <w:p w14:paraId="2AAACB00" w14:textId="5C3C1227"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3DA35EE9" wp14:editId="2DE3A257">
            <wp:extent cx="3125450" cy="2344002"/>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3167668" cy="2375665"/>
                    </a:xfrm>
                    <a:prstGeom prst="rect">
                      <a:avLst/>
                    </a:prstGeom>
                  </pic:spPr>
                </pic:pic>
              </a:graphicData>
            </a:graphic>
          </wp:inline>
        </w:drawing>
      </w:r>
    </w:p>
    <w:p w14:paraId="753A95C4" w14:textId="60CCCC92"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6A39F5" w:rsidRPr="00E938E6">
        <w:rPr>
          <w:rFonts w:ascii="Times New Roman" w:hAnsi="Times New Roman" w:cs="Times New Roman"/>
          <w:b/>
          <w:bCs/>
          <w:sz w:val="20"/>
          <w:szCs w:val="20"/>
          <w:lang w:val="uk-UA"/>
        </w:rPr>
        <w:t xml:space="preserve">унок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.26</w:t>
      </w:r>
      <w:r w:rsidR="006A39F5"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Графічна залежність виходу маси піни на дзеркалі горіння від часу</w:t>
      </w:r>
      <w:r w:rsidR="00F811FD" w:rsidRPr="00E938E6">
        <w:rPr>
          <w:rFonts w:ascii="Times New Roman" w:hAnsi="Times New Roman" w:cs="Times New Roman"/>
          <w:sz w:val="20"/>
          <w:szCs w:val="20"/>
          <w:lang w:val="uk-UA"/>
        </w:rPr>
        <w:t xml:space="preserve"> її</w:t>
      </w:r>
      <w:r w:rsidRPr="00E938E6">
        <w:rPr>
          <w:rFonts w:ascii="Times New Roman" w:hAnsi="Times New Roman" w:cs="Times New Roman"/>
          <w:sz w:val="20"/>
          <w:szCs w:val="20"/>
          <w:lang w:val="uk-UA"/>
        </w:rPr>
        <w:t xml:space="preserve"> подавання</w:t>
      </w:r>
    </w:p>
    <w:p w14:paraId="63906714" w14:textId="77777777" w:rsidR="00C055CF" w:rsidRPr="00E938E6" w:rsidRDefault="00C055CF" w:rsidP="00A601ED">
      <w:pPr>
        <w:spacing w:after="0" w:line="240" w:lineRule="auto"/>
        <w:jc w:val="center"/>
        <w:rPr>
          <w:rFonts w:ascii="Times New Roman" w:hAnsi="Times New Roman" w:cs="Times New Roman"/>
          <w:sz w:val="18"/>
          <w:szCs w:val="18"/>
          <w:lang w:val="uk-UA"/>
        </w:rPr>
      </w:pPr>
    </w:p>
    <w:p w14:paraId="35CF533E" w14:textId="3B6AE391"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видно із рисунка, протягом перших п’яти хвилин виходить 2,5 </w:t>
      </w:r>
      <w:proofErr w:type="spellStart"/>
      <w:r w:rsidRPr="00E938E6">
        <w:rPr>
          <w:rFonts w:ascii="Times New Roman" w:hAnsi="Times New Roman" w:cs="Times New Roman"/>
          <w:sz w:val="24"/>
          <w:szCs w:val="24"/>
          <w:lang w:val="uk-UA"/>
        </w:rPr>
        <w:t>тон</w:t>
      </w:r>
      <w:r w:rsidR="00F811FD" w:rsidRPr="00E938E6">
        <w:rPr>
          <w:rFonts w:ascii="Times New Roman" w:hAnsi="Times New Roman" w:cs="Times New Roman"/>
          <w:sz w:val="24"/>
          <w:szCs w:val="24"/>
          <w:lang w:val="uk-UA"/>
        </w:rPr>
        <w:t>н</w:t>
      </w:r>
      <w:r w:rsidRPr="00E938E6">
        <w:rPr>
          <w:rFonts w:ascii="Times New Roman" w:hAnsi="Times New Roman" w:cs="Times New Roman"/>
          <w:sz w:val="24"/>
          <w:szCs w:val="24"/>
          <w:lang w:val="uk-UA"/>
        </w:rPr>
        <w:t>и</w:t>
      </w:r>
      <w:proofErr w:type="spellEnd"/>
      <w:r w:rsidRPr="00E938E6">
        <w:rPr>
          <w:rFonts w:ascii="Times New Roman" w:hAnsi="Times New Roman" w:cs="Times New Roman"/>
          <w:sz w:val="24"/>
          <w:szCs w:val="24"/>
          <w:lang w:val="uk-UA"/>
        </w:rPr>
        <w:t xml:space="preserve"> піни, а протягом наступних 2 хвилин виходить 1,5 тони, що можна пояснити зменшенням температурного впливу на силу Архімеда.</w:t>
      </w:r>
    </w:p>
    <w:p w14:paraId="6DB9375B" w14:textId="7F4841B5"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.27 представлено графічну залежність температури середовища на дзеркалі горіння від часу подавання пінних струменів. На графіку представлено як мінімальн</w:t>
      </w:r>
      <w:r w:rsidR="009917AD" w:rsidRPr="00E938E6">
        <w:rPr>
          <w:rFonts w:ascii="Times New Roman" w:hAnsi="Times New Roman" w:cs="Times New Roman"/>
          <w:sz w:val="24"/>
          <w:szCs w:val="24"/>
          <w:lang w:val="uk-UA"/>
        </w:rPr>
        <w:t>е</w:t>
      </w:r>
      <w:r w:rsidRPr="00E938E6">
        <w:rPr>
          <w:rFonts w:ascii="Times New Roman" w:hAnsi="Times New Roman" w:cs="Times New Roman"/>
          <w:sz w:val="24"/>
          <w:szCs w:val="24"/>
          <w:lang w:val="uk-UA"/>
        </w:rPr>
        <w:t>, так і середнє значення температури потоку.</w:t>
      </w:r>
    </w:p>
    <w:p w14:paraId="3C07AA46" w14:textId="77777777" w:rsidR="00A17717" w:rsidRPr="00E938E6" w:rsidRDefault="00A17717" w:rsidP="00A601ED">
      <w:pPr>
        <w:spacing w:after="0" w:line="240" w:lineRule="auto"/>
        <w:ind w:firstLine="567"/>
        <w:jc w:val="both"/>
        <w:rPr>
          <w:rFonts w:ascii="Times New Roman" w:hAnsi="Times New Roman" w:cs="Times New Roman"/>
          <w:sz w:val="24"/>
          <w:szCs w:val="24"/>
          <w:lang w:val="uk-UA"/>
        </w:rPr>
      </w:pPr>
    </w:p>
    <w:p w14:paraId="758D82FC" w14:textId="08DD2AF9"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lastRenderedPageBreak/>
        <w:drawing>
          <wp:inline distT="0" distB="0" distL="0" distR="0" wp14:anchorId="32AD31B7" wp14:editId="4E34B8B8">
            <wp:extent cx="3287957" cy="2465882"/>
            <wp:effectExtent l="0" t="0" r="825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3324400" cy="2493213"/>
                    </a:xfrm>
                    <a:prstGeom prst="rect">
                      <a:avLst/>
                    </a:prstGeom>
                  </pic:spPr>
                </pic:pic>
              </a:graphicData>
            </a:graphic>
          </wp:inline>
        </w:drawing>
      </w:r>
    </w:p>
    <w:p w14:paraId="50E6F129" w14:textId="368FCE9F"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6A39F5" w:rsidRPr="00E938E6">
        <w:rPr>
          <w:rFonts w:ascii="Times New Roman" w:hAnsi="Times New Roman" w:cs="Times New Roman"/>
          <w:b/>
          <w:bCs/>
          <w:sz w:val="20"/>
          <w:szCs w:val="20"/>
          <w:lang w:val="uk-UA"/>
        </w:rPr>
        <w:t xml:space="preserve">унок </w:t>
      </w:r>
      <w:r w:rsidRPr="00E938E6">
        <w:rPr>
          <w:rFonts w:ascii="Times New Roman" w:hAnsi="Times New Roman" w:cs="Times New Roman"/>
          <w:b/>
          <w:bCs/>
          <w:sz w:val="20"/>
          <w:szCs w:val="20"/>
          <w:lang w:val="uk-UA"/>
        </w:rPr>
        <w:t>2.27</w:t>
      </w:r>
      <w:r w:rsidR="006A39F5"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Графічна залежність температури на дзеркалі горіння </w:t>
      </w:r>
      <w:r w:rsidR="006A39F5"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від часу подачі піни</w:t>
      </w:r>
    </w:p>
    <w:p w14:paraId="46BE9639" w14:textId="77777777" w:rsidR="00C055CF" w:rsidRPr="00E938E6" w:rsidRDefault="00C055CF" w:rsidP="00A601ED">
      <w:pPr>
        <w:spacing w:after="0" w:line="240" w:lineRule="auto"/>
        <w:jc w:val="center"/>
        <w:rPr>
          <w:rFonts w:ascii="Times New Roman" w:hAnsi="Times New Roman" w:cs="Times New Roman"/>
          <w:sz w:val="20"/>
          <w:szCs w:val="20"/>
          <w:lang w:val="uk-UA"/>
        </w:rPr>
      </w:pPr>
    </w:p>
    <w:p w14:paraId="1895EADE" w14:textId="1556D9D4"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видно із графіка – зниження температури із 433 К до 373 К призводить до дещо інерційного зниження середньої температури середовища, тому на поверхню виривається пара, а не піна. Піна, як видно із графіка</w:t>
      </w:r>
      <w:r w:rsidR="009917A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починає виходити на 322 секунді (</w:t>
      </w:r>
      <w:proofErr w:type="spellStart"/>
      <w:r w:rsidRPr="00E938E6">
        <w:rPr>
          <w:rFonts w:ascii="Times New Roman" w:hAnsi="Times New Roman" w:cs="Times New Roman"/>
          <w:sz w:val="24"/>
          <w:szCs w:val="24"/>
          <w:lang w:val="uk-UA"/>
        </w:rPr>
        <w:t>Tmin</w:t>
      </w:r>
      <w:proofErr w:type="spellEnd"/>
      <w:r w:rsidRPr="00E938E6">
        <w:rPr>
          <w:rFonts w:ascii="Times New Roman" w:hAnsi="Times New Roman" w:cs="Times New Roman"/>
          <w:sz w:val="24"/>
          <w:szCs w:val="24"/>
          <w:lang w:val="uk-UA"/>
        </w:rPr>
        <w:t xml:space="preserve"> = 367K), тобто із затримкою в 20 с.</w:t>
      </w:r>
      <w:bookmarkEnd w:id="5"/>
    </w:p>
    <w:p w14:paraId="4A5FF82D"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p>
    <w:p w14:paraId="5EC0B2A8" w14:textId="39B5BF07" w:rsidR="00C055CF" w:rsidRPr="00E938E6" w:rsidRDefault="00270435" w:rsidP="00A601ED">
      <w:pPr>
        <w:spacing w:after="0" w:line="240" w:lineRule="auto"/>
        <w:ind w:firstLine="567"/>
        <w:jc w:val="both"/>
        <w:rPr>
          <w:rFonts w:ascii="Times New Roman" w:hAnsi="Times New Roman" w:cs="Times New Roman"/>
          <w:b/>
          <w:sz w:val="24"/>
          <w:szCs w:val="24"/>
          <w:lang w:val="uk-UA"/>
        </w:rPr>
      </w:pPr>
      <w:r w:rsidRPr="00E938E6">
        <w:rPr>
          <w:rFonts w:ascii="Times New Roman" w:hAnsi="Times New Roman" w:cs="Times New Roman"/>
          <w:b/>
          <w:sz w:val="24"/>
          <w:szCs w:val="24"/>
          <w:lang w:val="uk-UA"/>
        </w:rPr>
        <w:t>3</w:t>
      </w:r>
      <w:r w:rsidR="009D1F5E" w:rsidRPr="00E938E6">
        <w:rPr>
          <w:rFonts w:ascii="Times New Roman" w:hAnsi="Times New Roman" w:cs="Times New Roman"/>
          <w:b/>
          <w:sz w:val="24"/>
          <w:szCs w:val="24"/>
          <w:lang w:val="uk-UA"/>
        </w:rPr>
        <w:t>.2.6</w:t>
      </w:r>
      <w:r w:rsidR="00C055CF" w:rsidRPr="00E938E6">
        <w:rPr>
          <w:rFonts w:ascii="Times New Roman" w:hAnsi="Times New Roman" w:cs="Times New Roman"/>
          <w:b/>
          <w:sz w:val="24"/>
          <w:szCs w:val="24"/>
          <w:lang w:val="uk-UA"/>
        </w:rPr>
        <w:t>. Визначення кількості піни на дзеркалі горіння</w:t>
      </w:r>
    </w:p>
    <w:p w14:paraId="2192CED8" w14:textId="7ED1086C"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Піна К10 (кратність на вході 5, на виході без впливу температури 10, із підігрівом 12,5). Початок з 322 с до 420 с. Вийшло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.26) М=4060-2900=1160 кг (К12,5).</w:t>
      </w:r>
      <w:bookmarkStart w:id="7" w:name="_Hlk160470665"/>
    </w:p>
    <w:p w14:paraId="1815F8F5" w14:textId="5E7EDE46"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Отже </w:t>
      </w:r>
      <w:proofErr w:type="spellStart"/>
      <w:r w:rsidRPr="00E938E6">
        <w:rPr>
          <w:rFonts w:ascii="Times New Roman" w:hAnsi="Times New Roman" w:cs="Times New Roman"/>
          <w:sz w:val="24"/>
          <w:szCs w:val="24"/>
          <w:lang w:val="uk-UA"/>
        </w:rPr>
        <w:t>Q</w:t>
      </w:r>
      <w:r w:rsidRPr="00E938E6">
        <w:rPr>
          <w:rFonts w:ascii="Times New Roman" w:hAnsi="Times New Roman" w:cs="Times New Roman"/>
          <w:sz w:val="24"/>
          <w:szCs w:val="24"/>
          <w:vertAlign w:val="subscript"/>
          <w:lang w:val="uk-UA"/>
        </w:rPr>
        <w:t>m</w:t>
      </w:r>
      <w:proofErr w:type="spellEnd"/>
      <w:r w:rsidRPr="00E938E6">
        <w:rPr>
          <w:rFonts w:ascii="Times New Roman" w:hAnsi="Times New Roman" w:cs="Times New Roman"/>
          <w:sz w:val="24"/>
          <w:szCs w:val="24"/>
          <w:lang w:val="uk-UA"/>
        </w:rPr>
        <w:t>=(1160/(420-322) = 11</w:t>
      </w:r>
      <w:r w:rsidR="009917A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8 кг/с;</w:t>
      </w:r>
    </w:p>
    <w:p w14:paraId="1DFC833B" w14:textId="4C17A078" w:rsidR="00C055CF" w:rsidRPr="00E938E6" w:rsidRDefault="00C055CF"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Q</w:t>
      </w:r>
      <w:r w:rsidRPr="00E938E6">
        <w:rPr>
          <w:rFonts w:ascii="Times New Roman" w:hAnsi="Times New Roman" w:cs="Times New Roman"/>
          <w:sz w:val="24"/>
          <w:szCs w:val="24"/>
          <w:vertAlign w:val="subscript"/>
          <w:lang w:val="uk-UA"/>
        </w:rPr>
        <w:t>v</w:t>
      </w:r>
      <w:proofErr w:type="spellEnd"/>
      <w:r w:rsidRPr="00E938E6">
        <w:rPr>
          <w:rFonts w:ascii="Times New Roman" w:hAnsi="Times New Roman" w:cs="Times New Roman"/>
          <w:sz w:val="24"/>
          <w:szCs w:val="24"/>
          <w:vertAlign w:val="subscript"/>
          <w:lang w:val="uk-UA"/>
        </w:rPr>
        <w:t xml:space="preserve"> </w:t>
      </w:r>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Qm</w:t>
      </w:r>
      <w:r w:rsidR="000B5752"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К</w:t>
      </w:r>
      <w:proofErr w:type="spellEnd"/>
      <w:r w:rsidRPr="00E938E6">
        <w:rPr>
          <w:rFonts w:ascii="Times New Roman" w:hAnsi="Times New Roman" w:cs="Times New Roman"/>
          <w:sz w:val="24"/>
          <w:szCs w:val="24"/>
          <w:lang w:val="uk-UA"/>
        </w:rPr>
        <w:t xml:space="preserve"> = 11,8</w:t>
      </w:r>
      <w:r w:rsidR="000B5752"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12,5 = 148 </w:t>
      </w:r>
      <w:r w:rsidR="004551CF" w:rsidRPr="00E938E6">
        <w:rPr>
          <w:rFonts w:ascii="Times New Roman" w:hAnsi="Times New Roman" w:cs="Times New Roman"/>
          <w:sz w:val="24"/>
          <w:szCs w:val="24"/>
          <w:lang w:val="uk-UA"/>
        </w:rPr>
        <w:t>л</w:t>
      </w:r>
      <w:r w:rsidRPr="00E938E6">
        <w:rPr>
          <w:rFonts w:ascii="Times New Roman" w:hAnsi="Times New Roman" w:cs="Times New Roman"/>
          <w:sz w:val="24"/>
          <w:szCs w:val="24"/>
          <w:lang w:val="uk-UA"/>
        </w:rPr>
        <w:t>/с</w:t>
      </w:r>
    </w:p>
    <w:bookmarkEnd w:id="7"/>
    <w:p w14:paraId="7B43390F" w14:textId="700356F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Час умовного гасіння (досягнення товщини 100 мм на дзеркалі, V=35 м</w:t>
      </w:r>
      <w:r w:rsidR="00C12F63"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 становить: 35/0,148=237 с</w:t>
      </w:r>
    </w:p>
    <w:p w14:paraId="5CF0F15A"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Повний час гасіння 322+237=559 = 560 с</w:t>
      </w:r>
    </w:p>
    <w:p w14:paraId="2268021B" w14:textId="26FB1289"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 xml:space="preserve">.28 представлено залежність </w:t>
      </w:r>
      <w:proofErr w:type="spellStart"/>
      <w:r w:rsidRPr="00E938E6">
        <w:rPr>
          <w:rFonts w:ascii="Times New Roman" w:hAnsi="Times New Roman" w:cs="Times New Roman"/>
          <w:sz w:val="24"/>
          <w:szCs w:val="24"/>
          <w:lang w:val="uk-UA"/>
        </w:rPr>
        <w:t>конвективного</w:t>
      </w:r>
      <w:proofErr w:type="spellEnd"/>
      <w:r w:rsidRPr="00E938E6">
        <w:rPr>
          <w:rFonts w:ascii="Times New Roman" w:hAnsi="Times New Roman" w:cs="Times New Roman"/>
          <w:sz w:val="24"/>
          <w:szCs w:val="24"/>
          <w:lang w:val="uk-UA"/>
        </w:rPr>
        <w:t xml:space="preserve"> теплового потоку від тривалості подавання піни в резервуар.</w:t>
      </w:r>
    </w:p>
    <w:p w14:paraId="0B259BAE" w14:textId="38ADD140"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lastRenderedPageBreak/>
        <w:drawing>
          <wp:inline distT="0" distB="0" distL="0" distR="0" wp14:anchorId="29835FBF" wp14:editId="0C0D1372">
            <wp:extent cx="3547801" cy="2660754"/>
            <wp:effectExtent l="0" t="0" r="0" b="635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3586617" cy="2689865"/>
                    </a:xfrm>
                    <a:prstGeom prst="rect">
                      <a:avLst/>
                    </a:prstGeom>
                  </pic:spPr>
                </pic:pic>
              </a:graphicData>
            </a:graphic>
          </wp:inline>
        </w:drawing>
      </w:r>
    </w:p>
    <w:p w14:paraId="3CD21BD5" w14:textId="5C4D19DB"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6A39F5" w:rsidRPr="00E938E6">
        <w:rPr>
          <w:rFonts w:ascii="Times New Roman" w:hAnsi="Times New Roman" w:cs="Times New Roman"/>
          <w:b/>
          <w:bCs/>
          <w:sz w:val="20"/>
          <w:szCs w:val="20"/>
          <w:lang w:val="uk-UA"/>
        </w:rPr>
        <w:t xml:space="preserve">унок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.28</w:t>
      </w:r>
      <w:r w:rsidR="006A39F5" w:rsidRPr="00E938E6">
        <w:rPr>
          <w:rFonts w:ascii="Times New Roman" w:hAnsi="Times New Roman" w:cs="Times New Roman"/>
          <w:sz w:val="20"/>
          <w:szCs w:val="20"/>
          <w:lang w:val="uk-UA"/>
        </w:rPr>
        <w:t xml:space="preserve"> – </w:t>
      </w:r>
      <w:r w:rsidRPr="00E938E6">
        <w:rPr>
          <w:rFonts w:ascii="Times New Roman" w:hAnsi="Times New Roman" w:cs="Times New Roman"/>
          <w:sz w:val="20"/>
          <w:szCs w:val="20"/>
          <w:lang w:val="uk-UA"/>
        </w:rPr>
        <w:t xml:space="preserve">Графічна залежність </w:t>
      </w:r>
      <w:proofErr w:type="spellStart"/>
      <w:r w:rsidRPr="00E938E6">
        <w:rPr>
          <w:rFonts w:ascii="Times New Roman" w:hAnsi="Times New Roman" w:cs="Times New Roman"/>
          <w:sz w:val="20"/>
          <w:szCs w:val="20"/>
          <w:lang w:val="uk-UA"/>
        </w:rPr>
        <w:t>конвективного</w:t>
      </w:r>
      <w:proofErr w:type="spellEnd"/>
      <w:r w:rsidRPr="00E938E6">
        <w:rPr>
          <w:rFonts w:ascii="Times New Roman" w:hAnsi="Times New Roman" w:cs="Times New Roman"/>
          <w:sz w:val="20"/>
          <w:szCs w:val="20"/>
          <w:lang w:val="uk-UA"/>
        </w:rPr>
        <w:t xml:space="preserve"> теплового </w:t>
      </w:r>
      <w:r w:rsidR="006A39F5"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потоку від часу</w:t>
      </w:r>
    </w:p>
    <w:p w14:paraId="63828801" w14:textId="77777777" w:rsidR="00C055CF" w:rsidRPr="00E938E6" w:rsidRDefault="00C055CF" w:rsidP="00A601ED">
      <w:pPr>
        <w:spacing w:after="0" w:line="240" w:lineRule="auto"/>
        <w:ind w:firstLine="709"/>
        <w:jc w:val="both"/>
        <w:rPr>
          <w:rFonts w:ascii="Times New Roman" w:hAnsi="Times New Roman" w:cs="Times New Roman"/>
          <w:lang w:val="uk-UA"/>
        </w:rPr>
      </w:pPr>
    </w:p>
    <w:p w14:paraId="21A86F19" w14:textId="14E5D0E3" w:rsidR="00C055CF" w:rsidRPr="00E938E6" w:rsidRDefault="00C055CF"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Конвективний</w:t>
      </w:r>
      <w:proofErr w:type="spellEnd"/>
      <w:r w:rsidRPr="00E938E6">
        <w:rPr>
          <w:rFonts w:ascii="Times New Roman" w:hAnsi="Times New Roman" w:cs="Times New Roman"/>
          <w:sz w:val="24"/>
          <w:szCs w:val="24"/>
          <w:lang w:val="uk-UA"/>
        </w:rPr>
        <w:t xml:space="preserve"> тепловий потік на кінцевому етапі прогріву становить 244 МВт. В процесі подавання піни відбувається певне збурення, після якого він спадає, коливаючись в міру охолодження дзеркала горіння в діапазоні від 0 до 500 МВт, тобто відбувається зменшення температури. Вихід пари призводить до різкого охолодження, піковою потужністю 0,1 </w:t>
      </w:r>
      <w:proofErr w:type="spellStart"/>
      <w:r w:rsidRPr="00E938E6">
        <w:rPr>
          <w:rFonts w:ascii="Times New Roman" w:hAnsi="Times New Roman" w:cs="Times New Roman"/>
          <w:sz w:val="24"/>
          <w:szCs w:val="24"/>
          <w:lang w:val="uk-UA"/>
        </w:rPr>
        <w:t>ГВт</w:t>
      </w:r>
      <w:proofErr w:type="spellEnd"/>
      <w:r w:rsidRPr="00E938E6">
        <w:rPr>
          <w:rFonts w:ascii="Times New Roman" w:hAnsi="Times New Roman" w:cs="Times New Roman"/>
          <w:sz w:val="24"/>
          <w:szCs w:val="24"/>
          <w:lang w:val="uk-UA"/>
        </w:rPr>
        <w:t xml:space="preserve">. Подальше піднімання температури викликане штучним підтримуванням поверхні горіння на </w:t>
      </w:r>
      <w:r w:rsidR="006A39F5"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рівні 373 К (100 °С).</w:t>
      </w:r>
    </w:p>
    <w:p w14:paraId="55BAD8AA" w14:textId="0584BDF8"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 xml:space="preserve">.29 зображено </w:t>
      </w:r>
      <w:proofErr w:type="spellStart"/>
      <w:r w:rsidRPr="00E938E6">
        <w:rPr>
          <w:rFonts w:ascii="Times New Roman" w:hAnsi="Times New Roman" w:cs="Times New Roman"/>
          <w:sz w:val="24"/>
          <w:szCs w:val="24"/>
          <w:lang w:val="uk-UA"/>
        </w:rPr>
        <w:t>проінтегровану</w:t>
      </w:r>
      <w:proofErr w:type="spellEnd"/>
      <w:r w:rsidRPr="00E938E6">
        <w:rPr>
          <w:rFonts w:ascii="Times New Roman" w:hAnsi="Times New Roman" w:cs="Times New Roman"/>
          <w:sz w:val="24"/>
          <w:szCs w:val="24"/>
          <w:lang w:val="uk-UA"/>
        </w:rPr>
        <w:t xml:space="preserve"> попередню залежність – енергію теплового потоку на дзеркалі горіння.</w:t>
      </w:r>
    </w:p>
    <w:p w14:paraId="0F532477" w14:textId="77777777" w:rsidR="00A17717" w:rsidRPr="00E938E6" w:rsidRDefault="00A17717" w:rsidP="00A601ED">
      <w:pPr>
        <w:spacing w:after="0" w:line="240" w:lineRule="auto"/>
        <w:ind w:firstLine="567"/>
        <w:jc w:val="both"/>
        <w:rPr>
          <w:rFonts w:ascii="Times New Roman" w:hAnsi="Times New Roman" w:cs="Times New Roman"/>
          <w:sz w:val="24"/>
          <w:szCs w:val="24"/>
          <w:lang w:val="uk-UA"/>
        </w:rPr>
      </w:pPr>
    </w:p>
    <w:p w14:paraId="7C16CFA4" w14:textId="03AA9A3D"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lastRenderedPageBreak/>
        <w:drawing>
          <wp:inline distT="0" distB="0" distL="0" distR="0" wp14:anchorId="15DB4076" wp14:editId="6564DEFE">
            <wp:extent cx="3537679" cy="2653163"/>
            <wp:effectExtent l="0" t="0" r="571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2"/>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3572302" cy="2679129"/>
                    </a:xfrm>
                    <a:prstGeom prst="rect">
                      <a:avLst/>
                    </a:prstGeom>
                  </pic:spPr>
                </pic:pic>
              </a:graphicData>
            </a:graphic>
          </wp:inline>
        </w:drawing>
      </w:r>
    </w:p>
    <w:p w14:paraId="1228B746" w14:textId="06F01C07"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6A39F5"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.29</w:t>
      </w:r>
      <w:r w:rsidR="006A39F5" w:rsidRPr="00E938E6">
        <w:rPr>
          <w:rFonts w:ascii="Times New Roman" w:hAnsi="Times New Roman" w:cs="Times New Roman"/>
          <w:b/>
          <w:bCs/>
          <w:sz w:val="20"/>
          <w:szCs w:val="20"/>
          <w:lang w:val="uk-UA"/>
        </w:rPr>
        <w:t xml:space="preserve"> </w:t>
      </w:r>
      <w:r w:rsidR="006A39F5"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Графічна залежність енергії потоку від часу</w:t>
      </w:r>
    </w:p>
    <w:p w14:paraId="3F0BB319" w14:textId="77777777" w:rsidR="00C055CF" w:rsidRPr="00E938E6" w:rsidRDefault="00C055CF" w:rsidP="00A601ED">
      <w:pPr>
        <w:spacing w:after="0" w:line="240" w:lineRule="auto"/>
        <w:jc w:val="center"/>
        <w:rPr>
          <w:rFonts w:ascii="Times New Roman" w:hAnsi="Times New Roman" w:cs="Times New Roman"/>
          <w:sz w:val="18"/>
          <w:szCs w:val="18"/>
          <w:lang w:val="uk-UA"/>
        </w:rPr>
      </w:pPr>
    </w:p>
    <w:p w14:paraId="3EE2A88A" w14:textId="63F4DA72"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видно із графіка, в процесі подачі піни відбувається піднімання гарячих верхніх шарів бензину із подальшим нагрівом текучого середовища від його горіння, а енергія охолодження підводиться із запізненням на 130</w:t>
      </w:r>
      <w:r w:rsidR="00E30EE8"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t xml:space="preserve">с . Енергія охолодження становить </w:t>
      </w:r>
      <w:r w:rsidR="00E30EE8" w:rsidRPr="00E938E6">
        <w:rPr>
          <w:rFonts w:ascii="Times New Roman" w:hAnsi="Times New Roman" w:cs="Times New Roman"/>
          <w:sz w:val="24"/>
          <w:szCs w:val="24"/>
          <w:lang w:val="uk-UA"/>
        </w:rPr>
        <w:t>близько</w:t>
      </w:r>
      <w:r w:rsidRPr="00E938E6">
        <w:rPr>
          <w:rFonts w:ascii="Times New Roman" w:hAnsi="Times New Roman" w:cs="Times New Roman"/>
          <w:sz w:val="24"/>
          <w:szCs w:val="24"/>
          <w:lang w:val="uk-UA"/>
        </w:rPr>
        <w:t xml:space="preserve"> 60 </w:t>
      </w:r>
      <w:proofErr w:type="spellStart"/>
      <w:r w:rsidRPr="00E938E6">
        <w:rPr>
          <w:rFonts w:ascii="Times New Roman" w:hAnsi="Times New Roman" w:cs="Times New Roman"/>
          <w:sz w:val="24"/>
          <w:szCs w:val="24"/>
          <w:lang w:val="uk-UA"/>
        </w:rPr>
        <w:t>ГДж</w:t>
      </w:r>
      <w:proofErr w:type="spellEnd"/>
      <w:r w:rsidRPr="00E938E6">
        <w:rPr>
          <w:rFonts w:ascii="Times New Roman" w:hAnsi="Times New Roman" w:cs="Times New Roman"/>
          <w:sz w:val="24"/>
          <w:szCs w:val="24"/>
          <w:lang w:val="uk-UA"/>
        </w:rPr>
        <w:t>. Подальший підйом енергії в бік нагріву пов'язаний із недостатньою адекватність моделі, тому що температура дзеркала залишається на рівні 100°С, що не відповідає дійсності.</w:t>
      </w:r>
    </w:p>
    <w:p w14:paraId="18688389" w14:textId="77777777" w:rsidR="00C055CF" w:rsidRPr="00E938E6" w:rsidRDefault="00C055CF" w:rsidP="00A601ED">
      <w:pPr>
        <w:spacing w:after="0" w:line="240" w:lineRule="auto"/>
        <w:rPr>
          <w:rFonts w:ascii="Times New Roman" w:hAnsi="Times New Roman" w:cs="Times New Roman"/>
          <w:sz w:val="20"/>
          <w:szCs w:val="20"/>
          <w:lang w:val="uk-UA"/>
        </w:rPr>
      </w:pPr>
    </w:p>
    <w:p w14:paraId="7C8AEA98" w14:textId="53E3745B" w:rsidR="00C055CF" w:rsidRPr="00E938E6" w:rsidRDefault="00270435" w:rsidP="00A601ED">
      <w:pPr>
        <w:spacing w:after="0" w:line="240" w:lineRule="auto"/>
        <w:ind w:firstLine="567"/>
        <w:jc w:val="both"/>
        <w:rPr>
          <w:rFonts w:ascii="Times New Roman" w:hAnsi="Times New Roman" w:cs="Times New Roman"/>
          <w:b/>
          <w:sz w:val="24"/>
          <w:szCs w:val="24"/>
          <w:lang w:val="uk-UA"/>
        </w:rPr>
      </w:pPr>
      <w:r w:rsidRPr="00E938E6">
        <w:rPr>
          <w:rFonts w:ascii="Times New Roman" w:hAnsi="Times New Roman" w:cs="Times New Roman"/>
          <w:b/>
          <w:sz w:val="24"/>
          <w:szCs w:val="24"/>
          <w:lang w:val="uk-UA"/>
        </w:rPr>
        <w:t>3</w:t>
      </w:r>
      <w:r w:rsidR="009D1F5E" w:rsidRPr="00E938E6">
        <w:rPr>
          <w:rFonts w:ascii="Times New Roman" w:hAnsi="Times New Roman" w:cs="Times New Roman"/>
          <w:b/>
          <w:sz w:val="24"/>
          <w:szCs w:val="24"/>
          <w:lang w:val="uk-UA"/>
        </w:rPr>
        <w:t>.2.7</w:t>
      </w:r>
      <w:r w:rsidR="00C055CF" w:rsidRPr="00E938E6">
        <w:rPr>
          <w:rFonts w:ascii="Times New Roman" w:hAnsi="Times New Roman" w:cs="Times New Roman"/>
          <w:b/>
          <w:sz w:val="24"/>
          <w:szCs w:val="24"/>
          <w:lang w:val="uk-UA"/>
        </w:rPr>
        <w:t>. Подавання піни різної інтенсивності і кратності</w:t>
      </w:r>
    </w:p>
    <w:p w14:paraId="7856C286" w14:textId="26871290"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Необхідна мінімальна інтенсивність подавання піни в резервуар для </w:t>
      </w:r>
      <w:r w:rsidR="006D4EB8" w:rsidRPr="00E938E6">
        <w:rPr>
          <w:rFonts w:ascii="Times New Roman" w:hAnsi="Times New Roman" w:cs="Times New Roman"/>
          <w:sz w:val="24"/>
          <w:szCs w:val="24"/>
          <w:lang w:val="uk-UA"/>
        </w:rPr>
        <w:t>«</w:t>
      </w:r>
      <w:proofErr w:type="spellStart"/>
      <w:r w:rsidRPr="00E938E6">
        <w:rPr>
          <w:rFonts w:ascii="Times New Roman" w:hAnsi="Times New Roman" w:cs="Times New Roman"/>
          <w:sz w:val="24"/>
          <w:szCs w:val="24"/>
          <w:lang w:val="uk-UA"/>
        </w:rPr>
        <w:t>підшарового</w:t>
      </w:r>
      <w:proofErr w:type="spellEnd"/>
      <w:r w:rsidR="006D4EB8"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гасіння становить 28 кг/с, резервуар діаметром 16 м. З урахуванням гідростатичного тиску ця піна подається під тиском 2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на виході із сопла. Збільшивши напір до зростання тиску в 3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отримаємо 42 кг/с, відповідно, в 4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 56 кг/с. Тобто ми так збільшимо мінімальну необхідну інтенсивність подачі в 1,5 та 2 рази.</w:t>
      </w:r>
    </w:p>
    <w:p w14:paraId="337191E1" w14:textId="3975FD75"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.30 зображено графічну залежність маси піни К10 на дзеркалі горіння від часу її подавання та тиску.</w:t>
      </w:r>
    </w:p>
    <w:p w14:paraId="26F640AD" w14:textId="085D792A"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43228CF4" wp14:editId="616D3B24">
            <wp:extent cx="3447737" cy="2585709"/>
            <wp:effectExtent l="0" t="0" r="635" b="571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485209" cy="2613812"/>
                    </a:xfrm>
                    <a:prstGeom prst="rect">
                      <a:avLst/>
                    </a:prstGeom>
                  </pic:spPr>
                </pic:pic>
              </a:graphicData>
            </a:graphic>
          </wp:inline>
        </w:drawing>
      </w:r>
    </w:p>
    <w:p w14:paraId="501C01D1" w14:textId="1300461D"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6A39F5"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.30</w:t>
      </w:r>
      <w:r w:rsidR="006A39F5"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Графічна залежність маси піни на дзеркалі горіння від часу її подавання та тиску</w:t>
      </w:r>
    </w:p>
    <w:p w14:paraId="5D7E8804" w14:textId="77777777" w:rsidR="00C055CF" w:rsidRPr="00E938E6" w:rsidRDefault="00C055CF" w:rsidP="00A601ED">
      <w:pPr>
        <w:spacing w:after="0" w:line="240" w:lineRule="auto"/>
        <w:ind w:firstLine="709"/>
        <w:rPr>
          <w:rFonts w:ascii="Times New Roman" w:hAnsi="Times New Roman" w:cs="Times New Roman"/>
          <w:sz w:val="24"/>
          <w:szCs w:val="24"/>
          <w:lang w:val="uk-UA"/>
        </w:rPr>
      </w:pPr>
    </w:p>
    <w:p w14:paraId="5A34DA2B" w14:textId="0E36336D"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видно із графіка, маса пари від піни</w:t>
      </w:r>
      <w:r w:rsidR="00F811F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яка подається під тиском 2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та виходить на поверхню горіння протягом 5 хвилин</w:t>
      </w:r>
      <w:r w:rsidR="00E30EE8"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приблизно дорівнює 2500 кг. Піна, що подається під тиском 3 </w:t>
      </w:r>
      <w:proofErr w:type="spellStart"/>
      <w:r w:rsidRPr="00E938E6">
        <w:rPr>
          <w:rFonts w:ascii="Times New Roman" w:hAnsi="Times New Roman" w:cs="Times New Roman"/>
          <w:sz w:val="24"/>
          <w:szCs w:val="24"/>
          <w:lang w:val="uk-UA"/>
        </w:rPr>
        <w:t>атм</w:t>
      </w:r>
      <w:proofErr w:type="spellEnd"/>
      <w:r w:rsidR="00F811F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досягає цього рівня протягом 220 с, а піна, що подається під тиском 4 </w:t>
      </w:r>
      <w:proofErr w:type="spellStart"/>
      <w:r w:rsidRPr="00E938E6">
        <w:rPr>
          <w:rFonts w:ascii="Times New Roman" w:hAnsi="Times New Roman" w:cs="Times New Roman"/>
          <w:sz w:val="24"/>
          <w:szCs w:val="24"/>
          <w:lang w:val="uk-UA"/>
        </w:rPr>
        <w:t>атм</w:t>
      </w:r>
      <w:proofErr w:type="spellEnd"/>
      <w:r w:rsidR="00F811FD" w:rsidRPr="00E938E6">
        <w:rPr>
          <w:rFonts w:ascii="Times New Roman" w:hAnsi="Times New Roman" w:cs="Times New Roman"/>
          <w:sz w:val="24"/>
          <w:szCs w:val="24"/>
          <w:lang w:val="uk-UA"/>
        </w:rPr>
        <w:t>,</w:t>
      </w:r>
      <w:r w:rsidR="00E30EE8" w:rsidRPr="00E938E6">
        <w:rPr>
          <w:rFonts w:ascii="Times New Roman" w:hAnsi="Times New Roman" w:cs="Times New Roman"/>
          <w:sz w:val="24"/>
          <w:szCs w:val="24"/>
          <w:lang w:val="uk-UA"/>
        </w:rPr>
        <w:t xml:space="preserve"> </w:t>
      </w:r>
      <w:r w:rsidR="00E30EE8" w:rsidRPr="00E938E6">
        <w:rPr>
          <w:rFonts w:ascii="Times New Roman" w:hAnsi="Times New Roman" w:cs="Times New Roman"/>
          <w:bCs/>
          <w:sz w:val="24"/>
          <w:szCs w:val="24"/>
          <w:lang w:val="uk-UA"/>
        </w:rPr>
        <w:t>–</w:t>
      </w:r>
      <w:r w:rsidRPr="00E938E6">
        <w:rPr>
          <w:rFonts w:ascii="Times New Roman" w:hAnsi="Times New Roman" w:cs="Times New Roman"/>
          <w:sz w:val="24"/>
          <w:szCs w:val="24"/>
          <w:lang w:val="uk-UA"/>
        </w:rPr>
        <w:t xml:space="preserve"> протягом 180 с. Отже, як видно із рисунка, чим більший тиск подаванн</w:t>
      </w:r>
      <w:r w:rsidR="00F811FD" w:rsidRPr="00E938E6">
        <w:rPr>
          <w:rFonts w:ascii="Times New Roman" w:hAnsi="Times New Roman" w:cs="Times New Roman"/>
          <w:sz w:val="24"/>
          <w:szCs w:val="24"/>
          <w:lang w:val="uk-UA"/>
        </w:rPr>
        <w:t>я</w:t>
      </w:r>
      <w:r w:rsidRPr="00E938E6">
        <w:rPr>
          <w:rFonts w:ascii="Times New Roman" w:hAnsi="Times New Roman" w:cs="Times New Roman"/>
          <w:sz w:val="24"/>
          <w:szCs w:val="24"/>
          <w:lang w:val="uk-UA"/>
        </w:rPr>
        <w:t xml:space="preserve"> піни, тим швидший її вихід. Тобто температуру дзеркала горіння слід перемкнути із 160 °С до 100 °С швидше, </w:t>
      </w:r>
      <w:proofErr w:type="spellStart"/>
      <w:r w:rsidRPr="00E938E6">
        <w:rPr>
          <w:rFonts w:ascii="Times New Roman" w:hAnsi="Times New Roman" w:cs="Times New Roman"/>
          <w:sz w:val="24"/>
          <w:szCs w:val="24"/>
          <w:lang w:val="uk-UA"/>
        </w:rPr>
        <w:t>пропорційно</w:t>
      </w:r>
      <w:proofErr w:type="spellEnd"/>
      <w:r w:rsidRPr="00E938E6">
        <w:rPr>
          <w:rFonts w:ascii="Times New Roman" w:hAnsi="Times New Roman" w:cs="Times New Roman"/>
          <w:sz w:val="24"/>
          <w:szCs w:val="24"/>
          <w:lang w:val="uk-UA"/>
        </w:rPr>
        <w:t xml:space="preserve"> до виходу маси піни значенням 2500 кг. Для тиску 3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це буде 220 с, а для тиску 4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 180 с. Також слід збільшити тривалість дослідження моделі після скидання температури, оскільки, як показали дослідження, спочатку іде викид пари, а потім, в міру зменшення середньої температури, вже іде піна. Для </w:t>
      </w:r>
      <w:r w:rsidRPr="00E938E6">
        <w:rPr>
          <w:rFonts w:ascii="Times New Roman" w:hAnsi="Times New Roman" w:cs="Times New Roman"/>
          <w:sz w:val="24"/>
          <w:szCs w:val="24"/>
          <w:lang w:val="uk-UA"/>
        </w:rPr>
        <w:lastRenderedPageBreak/>
        <w:t xml:space="preserve">визначення продуктивності виходу піни на поверхню горіння встановимо часовий проміжок 120 с після виходу піни </w:t>
      </w:r>
    </w:p>
    <w:p w14:paraId="38A27FDC"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Це ж саме проробимо з піною кратністю 5.</w:t>
      </w:r>
    </w:p>
    <w:p w14:paraId="4D0FE566" w14:textId="330690FB"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.31 зображено графічну залежність маси піни К5 на дзеркалі горіння від часу її подавання та тиску.</w:t>
      </w:r>
    </w:p>
    <w:p w14:paraId="75E06905" w14:textId="1EEF144A"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7E7E4084" wp14:editId="568EC777">
            <wp:extent cx="3470223" cy="2602577"/>
            <wp:effectExtent l="0" t="0" r="0" b="762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64"/>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3513530" cy="2635056"/>
                    </a:xfrm>
                    <a:prstGeom prst="rect">
                      <a:avLst/>
                    </a:prstGeom>
                  </pic:spPr>
                </pic:pic>
              </a:graphicData>
            </a:graphic>
          </wp:inline>
        </w:drawing>
      </w:r>
    </w:p>
    <w:p w14:paraId="3D29E565" w14:textId="70E61580"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6A39F5"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.31</w:t>
      </w:r>
      <w:r w:rsidR="006A39F5"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Графічна залежність маси піни К5 на дзеркалі горіння </w:t>
      </w:r>
      <w:r w:rsidR="00BE0D44"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від часу її подавання та тиску</w:t>
      </w:r>
    </w:p>
    <w:p w14:paraId="0B5221D8" w14:textId="77777777" w:rsidR="00C055CF" w:rsidRPr="00E938E6" w:rsidRDefault="00C055CF" w:rsidP="00A601ED">
      <w:pPr>
        <w:spacing w:after="0" w:line="240" w:lineRule="auto"/>
        <w:ind w:firstLine="709"/>
        <w:jc w:val="both"/>
        <w:rPr>
          <w:rFonts w:ascii="Times New Roman" w:hAnsi="Times New Roman" w:cs="Times New Roman"/>
          <w:sz w:val="18"/>
          <w:szCs w:val="18"/>
          <w:lang w:val="uk-UA"/>
        </w:rPr>
      </w:pPr>
    </w:p>
    <w:p w14:paraId="68E92040" w14:textId="0BA73150"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рисунку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 xml:space="preserve">.31 не подано піну К5 під тиском 2 </w:t>
      </w:r>
      <w:proofErr w:type="spellStart"/>
      <w:r w:rsidRPr="00E938E6">
        <w:rPr>
          <w:rFonts w:ascii="Times New Roman" w:hAnsi="Times New Roman" w:cs="Times New Roman"/>
          <w:sz w:val="24"/>
          <w:szCs w:val="24"/>
          <w:lang w:val="uk-UA"/>
        </w:rPr>
        <w:t>ат</w:t>
      </w:r>
      <w:r w:rsidR="00270435" w:rsidRPr="00E938E6">
        <w:rPr>
          <w:rFonts w:ascii="Times New Roman" w:hAnsi="Times New Roman" w:cs="Times New Roman"/>
          <w:sz w:val="24"/>
          <w:szCs w:val="24"/>
          <w:lang w:val="uk-UA"/>
        </w:rPr>
        <w:t>м</w:t>
      </w:r>
      <w:proofErr w:type="spellEnd"/>
      <w:r w:rsidRPr="00E938E6">
        <w:rPr>
          <w:rFonts w:ascii="Times New Roman" w:hAnsi="Times New Roman" w:cs="Times New Roman"/>
          <w:sz w:val="24"/>
          <w:szCs w:val="24"/>
          <w:lang w:val="uk-UA"/>
        </w:rPr>
        <w:t>, оскільки вона не пробивається на поверхню протягом 5 хвилин.</w:t>
      </w:r>
    </w:p>
    <w:p w14:paraId="52872DB6" w14:textId="1B607A6A"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Виходячи з цього, подальші дослідження процесу </w:t>
      </w:r>
      <w:r w:rsidR="006D4EB8" w:rsidRPr="00E938E6">
        <w:rPr>
          <w:rFonts w:ascii="Times New Roman" w:hAnsi="Times New Roman" w:cs="Times New Roman"/>
          <w:sz w:val="24"/>
          <w:szCs w:val="24"/>
          <w:lang w:val="uk-UA"/>
        </w:rPr>
        <w:t>«</w:t>
      </w:r>
      <w:proofErr w:type="spellStart"/>
      <w:r w:rsidRPr="00E938E6">
        <w:rPr>
          <w:rFonts w:ascii="Times New Roman" w:hAnsi="Times New Roman" w:cs="Times New Roman"/>
          <w:sz w:val="24"/>
          <w:szCs w:val="24"/>
          <w:lang w:val="uk-UA"/>
        </w:rPr>
        <w:t>підшарового</w:t>
      </w:r>
      <w:proofErr w:type="spellEnd"/>
      <w:r w:rsidR="006D4EB8"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гасіння проведемо для таких параметрів піни:</w:t>
      </w:r>
    </w:p>
    <w:p w14:paraId="26F17FA0" w14:textId="0AB8538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1. Піна К10-3</w:t>
      </w:r>
      <w:r w:rsidR="00C12F63"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ат</w:t>
      </w:r>
      <w:r w:rsidR="00E30EE8" w:rsidRPr="00E938E6">
        <w:rPr>
          <w:rFonts w:ascii="Times New Roman" w:hAnsi="Times New Roman" w:cs="Times New Roman"/>
          <w:sz w:val="24"/>
          <w:szCs w:val="24"/>
          <w:lang w:val="uk-UA"/>
        </w:rPr>
        <w:t>м</w:t>
      </w:r>
      <w:proofErr w:type="spellEnd"/>
      <w:r w:rsidRPr="00E938E6">
        <w:rPr>
          <w:rFonts w:ascii="Times New Roman" w:hAnsi="Times New Roman" w:cs="Times New Roman"/>
          <w:sz w:val="24"/>
          <w:szCs w:val="24"/>
          <w:lang w:val="uk-UA"/>
        </w:rPr>
        <w:t xml:space="preserve"> 220 с+120</w:t>
      </w:r>
      <w:r w:rsidR="00C12F63"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t>с;</w:t>
      </w:r>
    </w:p>
    <w:p w14:paraId="19B9F52B" w14:textId="5C69185D"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2. Піна К10-4</w:t>
      </w:r>
      <w:r w:rsidR="00C12F63"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ат</w:t>
      </w:r>
      <w:r w:rsidR="00E30EE8" w:rsidRPr="00E938E6">
        <w:rPr>
          <w:rFonts w:ascii="Times New Roman" w:hAnsi="Times New Roman" w:cs="Times New Roman"/>
          <w:sz w:val="24"/>
          <w:szCs w:val="24"/>
          <w:lang w:val="uk-UA"/>
        </w:rPr>
        <w:t>м</w:t>
      </w:r>
      <w:proofErr w:type="spellEnd"/>
      <w:r w:rsidRPr="00E938E6">
        <w:rPr>
          <w:rFonts w:ascii="Times New Roman" w:hAnsi="Times New Roman" w:cs="Times New Roman"/>
          <w:sz w:val="24"/>
          <w:szCs w:val="24"/>
          <w:lang w:val="uk-UA"/>
        </w:rPr>
        <w:t xml:space="preserve"> 180 с+120</w:t>
      </w:r>
      <w:r w:rsidR="00C12F63"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t>с;</w:t>
      </w:r>
    </w:p>
    <w:p w14:paraId="0DFF3682" w14:textId="46D89C13" w:rsidR="00C055CF" w:rsidRPr="00E938E6" w:rsidRDefault="00C055CF" w:rsidP="00A601ED">
      <w:pPr>
        <w:spacing w:after="0" w:line="240" w:lineRule="auto"/>
        <w:ind w:firstLine="567"/>
        <w:jc w:val="both"/>
        <w:rPr>
          <w:rFonts w:ascii="Times New Roman" w:hAnsi="Times New Roman" w:cs="Times New Roman"/>
          <w:sz w:val="24"/>
          <w:szCs w:val="24"/>
          <w:lang w:val="uk-UA"/>
        </w:rPr>
      </w:pPr>
      <w:bookmarkStart w:id="8" w:name="_Hlk161644179"/>
      <w:r w:rsidRPr="00E938E6">
        <w:rPr>
          <w:rFonts w:ascii="Times New Roman" w:hAnsi="Times New Roman" w:cs="Times New Roman"/>
          <w:sz w:val="24"/>
          <w:szCs w:val="24"/>
          <w:lang w:val="uk-UA"/>
        </w:rPr>
        <w:t>3. Піна К5-3</w:t>
      </w:r>
      <w:r w:rsidR="00C12F63"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ат</w:t>
      </w:r>
      <w:r w:rsidR="00E30EE8" w:rsidRPr="00E938E6">
        <w:rPr>
          <w:rFonts w:ascii="Times New Roman" w:hAnsi="Times New Roman" w:cs="Times New Roman"/>
          <w:sz w:val="24"/>
          <w:szCs w:val="24"/>
          <w:lang w:val="uk-UA"/>
        </w:rPr>
        <w:t>м</w:t>
      </w:r>
      <w:proofErr w:type="spellEnd"/>
      <w:r w:rsidRPr="00E938E6">
        <w:rPr>
          <w:rFonts w:ascii="Times New Roman" w:hAnsi="Times New Roman" w:cs="Times New Roman"/>
          <w:sz w:val="24"/>
          <w:szCs w:val="24"/>
          <w:lang w:val="uk-UA"/>
        </w:rPr>
        <w:t xml:space="preserve"> 285 с+120</w:t>
      </w:r>
      <w:r w:rsidR="00C12F63"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t>с;</w:t>
      </w:r>
    </w:p>
    <w:bookmarkEnd w:id="8"/>
    <w:p w14:paraId="12DAE26F" w14:textId="7EE85B24"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4. Піна К5-4</w:t>
      </w:r>
      <w:r w:rsidR="00C12F63"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ат</w:t>
      </w:r>
      <w:r w:rsidR="00E30EE8" w:rsidRPr="00E938E6">
        <w:rPr>
          <w:rFonts w:ascii="Times New Roman" w:hAnsi="Times New Roman" w:cs="Times New Roman"/>
          <w:sz w:val="24"/>
          <w:szCs w:val="24"/>
          <w:lang w:val="uk-UA"/>
        </w:rPr>
        <w:t>м</w:t>
      </w:r>
      <w:proofErr w:type="spellEnd"/>
      <w:r w:rsidRPr="00E938E6">
        <w:rPr>
          <w:rFonts w:ascii="Times New Roman" w:hAnsi="Times New Roman" w:cs="Times New Roman"/>
          <w:sz w:val="24"/>
          <w:szCs w:val="24"/>
          <w:lang w:val="uk-UA"/>
        </w:rPr>
        <w:t xml:space="preserve"> 245 с+120</w:t>
      </w:r>
      <w:r w:rsidR="00C12F63"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t>с.</w:t>
      </w:r>
    </w:p>
    <w:p w14:paraId="722D818E" w14:textId="2E9B6219"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Результати моделювання представлені 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 xml:space="preserve">.32 –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.38</w:t>
      </w:r>
      <w:r w:rsidR="00E30EE8" w:rsidRPr="00E938E6">
        <w:rPr>
          <w:rFonts w:ascii="Times New Roman" w:hAnsi="Times New Roman" w:cs="Times New Roman"/>
          <w:sz w:val="24"/>
          <w:szCs w:val="24"/>
          <w:lang w:val="uk-UA"/>
        </w:rPr>
        <w:t>.</w:t>
      </w:r>
    </w:p>
    <w:p w14:paraId="56D01E7E" w14:textId="45D3B62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Графічна залежність масових витрат піни К10 і пари </w:t>
      </w:r>
      <w:r w:rsidR="00BE0D44"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 xml:space="preserve">на виході з резервуара від часу при тиску подачі 3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зображена 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.32.</w:t>
      </w:r>
    </w:p>
    <w:p w14:paraId="092EB5FF" w14:textId="702A378D"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172339B4" wp14:editId="15257F82">
            <wp:extent cx="3342806" cy="2507013"/>
            <wp:effectExtent l="0" t="0" r="0" b="762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3387172" cy="2540286"/>
                    </a:xfrm>
                    <a:prstGeom prst="rect">
                      <a:avLst/>
                    </a:prstGeom>
                  </pic:spPr>
                </pic:pic>
              </a:graphicData>
            </a:graphic>
          </wp:inline>
        </w:drawing>
      </w:r>
    </w:p>
    <w:p w14:paraId="6008B287" w14:textId="35217192"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BE0D44"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.32</w:t>
      </w:r>
      <w:r w:rsidR="00BE0D44"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Температура середовища на дзеркалі горіння </w:t>
      </w:r>
      <w:r w:rsidR="00BE0D44"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 xml:space="preserve">(піна К10, 3 </w:t>
      </w:r>
      <w:proofErr w:type="spellStart"/>
      <w:r w:rsidRPr="00E938E6">
        <w:rPr>
          <w:rFonts w:ascii="Times New Roman" w:hAnsi="Times New Roman" w:cs="Times New Roman"/>
          <w:sz w:val="20"/>
          <w:szCs w:val="20"/>
          <w:lang w:val="uk-UA"/>
        </w:rPr>
        <w:t>атм</w:t>
      </w:r>
      <w:proofErr w:type="spellEnd"/>
      <w:r w:rsidRPr="00E938E6">
        <w:rPr>
          <w:rFonts w:ascii="Times New Roman" w:hAnsi="Times New Roman" w:cs="Times New Roman"/>
          <w:sz w:val="20"/>
          <w:szCs w:val="20"/>
          <w:lang w:val="uk-UA"/>
        </w:rPr>
        <w:t>).</w:t>
      </w:r>
    </w:p>
    <w:p w14:paraId="48B5DC67" w14:textId="77777777" w:rsidR="00C055CF" w:rsidRPr="00E938E6" w:rsidRDefault="00C055CF" w:rsidP="00A601ED">
      <w:pPr>
        <w:spacing w:after="0" w:line="240" w:lineRule="auto"/>
        <w:ind w:firstLine="567"/>
        <w:jc w:val="both"/>
        <w:rPr>
          <w:rFonts w:ascii="Times New Roman" w:hAnsi="Times New Roman" w:cs="Times New Roman"/>
          <w:sz w:val="20"/>
          <w:szCs w:val="20"/>
          <w:lang w:val="uk-UA"/>
        </w:rPr>
      </w:pPr>
    </w:p>
    <w:p w14:paraId="03D542D3" w14:textId="449FF111"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Вихід піни К10 (кратність на вході 5, на виході без впливу температури 10, із підігрівом 12,5) при тиску 3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із 225 с до 340 с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.30) становить:</w:t>
      </w:r>
    </w:p>
    <w:p w14:paraId="27713F3E"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4335 – 2590 = 1745 кг (К12,5);</w:t>
      </w:r>
    </w:p>
    <w:p w14:paraId="3E93F5E8"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Qm</w:t>
      </w:r>
      <w:proofErr w:type="spellEnd"/>
      <w:r w:rsidRPr="00E938E6">
        <w:rPr>
          <w:rFonts w:ascii="Times New Roman" w:hAnsi="Times New Roman" w:cs="Times New Roman"/>
          <w:sz w:val="24"/>
          <w:szCs w:val="24"/>
          <w:lang w:val="uk-UA"/>
        </w:rPr>
        <w:t xml:space="preserve"> = 15,2 кг/с;</w:t>
      </w:r>
    </w:p>
    <w:p w14:paraId="4D4D8A97" w14:textId="4314A438" w:rsidR="00C055CF" w:rsidRPr="00E938E6" w:rsidRDefault="00C055CF"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Qv</w:t>
      </w:r>
      <w:proofErr w:type="spellEnd"/>
      <w:r w:rsidRPr="00E938E6">
        <w:rPr>
          <w:rFonts w:ascii="Times New Roman" w:hAnsi="Times New Roman" w:cs="Times New Roman"/>
          <w:sz w:val="24"/>
          <w:szCs w:val="24"/>
          <w:lang w:val="uk-UA"/>
        </w:rPr>
        <w:t xml:space="preserve"> = 190 </w:t>
      </w:r>
      <w:r w:rsidR="004551CF" w:rsidRPr="00E938E6">
        <w:rPr>
          <w:rFonts w:ascii="Times New Roman" w:hAnsi="Times New Roman" w:cs="Times New Roman"/>
          <w:sz w:val="24"/>
          <w:szCs w:val="24"/>
          <w:lang w:val="uk-UA"/>
        </w:rPr>
        <w:t>л</w:t>
      </w:r>
      <w:r w:rsidRPr="00E938E6">
        <w:rPr>
          <w:rFonts w:ascii="Times New Roman" w:hAnsi="Times New Roman" w:cs="Times New Roman"/>
          <w:sz w:val="24"/>
          <w:szCs w:val="24"/>
          <w:lang w:val="uk-UA"/>
        </w:rPr>
        <w:t>/с;</w:t>
      </w:r>
    </w:p>
    <w:p w14:paraId="32CA9D5F"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Qm</w:t>
      </w:r>
      <w:proofErr w:type="spellEnd"/>
      <w:r w:rsidRPr="00E938E6">
        <w:rPr>
          <w:rFonts w:ascii="Times New Roman" w:hAnsi="Times New Roman" w:cs="Times New Roman"/>
          <w:sz w:val="24"/>
          <w:szCs w:val="24"/>
          <w:lang w:val="uk-UA"/>
        </w:rPr>
        <w:t xml:space="preserve"> – масова витрата піни, кг/с;</w:t>
      </w:r>
    </w:p>
    <w:p w14:paraId="2204092D" w14:textId="5A8226B0" w:rsidR="00C055CF" w:rsidRPr="00E938E6" w:rsidRDefault="00C055CF"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Qv</w:t>
      </w:r>
      <w:proofErr w:type="spellEnd"/>
      <w:r w:rsidRPr="00E938E6">
        <w:rPr>
          <w:rFonts w:ascii="Times New Roman" w:hAnsi="Times New Roman" w:cs="Times New Roman"/>
          <w:sz w:val="24"/>
          <w:szCs w:val="24"/>
          <w:lang w:val="uk-UA"/>
        </w:rPr>
        <w:t xml:space="preserve"> – об’ємна витрата піни, </w:t>
      </w:r>
      <w:r w:rsidR="004551CF" w:rsidRPr="00E938E6">
        <w:rPr>
          <w:rFonts w:ascii="Times New Roman" w:hAnsi="Times New Roman" w:cs="Times New Roman"/>
          <w:sz w:val="24"/>
          <w:szCs w:val="24"/>
          <w:lang w:val="uk-UA"/>
        </w:rPr>
        <w:t>л</w:t>
      </w:r>
      <w:r w:rsidRPr="00E938E6">
        <w:rPr>
          <w:rFonts w:ascii="Times New Roman" w:hAnsi="Times New Roman" w:cs="Times New Roman"/>
          <w:sz w:val="24"/>
          <w:szCs w:val="24"/>
          <w:lang w:val="uk-UA"/>
        </w:rPr>
        <w:t>/с.</w:t>
      </w:r>
    </w:p>
    <w:p w14:paraId="0FE0B7A7" w14:textId="44FD921B"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Час умовного гасіння (досягнення висоти шару піни 100 мм на дзеркалі, V = 35 м</w:t>
      </w:r>
      <w:r w:rsidR="00C12F63"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 становить: 35/0,19 = 184 с.</w:t>
      </w:r>
    </w:p>
    <w:p w14:paraId="3AF22CE7"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Повний час гасіння: 225 + 184 = 409 с.</w:t>
      </w:r>
    </w:p>
    <w:p w14:paraId="77B16C56" w14:textId="7D43B94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Графічна залежність масових витрат піни К10 і пари на виході</w:t>
      </w:r>
      <w:r w:rsidR="00F811FD" w:rsidRPr="00E938E6">
        <w:rPr>
          <w:rFonts w:ascii="Times New Roman" w:hAnsi="Times New Roman" w:cs="Times New Roman"/>
          <w:sz w:val="24"/>
          <w:szCs w:val="24"/>
          <w:lang w:val="uk-UA"/>
        </w:rPr>
        <w:t xml:space="preserve"> з</w:t>
      </w:r>
      <w:r w:rsidRPr="00E938E6">
        <w:rPr>
          <w:rFonts w:ascii="Times New Roman" w:hAnsi="Times New Roman" w:cs="Times New Roman"/>
          <w:sz w:val="24"/>
          <w:szCs w:val="24"/>
          <w:lang w:val="uk-UA"/>
        </w:rPr>
        <w:t xml:space="preserve"> резервуара від часу при тиску подачі 4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зображена 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.33.</w:t>
      </w:r>
    </w:p>
    <w:p w14:paraId="6C9617F3" w14:textId="5E9DF1B0"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lastRenderedPageBreak/>
        <w:drawing>
          <wp:inline distT="0" distB="0" distL="0" distR="0" wp14:anchorId="0DC57FDE" wp14:editId="29E2A485">
            <wp:extent cx="3522689" cy="2641925"/>
            <wp:effectExtent l="0" t="0" r="1905" b="635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70"/>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3584720" cy="2688447"/>
                    </a:xfrm>
                    <a:prstGeom prst="rect">
                      <a:avLst/>
                    </a:prstGeom>
                  </pic:spPr>
                </pic:pic>
              </a:graphicData>
            </a:graphic>
          </wp:inline>
        </w:drawing>
      </w:r>
    </w:p>
    <w:p w14:paraId="5521B718" w14:textId="201BC13B"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BE0D44"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.33</w:t>
      </w:r>
      <w:r w:rsidR="00BE0D44"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Температура середовища на дзеркалі </w:t>
      </w:r>
      <w:r w:rsidR="00BE0D44"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 xml:space="preserve">горіння (піна К10, 4 </w:t>
      </w:r>
      <w:proofErr w:type="spellStart"/>
      <w:r w:rsidRPr="00E938E6">
        <w:rPr>
          <w:rFonts w:ascii="Times New Roman" w:hAnsi="Times New Roman" w:cs="Times New Roman"/>
          <w:sz w:val="20"/>
          <w:szCs w:val="20"/>
          <w:lang w:val="uk-UA"/>
        </w:rPr>
        <w:t>атм</w:t>
      </w:r>
      <w:proofErr w:type="spellEnd"/>
      <w:r w:rsidRPr="00E938E6">
        <w:rPr>
          <w:rFonts w:ascii="Times New Roman" w:hAnsi="Times New Roman" w:cs="Times New Roman"/>
          <w:sz w:val="20"/>
          <w:szCs w:val="20"/>
          <w:lang w:val="uk-UA"/>
        </w:rPr>
        <w:t>)</w:t>
      </w:r>
    </w:p>
    <w:p w14:paraId="0979EA44" w14:textId="77777777" w:rsidR="00C055CF" w:rsidRPr="00E938E6" w:rsidRDefault="00C055CF" w:rsidP="00A601ED">
      <w:pPr>
        <w:spacing w:after="0" w:line="240" w:lineRule="auto"/>
        <w:ind w:firstLine="567"/>
        <w:jc w:val="both"/>
        <w:rPr>
          <w:rFonts w:ascii="Times New Roman" w:hAnsi="Times New Roman" w:cs="Times New Roman"/>
          <w:lang w:val="uk-UA"/>
        </w:rPr>
      </w:pPr>
    </w:p>
    <w:p w14:paraId="251CDE50" w14:textId="5EB13A2C"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Вихід піни К10 (кратність на вході 5, на виході без впливу температури 10, із підігрівом 12,5) при тиску 4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із 200 с до 300 с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.30) становить:</w:t>
      </w:r>
    </w:p>
    <w:p w14:paraId="5F8971F6"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5688 – 3142 = 2546 кг (К12,5);</w:t>
      </w:r>
    </w:p>
    <w:p w14:paraId="36E5CE79"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Qm</w:t>
      </w:r>
      <w:proofErr w:type="spellEnd"/>
      <w:r w:rsidRPr="00E938E6">
        <w:rPr>
          <w:rFonts w:ascii="Times New Roman" w:hAnsi="Times New Roman" w:cs="Times New Roman"/>
          <w:sz w:val="24"/>
          <w:szCs w:val="24"/>
          <w:lang w:val="uk-UA"/>
        </w:rPr>
        <w:t xml:space="preserve"> = 25.5 кг/с;</w:t>
      </w:r>
    </w:p>
    <w:p w14:paraId="292EC536" w14:textId="4E1DAC6F" w:rsidR="00C055CF" w:rsidRPr="00E938E6" w:rsidRDefault="00C055CF"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Qv</w:t>
      </w:r>
      <w:proofErr w:type="spellEnd"/>
      <w:r w:rsidRPr="00E938E6">
        <w:rPr>
          <w:rFonts w:ascii="Times New Roman" w:hAnsi="Times New Roman" w:cs="Times New Roman"/>
          <w:sz w:val="24"/>
          <w:szCs w:val="24"/>
          <w:lang w:val="uk-UA"/>
        </w:rPr>
        <w:t xml:space="preserve"> = 318 </w:t>
      </w:r>
      <w:r w:rsidR="004551CF" w:rsidRPr="00E938E6">
        <w:rPr>
          <w:rFonts w:ascii="Times New Roman" w:hAnsi="Times New Roman" w:cs="Times New Roman"/>
          <w:sz w:val="24"/>
          <w:szCs w:val="24"/>
          <w:lang w:val="uk-UA"/>
        </w:rPr>
        <w:t>л</w:t>
      </w:r>
      <w:r w:rsidRPr="00E938E6">
        <w:rPr>
          <w:rFonts w:ascii="Times New Roman" w:hAnsi="Times New Roman" w:cs="Times New Roman"/>
          <w:sz w:val="24"/>
          <w:szCs w:val="24"/>
          <w:lang w:val="uk-UA"/>
        </w:rPr>
        <w:t>/с.</w:t>
      </w:r>
    </w:p>
    <w:p w14:paraId="02506683" w14:textId="5A96AABC"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Час умовного гасіння (досягнення висоти шару піни 100 мм на дзеркалі, V=35 м</w:t>
      </w:r>
      <w:r w:rsidR="00C12F63"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 становить: 35/0,32 = 110 с.</w:t>
      </w:r>
    </w:p>
    <w:p w14:paraId="6179646A"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Повний час гасіння: 200 + 110 = 310 с.</w:t>
      </w:r>
    </w:p>
    <w:p w14:paraId="090E1287" w14:textId="57729946"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Графічна залежність масових витрат піни К5 і пари </w:t>
      </w:r>
      <w:r w:rsidR="00BE0D44"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на виході</w:t>
      </w:r>
      <w:r w:rsidR="00F811FD" w:rsidRPr="00E938E6">
        <w:rPr>
          <w:rFonts w:ascii="Times New Roman" w:hAnsi="Times New Roman" w:cs="Times New Roman"/>
          <w:sz w:val="24"/>
          <w:szCs w:val="24"/>
          <w:lang w:val="uk-UA"/>
        </w:rPr>
        <w:t xml:space="preserve"> з</w:t>
      </w:r>
      <w:r w:rsidRPr="00E938E6">
        <w:rPr>
          <w:rFonts w:ascii="Times New Roman" w:hAnsi="Times New Roman" w:cs="Times New Roman"/>
          <w:sz w:val="24"/>
          <w:szCs w:val="24"/>
          <w:lang w:val="uk-UA"/>
        </w:rPr>
        <w:t xml:space="preserve"> резервуара від часу при тиску подачі 3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зображена 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.34.</w:t>
      </w:r>
    </w:p>
    <w:p w14:paraId="5771F3E8" w14:textId="77777777" w:rsidR="00A17717" w:rsidRPr="00E938E6" w:rsidRDefault="00A17717" w:rsidP="00A601ED">
      <w:pPr>
        <w:spacing w:after="0" w:line="240" w:lineRule="auto"/>
        <w:ind w:firstLine="567"/>
        <w:jc w:val="both"/>
        <w:rPr>
          <w:rFonts w:ascii="Times New Roman" w:hAnsi="Times New Roman" w:cs="Times New Roman"/>
          <w:sz w:val="24"/>
          <w:szCs w:val="24"/>
          <w:lang w:val="uk-UA"/>
        </w:rPr>
      </w:pPr>
    </w:p>
    <w:p w14:paraId="7BE96B41" w14:textId="575A87DF"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lastRenderedPageBreak/>
        <w:drawing>
          <wp:inline distT="0" distB="0" distL="0" distR="0" wp14:anchorId="2FC13145" wp14:editId="34800FD7">
            <wp:extent cx="3560164" cy="2670027"/>
            <wp:effectExtent l="0" t="0" r="254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Рисунок 74"/>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3679155" cy="2759267"/>
                    </a:xfrm>
                    <a:prstGeom prst="rect">
                      <a:avLst/>
                    </a:prstGeom>
                  </pic:spPr>
                </pic:pic>
              </a:graphicData>
            </a:graphic>
          </wp:inline>
        </w:drawing>
      </w:r>
    </w:p>
    <w:p w14:paraId="44C48EE1" w14:textId="2FEC6F4B"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BE0D44"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.34</w:t>
      </w:r>
      <w:r w:rsidR="00BE0D44"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Температура середовища на дзеркалі горіння </w:t>
      </w:r>
      <w:r w:rsidR="00BE0D44"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 xml:space="preserve">(піна К5, 3 </w:t>
      </w:r>
      <w:proofErr w:type="spellStart"/>
      <w:r w:rsidRPr="00E938E6">
        <w:rPr>
          <w:rFonts w:ascii="Times New Roman" w:hAnsi="Times New Roman" w:cs="Times New Roman"/>
          <w:sz w:val="20"/>
          <w:szCs w:val="20"/>
          <w:lang w:val="uk-UA"/>
        </w:rPr>
        <w:t>атм</w:t>
      </w:r>
      <w:proofErr w:type="spellEnd"/>
      <w:r w:rsidRPr="00E938E6">
        <w:rPr>
          <w:rFonts w:ascii="Times New Roman" w:hAnsi="Times New Roman" w:cs="Times New Roman"/>
          <w:sz w:val="20"/>
          <w:szCs w:val="20"/>
          <w:lang w:val="uk-UA"/>
        </w:rPr>
        <w:t>)</w:t>
      </w:r>
    </w:p>
    <w:p w14:paraId="30F6E4C7" w14:textId="77777777" w:rsidR="00270435" w:rsidRPr="00E938E6" w:rsidRDefault="00270435" w:rsidP="00A601ED">
      <w:pPr>
        <w:spacing w:after="0" w:line="240" w:lineRule="auto"/>
        <w:ind w:firstLine="567"/>
        <w:jc w:val="both"/>
        <w:rPr>
          <w:rFonts w:ascii="Times New Roman" w:hAnsi="Times New Roman" w:cs="Times New Roman"/>
          <w:lang w:val="uk-UA"/>
        </w:rPr>
      </w:pPr>
    </w:p>
    <w:p w14:paraId="71C2EA2D" w14:textId="54DBC1BD"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Вихід піни К5 (кратність на вході 2,5, на виході без впливу температури 5, із підігрівом 6,25) при тиску 3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із 280 с до 420 с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.31) становить:</w:t>
      </w:r>
    </w:p>
    <w:p w14:paraId="5D9EB7DB"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4800 – 2341 = 2459 кг (К6,25);</w:t>
      </w:r>
    </w:p>
    <w:p w14:paraId="2D0041F9"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Qm</w:t>
      </w:r>
      <w:proofErr w:type="spellEnd"/>
      <w:r w:rsidRPr="00E938E6">
        <w:rPr>
          <w:rFonts w:ascii="Times New Roman" w:hAnsi="Times New Roman" w:cs="Times New Roman"/>
          <w:sz w:val="24"/>
          <w:szCs w:val="24"/>
          <w:lang w:val="uk-UA"/>
        </w:rPr>
        <w:t xml:space="preserve"> = 17,6 кг/с;</w:t>
      </w:r>
    </w:p>
    <w:p w14:paraId="7DEFB922" w14:textId="683C80A0" w:rsidR="00C055CF" w:rsidRPr="00E938E6" w:rsidRDefault="00C055CF"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Qv</w:t>
      </w:r>
      <w:proofErr w:type="spellEnd"/>
      <w:r w:rsidRPr="00E938E6">
        <w:rPr>
          <w:rFonts w:ascii="Times New Roman" w:hAnsi="Times New Roman" w:cs="Times New Roman"/>
          <w:sz w:val="24"/>
          <w:szCs w:val="24"/>
          <w:lang w:val="uk-UA"/>
        </w:rPr>
        <w:t xml:space="preserve"> = 110 </w:t>
      </w:r>
      <w:r w:rsidR="004551CF" w:rsidRPr="00E938E6">
        <w:rPr>
          <w:rFonts w:ascii="Times New Roman" w:hAnsi="Times New Roman" w:cs="Times New Roman"/>
          <w:sz w:val="24"/>
          <w:szCs w:val="24"/>
          <w:lang w:val="uk-UA"/>
        </w:rPr>
        <w:t>л</w:t>
      </w:r>
      <w:r w:rsidRPr="00E938E6">
        <w:rPr>
          <w:rFonts w:ascii="Times New Roman" w:hAnsi="Times New Roman" w:cs="Times New Roman"/>
          <w:sz w:val="24"/>
          <w:szCs w:val="24"/>
          <w:lang w:val="uk-UA"/>
        </w:rPr>
        <w:t>/с.</w:t>
      </w:r>
    </w:p>
    <w:p w14:paraId="709E38B9" w14:textId="37012449"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Час умовного гасіння (досягнення висоти шару піни 100 мм на дзеркалі, V = 35 м</w:t>
      </w:r>
      <w:r w:rsidR="00C12F63"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 становить: 35/0,110 = 318 с.</w:t>
      </w:r>
    </w:p>
    <w:p w14:paraId="00F2F64A"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Повний час гасіння: 280 + 318 = 598 с.</w:t>
      </w:r>
    </w:p>
    <w:p w14:paraId="03DF29B6" w14:textId="667AE32B"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Графічна залежність масових витрат піни К5 і пари </w:t>
      </w:r>
      <w:r w:rsidR="00BE0D44"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 xml:space="preserve">на виході </w:t>
      </w:r>
      <w:r w:rsidR="00F811FD" w:rsidRPr="00E938E6">
        <w:rPr>
          <w:rFonts w:ascii="Times New Roman" w:hAnsi="Times New Roman" w:cs="Times New Roman"/>
          <w:sz w:val="24"/>
          <w:szCs w:val="24"/>
          <w:lang w:val="uk-UA"/>
        </w:rPr>
        <w:t xml:space="preserve">з </w:t>
      </w:r>
      <w:r w:rsidRPr="00E938E6">
        <w:rPr>
          <w:rFonts w:ascii="Times New Roman" w:hAnsi="Times New Roman" w:cs="Times New Roman"/>
          <w:sz w:val="24"/>
          <w:szCs w:val="24"/>
          <w:lang w:val="uk-UA"/>
        </w:rPr>
        <w:t xml:space="preserve">резервуара від часу при тиску подачі 4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зображена 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.35.</w:t>
      </w:r>
    </w:p>
    <w:p w14:paraId="3F44BD2A" w14:textId="77777777" w:rsidR="00A17717" w:rsidRPr="00E938E6" w:rsidRDefault="00A17717" w:rsidP="00A601ED">
      <w:pPr>
        <w:spacing w:after="0" w:line="240" w:lineRule="auto"/>
        <w:ind w:firstLine="567"/>
        <w:jc w:val="both"/>
        <w:rPr>
          <w:rFonts w:ascii="Times New Roman" w:hAnsi="Times New Roman" w:cs="Times New Roman"/>
          <w:sz w:val="24"/>
          <w:szCs w:val="24"/>
          <w:lang w:val="uk-UA"/>
        </w:rPr>
      </w:pPr>
    </w:p>
    <w:p w14:paraId="234FE0C5" w14:textId="4B19D8D0"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lastRenderedPageBreak/>
        <w:drawing>
          <wp:inline distT="0" distB="0" distL="0" distR="0" wp14:anchorId="0FF21D7A" wp14:editId="756CEB74">
            <wp:extent cx="3707696" cy="2780675"/>
            <wp:effectExtent l="0" t="0" r="7620" b="63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76"/>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3734346" cy="2800662"/>
                    </a:xfrm>
                    <a:prstGeom prst="rect">
                      <a:avLst/>
                    </a:prstGeom>
                  </pic:spPr>
                </pic:pic>
              </a:graphicData>
            </a:graphic>
          </wp:inline>
        </w:drawing>
      </w:r>
    </w:p>
    <w:p w14:paraId="081B9F9D" w14:textId="77777777" w:rsidR="00BE0D44"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BE0D44"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.35</w:t>
      </w:r>
      <w:r w:rsidR="00BE0D44"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Температура середовища на дзеркалі горіння </w:t>
      </w:r>
    </w:p>
    <w:p w14:paraId="4A6EA6A3" w14:textId="799945E7"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 xml:space="preserve">(піна К5, 4 </w:t>
      </w:r>
      <w:proofErr w:type="spellStart"/>
      <w:r w:rsidRPr="00E938E6">
        <w:rPr>
          <w:rFonts w:ascii="Times New Roman" w:hAnsi="Times New Roman" w:cs="Times New Roman"/>
          <w:sz w:val="20"/>
          <w:szCs w:val="20"/>
          <w:lang w:val="uk-UA"/>
        </w:rPr>
        <w:t>атм</w:t>
      </w:r>
      <w:proofErr w:type="spellEnd"/>
      <w:r w:rsidRPr="00E938E6">
        <w:rPr>
          <w:rFonts w:ascii="Times New Roman" w:hAnsi="Times New Roman" w:cs="Times New Roman"/>
          <w:sz w:val="20"/>
          <w:szCs w:val="20"/>
          <w:lang w:val="uk-UA"/>
        </w:rPr>
        <w:t>)</w:t>
      </w:r>
    </w:p>
    <w:p w14:paraId="11FB9731" w14:textId="77777777" w:rsidR="00C055CF" w:rsidRPr="00E938E6" w:rsidRDefault="00C055CF" w:rsidP="00A601ED">
      <w:pPr>
        <w:spacing w:after="0" w:line="240" w:lineRule="auto"/>
        <w:jc w:val="center"/>
        <w:rPr>
          <w:rFonts w:ascii="Times New Roman" w:hAnsi="Times New Roman" w:cs="Times New Roman"/>
          <w:sz w:val="24"/>
          <w:szCs w:val="24"/>
          <w:lang w:val="uk-UA"/>
        </w:rPr>
      </w:pPr>
    </w:p>
    <w:p w14:paraId="7BE3F808" w14:textId="5D8FC7F7" w:rsidR="00C055CF" w:rsidRPr="00E938E6" w:rsidRDefault="00C055CF" w:rsidP="00A601ED">
      <w:pPr>
        <w:spacing w:after="0" w:line="240" w:lineRule="auto"/>
        <w:ind w:firstLine="567"/>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Вихід піни К5 (кратність на вході 2,5, на виході без впливу температури 5, із підігрівом 6,25) при тиску 4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із 250 с до 370 с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.31) становить:</w:t>
      </w:r>
    </w:p>
    <w:p w14:paraId="73AF44D0" w14:textId="77777777" w:rsidR="00C055CF" w:rsidRPr="00E938E6" w:rsidRDefault="00C055CF" w:rsidP="00A601ED">
      <w:pPr>
        <w:spacing w:after="0" w:line="240" w:lineRule="auto"/>
        <w:ind w:firstLine="567"/>
        <w:rPr>
          <w:rFonts w:ascii="Times New Roman" w:hAnsi="Times New Roman" w:cs="Times New Roman"/>
          <w:sz w:val="24"/>
          <w:szCs w:val="24"/>
          <w:lang w:val="uk-UA"/>
        </w:rPr>
      </w:pPr>
      <w:r w:rsidRPr="00E938E6">
        <w:rPr>
          <w:rFonts w:ascii="Times New Roman" w:hAnsi="Times New Roman" w:cs="Times New Roman"/>
          <w:sz w:val="24"/>
          <w:szCs w:val="24"/>
          <w:lang w:val="uk-UA"/>
        </w:rPr>
        <w:t>5893 – 3000 = 2893 кг (К6,25);</w:t>
      </w:r>
    </w:p>
    <w:p w14:paraId="25EFCDC9" w14:textId="77777777" w:rsidR="00C055CF" w:rsidRPr="00E938E6" w:rsidRDefault="00C055CF" w:rsidP="00A601ED">
      <w:pPr>
        <w:spacing w:after="0" w:line="240" w:lineRule="auto"/>
        <w:ind w:firstLine="567"/>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Qm</w:t>
      </w:r>
      <w:proofErr w:type="spellEnd"/>
      <w:r w:rsidRPr="00E938E6">
        <w:rPr>
          <w:rFonts w:ascii="Times New Roman" w:hAnsi="Times New Roman" w:cs="Times New Roman"/>
          <w:sz w:val="24"/>
          <w:szCs w:val="24"/>
          <w:lang w:val="uk-UA"/>
        </w:rPr>
        <w:t xml:space="preserve"> = 24,1 кг/с;</w:t>
      </w:r>
    </w:p>
    <w:p w14:paraId="7BB652FC" w14:textId="719A1441" w:rsidR="00C055CF" w:rsidRPr="00E938E6" w:rsidRDefault="00C055CF" w:rsidP="00A601ED">
      <w:pPr>
        <w:spacing w:after="0" w:line="240" w:lineRule="auto"/>
        <w:ind w:firstLine="567"/>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Qv</w:t>
      </w:r>
      <w:proofErr w:type="spellEnd"/>
      <w:r w:rsidRPr="00E938E6">
        <w:rPr>
          <w:rFonts w:ascii="Times New Roman" w:hAnsi="Times New Roman" w:cs="Times New Roman"/>
          <w:sz w:val="24"/>
          <w:szCs w:val="24"/>
          <w:lang w:val="uk-UA"/>
        </w:rPr>
        <w:t xml:space="preserve"> = 150,7 </w:t>
      </w:r>
      <w:r w:rsidR="004551CF" w:rsidRPr="00E938E6">
        <w:rPr>
          <w:rFonts w:ascii="Times New Roman" w:hAnsi="Times New Roman" w:cs="Times New Roman"/>
          <w:sz w:val="24"/>
          <w:szCs w:val="24"/>
          <w:lang w:val="uk-UA"/>
        </w:rPr>
        <w:t>л</w:t>
      </w:r>
      <w:r w:rsidRPr="00E938E6">
        <w:rPr>
          <w:rFonts w:ascii="Times New Roman" w:hAnsi="Times New Roman" w:cs="Times New Roman"/>
          <w:sz w:val="24"/>
          <w:szCs w:val="24"/>
          <w:lang w:val="uk-UA"/>
        </w:rPr>
        <w:t>/с.</w:t>
      </w:r>
    </w:p>
    <w:p w14:paraId="1C9A8BE1" w14:textId="20611480" w:rsidR="00C055CF" w:rsidRPr="00E938E6" w:rsidRDefault="00C055CF" w:rsidP="00A601ED">
      <w:pPr>
        <w:spacing w:after="0" w:line="240" w:lineRule="auto"/>
        <w:ind w:firstLine="567"/>
        <w:rPr>
          <w:rFonts w:ascii="Times New Roman" w:hAnsi="Times New Roman" w:cs="Times New Roman"/>
          <w:sz w:val="24"/>
          <w:szCs w:val="24"/>
          <w:lang w:val="uk-UA"/>
        </w:rPr>
      </w:pPr>
      <w:r w:rsidRPr="00E938E6">
        <w:rPr>
          <w:rFonts w:ascii="Times New Roman" w:hAnsi="Times New Roman" w:cs="Times New Roman"/>
          <w:sz w:val="24"/>
          <w:szCs w:val="24"/>
          <w:lang w:val="uk-UA"/>
        </w:rPr>
        <w:t>Час умовного гасіння (досягнення висоти шару піни 100 мм на дзеркалі, V = 35 м</w:t>
      </w:r>
      <w:r w:rsidR="00C12F63"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 становить: 35/0,151 = 232 с.</w:t>
      </w:r>
    </w:p>
    <w:p w14:paraId="6FF4F3CD" w14:textId="77777777" w:rsidR="00C055CF" w:rsidRPr="00E938E6" w:rsidRDefault="00C055CF" w:rsidP="00A601ED">
      <w:pPr>
        <w:spacing w:after="0" w:line="240" w:lineRule="auto"/>
        <w:ind w:firstLine="567"/>
        <w:rPr>
          <w:rFonts w:ascii="Times New Roman" w:hAnsi="Times New Roman" w:cs="Times New Roman"/>
          <w:sz w:val="24"/>
          <w:szCs w:val="24"/>
          <w:lang w:val="uk-UA"/>
        </w:rPr>
      </w:pPr>
      <w:r w:rsidRPr="00E938E6">
        <w:rPr>
          <w:rFonts w:ascii="Times New Roman" w:hAnsi="Times New Roman" w:cs="Times New Roman"/>
          <w:sz w:val="24"/>
          <w:szCs w:val="24"/>
          <w:lang w:val="uk-UA"/>
        </w:rPr>
        <w:t>Повний час гасіння: 250 + 232 = 482 с.</w:t>
      </w:r>
    </w:p>
    <w:p w14:paraId="233A011A" w14:textId="7821379B" w:rsidR="00C055CF" w:rsidRPr="00E938E6" w:rsidRDefault="00C055CF" w:rsidP="00A601ED">
      <w:pPr>
        <w:spacing w:after="0" w:line="240" w:lineRule="auto"/>
        <w:ind w:firstLine="567"/>
        <w:rPr>
          <w:rFonts w:ascii="Times New Roman" w:hAnsi="Times New Roman" w:cs="Times New Roman"/>
          <w:sz w:val="24"/>
          <w:szCs w:val="24"/>
          <w:lang w:val="uk-UA"/>
        </w:rPr>
      </w:pPr>
      <w:r w:rsidRPr="00E938E6">
        <w:rPr>
          <w:rFonts w:ascii="Times New Roman" w:hAnsi="Times New Roman" w:cs="Times New Roman"/>
          <w:sz w:val="24"/>
          <w:szCs w:val="24"/>
          <w:lang w:val="uk-UA"/>
        </w:rPr>
        <w:t>Результати, отримані внаслідок моделювання</w:t>
      </w:r>
      <w:r w:rsidR="00E30EE8"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w:t>
      </w:r>
      <w:r w:rsidR="00E30EE8" w:rsidRPr="00E938E6">
        <w:rPr>
          <w:rFonts w:ascii="Times New Roman" w:hAnsi="Times New Roman" w:cs="Times New Roman"/>
          <w:sz w:val="24"/>
          <w:szCs w:val="24"/>
          <w:lang w:val="uk-UA"/>
        </w:rPr>
        <w:t>представлені</w:t>
      </w:r>
      <w:r w:rsidRPr="00E938E6">
        <w:rPr>
          <w:rFonts w:ascii="Times New Roman" w:hAnsi="Times New Roman" w:cs="Times New Roman"/>
          <w:sz w:val="24"/>
          <w:szCs w:val="24"/>
          <w:lang w:val="uk-UA"/>
        </w:rPr>
        <w:t xml:space="preserve"> в табл.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.1.</w:t>
      </w:r>
    </w:p>
    <w:p w14:paraId="0348FF37" w14:textId="6E91B713" w:rsidR="00C055CF" w:rsidRPr="00E938E6" w:rsidRDefault="00C055CF" w:rsidP="00A601ED">
      <w:pPr>
        <w:spacing w:after="0" w:line="240" w:lineRule="auto"/>
        <w:ind w:firstLine="567"/>
        <w:rPr>
          <w:rFonts w:ascii="Times New Roman" w:hAnsi="Times New Roman" w:cs="Times New Roman"/>
          <w:sz w:val="24"/>
          <w:szCs w:val="24"/>
          <w:lang w:val="uk-UA"/>
        </w:rPr>
      </w:pPr>
    </w:p>
    <w:p w14:paraId="67295082" w14:textId="370267C4" w:rsidR="00BE0D44" w:rsidRPr="00E938E6" w:rsidRDefault="00BE0D44" w:rsidP="00A601ED">
      <w:pPr>
        <w:spacing w:after="0" w:line="240" w:lineRule="auto"/>
        <w:ind w:firstLine="567"/>
        <w:rPr>
          <w:rFonts w:ascii="Times New Roman" w:hAnsi="Times New Roman" w:cs="Times New Roman"/>
          <w:sz w:val="24"/>
          <w:szCs w:val="24"/>
          <w:lang w:val="uk-UA"/>
        </w:rPr>
      </w:pPr>
    </w:p>
    <w:p w14:paraId="72538A30" w14:textId="09E9584A" w:rsidR="00BE0D44" w:rsidRPr="00E938E6" w:rsidRDefault="00BE0D44" w:rsidP="00A601ED">
      <w:pPr>
        <w:spacing w:after="0" w:line="240" w:lineRule="auto"/>
        <w:ind w:firstLine="567"/>
        <w:rPr>
          <w:rFonts w:ascii="Times New Roman" w:hAnsi="Times New Roman" w:cs="Times New Roman"/>
          <w:sz w:val="24"/>
          <w:szCs w:val="24"/>
          <w:lang w:val="uk-UA"/>
        </w:rPr>
      </w:pPr>
    </w:p>
    <w:p w14:paraId="57ECC44E" w14:textId="77777777" w:rsidR="00BE0D44" w:rsidRPr="00E938E6" w:rsidRDefault="00BE0D44" w:rsidP="00A601ED">
      <w:pPr>
        <w:spacing w:after="0" w:line="240" w:lineRule="auto"/>
        <w:ind w:firstLine="567"/>
        <w:rPr>
          <w:rFonts w:ascii="Times New Roman" w:hAnsi="Times New Roman" w:cs="Times New Roman"/>
          <w:sz w:val="24"/>
          <w:szCs w:val="24"/>
          <w:lang w:val="uk-UA"/>
        </w:rPr>
      </w:pPr>
    </w:p>
    <w:p w14:paraId="2DC9EDE0" w14:textId="35365B23" w:rsidR="00A17717" w:rsidRPr="00E938E6" w:rsidRDefault="00C055CF" w:rsidP="00A601ED">
      <w:pPr>
        <w:spacing w:after="0" w:line="240" w:lineRule="auto"/>
        <w:ind w:firstLine="567"/>
        <w:jc w:val="right"/>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lastRenderedPageBreak/>
        <w:t>Табл</w:t>
      </w:r>
      <w:r w:rsidR="00A17717" w:rsidRPr="00E938E6">
        <w:rPr>
          <w:rFonts w:ascii="Times New Roman" w:hAnsi="Times New Roman" w:cs="Times New Roman"/>
          <w:b/>
          <w:bCs/>
          <w:sz w:val="24"/>
          <w:szCs w:val="24"/>
          <w:lang w:val="uk-UA"/>
        </w:rPr>
        <w:t>иця</w:t>
      </w:r>
      <w:r w:rsidRPr="00E938E6">
        <w:rPr>
          <w:rFonts w:ascii="Times New Roman" w:hAnsi="Times New Roman" w:cs="Times New Roman"/>
          <w:b/>
          <w:bCs/>
          <w:sz w:val="24"/>
          <w:szCs w:val="24"/>
          <w:lang w:val="uk-UA"/>
        </w:rPr>
        <w:t xml:space="preserve"> </w:t>
      </w:r>
      <w:r w:rsidR="00270435" w:rsidRPr="00E938E6">
        <w:rPr>
          <w:rFonts w:ascii="Times New Roman" w:hAnsi="Times New Roman" w:cs="Times New Roman"/>
          <w:b/>
          <w:bCs/>
          <w:sz w:val="24"/>
          <w:szCs w:val="24"/>
          <w:lang w:val="uk-UA"/>
        </w:rPr>
        <w:t>3</w:t>
      </w:r>
      <w:r w:rsidRPr="00E938E6">
        <w:rPr>
          <w:rFonts w:ascii="Times New Roman" w:hAnsi="Times New Roman" w:cs="Times New Roman"/>
          <w:b/>
          <w:bCs/>
          <w:sz w:val="24"/>
          <w:szCs w:val="24"/>
          <w:lang w:val="uk-UA"/>
        </w:rPr>
        <w:t>.1</w:t>
      </w:r>
    </w:p>
    <w:p w14:paraId="2273A05F" w14:textId="58ED9715"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sz w:val="24"/>
          <w:szCs w:val="24"/>
          <w:lang w:val="uk-UA"/>
        </w:rPr>
        <w:t>Результати дослідження моделі</w:t>
      </w:r>
    </w:p>
    <w:tbl>
      <w:tblPr>
        <w:tblStyle w:val="a6"/>
        <w:tblW w:w="0" w:type="auto"/>
        <w:jc w:val="center"/>
        <w:tblLook w:val="04A0" w:firstRow="1" w:lastRow="0" w:firstColumn="1" w:lastColumn="0" w:noHBand="0" w:noVBand="1"/>
      </w:tblPr>
      <w:tblGrid>
        <w:gridCol w:w="1077"/>
        <w:gridCol w:w="1566"/>
        <w:gridCol w:w="1517"/>
        <w:gridCol w:w="2214"/>
      </w:tblGrid>
      <w:tr w:rsidR="00E938E6" w:rsidRPr="00E938E6" w14:paraId="2BF00DB2" w14:textId="77777777" w:rsidTr="00BE0D44">
        <w:trPr>
          <w:jc w:val="center"/>
        </w:trPr>
        <w:tc>
          <w:tcPr>
            <w:tcW w:w="1077" w:type="dxa"/>
          </w:tcPr>
          <w:p w14:paraId="48DC299D"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Піна</w:t>
            </w:r>
          </w:p>
        </w:tc>
        <w:tc>
          <w:tcPr>
            <w:tcW w:w="1566" w:type="dxa"/>
          </w:tcPr>
          <w:p w14:paraId="4135595B"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Час подачі до гасіння, с</w:t>
            </w:r>
          </w:p>
        </w:tc>
        <w:tc>
          <w:tcPr>
            <w:tcW w:w="1517" w:type="dxa"/>
          </w:tcPr>
          <w:p w14:paraId="36B1D26C"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Витрати піни, кг</w:t>
            </w:r>
          </w:p>
        </w:tc>
        <w:tc>
          <w:tcPr>
            <w:tcW w:w="2214" w:type="dxa"/>
          </w:tcPr>
          <w:p w14:paraId="5EE25552"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Витрати піноутворювача, кг</w:t>
            </w:r>
          </w:p>
        </w:tc>
      </w:tr>
      <w:tr w:rsidR="00E938E6" w:rsidRPr="00E938E6" w14:paraId="0CBA19BD" w14:textId="77777777" w:rsidTr="00BE0D44">
        <w:trPr>
          <w:jc w:val="center"/>
        </w:trPr>
        <w:tc>
          <w:tcPr>
            <w:tcW w:w="1077" w:type="dxa"/>
          </w:tcPr>
          <w:p w14:paraId="334A3683"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 xml:space="preserve">К10 - 3 </w:t>
            </w:r>
            <w:proofErr w:type="spellStart"/>
            <w:r w:rsidRPr="00E938E6">
              <w:rPr>
                <w:rFonts w:ascii="Times New Roman" w:hAnsi="Times New Roman" w:cs="Times New Roman"/>
                <w:sz w:val="20"/>
                <w:szCs w:val="20"/>
                <w:lang w:val="uk-UA"/>
              </w:rPr>
              <w:t>ат</w:t>
            </w:r>
            <w:proofErr w:type="spellEnd"/>
          </w:p>
        </w:tc>
        <w:tc>
          <w:tcPr>
            <w:tcW w:w="1566" w:type="dxa"/>
          </w:tcPr>
          <w:p w14:paraId="411A190E"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410</w:t>
            </w:r>
          </w:p>
        </w:tc>
        <w:tc>
          <w:tcPr>
            <w:tcW w:w="1517" w:type="dxa"/>
          </w:tcPr>
          <w:p w14:paraId="21400348"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17220</w:t>
            </w:r>
          </w:p>
        </w:tc>
        <w:tc>
          <w:tcPr>
            <w:tcW w:w="2214" w:type="dxa"/>
          </w:tcPr>
          <w:p w14:paraId="2FCAA8CA"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1377</w:t>
            </w:r>
          </w:p>
        </w:tc>
      </w:tr>
      <w:tr w:rsidR="00E938E6" w:rsidRPr="00E938E6" w14:paraId="1457159E" w14:textId="77777777" w:rsidTr="00BE0D44">
        <w:trPr>
          <w:jc w:val="center"/>
        </w:trPr>
        <w:tc>
          <w:tcPr>
            <w:tcW w:w="1077" w:type="dxa"/>
          </w:tcPr>
          <w:p w14:paraId="5A7A1EA8"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 xml:space="preserve">К10 - 4 </w:t>
            </w:r>
            <w:proofErr w:type="spellStart"/>
            <w:r w:rsidRPr="00E938E6">
              <w:rPr>
                <w:rFonts w:ascii="Times New Roman" w:hAnsi="Times New Roman" w:cs="Times New Roman"/>
                <w:sz w:val="20"/>
                <w:szCs w:val="20"/>
                <w:lang w:val="uk-UA"/>
              </w:rPr>
              <w:t>ат</w:t>
            </w:r>
            <w:proofErr w:type="spellEnd"/>
          </w:p>
        </w:tc>
        <w:tc>
          <w:tcPr>
            <w:tcW w:w="1566" w:type="dxa"/>
          </w:tcPr>
          <w:p w14:paraId="19F6F950"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310</w:t>
            </w:r>
          </w:p>
        </w:tc>
        <w:tc>
          <w:tcPr>
            <w:tcW w:w="1517" w:type="dxa"/>
          </w:tcPr>
          <w:p w14:paraId="32C72337"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17360</w:t>
            </w:r>
          </w:p>
        </w:tc>
        <w:tc>
          <w:tcPr>
            <w:tcW w:w="2214" w:type="dxa"/>
          </w:tcPr>
          <w:p w14:paraId="1C9ED4D1"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1389</w:t>
            </w:r>
          </w:p>
        </w:tc>
      </w:tr>
      <w:tr w:rsidR="00E938E6" w:rsidRPr="00E938E6" w14:paraId="40F5E71C" w14:textId="77777777" w:rsidTr="00BE0D44">
        <w:trPr>
          <w:jc w:val="center"/>
        </w:trPr>
        <w:tc>
          <w:tcPr>
            <w:tcW w:w="1077" w:type="dxa"/>
          </w:tcPr>
          <w:p w14:paraId="6BE51102"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 xml:space="preserve">К5 - 3 </w:t>
            </w:r>
            <w:proofErr w:type="spellStart"/>
            <w:r w:rsidRPr="00E938E6">
              <w:rPr>
                <w:rFonts w:ascii="Times New Roman" w:hAnsi="Times New Roman" w:cs="Times New Roman"/>
                <w:sz w:val="20"/>
                <w:szCs w:val="20"/>
                <w:lang w:val="uk-UA"/>
              </w:rPr>
              <w:t>ат</w:t>
            </w:r>
            <w:proofErr w:type="spellEnd"/>
          </w:p>
        </w:tc>
        <w:tc>
          <w:tcPr>
            <w:tcW w:w="1566" w:type="dxa"/>
          </w:tcPr>
          <w:p w14:paraId="4DCA65EC"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598</w:t>
            </w:r>
          </w:p>
        </w:tc>
        <w:tc>
          <w:tcPr>
            <w:tcW w:w="1517" w:type="dxa"/>
          </w:tcPr>
          <w:p w14:paraId="68B4F3A9"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25116</w:t>
            </w:r>
          </w:p>
        </w:tc>
        <w:tc>
          <w:tcPr>
            <w:tcW w:w="2214" w:type="dxa"/>
          </w:tcPr>
          <w:p w14:paraId="00F48DF0"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4019</w:t>
            </w:r>
          </w:p>
        </w:tc>
      </w:tr>
      <w:tr w:rsidR="00C055CF" w:rsidRPr="00E938E6" w14:paraId="76B88641" w14:textId="77777777" w:rsidTr="00BE0D44">
        <w:trPr>
          <w:jc w:val="center"/>
        </w:trPr>
        <w:tc>
          <w:tcPr>
            <w:tcW w:w="1077" w:type="dxa"/>
          </w:tcPr>
          <w:p w14:paraId="34AFFC7C"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 xml:space="preserve">К5 – 4 </w:t>
            </w:r>
            <w:proofErr w:type="spellStart"/>
            <w:r w:rsidRPr="00E938E6">
              <w:rPr>
                <w:rFonts w:ascii="Times New Roman" w:hAnsi="Times New Roman" w:cs="Times New Roman"/>
                <w:sz w:val="20"/>
                <w:szCs w:val="20"/>
                <w:lang w:val="uk-UA"/>
              </w:rPr>
              <w:t>ат</w:t>
            </w:r>
            <w:proofErr w:type="spellEnd"/>
          </w:p>
        </w:tc>
        <w:tc>
          <w:tcPr>
            <w:tcW w:w="1566" w:type="dxa"/>
          </w:tcPr>
          <w:p w14:paraId="5E75E1C9"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482</w:t>
            </w:r>
          </w:p>
        </w:tc>
        <w:tc>
          <w:tcPr>
            <w:tcW w:w="1517" w:type="dxa"/>
          </w:tcPr>
          <w:p w14:paraId="6B63B375"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26992</w:t>
            </w:r>
          </w:p>
        </w:tc>
        <w:tc>
          <w:tcPr>
            <w:tcW w:w="2214" w:type="dxa"/>
          </w:tcPr>
          <w:p w14:paraId="6AE88EBB" w14:textId="77777777" w:rsidR="00C055CF" w:rsidRPr="00E938E6" w:rsidRDefault="00C055CF" w:rsidP="00A601ED">
            <w:pPr>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4319</w:t>
            </w:r>
          </w:p>
        </w:tc>
      </w:tr>
    </w:tbl>
    <w:p w14:paraId="2003623A" w14:textId="77777777" w:rsidR="00C055CF" w:rsidRPr="00E938E6" w:rsidRDefault="00C055CF" w:rsidP="00A601ED">
      <w:pPr>
        <w:spacing w:after="0" w:line="240" w:lineRule="auto"/>
        <w:ind w:firstLine="567"/>
        <w:jc w:val="both"/>
        <w:rPr>
          <w:rFonts w:ascii="Times New Roman" w:hAnsi="Times New Roman" w:cs="Times New Roman"/>
          <w:sz w:val="18"/>
          <w:szCs w:val="18"/>
          <w:lang w:val="uk-UA"/>
        </w:rPr>
      </w:pPr>
    </w:p>
    <w:p w14:paraId="3CDC133A"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Виходячи з отриманих даних, робимо висновок, що подавання піни К5 займає більше часу ніж подавання піни К10 та є економічно невигідним.</w:t>
      </w:r>
    </w:p>
    <w:p w14:paraId="13DAEE9F" w14:textId="2D5CD6E6" w:rsidR="00C055CF" w:rsidRPr="00E938E6" w:rsidRDefault="00270435" w:rsidP="00A601ED">
      <w:pPr>
        <w:spacing w:after="0" w:line="240" w:lineRule="auto"/>
        <w:ind w:firstLine="567"/>
        <w:jc w:val="both"/>
        <w:rPr>
          <w:rFonts w:ascii="Times New Roman" w:hAnsi="Times New Roman" w:cs="Times New Roman"/>
          <w:b/>
          <w:sz w:val="24"/>
          <w:szCs w:val="24"/>
          <w:lang w:val="uk-UA"/>
        </w:rPr>
      </w:pPr>
      <w:r w:rsidRPr="00E938E6">
        <w:rPr>
          <w:rFonts w:ascii="Times New Roman" w:hAnsi="Times New Roman" w:cs="Times New Roman"/>
          <w:b/>
          <w:sz w:val="24"/>
          <w:szCs w:val="24"/>
          <w:lang w:val="uk-UA"/>
        </w:rPr>
        <w:t>3</w:t>
      </w:r>
      <w:r w:rsidR="009D1F5E" w:rsidRPr="00E938E6">
        <w:rPr>
          <w:rFonts w:ascii="Times New Roman" w:hAnsi="Times New Roman" w:cs="Times New Roman"/>
          <w:b/>
          <w:sz w:val="24"/>
          <w:szCs w:val="24"/>
          <w:lang w:val="uk-UA"/>
        </w:rPr>
        <w:t>.2.8</w:t>
      </w:r>
      <w:r w:rsidR="00C055CF" w:rsidRPr="00E938E6">
        <w:rPr>
          <w:rFonts w:ascii="Times New Roman" w:hAnsi="Times New Roman" w:cs="Times New Roman"/>
          <w:b/>
          <w:sz w:val="24"/>
          <w:szCs w:val="24"/>
          <w:lang w:val="uk-UA"/>
        </w:rPr>
        <w:t>.</w:t>
      </w:r>
      <w:r w:rsidR="00BE0D44" w:rsidRPr="00E938E6">
        <w:rPr>
          <w:rFonts w:ascii="Times New Roman" w:hAnsi="Times New Roman" w:cs="Times New Roman"/>
          <w:b/>
          <w:sz w:val="24"/>
          <w:szCs w:val="24"/>
          <w:lang w:val="uk-UA"/>
        </w:rPr>
        <w:t> </w:t>
      </w:r>
      <w:r w:rsidR="00C055CF" w:rsidRPr="00E938E6">
        <w:rPr>
          <w:rFonts w:ascii="Times New Roman" w:hAnsi="Times New Roman" w:cs="Times New Roman"/>
          <w:b/>
          <w:sz w:val="24"/>
          <w:szCs w:val="24"/>
          <w:lang w:val="uk-UA"/>
        </w:rPr>
        <w:t>Визначення об’єму додаткового витіснення бензину</w:t>
      </w:r>
    </w:p>
    <w:p w14:paraId="51010C4C" w14:textId="69F6B63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Додаткове витіснення бензину, крім його розширення від прогріву, відбувається ще й </w:t>
      </w:r>
      <w:r w:rsidR="00E30EE8" w:rsidRPr="00E938E6">
        <w:rPr>
          <w:rFonts w:ascii="Times New Roman" w:hAnsi="Times New Roman" w:cs="Times New Roman"/>
          <w:sz w:val="24"/>
          <w:szCs w:val="24"/>
          <w:lang w:val="uk-UA"/>
        </w:rPr>
        <w:t>через</w:t>
      </w:r>
      <w:r w:rsidRPr="00E938E6">
        <w:rPr>
          <w:rFonts w:ascii="Times New Roman" w:hAnsi="Times New Roman" w:cs="Times New Roman"/>
          <w:sz w:val="24"/>
          <w:szCs w:val="24"/>
          <w:lang w:val="uk-UA"/>
        </w:rPr>
        <w:t xml:space="preserve"> об’єм піни, яка знаходиться в резервуарі. </w:t>
      </w:r>
    </w:p>
    <w:p w14:paraId="3041A4D7" w14:textId="1AA12E2F"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 </w:t>
      </w:r>
      <w:r w:rsidR="00270435"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.36 представлено графічну залежність об’єму піни в резервуарі від кратності піни, тиску та часу її подавання.</w:t>
      </w:r>
    </w:p>
    <w:p w14:paraId="4DE950FF" w14:textId="59D21C0A" w:rsidR="00AA5197"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78248147" wp14:editId="29955860">
            <wp:extent cx="3287723" cy="2465705"/>
            <wp:effectExtent l="0" t="0" r="825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77"/>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3383406" cy="2537464"/>
                    </a:xfrm>
                    <a:prstGeom prst="rect">
                      <a:avLst/>
                    </a:prstGeom>
                  </pic:spPr>
                </pic:pic>
              </a:graphicData>
            </a:graphic>
          </wp:inline>
        </w:drawing>
      </w:r>
    </w:p>
    <w:p w14:paraId="5D3BCE8C" w14:textId="3FF655FD"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AD01BB"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70435"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.36</w:t>
      </w:r>
      <w:r w:rsidR="00AD01BB"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Графічна залежність об’єму піни в резервуарі від кратності піни, тиску та часу її подавання</w:t>
      </w:r>
    </w:p>
    <w:p w14:paraId="09FFBAAD" w14:textId="48961D5D"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Як бачимо, максимальне значення об’єму піни в резервуарі становить 20-24 м</w:t>
      </w:r>
      <w:r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 xml:space="preserve"> у випадку піни К10 та 17–19 м</w:t>
      </w:r>
      <w:r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 xml:space="preserve"> у випадку піни К5. Тобто вплив різниці в об’ємах піни на витискання бензину – незначний. Однак різна охолоджувальна здатність піни з різними параметрами теж впливатиме на об’єм витіснення бензину.</w:t>
      </w:r>
    </w:p>
    <w:p w14:paraId="32A93240" w14:textId="0A4498B1"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 </w:t>
      </w:r>
      <w:r w:rsidR="00053407"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.37</w:t>
      </w:r>
      <w:r w:rsidR="00387DD5"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представлено енергію </w:t>
      </w:r>
      <w:proofErr w:type="spellStart"/>
      <w:r w:rsidRPr="00E938E6">
        <w:rPr>
          <w:rFonts w:ascii="Times New Roman" w:hAnsi="Times New Roman" w:cs="Times New Roman"/>
          <w:sz w:val="24"/>
          <w:szCs w:val="24"/>
          <w:lang w:val="uk-UA"/>
        </w:rPr>
        <w:t>конвективного</w:t>
      </w:r>
      <w:proofErr w:type="spellEnd"/>
      <w:r w:rsidRPr="00E938E6">
        <w:rPr>
          <w:rFonts w:ascii="Times New Roman" w:hAnsi="Times New Roman" w:cs="Times New Roman"/>
          <w:sz w:val="24"/>
          <w:szCs w:val="24"/>
          <w:lang w:val="uk-UA"/>
        </w:rPr>
        <w:t xml:space="preserve"> теплового потоку для піни з різними параметрами залежно</w:t>
      </w:r>
      <w:r w:rsidR="00E30EE8"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t>від тривалості подавання струменів.</w:t>
      </w:r>
    </w:p>
    <w:p w14:paraId="1FF98BF5" w14:textId="4A23C91E"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77D6B6F0" wp14:editId="6A7DF617">
            <wp:extent cx="3851439" cy="2888478"/>
            <wp:effectExtent l="0" t="0" r="0" b="762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78"/>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3902919" cy="2927087"/>
                    </a:xfrm>
                    <a:prstGeom prst="rect">
                      <a:avLst/>
                    </a:prstGeom>
                  </pic:spPr>
                </pic:pic>
              </a:graphicData>
            </a:graphic>
          </wp:inline>
        </w:drawing>
      </w:r>
    </w:p>
    <w:p w14:paraId="437AED27" w14:textId="37F8ECAD"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AD01BB"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053407"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.37</w:t>
      </w:r>
      <w:r w:rsidR="00AD01BB" w:rsidRPr="00E938E6">
        <w:rPr>
          <w:rFonts w:ascii="Times New Roman" w:hAnsi="Times New Roman" w:cs="Times New Roman"/>
          <w:sz w:val="20"/>
          <w:szCs w:val="20"/>
          <w:lang w:val="uk-UA"/>
        </w:rPr>
        <w:t xml:space="preserve"> – </w:t>
      </w:r>
      <w:r w:rsidRPr="00E938E6">
        <w:rPr>
          <w:rFonts w:ascii="Times New Roman" w:hAnsi="Times New Roman" w:cs="Times New Roman"/>
          <w:sz w:val="20"/>
          <w:szCs w:val="20"/>
          <w:lang w:val="uk-UA"/>
        </w:rPr>
        <w:t xml:space="preserve">Залежність енергії </w:t>
      </w:r>
      <w:proofErr w:type="spellStart"/>
      <w:r w:rsidRPr="00E938E6">
        <w:rPr>
          <w:rFonts w:ascii="Times New Roman" w:hAnsi="Times New Roman" w:cs="Times New Roman"/>
          <w:sz w:val="20"/>
          <w:szCs w:val="20"/>
          <w:lang w:val="uk-UA"/>
        </w:rPr>
        <w:t>конвективного</w:t>
      </w:r>
      <w:proofErr w:type="spellEnd"/>
      <w:r w:rsidRPr="00E938E6">
        <w:rPr>
          <w:rFonts w:ascii="Times New Roman" w:hAnsi="Times New Roman" w:cs="Times New Roman"/>
          <w:sz w:val="20"/>
          <w:szCs w:val="20"/>
          <w:lang w:val="uk-UA"/>
        </w:rPr>
        <w:t xml:space="preserve"> теплового потоку </w:t>
      </w:r>
      <w:r w:rsidR="00AD01BB"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від кратності піни, тиску та часу її подавання</w:t>
      </w:r>
    </w:p>
    <w:p w14:paraId="5DE8BF04" w14:textId="77777777" w:rsidR="00C055CF" w:rsidRPr="00E938E6" w:rsidRDefault="00C055CF" w:rsidP="00A601ED">
      <w:pPr>
        <w:spacing w:after="0" w:line="240" w:lineRule="auto"/>
        <w:jc w:val="center"/>
        <w:rPr>
          <w:rFonts w:ascii="Times New Roman" w:hAnsi="Times New Roman" w:cs="Times New Roman"/>
          <w:sz w:val="24"/>
          <w:szCs w:val="24"/>
          <w:lang w:val="uk-UA"/>
        </w:rPr>
      </w:pPr>
    </w:p>
    <w:p w14:paraId="44F4F217" w14:textId="130908D9"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видно із рис. </w:t>
      </w:r>
      <w:r w:rsidR="00053407"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.37 охолоджувальна здатність пінних струменів є різною. Вона залежить від параметрів піни, продуктивності та тривалості подачі. Слід відмітити, що охолоджувальна здатність піни К5 є кращою за К10.</w:t>
      </w:r>
    </w:p>
    <w:p w14:paraId="03F83CF1" w14:textId="49A0E4E3"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На рис. </w:t>
      </w:r>
      <w:r w:rsidR="00053407"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.38 представлено залежність маси бензину в резервуарі від тривалості подачі пінних струменів із різними параметрами.</w:t>
      </w:r>
    </w:p>
    <w:p w14:paraId="6546A232" w14:textId="60AF1E86" w:rsidR="00C055CF" w:rsidRPr="00E938E6" w:rsidRDefault="00C055CF"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259999A1" wp14:editId="3594F2D4">
            <wp:extent cx="3703307" cy="2777383"/>
            <wp:effectExtent l="0" t="0" r="0" b="444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Рисунок 79"/>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3733494" cy="2800022"/>
                    </a:xfrm>
                    <a:prstGeom prst="rect">
                      <a:avLst/>
                    </a:prstGeom>
                  </pic:spPr>
                </pic:pic>
              </a:graphicData>
            </a:graphic>
          </wp:inline>
        </w:drawing>
      </w:r>
    </w:p>
    <w:p w14:paraId="61C93E4A" w14:textId="4B0AACDF" w:rsidR="00C055CF" w:rsidRPr="00E938E6" w:rsidRDefault="00C055CF"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540384"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053407" w:rsidRPr="00E938E6">
        <w:rPr>
          <w:rFonts w:ascii="Times New Roman" w:hAnsi="Times New Roman" w:cs="Times New Roman"/>
          <w:b/>
          <w:bCs/>
          <w:sz w:val="20"/>
          <w:szCs w:val="20"/>
          <w:lang w:val="uk-UA"/>
        </w:rPr>
        <w:t>3</w:t>
      </w:r>
      <w:r w:rsidRPr="00E938E6">
        <w:rPr>
          <w:rFonts w:ascii="Times New Roman" w:hAnsi="Times New Roman" w:cs="Times New Roman"/>
          <w:b/>
          <w:bCs/>
          <w:sz w:val="20"/>
          <w:szCs w:val="20"/>
          <w:lang w:val="uk-UA"/>
        </w:rPr>
        <w:t>.38</w:t>
      </w:r>
      <w:r w:rsidR="00540384" w:rsidRPr="00E938E6">
        <w:rPr>
          <w:rFonts w:ascii="Times New Roman" w:hAnsi="Times New Roman" w:cs="Times New Roman"/>
          <w:b/>
          <w:bCs/>
          <w:sz w:val="20"/>
          <w:szCs w:val="20"/>
          <w:lang w:val="uk-UA"/>
        </w:rPr>
        <w:t xml:space="preserve"> </w:t>
      </w:r>
      <w:r w:rsidR="00540384"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Графічна залежність маси бензину в резервуарі від кратності піни, тиску та часу її подавання</w:t>
      </w:r>
    </w:p>
    <w:p w14:paraId="00678CD4" w14:textId="77777777" w:rsidR="00C055CF" w:rsidRPr="00E938E6" w:rsidRDefault="00C055CF" w:rsidP="00A601ED">
      <w:pPr>
        <w:spacing w:after="0" w:line="240" w:lineRule="auto"/>
        <w:jc w:val="center"/>
        <w:rPr>
          <w:rFonts w:ascii="Times New Roman" w:hAnsi="Times New Roman" w:cs="Times New Roman"/>
          <w:sz w:val="18"/>
          <w:szCs w:val="18"/>
          <w:lang w:val="uk-UA"/>
        </w:rPr>
      </w:pPr>
    </w:p>
    <w:p w14:paraId="1F9262BB" w14:textId="0B530048"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видно із рисунка, маса бензину в резервуарі зменшується лише протягом перших 100 с і залежить від кратності піни. </w:t>
      </w:r>
      <w:r w:rsidR="00F811FD" w:rsidRPr="00E938E6">
        <w:rPr>
          <w:rFonts w:ascii="Times New Roman" w:hAnsi="Times New Roman" w:cs="Times New Roman"/>
          <w:sz w:val="24"/>
          <w:szCs w:val="24"/>
          <w:lang w:val="uk-UA"/>
        </w:rPr>
        <w:t>Надалі</w:t>
      </w:r>
      <w:r w:rsidRPr="00E938E6">
        <w:rPr>
          <w:rFonts w:ascii="Times New Roman" w:hAnsi="Times New Roman" w:cs="Times New Roman"/>
          <w:sz w:val="24"/>
          <w:szCs w:val="24"/>
          <w:lang w:val="uk-UA"/>
        </w:rPr>
        <w:t xml:space="preserve"> весь витіснений бензин повертається до попереднього рівня внаслідок його охолодження. Із рисунка видно вплив кратності піни на витіснення бензину. Чим вища кратність піни, тим більше бензину витісняється з резервуара.</w:t>
      </w:r>
    </w:p>
    <w:p w14:paraId="4DE25EE0" w14:textId="77777777" w:rsidR="00C055CF" w:rsidRPr="00E938E6" w:rsidRDefault="00C055C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Додатковий об’єм, який варто виділити в процесі гасіння пожежі, визначаємо за формулою:</w:t>
      </w:r>
    </w:p>
    <w:p w14:paraId="005E8F6C" w14:textId="4E95C51C" w:rsidR="00C055CF" w:rsidRPr="00E938E6" w:rsidRDefault="00C055CF" w:rsidP="00A601ED">
      <w:pPr>
        <w:spacing w:after="0" w:line="240" w:lineRule="auto"/>
        <w:jc w:val="both"/>
        <w:rPr>
          <w:rFonts w:ascii="Times New Roman" w:hAnsi="Times New Roman" w:cs="Times New Roman"/>
          <w:sz w:val="20"/>
          <w:szCs w:val="20"/>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2412"/>
        <w:gridCol w:w="2152"/>
      </w:tblGrid>
      <w:tr w:rsidR="00053407" w:rsidRPr="00E938E6" w14:paraId="405FBB8C" w14:textId="77777777" w:rsidTr="00053407">
        <w:tc>
          <w:tcPr>
            <w:tcW w:w="3209" w:type="dxa"/>
            <w:vAlign w:val="center"/>
          </w:tcPr>
          <w:p w14:paraId="0AE16DAB" w14:textId="77777777" w:rsidR="00053407" w:rsidRPr="00E938E6" w:rsidRDefault="00053407" w:rsidP="00A601ED">
            <w:pPr>
              <w:jc w:val="center"/>
              <w:rPr>
                <w:rFonts w:ascii="Times New Roman" w:hAnsi="Times New Roman" w:cs="Times New Roman"/>
                <w:sz w:val="24"/>
                <w:szCs w:val="24"/>
                <w:lang w:val="uk-UA"/>
              </w:rPr>
            </w:pPr>
          </w:p>
        </w:tc>
        <w:tc>
          <w:tcPr>
            <w:tcW w:w="3209" w:type="dxa"/>
            <w:vAlign w:val="center"/>
          </w:tcPr>
          <w:p w14:paraId="0538E76E" w14:textId="0520DA67" w:rsidR="00053407" w:rsidRPr="00E938E6" w:rsidRDefault="00134598" w:rsidP="00A601ED">
            <w:pPr>
              <w:jc w:val="center"/>
              <w:rPr>
                <w:rFonts w:ascii="Times New Roman" w:hAnsi="Times New Roman" w:cs="Times New Roman"/>
                <w:sz w:val="24"/>
                <w:szCs w:val="24"/>
                <w:lang w:val="uk-UA"/>
              </w:rPr>
            </w:pPr>
            <m:oMathPara>
              <m:oMathParaPr>
                <m:jc m:val="center"/>
              </m:oMathParaP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V</m:t>
                    </m:r>
                  </m:e>
                  <m:sub>
                    <m:r>
                      <w:rPr>
                        <w:rFonts w:ascii="Cambria Math" w:hAnsi="Cambria Math" w:cs="Times New Roman"/>
                        <w:sz w:val="24"/>
                        <w:szCs w:val="24"/>
                        <w:lang w:val="uk-UA"/>
                      </w:rPr>
                      <m:t>дод</m:t>
                    </m:r>
                  </m:sub>
                </m:sSub>
                <m:r>
                  <w:rPr>
                    <w:rFonts w:ascii="Cambria Math" w:hAnsi="Cambria Math" w:cs="Times New Roman"/>
                    <w:sz w:val="24"/>
                    <w:szCs w:val="24"/>
                    <w:lang w:val="uk-UA"/>
                  </w:rPr>
                  <m:t>=</m:t>
                </m:r>
                <m:f>
                  <m:fPr>
                    <m:ctrlPr>
                      <w:rPr>
                        <w:rFonts w:ascii="Cambria Math" w:hAnsi="Cambria Math" w:cs="Times New Roman"/>
                        <w:i/>
                        <w:sz w:val="24"/>
                        <w:szCs w:val="24"/>
                        <w:lang w:val="uk-UA"/>
                      </w:rPr>
                    </m:ctrlPr>
                  </m:fPr>
                  <m:num>
                    <m:sSub>
                      <m:sSubPr>
                        <m:ctrlPr>
                          <w:rPr>
                            <w:rFonts w:ascii="Cambria Math" w:hAnsi="Cambria Math" w:cs="Times New Roman"/>
                            <w:i/>
                            <w:sz w:val="24"/>
                            <w:szCs w:val="24"/>
                            <w:lang w:val="uk-UA"/>
                          </w:rPr>
                        </m:ctrlPr>
                      </m:sSubPr>
                      <m:e>
                        <m:r>
                          <w:rPr>
                            <w:rFonts w:ascii="Cambria Math" w:hAnsi="Cambria Math" w:cs="Times New Roman"/>
                            <w:sz w:val="24"/>
                            <w:szCs w:val="24"/>
                            <w:lang w:val="uk-UA"/>
                          </w:rPr>
                          <m:t>M</m:t>
                        </m:r>
                      </m:e>
                      <m:sub>
                        <m:r>
                          <w:rPr>
                            <w:rFonts w:ascii="Cambria Math" w:hAnsi="Cambria Math" w:cs="Times New Roman"/>
                            <w:sz w:val="24"/>
                            <w:szCs w:val="24"/>
                            <w:lang w:val="uk-UA"/>
                          </w:rPr>
                          <m:t>1</m:t>
                        </m:r>
                      </m:sub>
                    </m:sSub>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M</m:t>
                        </m:r>
                      </m:e>
                      <m:sub>
                        <m:r>
                          <w:rPr>
                            <w:rFonts w:ascii="Cambria Math" w:hAnsi="Cambria Math" w:cs="Times New Roman"/>
                            <w:sz w:val="24"/>
                            <w:szCs w:val="24"/>
                            <w:lang w:val="uk-UA"/>
                          </w:rPr>
                          <m:t>2</m:t>
                        </m:r>
                      </m:sub>
                    </m:sSub>
                  </m:num>
                  <m:den>
                    <m:sSub>
                      <m:sSubPr>
                        <m:ctrlPr>
                          <w:rPr>
                            <w:rFonts w:ascii="Cambria Math" w:hAnsi="Cambria Math" w:cs="Times New Roman"/>
                            <w:i/>
                            <w:sz w:val="24"/>
                            <w:szCs w:val="24"/>
                            <w:lang w:val="uk-UA"/>
                          </w:rPr>
                        </m:ctrlPr>
                      </m:sSubPr>
                      <m:e>
                        <m:r>
                          <w:rPr>
                            <w:rFonts w:ascii="Cambria Math" w:hAnsi="Cambria Math" w:cs="Times New Roman"/>
                            <w:sz w:val="24"/>
                            <w:szCs w:val="24"/>
                            <w:lang w:val="uk-UA"/>
                          </w:rPr>
                          <m:t>ρ</m:t>
                        </m:r>
                      </m:e>
                      <m:sub>
                        <m:r>
                          <w:rPr>
                            <w:rFonts w:ascii="Cambria Math" w:hAnsi="Cambria Math" w:cs="Times New Roman"/>
                            <w:sz w:val="24"/>
                            <w:szCs w:val="24"/>
                            <w:lang w:val="uk-UA"/>
                          </w:rPr>
                          <m:t>сер</m:t>
                        </m:r>
                      </m:sub>
                    </m:sSub>
                  </m:den>
                </m:f>
                <m:r>
                  <w:rPr>
                    <w:rFonts w:ascii="Cambria Math" w:hAnsi="Cambria Math" w:cs="Times New Roman"/>
                    <w:sz w:val="24"/>
                    <w:szCs w:val="24"/>
                    <w:lang w:val="uk-UA"/>
                  </w:rPr>
                  <m:t>,</m:t>
                </m:r>
              </m:oMath>
            </m:oMathPara>
          </w:p>
        </w:tc>
        <w:tc>
          <w:tcPr>
            <w:tcW w:w="3210" w:type="dxa"/>
            <w:vAlign w:val="center"/>
          </w:tcPr>
          <w:p w14:paraId="7313242D" w14:textId="2F97582B" w:rsidR="00053407" w:rsidRPr="00E938E6" w:rsidRDefault="00053407" w:rsidP="00A601ED">
            <w:pPr>
              <w:jc w:val="right"/>
              <w:rPr>
                <w:rFonts w:ascii="Times New Roman" w:hAnsi="Times New Roman" w:cs="Times New Roman"/>
                <w:sz w:val="24"/>
                <w:szCs w:val="24"/>
                <w:lang w:val="uk-UA"/>
              </w:rPr>
            </w:pPr>
            <w:r w:rsidRPr="00E938E6">
              <w:rPr>
                <w:rFonts w:ascii="Times New Roman" w:eastAsiaTheme="minorEastAsia" w:hAnsi="Times New Roman" w:cs="Times New Roman"/>
                <w:sz w:val="24"/>
                <w:szCs w:val="24"/>
                <w:lang w:val="uk-UA"/>
              </w:rPr>
              <w:t>(3.10)</w:t>
            </w:r>
          </w:p>
        </w:tc>
      </w:tr>
    </w:tbl>
    <w:p w14:paraId="05B93EB0" w14:textId="77777777" w:rsidR="00C055CF" w:rsidRPr="00E938E6" w:rsidRDefault="00C055CF" w:rsidP="00A601ED">
      <w:pPr>
        <w:spacing w:after="0" w:line="240" w:lineRule="auto"/>
        <w:ind w:left="6804" w:hanging="2835"/>
        <w:jc w:val="center"/>
        <w:rPr>
          <w:rFonts w:ascii="Times New Roman" w:eastAsiaTheme="minorEastAsia" w:hAnsi="Times New Roman" w:cs="Times New Roman"/>
          <w:sz w:val="24"/>
          <w:szCs w:val="24"/>
          <w:lang w:val="uk-UA"/>
        </w:rPr>
      </w:pPr>
    </w:p>
    <w:p w14:paraId="2EA69332" w14:textId="77777777" w:rsidR="00C055CF" w:rsidRPr="00E938E6" w:rsidRDefault="00C055CF" w:rsidP="00A601ED">
      <w:pPr>
        <w:spacing w:after="0" w:line="240" w:lineRule="auto"/>
        <w:rPr>
          <w:rFonts w:ascii="Times New Roman" w:hAnsi="Times New Roman" w:cs="Times New Roman"/>
          <w:spacing w:val="-2"/>
          <w:kern w:val="2"/>
          <w:sz w:val="24"/>
          <w:szCs w:val="24"/>
          <w:lang w:val="uk-UA"/>
        </w:rPr>
      </w:pPr>
      <w:r w:rsidRPr="00E938E6">
        <w:rPr>
          <w:rFonts w:ascii="Times New Roman" w:hAnsi="Times New Roman" w:cs="Times New Roman"/>
          <w:spacing w:val="-2"/>
          <w:kern w:val="2"/>
          <w:sz w:val="24"/>
          <w:szCs w:val="24"/>
          <w:lang w:val="uk-UA"/>
        </w:rPr>
        <w:lastRenderedPageBreak/>
        <w:t>де M1 – кінцева маса бензину на момент закінчення прогріву, кг</w:t>
      </w:r>
    </w:p>
    <w:p w14:paraId="4769B3EA" w14:textId="760B6FC9" w:rsidR="00C055CF" w:rsidRPr="00E938E6" w:rsidRDefault="00C055CF" w:rsidP="00A601ED">
      <w:pPr>
        <w:spacing w:after="0" w:line="240" w:lineRule="auto"/>
        <w:ind w:firstLine="567"/>
        <w:rPr>
          <w:rFonts w:ascii="Times New Roman" w:hAnsi="Times New Roman" w:cs="Times New Roman"/>
          <w:sz w:val="24"/>
          <w:szCs w:val="24"/>
          <w:lang w:val="uk-UA"/>
        </w:rPr>
      </w:pPr>
      <w:r w:rsidRPr="00E938E6">
        <w:rPr>
          <w:rFonts w:ascii="Times New Roman" w:hAnsi="Times New Roman" w:cs="Times New Roman"/>
          <w:sz w:val="24"/>
          <w:szCs w:val="24"/>
          <w:lang w:val="uk-UA"/>
        </w:rPr>
        <w:t>M2 – нижнє значення маси бензину при подаванні протягом перших 100 с при різних значеннях кратності, кг.</w:t>
      </w:r>
    </w:p>
    <w:p w14:paraId="3D27EE2D" w14:textId="3C43E2D6" w:rsidR="00C055CF" w:rsidRPr="00E938E6" w:rsidRDefault="00C055CF" w:rsidP="00A601ED">
      <w:pPr>
        <w:spacing w:after="0" w:line="240" w:lineRule="auto"/>
        <w:ind w:firstLine="567"/>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Для піни К10 значення M2 становить 3677950 кг, а для піни К5 значення M2 – 3698730 кг, згідно з рис. </w:t>
      </w:r>
      <w:r w:rsidR="00053407"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.38;</w:t>
      </w:r>
    </w:p>
    <w:p w14:paraId="3FE909D7" w14:textId="77777777" w:rsidR="00C055CF" w:rsidRPr="00E938E6" w:rsidRDefault="00134598" w:rsidP="00A601ED">
      <w:pPr>
        <w:spacing w:after="0" w:line="240" w:lineRule="auto"/>
        <w:ind w:firstLine="567"/>
        <w:rPr>
          <w:rFonts w:ascii="Times New Roman" w:hAnsi="Times New Roman" w:cs="Times New Roman"/>
          <w:sz w:val="24"/>
          <w:szCs w:val="24"/>
          <w:lang w:val="uk-UA"/>
        </w:rPr>
      </w:pP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ρ</m:t>
            </m:r>
          </m:e>
          <m:sub>
            <m:r>
              <w:rPr>
                <w:rFonts w:ascii="Cambria Math" w:hAnsi="Cambria Math" w:cs="Times New Roman"/>
                <w:sz w:val="24"/>
                <w:szCs w:val="24"/>
                <w:lang w:val="uk-UA"/>
              </w:rPr>
              <m:t>сер</m:t>
            </m:r>
          </m:sub>
        </m:sSub>
      </m:oMath>
      <w:r w:rsidR="00C055CF" w:rsidRPr="00E938E6">
        <w:rPr>
          <w:rFonts w:ascii="Times New Roman" w:hAnsi="Times New Roman" w:cs="Times New Roman"/>
          <w:sz w:val="24"/>
          <w:szCs w:val="24"/>
          <w:lang w:val="uk-UA"/>
        </w:rPr>
        <w:t xml:space="preserve"> – середнє значення густини бензину, кг/м</w:t>
      </w:r>
      <w:r w:rsidR="00C055CF" w:rsidRPr="00E938E6">
        <w:rPr>
          <w:rFonts w:ascii="Times New Roman" w:hAnsi="Times New Roman" w:cs="Times New Roman"/>
          <w:sz w:val="24"/>
          <w:szCs w:val="24"/>
          <w:vertAlign w:val="superscript"/>
          <w:lang w:val="uk-UA"/>
        </w:rPr>
        <w:t>3</w:t>
      </w:r>
      <w:r w:rsidR="00C055CF" w:rsidRPr="00E938E6">
        <w:rPr>
          <w:rFonts w:ascii="Times New Roman" w:hAnsi="Times New Roman" w:cs="Times New Roman"/>
          <w:sz w:val="24"/>
          <w:szCs w:val="24"/>
          <w:lang w:val="uk-UA"/>
        </w:rPr>
        <w:t>.</w:t>
      </w:r>
    </w:p>
    <w:p w14:paraId="1D2622E8" w14:textId="77777777" w:rsidR="00C055CF" w:rsidRPr="00E938E6" w:rsidRDefault="00C055CF" w:rsidP="00A601ED">
      <w:pPr>
        <w:pStyle w:val="a3"/>
        <w:ind w:left="0" w:firstLine="567"/>
        <w:jc w:val="both"/>
        <w:rPr>
          <w:lang w:val="uk-UA"/>
        </w:rPr>
      </w:pPr>
      <w:r w:rsidRPr="00E938E6">
        <w:rPr>
          <w:lang w:val="uk-UA"/>
        </w:rPr>
        <w:t xml:space="preserve">1. У випадку використання піни К10 </w:t>
      </w:r>
      <w:proofErr w:type="spellStart"/>
      <w:r w:rsidRPr="00E938E6">
        <w:rPr>
          <w:lang w:val="uk-UA"/>
        </w:rPr>
        <w:t>V</w:t>
      </w:r>
      <w:r w:rsidRPr="00E938E6">
        <w:rPr>
          <w:vertAlign w:val="subscript"/>
          <w:lang w:val="uk-UA"/>
        </w:rPr>
        <w:t>дод</w:t>
      </w:r>
      <w:proofErr w:type="spellEnd"/>
      <w:r w:rsidRPr="00E938E6">
        <w:rPr>
          <w:lang w:val="uk-UA"/>
        </w:rPr>
        <w:t xml:space="preserve"> становить 51 м</w:t>
      </w:r>
      <w:r w:rsidRPr="00E938E6">
        <w:rPr>
          <w:vertAlign w:val="superscript"/>
          <w:lang w:val="uk-UA"/>
        </w:rPr>
        <w:t>3</w:t>
      </w:r>
      <w:r w:rsidRPr="00E938E6">
        <w:rPr>
          <w:lang w:val="uk-UA"/>
        </w:rPr>
        <w:t>;</w:t>
      </w:r>
    </w:p>
    <w:p w14:paraId="5B15D6C7" w14:textId="77777777" w:rsidR="00C055CF" w:rsidRPr="00E938E6" w:rsidRDefault="00C055CF" w:rsidP="00A601ED">
      <w:pPr>
        <w:pStyle w:val="a3"/>
        <w:ind w:left="0" w:firstLine="567"/>
        <w:jc w:val="both"/>
        <w:rPr>
          <w:lang w:val="uk-UA"/>
        </w:rPr>
      </w:pPr>
      <w:r w:rsidRPr="00E938E6">
        <w:rPr>
          <w:lang w:val="uk-UA"/>
        </w:rPr>
        <w:t xml:space="preserve">2. У випадку використання піни К5 </w:t>
      </w:r>
      <w:proofErr w:type="spellStart"/>
      <w:r w:rsidRPr="00E938E6">
        <w:rPr>
          <w:lang w:val="uk-UA"/>
        </w:rPr>
        <w:t>V</w:t>
      </w:r>
      <w:r w:rsidRPr="00E938E6">
        <w:rPr>
          <w:vertAlign w:val="subscript"/>
          <w:lang w:val="uk-UA"/>
        </w:rPr>
        <w:t>дод</w:t>
      </w:r>
      <w:proofErr w:type="spellEnd"/>
      <w:r w:rsidRPr="00E938E6">
        <w:rPr>
          <w:lang w:val="uk-UA"/>
        </w:rPr>
        <w:t xml:space="preserve"> становить 20 м</w:t>
      </w:r>
      <w:r w:rsidRPr="00E938E6">
        <w:rPr>
          <w:vertAlign w:val="superscript"/>
          <w:lang w:val="uk-UA"/>
        </w:rPr>
        <w:t>3</w:t>
      </w:r>
      <w:r w:rsidRPr="00E938E6">
        <w:rPr>
          <w:lang w:val="uk-UA"/>
        </w:rPr>
        <w:t>.</w:t>
      </w:r>
    </w:p>
    <w:p w14:paraId="6FDD687B" w14:textId="77777777" w:rsidR="00C055CF" w:rsidRPr="00E938E6" w:rsidRDefault="00C055CF" w:rsidP="00A601ED">
      <w:pPr>
        <w:pStyle w:val="a3"/>
        <w:ind w:left="0" w:firstLine="567"/>
        <w:jc w:val="both"/>
        <w:rPr>
          <w:lang w:val="uk-UA"/>
        </w:rPr>
      </w:pPr>
      <w:r w:rsidRPr="00E938E6">
        <w:rPr>
          <w:lang w:val="uk-UA"/>
        </w:rPr>
        <w:t>Отже, з урахуванням попереднього прогріву бензину під час його горіння протягом 30 хв необхідний резервний об’єм становить:</w:t>
      </w:r>
    </w:p>
    <w:p w14:paraId="1BFE2EDF" w14:textId="5C1E3812" w:rsidR="00C055CF" w:rsidRPr="00E938E6" w:rsidRDefault="00C055CF" w:rsidP="00A601ED">
      <w:pPr>
        <w:pStyle w:val="a3"/>
        <w:ind w:left="0" w:firstLine="567"/>
        <w:jc w:val="both"/>
        <w:rPr>
          <w:sz w:val="14"/>
          <w:szCs w:val="14"/>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4"/>
        <w:gridCol w:w="2242"/>
        <w:gridCol w:w="2228"/>
      </w:tblGrid>
      <w:tr w:rsidR="00053407" w:rsidRPr="00E938E6" w14:paraId="21CF6B60" w14:textId="77777777" w:rsidTr="00053407">
        <w:tc>
          <w:tcPr>
            <w:tcW w:w="3209" w:type="dxa"/>
            <w:vAlign w:val="center"/>
          </w:tcPr>
          <w:p w14:paraId="6E376D55" w14:textId="77777777" w:rsidR="00053407" w:rsidRPr="00E938E6" w:rsidRDefault="00053407" w:rsidP="00A601ED">
            <w:pPr>
              <w:pStyle w:val="a3"/>
              <w:ind w:left="0"/>
              <w:jc w:val="center"/>
              <w:rPr>
                <w:lang w:val="uk-UA"/>
              </w:rPr>
            </w:pPr>
          </w:p>
        </w:tc>
        <w:tc>
          <w:tcPr>
            <w:tcW w:w="3209" w:type="dxa"/>
            <w:vAlign w:val="center"/>
          </w:tcPr>
          <w:p w14:paraId="5F6A4D2A" w14:textId="755A85FB" w:rsidR="00053407" w:rsidRPr="00E938E6" w:rsidRDefault="00134598" w:rsidP="00A601ED">
            <w:pPr>
              <w:pStyle w:val="a3"/>
              <w:ind w:left="0"/>
              <w:jc w:val="center"/>
              <w:rPr>
                <w:lang w:val="uk-UA"/>
              </w:rPr>
            </w:pPr>
            <m:oMathPara>
              <m:oMath>
                <m:sSub>
                  <m:sSubPr>
                    <m:ctrlPr>
                      <w:rPr>
                        <w:rFonts w:ascii="Cambria Math" w:hAnsi="Cambria Math"/>
                        <w:i/>
                        <w:lang w:val="uk-UA"/>
                      </w:rPr>
                    </m:ctrlPr>
                  </m:sSubPr>
                  <m:e>
                    <m:r>
                      <w:rPr>
                        <w:rFonts w:ascii="Cambria Math" w:hAnsi="Cambria Math"/>
                        <w:lang w:val="uk-UA"/>
                      </w:rPr>
                      <m:t>V</m:t>
                    </m:r>
                  </m:e>
                  <m:sub>
                    <m:r>
                      <w:rPr>
                        <w:rFonts w:ascii="Cambria Math" w:hAnsi="Cambria Math"/>
                        <w:lang w:val="uk-UA"/>
                      </w:rPr>
                      <m:t>рез</m:t>
                    </m:r>
                  </m:sub>
                </m:sSub>
                <m:r>
                  <w:rPr>
                    <w:rFonts w:ascii="Cambria Math" w:hAnsi="Cambria Math"/>
                    <w:lang w:val="uk-UA"/>
                  </w:rPr>
                  <m:t xml:space="preserve">= </m:t>
                </m:r>
                <m:sSub>
                  <m:sSubPr>
                    <m:ctrlPr>
                      <w:rPr>
                        <w:rFonts w:ascii="Cambria Math" w:hAnsi="Cambria Math"/>
                        <w:i/>
                        <w:lang w:val="uk-UA"/>
                      </w:rPr>
                    </m:ctrlPr>
                  </m:sSubPr>
                  <m:e>
                    <m:r>
                      <w:rPr>
                        <w:rFonts w:ascii="Cambria Math" w:hAnsi="Cambria Math"/>
                        <w:lang w:val="uk-UA"/>
                      </w:rPr>
                      <m:t>V</m:t>
                    </m:r>
                  </m:e>
                  <m:sub>
                    <m:r>
                      <w:rPr>
                        <w:rFonts w:ascii="Cambria Math" w:hAnsi="Cambria Math"/>
                        <w:lang w:val="uk-UA"/>
                      </w:rPr>
                      <m:t>1</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V</m:t>
                    </m:r>
                  </m:e>
                  <m:sub>
                    <m:r>
                      <w:rPr>
                        <w:rFonts w:ascii="Cambria Math" w:hAnsi="Cambria Math"/>
                        <w:lang w:val="uk-UA"/>
                      </w:rPr>
                      <m:t>дод</m:t>
                    </m:r>
                  </m:sub>
                </m:sSub>
              </m:oMath>
            </m:oMathPara>
          </w:p>
        </w:tc>
        <w:tc>
          <w:tcPr>
            <w:tcW w:w="3210" w:type="dxa"/>
            <w:vAlign w:val="center"/>
          </w:tcPr>
          <w:p w14:paraId="0C1F24B2" w14:textId="02A1B494" w:rsidR="00053407" w:rsidRPr="00E938E6" w:rsidRDefault="00053407" w:rsidP="00A601ED">
            <w:pPr>
              <w:pStyle w:val="a3"/>
              <w:ind w:left="0"/>
              <w:jc w:val="right"/>
              <w:rPr>
                <w:lang w:val="uk-UA"/>
              </w:rPr>
            </w:pPr>
            <w:r w:rsidRPr="00E938E6">
              <w:rPr>
                <w:rFonts w:eastAsiaTheme="minorEastAsia"/>
                <w:lang w:val="uk-UA"/>
              </w:rPr>
              <w:t>(3.11)</w:t>
            </w:r>
          </w:p>
        </w:tc>
      </w:tr>
    </w:tbl>
    <w:p w14:paraId="77B6181D" w14:textId="77777777" w:rsidR="00053407" w:rsidRPr="00E938E6" w:rsidRDefault="00053407" w:rsidP="00A601ED">
      <w:pPr>
        <w:pStyle w:val="a3"/>
        <w:ind w:left="0" w:firstLine="567"/>
        <w:jc w:val="both"/>
        <w:rPr>
          <w:sz w:val="16"/>
          <w:szCs w:val="16"/>
          <w:lang w:val="uk-UA"/>
        </w:rPr>
      </w:pPr>
    </w:p>
    <w:p w14:paraId="7D392056" w14:textId="4AF36D54" w:rsidR="00C055CF" w:rsidRPr="00E938E6" w:rsidRDefault="00C055CF" w:rsidP="00A601ED">
      <w:pPr>
        <w:pStyle w:val="a3"/>
        <w:ind w:left="0" w:firstLine="567"/>
        <w:jc w:val="both"/>
        <w:rPr>
          <w:lang w:val="uk-UA"/>
        </w:rPr>
      </w:pPr>
      <w:r w:rsidRPr="00E938E6">
        <w:rPr>
          <w:lang w:val="uk-UA"/>
        </w:rPr>
        <w:t xml:space="preserve">1. У випадку гасіння піною К10 </w:t>
      </w:r>
      <w:proofErr w:type="spellStart"/>
      <w:r w:rsidRPr="00E938E6">
        <w:rPr>
          <w:lang w:val="uk-UA"/>
        </w:rPr>
        <w:t>V</w:t>
      </w:r>
      <w:r w:rsidRPr="00E938E6">
        <w:rPr>
          <w:vertAlign w:val="subscript"/>
          <w:lang w:val="uk-UA"/>
        </w:rPr>
        <w:t>рез</w:t>
      </w:r>
      <w:proofErr w:type="spellEnd"/>
      <w:r w:rsidRPr="00E938E6">
        <w:rPr>
          <w:lang w:val="uk-UA"/>
        </w:rPr>
        <w:t xml:space="preserve"> становить 701 м</w:t>
      </w:r>
      <w:r w:rsidRPr="00E938E6">
        <w:rPr>
          <w:vertAlign w:val="superscript"/>
          <w:lang w:val="uk-UA"/>
        </w:rPr>
        <w:t>3</w:t>
      </w:r>
      <w:r w:rsidRPr="00E938E6">
        <w:rPr>
          <w:lang w:val="uk-UA"/>
        </w:rPr>
        <w:t xml:space="preserve"> (12,7%);</w:t>
      </w:r>
    </w:p>
    <w:p w14:paraId="139A7A02" w14:textId="77777777" w:rsidR="00C055CF" w:rsidRPr="00E938E6" w:rsidRDefault="00C055CF" w:rsidP="00A601ED">
      <w:pPr>
        <w:pStyle w:val="a3"/>
        <w:ind w:left="0" w:firstLine="567"/>
        <w:jc w:val="both"/>
        <w:rPr>
          <w:lang w:val="uk-UA"/>
        </w:rPr>
      </w:pPr>
      <w:r w:rsidRPr="00E938E6">
        <w:rPr>
          <w:lang w:val="uk-UA"/>
        </w:rPr>
        <w:t xml:space="preserve">2. У випадку гасіння піною К5 </w:t>
      </w:r>
      <w:proofErr w:type="spellStart"/>
      <w:r w:rsidRPr="00E938E6">
        <w:rPr>
          <w:lang w:val="uk-UA"/>
        </w:rPr>
        <w:t>V</w:t>
      </w:r>
      <w:r w:rsidRPr="00E938E6">
        <w:rPr>
          <w:vertAlign w:val="subscript"/>
          <w:lang w:val="uk-UA"/>
        </w:rPr>
        <w:t>рез</w:t>
      </w:r>
      <w:proofErr w:type="spellEnd"/>
      <w:r w:rsidRPr="00E938E6">
        <w:rPr>
          <w:lang w:val="uk-UA"/>
        </w:rPr>
        <w:t xml:space="preserve"> становить 670 м</w:t>
      </w:r>
      <w:r w:rsidRPr="00E938E6">
        <w:rPr>
          <w:vertAlign w:val="superscript"/>
          <w:lang w:val="uk-UA"/>
        </w:rPr>
        <w:t>3</w:t>
      </w:r>
      <w:r w:rsidRPr="00E938E6">
        <w:rPr>
          <w:lang w:val="uk-UA"/>
        </w:rPr>
        <w:t xml:space="preserve"> (12,1%.).</w:t>
      </w:r>
    </w:p>
    <w:p w14:paraId="28474E75" w14:textId="10C8AA56" w:rsidR="00C055CF" w:rsidRPr="00E938E6" w:rsidRDefault="00C055CF" w:rsidP="00A601ED">
      <w:pPr>
        <w:pStyle w:val="a3"/>
        <w:ind w:left="0" w:firstLine="567"/>
        <w:jc w:val="both"/>
        <w:rPr>
          <w:lang w:val="uk-UA"/>
        </w:rPr>
      </w:pPr>
      <w:r w:rsidRPr="00E938E6">
        <w:rPr>
          <w:lang w:val="uk-UA"/>
        </w:rPr>
        <w:t xml:space="preserve">Із цього робимо висновок, що використання піни К5 для </w:t>
      </w:r>
      <w:r w:rsidR="006D4EB8" w:rsidRPr="00E938E6">
        <w:rPr>
          <w:lang w:val="uk-UA"/>
        </w:rPr>
        <w:t>«</w:t>
      </w:r>
      <w:proofErr w:type="spellStart"/>
      <w:r w:rsidRPr="00E938E6">
        <w:rPr>
          <w:lang w:val="uk-UA"/>
        </w:rPr>
        <w:t>підшарового</w:t>
      </w:r>
      <w:proofErr w:type="spellEnd"/>
      <w:r w:rsidR="006D4EB8" w:rsidRPr="00E938E6">
        <w:rPr>
          <w:lang w:val="uk-UA"/>
        </w:rPr>
        <w:t>»</w:t>
      </w:r>
      <w:r w:rsidRPr="00E938E6">
        <w:rPr>
          <w:lang w:val="uk-UA"/>
        </w:rPr>
        <w:t xml:space="preserve"> гасіння пожежі в резервуарах із пал</w:t>
      </w:r>
      <w:r w:rsidR="00C1102B" w:rsidRPr="00E938E6">
        <w:rPr>
          <w:lang w:val="uk-UA"/>
        </w:rPr>
        <w:t>ьним</w:t>
      </w:r>
      <w:r w:rsidRPr="00E938E6">
        <w:rPr>
          <w:lang w:val="uk-UA"/>
        </w:rPr>
        <w:t xml:space="preserve"> є недоцільне.</w:t>
      </w:r>
    </w:p>
    <w:p w14:paraId="5299AD07" w14:textId="281C73CC" w:rsidR="00C055CF" w:rsidRPr="00E938E6" w:rsidRDefault="00C055CF" w:rsidP="00A601ED">
      <w:pPr>
        <w:pStyle w:val="a3"/>
        <w:ind w:left="0" w:firstLine="567"/>
        <w:jc w:val="both"/>
        <w:rPr>
          <w:lang w:val="uk-UA"/>
        </w:rPr>
      </w:pPr>
      <w:r w:rsidRPr="00E938E6">
        <w:rPr>
          <w:lang w:val="uk-UA"/>
        </w:rPr>
        <w:t>Піна К10 повинна подаватися з максимально можливою продуктивністю, оскільки її подача визначає як час гасіння, так й об’єм додаткового витіснення бензину.</w:t>
      </w:r>
    </w:p>
    <w:p w14:paraId="66931A5F" w14:textId="77777777" w:rsidR="00ED7204" w:rsidRPr="00E938E6" w:rsidRDefault="00ED7204" w:rsidP="00A601ED">
      <w:pPr>
        <w:pStyle w:val="a3"/>
        <w:ind w:left="0" w:firstLine="567"/>
        <w:jc w:val="both"/>
        <w:rPr>
          <w:sz w:val="18"/>
          <w:szCs w:val="18"/>
          <w:lang w:val="uk-UA"/>
        </w:rPr>
      </w:pPr>
    </w:p>
    <w:p w14:paraId="6C8FCD2B" w14:textId="69BD6590" w:rsidR="00C055CF" w:rsidRPr="00E938E6" w:rsidRDefault="00A345A2" w:rsidP="00A601ED">
      <w:pPr>
        <w:spacing w:after="0" w:line="240" w:lineRule="auto"/>
        <w:jc w:val="center"/>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Висновки</w:t>
      </w:r>
    </w:p>
    <w:p w14:paraId="7E775E60" w14:textId="7E23FC94" w:rsidR="00A345A2" w:rsidRPr="00E938E6" w:rsidRDefault="00A345A2" w:rsidP="00A601ED">
      <w:pPr>
        <w:spacing w:after="0" w:line="240" w:lineRule="auto"/>
        <w:ind w:firstLine="567"/>
        <w:jc w:val="both"/>
        <w:rPr>
          <w:rFonts w:ascii="Times New Roman" w:eastAsia="Times New Roman" w:hAnsi="Times New Roman" w:cs="Times New Roman"/>
          <w:sz w:val="24"/>
          <w:szCs w:val="24"/>
          <w:lang w:val="uk-UA"/>
        </w:rPr>
      </w:pPr>
      <w:r w:rsidRPr="00E938E6">
        <w:rPr>
          <w:rFonts w:ascii="Times New Roman" w:eastAsia="Times New Roman" w:hAnsi="Symbol" w:cs="Times New Roman"/>
          <w:sz w:val="24"/>
          <w:szCs w:val="24"/>
          <w:lang w:val="uk-UA"/>
        </w:rPr>
        <w:t xml:space="preserve">1. </w:t>
      </w:r>
      <w:r w:rsidRPr="00E938E6">
        <w:rPr>
          <w:rFonts w:ascii="Times New Roman" w:eastAsia="Times New Roman" w:hAnsi="Times New Roman" w:cs="Times New Roman"/>
          <w:sz w:val="24"/>
          <w:szCs w:val="24"/>
          <w:lang w:val="uk-UA"/>
        </w:rPr>
        <w:t xml:space="preserve">Розроблена у програмному середовищі </w:t>
      </w:r>
      <w:proofErr w:type="spellStart"/>
      <w:r w:rsidRPr="00E938E6">
        <w:rPr>
          <w:rFonts w:ascii="Times New Roman" w:eastAsia="Times New Roman" w:hAnsi="Times New Roman" w:cs="Times New Roman"/>
          <w:sz w:val="24"/>
          <w:szCs w:val="24"/>
          <w:lang w:val="uk-UA"/>
        </w:rPr>
        <w:t>SolidWorks</w:t>
      </w:r>
      <w:proofErr w:type="spellEnd"/>
      <w:r w:rsidRPr="00E938E6">
        <w:rPr>
          <w:rFonts w:ascii="Times New Roman" w:eastAsia="Times New Roman" w:hAnsi="Times New Roman" w:cs="Times New Roman"/>
          <w:sz w:val="24"/>
          <w:szCs w:val="24"/>
          <w:lang w:val="uk-UA"/>
        </w:rPr>
        <w:t xml:space="preserve"> </w:t>
      </w:r>
      <w:proofErr w:type="spellStart"/>
      <w:r w:rsidRPr="00E938E6">
        <w:rPr>
          <w:rFonts w:ascii="Times New Roman" w:eastAsia="Times New Roman" w:hAnsi="Times New Roman" w:cs="Times New Roman"/>
          <w:sz w:val="24"/>
          <w:szCs w:val="24"/>
          <w:lang w:val="uk-UA"/>
        </w:rPr>
        <w:t>Flow</w:t>
      </w:r>
      <w:proofErr w:type="spellEnd"/>
      <w:r w:rsidRPr="00E938E6">
        <w:rPr>
          <w:rFonts w:ascii="Times New Roman" w:eastAsia="Times New Roman" w:hAnsi="Times New Roman" w:cs="Times New Roman"/>
          <w:sz w:val="24"/>
          <w:szCs w:val="24"/>
          <w:lang w:val="uk-UA"/>
        </w:rPr>
        <w:t xml:space="preserve"> </w:t>
      </w:r>
      <w:proofErr w:type="spellStart"/>
      <w:r w:rsidRPr="00E938E6">
        <w:rPr>
          <w:rFonts w:ascii="Times New Roman" w:eastAsia="Times New Roman" w:hAnsi="Times New Roman" w:cs="Times New Roman"/>
          <w:sz w:val="24"/>
          <w:szCs w:val="24"/>
          <w:lang w:val="uk-UA"/>
        </w:rPr>
        <w:t>Simulation</w:t>
      </w:r>
      <w:proofErr w:type="spellEnd"/>
      <w:r w:rsidRPr="00E938E6">
        <w:rPr>
          <w:rFonts w:ascii="Times New Roman" w:eastAsia="Times New Roman" w:hAnsi="Times New Roman" w:cs="Times New Roman"/>
          <w:sz w:val="24"/>
          <w:szCs w:val="24"/>
          <w:lang w:val="uk-UA"/>
        </w:rPr>
        <w:t xml:space="preserve"> чисельна модель адекватно відтворює характер руху пінних струменів у резервуарі, заповненому рідким горючим пал</w:t>
      </w:r>
      <w:r w:rsidR="00C1102B" w:rsidRPr="00E938E6">
        <w:rPr>
          <w:rFonts w:ascii="Times New Roman" w:eastAsia="Times New Roman" w:hAnsi="Times New Roman" w:cs="Times New Roman"/>
          <w:sz w:val="24"/>
          <w:szCs w:val="24"/>
          <w:lang w:val="uk-UA"/>
        </w:rPr>
        <w:t>ьним</w:t>
      </w:r>
      <w:r w:rsidRPr="00E938E6">
        <w:rPr>
          <w:rFonts w:ascii="Times New Roman" w:eastAsia="Times New Roman" w:hAnsi="Times New Roman" w:cs="Times New Roman"/>
          <w:sz w:val="24"/>
          <w:szCs w:val="24"/>
          <w:lang w:val="uk-UA"/>
        </w:rPr>
        <w:t xml:space="preserve">, що дає змогу використовувати її для дослідження закономірностей поширення піни під час </w:t>
      </w:r>
      <w:proofErr w:type="spellStart"/>
      <w:r w:rsidRPr="00E938E6">
        <w:rPr>
          <w:rFonts w:ascii="Times New Roman" w:eastAsia="Times New Roman" w:hAnsi="Times New Roman" w:cs="Times New Roman"/>
          <w:sz w:val="24"/>
          <w:szCs w:val="24"/>
          <w:lang w:val="uk-UA"/>
        </w:rPr>
        <w:t>підшарового</w:t>
      </w:r>
      <w:proofErr w:type="spellEnd"/>
      <w:r w:rsidRPr="00E938E6">
        <w:rPr>
          <w:rFonts w:ascii="Times New Roman" w:eastAsia="Times New Roman" w:hAnsi="Times New Roman" w:cs="Times New Roman"/>
          <w:sz w:val="24"/>
          <w:szCs w:val="24"/>
          <w:lang w:val="uk-UA"/>
        </w:rPr>
        <w:t xml:space="preserve"> способу гасіння. </w:t>
      </w:r>
    </w:p>
    <w:p w14:paraId="446C8DDF" w14:textId="6907CE8B" w:rsidR="00A345A2" w:rsidRPr="00E938E6" w:rsidRDefault="00A345A2" w:rsidP="00A601ED">
      <w:pPr>
        <w:spacing w:after="0" w:line="240" w:lineRule="auto"/>
        <w:ind w:firstLine="567"/>
        <w:jc w:val="both"/>
        <w:rPr>
          <w:rFonts w:ascii="Times New Roman" w:eastAsia="Times New Roman" w:hAnsi="Times New Roman" w:cs="Times New Roman"/>
          <w:sz w:val="24"/>
          <w:szCs w:val="24"/>
          <w:lang w:val="uk-UA"/>
        </w:rPr>
      </w:pPr>
      <w:r w:rsidRPr="00E938E6">
        <w:rPr>
          <w:rFonts w:ascii="Times New Roman" w:eastAsia="Times New Roman" w:hAnsi="Symbol" w:cs="Times New Roman"/>
          <w:sz w:val="24"/>
          <w:szCs w:val="24"/>
          <w:lang w:val="uk-UA"/>
        </w:rPr>
        <w:t xml:space="preserve">2. </w:t>
      </w:r>
      <w:r w:rsidRPr="00E938E6">
        <w:rPr>
          <w:rFonts w:ascii="Times New Roman" w:eastAsia="Times New Roman" w:hAnsi="Times New Roman" w:cs="Times New Roman"/>
          <w:sz w:val="24"/>
          <w:szCs w:val="24"/>
          <w:lang w:val="uk-UA"/>
        </w:rPr>
        <w:t xml:space="preserve">Встановлено, що обмеження розробленої моделі, пов’язані з неможливістю врахування фазових перетворень </w:t>
      </w:r>
      <w:r w:rsidRPr="00E938E6">
        <w:rPr>
          <w:rFonts w:ascii="Times New Roman" w:eastAsia="Times New Roman" w:hAnsi="Times New Roman" w:cs="Times New Roman"/>
          <w:sz w:val="24"/>
          <w:szCs w:val="24"/>
          <w:lang w:val="uk-UA"/>
        </w:rPr>
        <w:lastRenderedPageBreak/>
        <w:t xml:space="preserve">піни, а також впливу суміші водяної пари та повітря на процес горіння бензину, не мають суттєвого впливу на визначення параметрів руху затоплених пінних струменів. Водночас зазначені фактори можуть впливати на комплексну оцінку процесу </w:t>
      </w:r>
      <w:proofErr w:type="spellStart"/>
      <w:r w:rsidRPr="00E938E6">
        <w:rPr>
          <w:rFonts w:ascii="Times New Roman" w:eastAsia="Times New Roman" w:hAnsi="Times New Roman" w:cs="Times New Roman"/>
          <w:sz w:val="24"/>
          <w:szCs w:val="24"/>
          <w:lang w:val="uk-UA"/>
        </w:rPr>
        <w:t>підшарового</w:t>
      </w:r>
      <w:proofErr w:type="spellEnd"/>
      <w:r w:rsidRPr="00E938E6">
        <w:rPr>
          <w:rFonts w:ascii="Times New Roman" w:eastAsia="Times New Roman" w:hAnsi="Times New Roman" w:cs="Times New Roman"/>
          <w:sz w:val="24"/>
          <w:szCs w:val="24"/>
          <w:lang w:val="uk-UA"/>
        </w:rPr>
        <w:t xml:space="preserve"> гасіння, що обумовлює необхідність подальшого вдосконалення чисельної моделі. </w:t>
      </w:r>
    </w:p>
    <w:p w14:paraId="138B8DBD" w14:textId="64B96DE2" w:rsidR="00A345A2" w:rsidRPr="00E938E6" w:rsidRDefault="00A345A2" w:rsidP="00A601ED">
      <w:pPr>
        <w:spacing w:after="0" w:line="240" w:lineRule="auto"/>
        <w:ind w:firstLine="567"/>
        <w:jc w:val="both"/>
        <w:rPr>
          <w:rFonts w:ascii="Times New Roman" w:eastAsia="Times New Roman" w:hAnsi="Times New Roman" w:cs="Times New Roman"/>
          <w:sz w:val="24"/>
          <w:szCs w:val="24"/>
          <w:lang w:val="uk-UA"/>
        </w:rPr>
      </w:pPr>
      <w:r w:rsidRPr="00E938E6">
        <w:rPr>
          <w:rFonts w:ascii="Times New Roman" w:eastAsia="Times New Roman" w:hAnsi="Symbol" w:cs="Times New Roman"/>
          <w:sz w:val="24"/>
          <w:szCs w:val="24"/>
          <w:lang w:val="uk-UA"/>
        </w:rPr>
        <w:t xml:space="preserve">3. </w:t>
      </w:r>
      <w:r w:rsidRPr="00E938E6">
        <w:rPr>
          <w:rFonts w:ascii="Times New Roman" w:eastAsia="Times New Roman" w:hAnsi="Times New Roman" w:cs="Times New Roman"/>
          <w:sz w:val="24"/>
          <w:szCs w:val="24"/>
          <w:lang w:val="uk-UA"/>
        </w:rPr>
        <w:t xml:space="preserve">За умови тривалості горіння бензину протягом 30 хв до моменту початку подавання піни кратністю 10 необхідний резервний об’єм резервуара становить 13 %, що слід враховувати під час визначення умов безпечного та ефективного проведення </w:t>
      </w:r>
      <w:proofErr w:type="spellStart"/>
      <w:r w:rsidRPr="00E938E6">
        <w:rPr>
          <w:rFonts w:ascii="Times New Roman" w:eastAsia="Times New Roman" w:hAnsi="Times New Roman" w:cs="Times New Roman"/>
          <w:sz w:val="24"/>
          <w:szCs w:val="24"/>
          <w:lang w:val="uk-UA"/>
        </w:rPr>
        <w:t>підшарового</w:t>
      </w:r>
      <w:proofErr w:type="spellEnd"/>
      <w:r w:rsidRPr="00E938E6">
        <w:rPr>
          <w:rFonts w:ascii="Times New Roman" w:eastAsia="Times New Roman" w:hAnsi="Times New Roman" w:cs="Times New Roman"/>
          <w:sz w:val="24"/>
          <w:szCs w:val="24"/>
          <w:lang w:val="uk-UA"/>
        </w:rPr>
        <w:t xml:space="preserve"> гасіння. </w:t>
      </w:r>
    </w:p>
    <w:p w14:paraId="79F05654" w14:textId="41CE44AD" w:rsidR="00C12F63" w:rsidRPr="00E938E6" w:rsidRDefault="00A345A2" w:rsidP="00A601ED">
      <w:pPr>
        <w:spacing w:after="0" w:line="240" w:lineRule="auto"/>
        <w:ind w:firstLine="567"/>
        <w:jc w:val="both"/>
        <w:rPr>
          <w:rFonts w:ascii="Times New Roman" w:hAnsi="Times New Roman" w:cs="Times New Roman"/>
          <w:b/>
          <w:bCs/>
          <w:sz w:val="24"/>
          <w:szCs w:val="24"/>
          <w:lang w:val="uk-UA"/>
        </w:rPr>
      </w:pPr>
      <w:r w:rsidRPr="00E938E6">
        <w:rPr>
          <w:rFonts w:ascii="Times New Roman" w:eastAsia="Times New Roman" w:hAnsi="Symbol" w:cs="Times New Roman"/>
          <w:sz w:val="24"/>
          <w:szCs w:val="24"/>
          <w:lang w:val="uk-UA"/>
        </w:rPr>
        <w:t xml:space="preserve">4. </w:t>
      </w:r>
      <w:r w:rsidRPr="00E938E6">
        <w:rPr>
          <w:rFonts w:ascii="Times New Roman" w:eastAsia="Times New Roman" w:hAnsi="Times New Roman" w:cs="Times New Roman"/>
          <w:sz w:val="24"/>
          <w:szCs w:val="24"/>
          <w:lang w:val="uk-UA"/>
        </w:rPr>
        <w:t xml:space="preserve">Ефективність </w:t>
      </w:r>
      <w:proofErr w:type="spellStart"/>
      <w:r w:rsidRPr="00E938E6">
        <w:rPr>
          <w:rFonts w:ascii="Times New Roman" w:eastAsia="Times New Roman" w:hAnsi="Times New Roman" w:cs="Times New Roman"/>
          <w:sz w:val="24"/>
          <w:szCs w:val="24"/>
          <w:lang w:val="uk-UA"/>
        </w:rPr>
        <w:t>підшарового</w:t>
      </w:r>
      <w:proofErr w:type="spellEnd"/>
      <w:r w:rsidRPr="00E938E6">
        <w:rPr>
          <w:rFonts w:ascii="Times New Roman" w:eastAsia="Times New Roman" w:hAnsi="Times New Roman" w:cs="Times New Roman"/>
          <w:sz w:val="24"/>
          <w:szCs w:val="24"/>
          <w:lang w:val="uk-UA"/>
        </w:rPr>
        <w:t xml:space="preserve"> гасіння пожежі в резервуарі значною мірою визначається температурним станом прогрітого бензину. Зі зменшенням часу від початку горіння до моменту подавання піни ефективність гасіння підвищується, що підтверджує доцільність якнайшвидшого введення вогнегасної речовини в резервуар після виникнення пожежі.</w:t>
      </w:r>
      <w:r w:rsidR="00C12F63" w:rsidRPr="00E938E6">
        <w:rPr>
          <w:rFonts w:ascii="Times New Roman" w:hAnsi="Times New Roman" w:cs="Times New Roman"/>
          <w:b/>
          <w:bCs/>
          <w:sz w:val="24"/>
          <w:szCs w:val="24"/>
          <w:lang w:val="uk-UA"/>
        </w:rPr>
        <w:br w:type="page"/>
      </w:r>
    </w:p>
    <w:p w14:paraId="1C17D283" w14:textId="53127D47" w:rsidR="00ED7204" w:rsidRPr="00E938E6" w:rsidRDefault="00ED7204" w:rsidP="00A601ED">
      <w:pPr>
        <w:spacing w:after="0" w:line="240" w:lineRule="auto"/>
        <w:jc w:val="center"/>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lastRenderedPageBreak/>
        <w:t xml:space="preserve">РОЗДІЛ </w:t>
      </w:r>
      <w:r w:rsidR="00053407" w:rsidRPr="00E938E6">
        <w:rPr>
          <w:rFonts w:ascii="Times New Roman" w:hAnsi="Times New Roman" w:cs="Times New Roman"/>
          <w:b/>
          <w:bCs/>
          <w:sz w:val="24"/>
          <w:szCs w:val="24"/>
          <w:lang w:val="uk-UA"/>
        </w:rPr>
        <w:t>4</w:t>
      </w:r>
    </w:p>
    <w:p w14:paraId="58F3A821" w14:textId="3418A2B9" w:rsidR="00ED7204" w:rsidRPr="00E938E6" w:rsidRDefault="00445A35" w:rsidP="00A601ED">
      <w:pPr>
        <w:spacing w:after="0" w:line="240" w:lineRule="auto"/>
        <w:jc w:val="center"/>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 xml:space="preserve">ЕКСПЕРИМЕНТАЛЬНЕ ДОСЛІДЖЕННЯ З ПОДАВАННЯМ КОМПРЕСІЙНОЇ ПІНИ </w:t>
      </w:r>
      <w:r w:rsidR="006D4EB8" w:rsidRPr="00E938E6">
        <w:rPr>
          <w:rFonts w:ascii="Times New Roman" w:hAnsi="Times New Roman" w:cs="Times New Roman"/>
          <w:b/>
          <w:bCs/>
          <w:sz w:val="24"/>
          <w:szCs w:val="24"/>
          <w:lang w:val="uk-UA"/>
        </w:rPr>
        <w:t>«</w:t>
      </w:r>
      <w:r w:rsidRPr="00E938E6">
        <w:rPr>
          <w:rFonts w:ascii="Times New Roman" w:hAnsi="Times New Roman" w:cs="Times New Roman"/>
          <w:b/>
          <w:bCs/>
          <w:sz w:val="24"/>
          <w:szCs w:val="24"/>
          <w:lang w:val="uk-UA"/>
        </w:rPr>
        <w:t>ПІДШАРОВИМ</w:t>
      </w:r>
      <w:r w:rsidR="006D4EB8" w:rsidRPr="00E938E6">
        <w:rPr>
          <w:rFonts w:ascii="Times New Roman" w:hAnsi="Times New Roman" w:cs="Times New Roman"/>
          <w:b/>
          <w:bCs/>
          <w:sz w:val="24"/>
          <w:szCs w:val="24"/>
          <w:lang w:val="uk-UA"/>
        </w:rPr>
        <w:t>»</w:t>
      </w:r>
      <w:r w:rsidRPr="00E938E6">
        <w:rPr>
          <w:rFonts w:ascii="Times New Roman" w:hAnsi="Times New Roman" w:cs="Times New Roman"/>
          <w:b/>
          <w:bCs/>
          <w:sz w:val="24"/>
          <w:szCs w:val="24"/>
          <w:lang w:val="uk-UA"/>
        </w:rPr>
        <w:t xml:space="preserve"> СПОСОБОМ</w:t>
      </w:r>
    </w:p>
    <w:p w14:paraId="1685F134" w14:textId="77777777" w:rsidR="00ED7204" w:rsidRPr="00E938E6" w:rsidRDefault="00ED7204" w:rsidP="00A601ED">
      <w:pPr>
        <w:spacing w:after="0" w:line="240" w:lineRule="auto"/>
        <w:jc w:val="center"/>
        <w:rPr>
          <w:rFonts w:ascii="Times New Roman" w:hAnsi="Times New Roman" w:cs="Times New Roman"/>
          <w:b/>
          <w:bCs/>
          <w:sz w:val="20"/>
          <w:szCs w:val="20"/>
          <w:lang w:val="uk-UA"/>
        </w:rPr>
      </w:pPr>
    </w:p>
    <w:p w14:paraId="2B830AFE" w14:textId="137C86E5" w:rsidR="00ED7204" w:rsidRPr="00E938E6" w:rsidRDefault="00E52E84" w:rsidP="00A601ED">
      <w:pPr>
        <w:spacing w:after="0" w:line="240" w:lineRule="auto"/>
        <w:ind w:firstLine="567"/>
        <w:jc w:val="both"/>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4</w:t>
      </w:r>
      <w:r w:rsidR="00ED7204" w:rsidRPr="00E938E6">
        <w:rPr>
          <w:rFonts w:ascii="Times New Roman" w:hAnsi="Times New Roman" w:cs="Times New Roman"/>
          <w:b/>
          <w:bCs/>
          <w:sz w:val="24"/>
          <w:szCs w:val="24"/>
          <w:lang w:val="uk-UA"/>
        </w:rPr>
        <w:t>.1.</w:t>
      </w:r>
      <w:r w:rsidR="00540384" w:rsidRPr="00E938E6">
        <w:rPr>
          <w:rFonts w:ascii="Times New Roman" w:hAnsi="Times New Roman" w:cs="Times New Roman"/>
          <w:b/>
          <w:bCs/>
          <w:sz w:val="24"/>
          <w:szCs w:val="24"/>
          <w:lang w:val="uk-UA"/>
        </w:rPr>
        <w:t> </w:t>
      </w:r>
      <w:r w:rsidR="00ED7204" w:rsidRPr="00E938E6">
        <w:rPr>
          <w:rFonts w:ascii="Times New Roman" w:hAnsi="Times New Roman" w:cs="Times New Roman"/>
          <w:b/>
          <w:bCs/>
          <w:sz w:val="24"/>
          <w:szCs w:val="24"/>
          <w:lang w:val="uk-UA"/>
        </w:rPr>
        <w:t>Визначення параметрів (кратності, стійкості) компресійної піни та її поведінки при взаємодії з ЛЗР</w:t>
      </w:r>
    </w:p>
    <w:p w14:paraId="68DECE39" w14:textId="3A8E4B3A" w:rsidR="00ED7204" w:rsidRPr="00E938E6" w:rsidRDefault="00E52E84" w:rsidP="00A601ED">
      <w:pPr>
        <w:spacing w:after="0" w:line="240" w:lineRule="auto"/>
        <w:ind w:firstLine="567"/>
        <w:jc w:val="both"/>
        <w:rPr>
          <w:rFonts w:ascii="Times New Roman" w:hAnsi="Times New Roman" w:cs="Times New Roman"/>
          <w:b/>
          <w:sz w:val="24"/>
          <w:szCs w:val="24"/>
          <w:lang w:val="uk-UA"/>
        </w:rPr>
      </w:pPr>
      <w:r w:rsidRPr="00E938E6">
        <w:rPr>
          <w:rFonts w:ascii="Times New Roman" w:hAnsi="Times New Roman" w:cs="Times New Roman"/>
          <w:b/>
          <w:sz w:val="24"/>
          <w:szCs w:val="24"/>
          <w:lang w:val="uk-UA"/>
        </w:rPr>
        <w:t>4</w:t>
      </w:r>
      <w:r w:rsidR="00ED7204" w:rsidRPr="00E938E6">
        <w:rPr>
          <w:rFonts w:ascii="Times New Roman" w:hAnsi="Times New Roman" w:cs="Times New Roman"/>
          <w:b/>
          <w:sz w:val="24"/>
          <w:szCs w:val="24"/>
          <w:lang w:val="uk-UA"/>
        </w:rPr>
        <w:t>.1.1.</w:t>
      </w:r>
      <w:r w:rsidR="00540384" w:rsidRPr="00E938E6">
        <w:rPr>
          <w:rFonts w:ascii="Times New Roman" w:hAnsi="Times New Roman" w:cs="Times New Roman"/>
          <w:b/>
          <w:sz w:val="24"/>
          <w:szCs w:val="24"/>
          <w:lang w:val="uk-UA"/>
        </w:rPr>
        <w:t> </w:t>
      </w:r>
      <w:r w:rsidR="00ED7204" w:rsidRPr="00E938E6">
        <w:rPr>
          <w:rFonts w:ascii="Times New Roman" w:hAnsi="Times New Roman" w:cs="Times New Roman"/>
          <w:b/>
          <w:sz w:val="24"/>
          <w:szCs w:val="24"/>
          <w:lang w:val="uk-UA"/>
        </w:rPr>
        <w:t>Визначання стійкості та кратності компресійної піни</w:t>
      </w:r>
    </w:p>
    <w:p w14:paraId="297F3399"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Для генерування компресійної піни було використано піноутворювач загального призначення «Барс S-2» та проведено дослідження з генеруванням компресійної піни під шар та на поверхню ЛЗР.</w:t>
      </w:r>
    </w:p>
    <w:p w14:paraId="0FEB3480"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Випробування проводилось за таких показників навколишнього середовища, за яких сумарна похибка методики визначення перебуває на рівні заданої:</w:t>
      </w:r>
    </w:p>
    <w:p w14:paraId="4D49C3A7"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температура повітря від +10 до +25ºС;</w:t>
      </w:r>
    </w:p>
    <w:p w14:paraId="21E3BD81"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атмосферний тиск від 84 до 106,6 кПа;</w:t>
      </w:r>
    </w:p>
    <w:p w14:paraId="38E9BD8E"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відносна вологість повітря від 40% до 90%.</w:t>
      </w:r>
    </w:p>
    <w:p w14:paraId="7A19B332"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Під час проведення дослідів умови були такими:</w:t>
      </w:r>
    </w:p>
    <w:p w14:paraId="46FC715C" w14:textId="1690B355"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температура повітря +14ºС;</w:t>
      </w:r>
    </w:p>
    <w:p w14:paraId="5D95BB59" w14:textId="5F20D2BF"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атмосферний тиск 98,92 кПа;</w:t>
      </w:r>
    </w:p>
    <w:p w14:paraId="544138DF" w14:textId="4334992C"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відносна вологість повітря 63%,</w:t>
      </w:r>
    </w:p>
    <w:p w14:paraId="652FA04C" w14:textId="5304725F" w:rsidR="00ED7204" w:rsidRPr="00E938E6" w:rsidRDefault="00ED7204" w:rsidP="00A601ED">
      <w:pPr>
        <w:spacing w:after="0" w:line="240" w:lineRule="auto"/>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що </w:t>
      </w:r>
      <w:proofErr w:type="spellStart"/>
      <w:r w:rsidRPr="00E938E6">
        <w:rPr>
          <w:rFonts w:ascii="Times New Roman" w:hAnsi="Times New Roman" w:cs="Times New Roman"/>
          <w:sz w:val="24"/>
          <w:szCs w:val="24"/>
          <w:lang w:val="uk-UA"/>
        </w:rPr>
        <w:t>задовільняє</w:t>
      </w:r>
      <w:proofErr w:type="spellEnd"/>
      <w:r w:rsidRPr="00E938E6">
        <w:rPr>
          <w:rFonts w:ascii="Times New Roman" w:hAnsi="Times New Roman" w:cs="Times New Roman"/>
          <w:sz w:val="24"/>
          <w:szCs w:val="24"/>
          <w:lang w:val="uk-UA"/>
        </w:rPr>
        <w:t xml:space="preserve"> вимоги до проведення випробувань згідно </w:t>
      </w:r>
      <w:r w:rsidR="00A20A52" w:rsidRPr="00E938E6">
        <w:rPr>
          <w:rFonts w:ascii="Times New Roman" w:hAnsi="Times New Roman" w:cs="Times New Roman"/>
          <w:sz w:val="24"/>
          <w:szCs w:val="24"/>
          <w:lang w:val="uk-UA"/>
        </w:rPr>
        <w:t xml:space="preserve">з </w:t>
      </w:r>
      <w:r w:rsidRPr="00E938E6">
        <w:rPr>
          <w:rFonts w:ascii="Times New Roman" w:hAnsi="Times New Roman" w:cs="Times New Roman"/>
          <w:sz w:val="24"/>
          <w:szCs w:val="24"/>
          <w:lang w:val="uk-UA"/>
        </w:rPr>
        <w:t>європейськи</w:t>
      </w:r>
      <w:r w:rsidR="00A20A52" w:rsidRPr="00E938E6">
        <w:rPr>
          <w:rFonts w:ascii="Times New Roman" w:hAnsi="Times New Roman" w:cs="Times New Roman"/>
          <w:sz w:val="24"/>
          <w:szCs w:val="24"/>
          <w:lang w:val="uk-UA"/>
        </w:rPr>
        <w:t>ми</w:t>
      </w:r>
      <w:r w:rsidRPr="00E938E6">
        <w:rPr>
          <w:rFonts w:ascii="Times New Roman" w:hAnsi="Times New Roman" w:cs="Times New Roman"/>
          <w:sz w:val="24"/>
          <w:szCs w:val="24"/>
          <w:lang w:val="uk-UA"/>
        </w:rPr>
        <w:t xml:space="preserve"> норм</w:t>
      </w:r>
      <w:r w:rsidR="00A20A52" w:rsidRPr="00E938E6">
        <w:rPr>
          <w:rFonts w:ascii="Times New Roman" w:hAnsi="Times New Roman" w:cs="Times New Roman"/>
          <w:sz w:val="24"/>
          <w:szCs w:val="24"/>
          <w:lang w:val="uk-UA"/>
        </w:rPr>
        <w:t>ами</w:t>
      </w:r>
      <w:r w:rsidRPr="00E938E6">
        <w:rPr>
          <w:rFonts w:ascii="Times New Roman" w:hAnsi="Times New Roman" w:cs="Times New Roman"/>
          <w:sz w:val="24"/>
          <w:szCs w:val="24"/>
          <w:lang w:val="uk-UA"/>
        </w:rPr>
        <w:t xml:space="preserve"> [7</w:t>
      </w:r>
      <w:r w:rsidR="00B66C70"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 xml:space="preserve">]. Також для випробування </w:t>
      </w:r>
      <w:r w:rsidR="00540384"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було використано:</w:t>
      </w:r>
    </w:p>
    <w:p w14:paraId="6F2562EA"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ваги з межею зважування 10 кг з ціною поділки 0,005 кг;</w:t>
      </w:r>
    </w:p>
    <w:p w14:paraId="0850AD03" w14:textId="1BB6D265"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манометр</w:t>
      </w:r>
      <w:r w:rsidR="00F811F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згідно </w:t>
      </w:r>
      <w:r w:rsidR="00A20A52" w:rsidRPr="00E938E6">
        <w:rPr>
          <w:rFonts w:ascii="Times New Roman" w:hAnsi="Times New Roman" w:cs="Times New Roman"/>
          <w:sz w:val="24"/>
          <w:szCs w:val="24"/>
          <w:lang w:val="uk-UA"/>
        </w:rPr>
        <w:t xml:space="preserve">з </w:t>
      </w:r>
      <w:r w:rsidRPr="00E938E6">
        <w:rPr>
          <w:rFonts w:ascii="Times New Roman" w:hAnsi="Times New Roman" w:cs="Times New Roman"/>
          <w:sz w:val="24"/>
          <w:szCs w:val="24"/>
          <w:lang w:val="uk-UA"/>
        </w:rPr>
        <w:t>[</w:t>
      </w:r>
      <w:r w:rsidR="00B66C70" w:rsidRPr="00E938E6">
        <w:rPr>
          <w:rFonts w:ascii="Times New Roman" w:hAnsi="Times New Roman" w:cs="Times New Roman"/>
          <w:sz w:val="24"/>
          <w:szCs w:val="24"/>
          <w:lang w:val="uk-UA"/>
        </w:rPr>
        <w:t>76</w:t>
      </w:r>
      <w:r w:rsidRPr="00E938E6">
        <w:rPr>
          <w:rFonts w:ascii="Times New Roman" w:hAnsi="Times New Roman" w:cs="Times New Roman"/>
          <w:sz w:val="24"/>
          <w:szCs w:val="24"/>
          <w:lang w:val="uk-UA"/>
        </w:rPr>
        <w:t>]</w:t>
      </w:r>
      <w:r w:rsidR="00F811F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з верхньою межею вимірювання 1 МПа і ціною поділки 0,01 МПа;</w:t>
      </w:r>
    </w:p>
    <w:p w14:paraId="1A0A0543" w14:textId="01F2E77E"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термометр</w:t>
      </w:r>
      <w:r w:rsidR="00F811F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згідно</w:t>
      </w:r>
      <w:r w:rsidR="00A20A52" w:rsidRPr="00E938E6">
        <w:rPr>
          <w:rFonts w:ascii="Times New Roman" w:hAnsi="Times New Roman" w:cs="Times New Roman"/>
          <w:sz w:val="24"/>
          <w:szCs w:val="24"/>
          <w:lang w:val="uk-UA"/>
        </w:rPr>
        <w:t xml:space="preserve"> з</w:t>
      </w:r>
      <w:r w:rsidRPr="00E938E6">
        <w:rPr>
          <w:rFonts w:ascii="Times New Roman" w:hAnsi="Times New Roman" w:cs="Times New Roman"/>
          <w:sz w:val="24"/>
          <w:szCs w:val="24"/>
          <w:lang w:val="uk-UA"/>
        </w:rPr>
        <w:t xml:space="preserve"> [</w:t>
      </w:r>
      <w:r w:rsidR="00B66C70" w:rsidRPr="00E938E6">
        <w:rPr>
          <w:rFonts w:ascii="Times New Roman" w:hAnsi="Times New Roman" w:cs="Times New Roman"/>
          <w:sz w:val="24"/>
          <w:szCs w:val="24"/>
          <w:lang w:val="uk-UA"/>
        </w:rPr>
        <w:t>77</w:t>
      </w:r>
      <w:r w:rsidRPr="00E938E6">
        <w:rPr>
          <w:rFonts w:ascii="Times New Roman" w:hAnsi="Times New Roman" w:cs="Times New Roman"/>
          <w:sz w:val="24"/>
          <w:szCs w:val="24"/>
          <w:lang w:val="uk-UA"/>
        </w:rPr>
        <w:t>]</w:t>
      </w:r>
      <w:r w:rsidR="00F811F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з діапазоном вимірювання від 0 до 100ºС і ціною поділки 1ºС;</w:t>
      </w:r>
    </w:p>
    <w:p w14:paraId="0D78A586" w14:textId="5A51D009"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циліндр 1-500</w:t>
      </w:r>
      <w:r w:rsidR="00F811F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згідно </w:t>
      </w:r>
      <w:r w:rsidR="00A20A52" w:rsidRPr="00E938E6">
        <w:rPr>
          <w:rFonts w:ascii="Times New Roman" w:hAnsi="Times New Roman" w:cs="Times New Roman"/>
          <w:sz w:val="24"/>
          <w:szCs w:val="24"/>
          <w:lang w:val="uk-UA"/>
        </w:rPr>
        <w:t xml:space="preserve">з </w:t>
      </w:r>
      <w:r w:rsidRPr="00E938E6">
        <w:rPr>
          <w:rFonts w:ascii="Times New Roman" w:hAnsi="Times New Roman" w:cs="Times New Roman"/>
          <w:sz w:val="24"/>
          <w:szCs w:val="24"/>
          <w:lang w:val="uk-UA"/>
        </w:rPr>
        <w:t>[</w:t>
      </w:r>
      <w:r w:rsidR="00B66C70" w:rsidRPr="00E938E6">
        <w:rPr>
          <w:rFonts w:ascii="Times New Roman" w:hAnsi="Times New Roman" w:cs="Times New Roman"/>
          <w:sz w:val="24"/>
          <w:szCs w:val="24"/>
          <w:lang w:val="uk-UA"/>
        </w:rPr>
        <w:t>78</w:t>
      </w:r>
      <w:r w:rsidRPr="00E938E6">
        <w:rPr>
          <w:rFonts w:ascii="Times New Roman" w:hAnsi="Times New Roman" w:cs="Times New Roman"/>
          <w:sz w:val="24"/>
          <w:szCs w:val="24"/>
          <w:lang w:val="uk-UA"/>
        </w:rPr>
        <w:t>]</w:t>
      </w:r>
      <w:r w:rsidR="00F811F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з ціною поділки 10 см³;</w:t>
      </w:r>
    </w:p>
    <w:p w14:paraId="6872B269"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секундомір з межею вимірювання 3600 с і ціною поділки 0,2 с;</w:t>
      </w:r>
    </w:p>
    <w:p w14:paraId="133350D8" w14:textId="0FA6D625"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вода питна</w:t>
      </w:r>
      <w:r w:rsidR="00F811F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згідно </w:t>
      </w:r>
      <w:r w:rsidR="00A20A52" w:rsidRPr="00E938E6">
        <w:rPr>
          <w:rFonts w:ascii="Times New Roman" w:hAnsi="Times New Roman" w:cs="Times New Roman"/>
          <w:sz w:val="24"/>
          <w:szCs w:val="24"/>
          <w:lang w:val="uk-UA"/>
        </w:rPr>
        <w:t xml:space="preserve">з </w:t>
      </w:r>
      <w:r w:rsidRPr="00E938E6">
        <w:rPr>
          <w:rFonts w:ascii="Times New Roman" w:hAnsi="Times New Roman" w:cs="Times New Roman"/>
          <w:sz w:val="24"/>
          <w:szCs w:val="24"/>
          <w:lang w:val="uk-UA"/>
        </w:rPr>
        <w:t>[</w:t>
      </w:r>
      <w:r w:rsidR="00B66C70" w:rsidRPr="00E938E6">
        <w:rPr>
          <w:rFonts w:ascii="Times New Roman" w:hAnsi="Times New Roman" w:cs="Times New Roman"/>
          <w:sz w:val="24"/>
          <w:szCs w:val="24"/>
          <w:lang w:val="uk-UA"/>
        </w:rPr>
        <w:t>79</w:t>
      </w:r>
      <w:r w:rsidRPr="00E938E6">
        <w:rPr>
          <w:rFonts w:ascii="Times New Roman" w:hAnsi="Times New Roman" w:cs="Times New Roman"/>
          <w:sz w:val="24"/>
          <w:szCs w:val="24"/>
          <w:lang w:val="uk-UA"/>
        </w:rPr>
        <w:t>];</w:t>
      </w:r>
    </w:p>
    <w:p w14:paraId="32B13B1F" w14:textId="2CC27425"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 посудина мірна об’ємом 12 </w:t>
      </w:r>
      <w:r w:rsidR="004551CF" w:rsidRPr="00E938E6">
        <w:rPr>
          <w:rFonts w:ascii="Times New Roman" w:hAnsi="Times New Roman" w:cs="Times New Roman"/>
          <w:sz w:val="24"/>
          <w:szCs w:val="24"/>
          <w:lang w:val="uk-UA"/>
        </w:rPr>
        <w:t>л</w:t>
      </w:r>
      <w:r w:rsidRPr="00E938E6">
        <w:rPr>
          <w:rFonts w:ascii="Times New Roman" w:hAnsi="Times New Roman" w:cs="Times New Roman"/>
          <w:sz w:val="24"/>
          <w:szCs w:val="24"/>
          <w:lang w:val="uk-UA"/>
        </w:rPr>
        <w:t>.</w:t>
      </w:r>
    </w:p>
    <w:p w14:paraId="5435E722" w14:textId="0E71FA00"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Схема пристрою для визначення кратності та стійкості піни</w:t>
      </w:r>
      <w:r w:rsidR="00A20A52"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згідно </w:t>
      </w:r>
      <w:r w:rsidR="00A20A52" w:rsidRPr="00E938E6">
        <w:rPr>
          <w:rFonts w:ascii="Times New Roman" w:hAnsi="Times New Roman" w:cs="Times New Roman"/>
          <w:sz w:val="24"/>
          <w:szCs w:val="24"/>
          <w:lang w:val="uk-UA"/>
        </w:rPr>
        <w:t xml:space="preserve">з </w:t>
      </w:r>
      <w:r w:rsidRPr="00E938E6">
        <w:rPr>
          <w:rFonts w:ascii="Times New Roman" w:hAnsi="Times New Roman" w:cs="Times New Roman"/>
          <w:sz w:val="24"/>
          <w:szCs w:val="24"/>
          <w:lang w:val="uk-UA"/>
        </w:rPr>
        <w:t>[</w:t>
      </w:r>
      <w:r w:rsidR="006B4CE1" w:rsidRPr="00E938E6">
        <w:rPr>
          <w:rFonts w:ascii="Times New Roman" w:hAnsi="Times New Roman" w:cs="Times New Roman"/>
          <w:sz w:val="24"/>
          <w:szCs w:val="24"/>
          <w:lang w:val="uk-UA"/>
        </w:rPr>
        <w:t>75</w:t>
      </w:r>
      <w:r w:rsidRPr="00E938E6">
        <w:rPr>
          <w:rFonts w:ascii="Times New Roman" w:hAnsi="Times New Roman" w:cs="Times New Roman"/>
          <w:sz w:val="24"/>
          <w:szCs w:val="24"/>
          <w:lang w:val="uk-UA"/>
        </w:rPr>
        <w:t>]</w:t>
      </w:r>
      <w:r w:rsidR="00F811F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зображен</w:t>
      </w:r>
      <w:r w:rsidR="00A20A52" w:rsidRPr="00E938E6">
        <w:rPr>
          <w:rFonts w:ascii="Times New Roman" w:hAnsi="Times New Roman" w:cs="Times New Roman"/>
          <w:sz w:val="24"/>
          <w:szCs w:val="24"/>
          <w:lang w:val="uk-UA"/>
        </w:rPr>
        <w:t>а</w:t>
      </w:r>
      <w:r w:rsidRPr="00E938E6">
        <w:rPr>
          <w:rFonts w:ascii="Times New Roman" w:hAnsi="Times New Roman" w:cs="Times New Roman"/>
          <w:sz w:val="24"/>
          <w:szCs w:val="24"/>
          <w:lang w:val="uk-UA"/>
        </w:rPr>
        <w:t xml:space="preserve"> на рис. </w:t>
      </w:r>
      <w:r w:rsidR="00E52E84" w:rsidRPr="00E938E6">
        <w:rPr>
          <w:rFonts w:ascii="Times New Roman" w:hAnsi="Times New Roman" w:cs="Times New Roman"/>
          <w:sz w:val="24"/>
          <w:szCs w:val="24"/>
          <w:lang w:val="uk-UA"/>
        </w:rPr>
        <w:t>4</w:t>
      </w:r>
      <w:r w:rsidRPr="00E938E6">
        <w:rPr>
          <w:rFonts w:ascii="Times New Roman" w:hAnsi="Times New Roman" w:cs="Times New Roman"/>
          <w:sz w:val="24"/>
          <w:szCs w:val="24"/>
          <w:lang w:val="uk-UA"/>
        </w:rPr>
        <w:t>.1.</w:t>
      </w:r>
    </w:p>
    <w:p w14:paraId="32F0D925" w14:textId="77777777" w:rsidR="00ED7204" w:rsidRPr="00E938E6" w:rsidRDefault="00ED7204" w:rsidP="00A601ED">
      <w:pPr>
        <w:spacing w:after="0" w:line="240" w:lineRule="auto"/>
        <w:ind w:firstLine="567"/>
        <w:jc w:val="both"/>
        <w:rPr>
          <w:rFonts w:ascii="Times New Roman" w:hAnsi="Times New Roman" w:cs="Times New Roman"/>
          <w:sz w:val="16"/>
          <w:szCs w:val="16"/>
          <w:lang w:val="uk-UA"/>
        </w:rPr>
      </w:pPr>
    </w:p>
    <w:p w14:paraId="5CC73974" w14:textId="581DAD0A" w:rsidR="00ED7204" w:rsidRPr="00E938E6" w:rsidRDefault="00ED7204"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2623B08D" wp14:editId="529FEED6">
            <wp:extent cx="2363973" cy="3177915"/>
            <wp:effectExtent l="0" t="0" r="0" b="381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6" cstate="print">
                      <a:extLst>
                        <a:ext uri="{28A0092B-C50C-407E-A947-70E740481C1C}">
                          <a14:useLocalDpi xmlns:a14="http://schemas.microsoft.com/office/drawing/2010/main" val="0"/>
                        </a:ext>
                      </a:extLst>
                    </a:blip>
                    <a:srcRect l="40771" t="32663" r="42110" b="26370"/>
                    <a:stretch>
                      <a:fillRect/>
                    </a:stretch>
                  </pic:blipFill>
                  <pic:spPr bwMode="auto">
                    <a:xfrm>
                      <a:off x="0" y="0"/>
                      <a:ext cx="2397098" cy="3222445"/>
                    </a:xfrm>
                    <a:prstGeom prst="rect">
                      <a:avLst/>
                    </a:prstGeom>
                    <a:noFill/>
                    <a:ln>
                      <a:noFill/>
                    </a:ln>
                  </pic:spPr>
                </pic:pic>
              </a:graphicData>
            </a:graphic>
          </wp:inline>
        </w:drawing>
      </w:r>
    </w:p>
    <w:p w14:paraId="6AF9EA9B" w14:textId="2E551F99" w:rsidR="00ED7204" w:rsidRPr="00E938E6" w:rsidRDefault="00ED7204"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540384"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E52E84" w:rsidRPr="00E938E6">
        <w:rPr>
          <w:rFonts w:ascii="Times New Roman" w:hAnsi="Times New Roman" w:cs="Times New Roman"/>
          <w:b/>
          <w:bCs/>
          <w:sz w:val="20"/>
          <w:szCs w:val="20"/>
          <w:lang w:val="uk-UA"/>
        </w:rPr>
        <w:t>4</w:t>
      </w:r>
      <w:r w:rsidRPr="00E938E6">
        <w:rPr>
          <w:rFonts w:ascii="Times New Roman" w:hAnsi="Times New Roman" w:cs="Times New Roman"/>
          <w:b/>
          <w:bCs/>
          <w:sz w:val="20"/>
          <w:szCs w:val="20"/>
          <w:lang w:val="uk-UA"/>
        </w:rPr>
        <w:t>.1</w:t>
      </w:r>
      <w:r w:rsidR="00540384"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w:t>
      </w:r>
      <w:r w:rsidR="000771E5" w:rsidRPr="00E938E6">
        <w:rPr>
          <w:rFonts w:ascii="Times New Roman" w:hAnsi="Times New Roman" w:cs="Times New Roman"/>
          <w:sz w:val="20"/>
          <w:szCs w:val="20"/>
          <w:lang w:val="uk-UA"/>
        </w:rPr>
        <w:t>С</w:t>
      </w:r>
      <w:r w:rsidRPr="00E938E6">
        <w:rPr>
          <w:rFonts w:ascii="Times New Roman" w:hAnsi="Times New Roman" w:cs="Times New Roman"/>
          <w:sz w:val="20"/>
          <w:szCs w:val="20"/>
          <w:lang w:val="uk-UA"/>
        </w:rPr>
        <w:t xml:space="preserve">хема пристрою для визначення кратності і стійкості піни: 1 – бак для збирання піни; 2 – підставка; 3 – поліетиленова трубка; </w:t>
      </w:r>
      <w:r w:rsidR="00540384"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4 – кран; 5 – циліндр</w:t>
      </w:r>
    </w:p>
    <w:p w14:paraId="10AA2CC7" w14:textId="77777777" w:rsidR="00ED7204" w:rsidRPr="00E938E6" w:rsidRDefault="00ED7204" w:rsidP="00A601ED">
      <w:pPr>
        <w:spacing w:after="0" w:line="240" w:lineRule="auto"/>
        <w:jc w:val="center"/>
        <w:rPr>
          <w:rFonts w:ascii="Times New Roman" w:hAnsi="Times New Roman" w:cs="Times New Roman"/>
          <w:sz w:val="18"/>
          <w:szCs w:val="18"/>
          <w:lang w:val="uk-UA"/>
        </w:rPr>
      </w:pPr>
    </w:p>
    <w:p w14:paraId="6B849A7E" w14:textId="5D441DEA"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Для визначення стійкості і кратності піни використовувались методи з [7</w:t>
      </w:r>
      <w:r w:rsidR="006B4CE1"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 xml:space="preserve">] для піни низької кратності. Також для цього досліду був виготовлений </w:t>
      </w:r>
      <w:proofErr w:type="spellStart"/>
      <w:r w:rsidRPr="00E938E6">
        <w:rPr>
          <w:rFonts w:ascii="Times New Roman" w:hAnsi="Times New Roman" w:cs="Times New Roman"/>
          <w:sz w:val="24"/>
          <w:szCs w:val="24"/>
          <w:lang w:val="uk-UA"/>
        </w:rPr>
        <w:t>піноприймач</w:t>
      </w:r>
      <w:proofErr w:type="spellEnd"/>
      <w:r w:rsidRPr="00E938E6">
        <w:rPr>
          <w:rFonts w:ascii="Times New Roman" w:hAnsi="Times New Roman" w:cs="Times New Roman"/>
          <w:sz w:val="24"/>
          <w:szCs w:val="24"/>
          <w:lang w:val="uk-UA"/>
        </w:rPr>
        <w:t xml:space="preserve"> (рис. </w:t>
      </w:r>
      <w:r w:rsidR="00E52E84" w:rsidRPr="00E938E6">
        <w:rPr>
          <w:rFonts w:ascii="Times New Roman" w:hAnsi="Times New Roman" w:cs="Times New Roman"/>
          <w:sz w:val="24"/>
          <w:szCs w:val="24"/>
          <w:lang w:val="uk-UA"/>
        </w:rPr>
        <w:t>4</w:t>
      </w:r>
      <w:r w:rsidRPr="00E938E6">
        <w:rPr>
          <w:rFonts w:ascii="Times New Roman" w:hAnsi="Times New Roman" w:cs="Times New Roman"/>
          <w:sz w:val="24"/>
          <w:szCs w:val="24"/>
          <w:lang w:val="uk-UA"/>
        </w:rPr>
        <w:t xml:space="preserve">.2) для визначення кратності і стійкості піни низької кратності. Як матеріал для виготовлення </w:t>
      </w:r>
      <w:proofErr w:type="spellStart"/>
      <w:r w:rsidRPr="00E938E6">
        <w:rPr>
          <w:rFonts w:ascii="Times New Roman" w:hAnsi="Times New Roman" w:cs="Times New Roman"/>
          <w:sz w:val="24"/>
          <w:szCs w:val="24"/>
          <w:lang w:val="uk-UA"/>
        </w:rPr>
        <w:t>піноприймача</w:t>
      </w:r>
      <w:proofErr w:type="spellEnd"/>
      <w:r w:rsidRPr="00E938E6">
        <w:rPr>
          <w:rFonts w:ascii="Times New Roman" w:hAnsi="Times New Roman" w:cs="Times New Roman"/>
          <w:sz w:val="24"/>
          <w:szCs w:val="24"/>
          <w:lang w:val="uk-UA"/>
        </w:rPr>
        <w:t xml:space="preserve"> використали лист з алюмінієвого сплаву.</w:t>
      </w:r>
    </w:p>
    <w:p w14:paraId="5927C98F"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p>
    <w:p w14:paraId="666C6177" w14:textId="3AB286EC" w:rsidR="00ED7204" w:rsidRPr="00E938E6" w:rsidRDefault="00ED7204"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lastRenderedPageBreak/>
        <w:drawing>
          <wp:inline distT="0" distB="0" distL="0" distR="0" wp14:anchorId="4238E524" wp14:editId="1057E922">
            <wp:extent cx="3780890" cy="1535535"/>
            <wp:effectExtent l="0" t="0" r="0"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7" cstate="print">
                      <a:extLst>
                        <a:ext uri="{28A0092B-C50C-407E-A947-70E740481C1C}">
                          <a14:useLocalDpi xmlns:a14="http://schemas.microsoft.com/office/drawing/2010/main" val="0"/>
                        </a:ext>
                      </a:extLst>
                    </a:blip>
                    <a:srcRect l="7002" t="17439" r="11763" b="23878"/>
                    <a:stretch>
                      <a:fillRect/>
                    </a:stretch>
                  </pic:blipFill>
                  <pic:spPr bwMode="auto">
                    <a:xfrm>
                      <a:off x="0" y="0"/>
                      <a:ext cx="3874699" cy="1573634"/>
                    </a:xfrm>
                    <a:prstGeom prst="rect">
                      <a:avLst/>
                    </a:prstGeom>
                    <a:noFill/>
                    <a:ln>
                      <a:noFill/>
                    </a:ln>
                  </pic:spPr>
                </pic:pic>
              </a:graphicData>
            </a:graphic>
          </wp:inline>
        </w:drawing>
      </w:r>
    </w:p>
    <w:p w14:paraId="562E234C" w14:textId="0D7B004B" w:rsidR="00ED7204" w:rsidRPr="00E938E6" w:rsidRDefault="00ED7204"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540384"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E52E84" w:rsidRPr="00E938E6">
        <w:rPr>
          <w:rFonts w:ascii="Times New Roman" w:hAnsi="Times New Roman" w:cs="Times New Roman"/>
          <w:b/>
          <w:bCs/>
          <w:sz w:val="20"/>
          <w:szCs w:val="20"/>
          <w:lang w:val="uk-UA"/>
        </w:rPr>
        <w:t>4</w:t>
      </w:r>
      <w:r w:rsidRPr="00E938E6">
        <w:rPr>
          <w:rFonts w:ascii="Times New Roman" w:hAnsi="Times New Roman" w:cs="Times New Roman"/>
          <w:b/>
          <w:bCs/>
          <w:sz w:val="20"/>
          <w:szCs w:val="20"/>
          <w:lang w:val="uk-UA"/>
        </w:rPr>
        <w:t>.2</w:t>
      </w:r>
      <w:r w:rsidR="00540384" w:rsidRPr="00E938E6">
        <w:rPr>
          <w:rFonts w:ascii="Times New Roman" w:hAnsi="Times New Roman" w:cs="Times New Roman"/>
          <w:sz w:val="20"/>
          <w:szCs w:val="20"/>
          <w:lang w:val="uk-UA"/>
        </w:rPr>
        <w:t xml:space="preserve"> –</w:t>
      </w:r>
      <w:r w:rsidR="000771E5" w:rsidRPr="00E938E6">
        <w:rPr>
          <w:rFonts w:ascii="Times New Roman" w:hAnsi="Times New Roman" w:cs="Times New Roman"/>
          <w:sz w:val="20"/>
          <w:szCs w:val="20"/>
          <w:lang w:val="uk-UA"/>
        </w:rPr>
        <w:t xml:space="preserve"> </w:t>
      </w:r>
      <w:proofErr w:type="spellStart"/>
      <w:r w:rsidR="000771E5" w:rsidRPr="00E938E6">
        <w:rPr>
          <w:rFonts w:ascii="Times New Roman" w:hAnsi="Times New Roman" w:cs="Times New Roman"/>
          <w:sz w:val="20"/>
          <w:szCs w:val="20"/>
          <w:lang w:val="uk-UA"/>
        </w:rPr>
        <w:t>П</w:t>
      </w:r>
      <w:r w:rsidRPr="00E938E6">
        <w:rPr>
          <w:rFonts w:ascii="Times New Roman" w:hAnsi="Times New Roman" w:cs="Times New Roman"/>
          <w:sz w:val="20"/>
          <w:szCs w:val="20"/>
          <w:lang w:val="uk-UA"/>
        </w:rPr>
        <w:t>іноприймач</w:t>
      </w:r>
      <w:proofErr w:type="spellEnd"/>
      <w:r w:rsidRPr="00E938E6">
        <w:rPr>
          <w:rFonts w:ascii="Times New Roman" w:hAnsi="Times New Roman" w:cs="Times New Roman"/>
          <w:sz w:val="20"/>
          <w:szCs w:val="20"/>
          <w:lang w:val="uk-UA"/>
        </w:rPr>
        <w:t xml:space="preserve"> для визначення кратності та стійкості піни: </w:t>
      </w:r>
      <w:r w:rsidR="00540384"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1 – зливний пристрій</w:t>
      </w:r>
    </w:p>
    <w:p w14:paraId="63384674" w14:textId="77777777" w:rsidR="0037287A" w:rsidRPr="00E938E6" w:rsidRDefault="0037287A" w:rsidP="00A601ED">
      <w:pPr>
        <w:spacing w:after="0" w:line="240" w:lineRule="auto"/>
        <w:jc w:val="center"/>
        <w:rPr>
          <w:rFonts w:ascii="Times New Roman" w:hAnsi="Times New Roman" w:cs="Times New Roman"/>
          <w:sz w:val="16"/>
          <w:szCs w:val="16"/>
          <w:lang w:val="uk-UA"/>
        </w:rPr>
      </w:pPr>
    </w:p>
    <w:p w14:paraId="654C7774" w14:textId="1680C5D5" w:rsidR="00ED7204" w:rsidRPr="00E938E6" w:rsidRDefault="00ED7204" w:rsidP="00A601ED">
      <w:pPr>
        <w:spacing w:after="0" w:line="240" w:lineRule="auto"/>
        <w:ind w:firstLine="567"/>
        <w:jc w:val="both"/>
        <w:rPr>
          <w:rFonts w:ascii="Times New Roman" w:hAnsi="Times New Roman" w:cs="Times New Roman"/>
          <w:spacing w:val="-2"/>
          <w:sz w:val="24"/>
          <w:szCs w:val="24"/>
          <w:lang w:val="uk-UA"/>
        </w:rPr>
      </w:pPr>
      <w:r w:rsidRPr="00E938E6">
        <w:rPr>
          <w:rFonts w:ascii="Times New Roman" w:hAnsi="Times New Roman" w:cs="Times New Roman"/>
          <w:spacing w:val="-2"/>
          <w:sz w:val="24"/>
          <w:szCs w:val="24"/>
          <w:lang w:val="uk-UA"/>
        </w:rPr>
        <w:t>Хід проведення досліджень. У мірній посудині пригот</w:t>
      </w:r>
      <w:r w:rsidR="00A20A52" w:rsidRPr="00E938E6">
        <w:rPr>
          <w:rFonts w:ascii="Times New Roman" w:hAnsi="Times New Roman" w:cs="Times New Roman"/>
          <w:spacing w:val="-2"/>
          <w:sz w:val="24"/>
          <w:szCs w:val="24"/>
          <w:lang w:val="uk-UA"/>
        </w:rPr>
        <w:t>о</w:t>
      </w:r>
      <w:r w:rsidRPr="00E938E6">
        <w:rPr>
          <w:rFonts w:ascii="Times New Roman" w:hAnsi="Times New Roman" w:cs="Times New Roman"/>
          <w:spacing w:val="-2"/>
          <w:sz w:val="24"/>
          <w:szCs w:val="24"/>
          <w:lang w:val="uk-UA"/>
        </w:rPr>
        <w:t xml:space="preserve">вано 12 </w:t>
      </w:r>
      <w:r w:rsidR="004551CF" w:rsidRPr="00E938E6">
        <w:rPr>
          <w:rFonts w:ascii="Times New Roman" w:hAnsi="Times New Roman" w:cs="Times New Roman"/>
          <w:spacing w:val="-2"/>
          <w:sz w:val="24"/>
          <w:szCs w:val="24"/>
          <w:lang w:val="uk-UA"/>
        </w:rPr>
        <w:t>л</w:t>
      </w:r>
      <w:r w:rsidRPr="00E938E6">
        <w:rPr>
          <w:rFonts w:ascii="Times New Roman" w:hAnsi="Times New Roman" w:cs="Times New Roman"/>
          <w:spacing w:val="-2"/>
          <w:sz w:val="24"/>
          <w:szCs w:val="24"/>
          <w:lang w:val="uk-UA"/>
        </w:rPr>
        <w:t xml:space="preserve"> робочого розчину піноутворювача (6%). Температура робочого розчину піноутворювача становила 19</w:t>
      </w:r>
      <w:r w:rsidR="009C6806" w:rsidRPr="00E938E6">
        <w:rPr>
          <w:rFonts w:ascii="Times New Roman" w:hAnsi="Times New Roman" w:cs="Times New Roman"/>
          <w:spacing w:val="-2"/>
          <w:sz w:val="24"/>
          <w:szCs w:val="24"/>
          <w:lang w:val="uk-UA"/>
        </w:rPr>
        <w:t xml:space="preserve"> </w:t>
      </w:r>
      <w:r w:rsidRPr="00E938E6">
        <w:rPr>
          <w:rFonts w:ascii="Times New Roman" w:hAnsi="Times New Roman" w:cs="Times New Roman"/>
          <w:spacing w:val="-2"/>
          <w:sz w:val="24"/>
          <w:szCs w:val="24"/>
          <w:lang w:val="uk-UA"/>
        </w:rPr>
        <w:t xml:space="preserve">ºС, що відповідає нормам (17,5+-2,5 ºС). Робочий розчин піноутворювача вилито у лабораторну установку типу вогнегасника ВВ-12 (рис. </w:t>
      </w:r>
      <w:r w:rsidR="00E52E84" w:rsidRPr="00E938E6">
        <w:rPr>
          <w:rFonts w:ascii="Times New Roman" w:hAnsi="Times New Roman" w:cs="Times New Roman"/>
          <w:spacing w:val="-2"/>
          <w:sz w:val="24"/>
          <w:szCs w:val="24"/>
          <w:lang w:val="uk-UA"/>
        </w:rPr>
        <w:t>4</w:t>
      </w:r>
      <w:r w:rsidRPr="00E938E6">
        <w:rPr>
          <w:rFonts w:ascii="Times New Roman" w:hAnsi="Times New Roman" w:cs="Times New Roman"/>
          <w:spacing w:val="-2"/>
          <w:sz w:val="24"/>
          <w:szCs w:val="24"/>
          <w:lang w:val="uk-UA"/>
        </w:rPr>
        <w:t>.3). Після чого зважено бак, підставку та циліндр і визначено їх загальну масу в кілограмах (m₁).</w:t>
      </w:r>
    </w:p>
    <w:p w14:paraId="3A1BD29A" w14:textId="709B7F48" w:rsidR="00ED7204" w:rsidRPr="00E938E6" w:rsidRDefault="00ED7204"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1BBB80B4" wp14:editId="74AE7104">
            <wp:extent cx="1867694" cy="208534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8" cstate="print">
                      <a:extLst>
                        <a:ext uri="{28A0092B-C50C-407E-A947-70E740481C1C}">
                          <a14:useLocalDpi xmlns:a14="http://schemas.microsoft.com/office/drawing/2010/main" val="0"/>
                        </a:ext>
                      </a:extLst>
                    </a:blip>
                    <a:srcRect l="30035" t="15225" r="31683" b="8653"/>
                    <a:stretch>
                      <a:fillRect/>
                    </a:stretch>
                  </pic:blipFill>
                  <pic:spPr bwMode="auto">
                    <a:xfrm>
                      <a:off x="0" y="0"/>
                      <a:ext cx="1908407" cy="2130798"/>
                    </a:xfrm>
                    <a:prstGeom prst="rect">
                      <a:avLst/>
                    </a:prstGeom>
                    <a:noFill/>
                    <a:ln>
                      <a:noFill/>
                    </a:ln>
                  </pic:spPr>
                </pic:pic>
              </a:graphicData>
            </a:graphic>
          </wp:inline>
        </w:drawing>
      </w:r>
    </w:p>
    <w:p w14:paraId="25533FAB" w14:textId="47F470E9" w:rsidR="00ED7204" w:rsidRPr="00E938E6" w:rsidRDefault="00ED7204"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B30A17"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E52E84" w:rsidRPr="00E938E6">
        <w:rPr>
          <w:rFonts w:ascii="Times New Roman" w:hAnsi="Times New Roman" w:cs="Times New Roman"/>
          <w:b/>
          <w:bCs/>
          <w:sz w:val="20"/>
          <w:szCs w:val="20"/>
          <w:lang w:val="uk-UA"/>
        </w:rPr>
        <w:t>4</w:t>
      </w:r>
      <w:r w:rsidRPr="00E938E6">
        <w:rPr>
          <w:rFonts w:ascii="Times New Roman" w:hAnsi="Times New Roman" w:cs="Times New Roman"/>
          <w:b/>
          <w:bCs/>
          <w:sz w:val="20"/>
          <w:szCs w:val="20"/>
          <w:lang w:val="uk-UA"/>
        </w:rPr>
        <w:t>.3</w:t>
      </w:r>
      <w:r w:rsidR="00B30A17" w:rsidRPr="00E938E6">
        <w:rPr>
          <w:rFonts w:ascii="Times New Roman" w:hAnsi="Times New Roman" w:cs="Times New Roman"/>
          <w:sz w:val="20"/>
          <w:szCs w:val="20"/>
          <w:lang w:val="uk-UA"/>
        </w:rPr>
        <w:t xml:space="preserve"> –</w:t>
      </w:r>
      <w:r w:rsidR="000771E5" w:rsidRPr="00E938E6">
        <w:rPr>
          <w:rFonts w:ascii="Times New Roman" w:hAnsi="Times New Roman" w:cs="Times New Roman"/>
          <w:sz w:val="20"/>
          <w:szCs w:val="20"/>
          <w:lang w:val="uk-UA"/>
        </w:rPr>
        <w:t xml:space="preserve"> Л</w:t>
      </w:r>
      <w:r w:rsidRPr="00E938E6">
        <w:rPr>
          <w:rFonts w:ascii="Times New Roman" w:hAnsi="Times New Roman" w:cs="Times New Roman"/>
          <w:sz w:val="20"/>
          <w:szCs w:val="20"/>
          <w:lang w:val="uk-UA"/>
        </w:rPr>
        <w:t>абораторна установка типу вогнегасника для генерування компресійної піни: 1 – корпус вогнегасника (посудина для змішування води та ПУ); 2 – з’єднувальні шланги; 3 – запірні вентилі; 4 – балон із стиснутим повітрям; 5 – редуктор із манометром</w:t>
      </w:r>
    </w:p>
    <w:p w14:paraId="6D3E7D61" w14:textId="52D24036"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Балон із повітрям приєднано до лабораторної установки та встановлено тиск повітря над розчином у межах від </w:t>
      </w:r>
      <w:r w:rsidR="00B30A17"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0,6 до 0,65 МПа.</w:t>
      </w:r>
    </w:p>
    <w:p w14:paraId="115CF61E" w14:textId="062053EA" w:rsidR="00ED7204" w:rsidRPr="00E938E6" w:rsidRDefault="00ED7204" w:rsidP="00A601ED">
      <w:pPr>
        <w:spacing w:after="0" w:line="240" w:lineRule="auto"/>
        <w:ind w:firstLine="567"/>
        <w:jc w:val="both"/>
        <w:rPr>
          <w:rFonts w:ascii="Times New Roman" w:hAnsi="Times New Roman" w:cs="Times New Roman"/>
          <w:spacing w:val="-2"/>
          <w:sz w:val="24"/>
          <w:szCs w:val="24"/>
          <w:lang w:val="uk-UA"/>
        </w:rPr>
      </w:pPr>
      <w:r w:rsidRPr="00E938E6">
        <w:rPr>
          <w:rFonts w:ascii="Times New Roman" w:hAnsi="Times New Roman" w:cs="Times New Roman"/>
          <w:spacing w:val="-2"/>
          <w:sz w:val="24"/>
          <w:szCs w:val="24"/>
          <w:lang w:val="uk-UA"/>
        </w:rPr>
        <w:t>Оскільки для генерування та подавання компресійної піни не потрібен ствол-генератор, то подавання піни здійснено з гнучкого резинового трубопроводу, внутрішній діаметр якого становить 10 мм. Тиск у корпусі випробувального приладу – 0,6 МПа. Після встановлення тиску на редукторі, струмінь піни  спрям</w:t>
      </w:r>
      <w:r w:rsidR="00E52E84" w:rsidRPr="00E938E6">
        <w:rPr>
          <w:rFonts w:ascii="Times New Roman" w:hAnsi="Times New Roman" w:cs="Times New Roman"/>
          <w:spacing w:val="-2"/>
          <w:sz w:val="24"/>
          <w:szCs w:val="24"/>
          <w:lang w:val="uk-UA"/>
        </w:rPr>
        <w:t>о</w:t>
      </w:r>
      <w:r w:rsidRPr="00E938E6">
        <w:rPr>
          <w:rFonts w:ascii="Times New Roman" w:hAnsi="Times New Roman" w:cs="Times New Roman"/>
          <w:spacing w:val="-2"/>
          <w:sz w:val="24"/>
          <w:szCs w:val="24"/>
          <w:lang w:val="uk-UA"/>
        </w:rPr>
        <w:t xml:space="preserve">вано в центр </w:t>
      </w:r>
      <w:proofErr w:type="spellStart"/>
      <w:r w:rsidRPr="00E938E6">
        <w:rPr>
          <w:rFonts w:ascii="Times New Roman" w:hAnsi="Times New Roman" w:cs="Times New Roman"/>
          <w:spacing w:val="-2"/>
          <w:sz w:val="24"/>
          <w:szCs w:val="24"/>
          <w:lang w:val="uk-UA"/>
        </w:rPr>
        <w:t>піноприймача</w:t>
      </w:r>
      <w:proofErr w:type="spellEnd"/>
      <w:r w:rsidRPr="00E938E6">
        <w:rPr>
          <w:rFonts w:ascii="Times New Roman" w:hAnsi="Times New Roman" w:cs="Times New Roman"/>
          <w:spacing w:val="-2"/>
          <w:sz w:val="24"/>
          <w:szCs w:val="24"/>
          <w:lang w:val="uk-UA"/>
        </w:rPr>
        <w:t xml:space="preserve">, поверхню якого попередньо змочено робочим розчином піноутворювача. Через 30 с під </w:t>
      </w:r>
      <w:proofErr w:type="spellStart"/>
      <w:r w:rsidRPr="00E938E6">
        <w:rPr>
          <w:rFonts w:ascii="Times New Roman" w:hAnsi="Times New Roman" w:cs="Times New Roman"/>
          <w:spacing w:val="-2"/>
          <w:sz w:val="24"/>
          <w:szCs w:val="24"/>
          <w:lang w:val="uk-UA"/>
        </w:rPr>
        <w:t>піноприймач</w:t>
      </w:r>
      <w:proofErr w:type="spellEnd"/>
      <w:r w:rsidRPr="00E938E6">
        <w:rPr>
          <w:rFonts w:ascii="Times New Roman" w:hAnsi="Times New Roman" w:cs="Times New Roman"/>
          <w:spacing w:val="-2"/>
          <w:sz w:val="24"/>
          <w:szCs w:val="24"/>
          <w:lang w:val="uk-UA"/>
        </w:rPr>
        <w:t xml:space="preserve"> встановлено бак із закритим краном. Після того як бак заповнився піною, подавання піни припинено, бак забрано з-під </w:t>
      </w:r>
      <w:proofErr w:type="spellStart"/>
      <w:r w:rsidRPr="00E938E6">
        <w:rPr>
          <w:rFonts w:ascii="Times New Roman" w:hAnsi="Times New Roman" w:cs="Times New Roman"/>
          <w:spacing w:val="-2"/>
          <w:sz w:val="24"/>
          <w:szCs w:val="24"/>
          <w:lang w:val="uk-UA"/>
        </w:rPr>
        <w:t>піноприймача</w:t>
      </w:r>
      <w:proofErr w:type="spellEnd"/>
      <w:r w:rsidRPr="00E938E6">
        <w:rPr>
          <w:rFonts w:ascii="Times New Roman" w:hAnsi="Times New Roman" w:cs="Times New Roman"/>
          <w:spacing w:val="-2"/>
          <w:sz w:val="24"/>
          <w:szCs w:val="24"/>
          <w:lang w:val="uk-UA"/>
        </w:rPr>
        <w:t>, лінійкою знято надлишок піни на рівні країв бака і увімкнуто секундомір. Заповнений піною бак встановлено на підставку, а під кран бака – циліндр. Визначено масу бака наповненого піною разом з підставкою і циліндром (m₂). Маса піни в баку (m₃) дорівнює різниці між m₂ і m₁ (m₂ - m₁ = m₃).</w:t>
      </w:r>
    </w:p>
    <w:p w14:paraId="365A8463"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Після проведених дій відкрито кран і виміряно тривалість стікання в циліндр розчину піноутворювача масою 25% і 50% від початкової маси піни в баку. Кран відрегульовано таким чином, щоб в циліндр стікав розчин, а не піна. Цього було досягнуто візуальним контролем рівня рідини в пластмасовій трубці на виході перед краном. Визначена тривалість стікання є мірою стійкості піни. Кратність піни обчислено за формулою:</w:t>
      </w:r>
    </w:p>
    <w:p w14:paraId="4995993D" w14:textId="72C7F89A" w:rsidR="00ED7204" w:rsidRPr="00E938E6" w:rsidRDefault="00ED7204" w:rsidP="00A601ED">
      <w:pPr>
        <w:spacing w:after="0" w:line="240" w:lineRule="auto"/>
        <w:ind w:firstLine="567"/>
        <w:jc w:val="both"/>
        <w:rPr>
          <w:rFonts w:ascii="Times New Roman" w:hAnsi="Times New Roman" w:cs="Times New Roman"/>
          <w:sz w:val="24"/>
          <w:szCs w:val="24"/>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7"/>
        <w:gridCol w:w="2432"/>
        <w:gridCol w:w="2115"/>
      </w:tblGrid>
      <w:tr w:rsidR="00E52E84" w:rsidRPr="00E938E6" w14:paraId="70E9D55C" w14:textId="77777777" w:rsidTr="00E52E84">
        <w:tc>
          <w:tcPr>
            <w:tcW w:w="3209" w:type="dxa"/>
            <w:vAlign w:val="center"/>
          </w:tcPr>
          <w:p w14:paraId="4801BD12" w14:textId="77777777" w:rsidR="00E52E84" w:rsidRPr="00E938E6" w:rsidRDefault="00E52E84" w:rsidP="00A601ED">
            <w:pPr>
              <w:jc w:val="center"/>
              <w:rPr>
                <w:rFonts w:ascii="Times New Roman" w:hAnsi="Times New Roman" w:cs="Times New Roman"/>
                <w:sz w:val="24"/>
                <w:szCs w:val="24"/>
                <w:lang w:val="uk-UA"/>
              </w:rPr>
            </w:pPr>
          </w:p>
        </w:tc>
        <w:tc>
          <w:tcPr>
            <w:tcW w:w="3209" w:type="dxa"/>
            <w:vAlign w:val="center"/>
          </w:tcPr>
          <w:p w14:paraId="05BF3528" w14:textId="3C04330E" w:rsidR="00E52E84" w:rsidRPr="00E938E6" w:rsidRDefault="00E52E84" w:rsidP="00A601ED">
            <w:pPr>
              <w:jc w:val="center"/>
              <w:rPr>
                <w:rFonts w:ascii="Times New Roman" w:hAnsi="Times New Roman" w:cs="Times New Roman"/>
                <w:sz w:val="24"/>
                <w:szCs w:val="24"/>
                <w:lang w:val="uk-UA"/>
              </w:rPr>
            </w:pPr>
            <m:oMathPara>
              <m:oMath>
                <m:r>
                  <w:rPr>
                    <w:rFonts w:ascii="Cambria Math" w:hAnsi="Cambria Math" w:cs="Times New Roman"/>
                    <w:sz w:val="24"/>
                    <w:szCs w:val="24"/>
                    <w:lang w:val="uk-UA"/>
                  </w:rPr>
                  <m:t>K=</m:t>
                </m:r>
                <m:f>
                  <m:fPr>
                    <m:ctrlPr>
                      <w:rPr>
                        <w:rFonts w:ascii="Cambria Math" w:hAnsi="Cambria Math" w:cs="Times New Roman"/>
                        <w:i/>
                        <w:sz w:val="24"/>
                        <w:szCs w:val="24"/>
                        <w:lang w:val="uk-UA"/>
                      </w:rPr>
                    </m:ctrlPr>
                  </m:fPr>
                  <m:num>
                    <m:sSub>
                      <m:sSubPr>
                        <m:ctrlPr>
                          <w:rPr>
                            <w:rFonts w:ascii="Cambria Math" w:hAnsi="Cambria Math" w:cs="Times New Roman"/>
                            <w:i/>
                            <w:sz w:val="24"/>
                            <w:szCs w:val="24"/>
                            <w:lang w:val="uk-UA"/>
                          </w:rPr>
                        </m:ctrlPr>
                      </m:sSubPr>
                      <m:e>
                        <m:r>
                          <w:rPr>
                            <w:rFonts w:ascii="Cambria Math" w:hAnsi="Cambria Math" w:cs="Times New Roman"/>
                            <w:sz w:val="24"/>
                            <w:szCs w:val="24"/>
                            <w:lang w:val="uk-UA"/>
                          </w:rPr>
                          <m:t>V</m:t>
                        </m:r>
                      </m:e>
                      <m:sub>
                        <m:r>
                          <w:rPr>
                            <w:rFonts w:ascii="Cambria Math" w:hAnsi="Cambria Math" w:cs="Times New Roman"/>
                            <w:sz w:val="24"/>
                            <w:szCs w:val="24"/>
                            <w:lang w:val="uk-UA"/>
                          </w:rPr>
                          <m:t>п</m:t>
                        </m:r>
                      </m:sub>
                    </m:sSub>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ρ</m:t>
                        </m:r>
                      </m:e>
                      <m:sub>
                        <m:r>
                          <w:rPr>
                            <w:rFonts w:ascii="Cambria Math" w:hAnsi="Cambria Math" w:cs="Times New Roman"/>
                            <w:sz w:val="24"/>
                            <w:szCs w:val="24"/>
                            <w:lang w:val="uk-UA"/>
                          </w:rPr>
                          <m:t>р</m:t>
                        </m:r>
                      </m:sub>
                    </m:sSub>
                  </m:num>
                  <m:den>
                    <m:sSub>
                      <m:sSubPr>
                        <m:ctrlPr>
                          <w:rPr>
                            <w:rFonts w:ascii="Cambria Math" w:hAnsi="Cambria Math" w:cs="Times New Roman"/>
                            <w:i/>
                            <w:sz w:val="24"/>
                            <w:szCs w:val="24"/>
                            <w:lang w:val="uk-UA"/>
                          </w:rPr>
                        </m:ctrlPr>
                      </m:sSubPr>
                      <m:e>
                        <m:r>
                          <w:rPr>
                            <w:rFonts w:ascii="Cambria Math" w:hAnsi="Cambria Math" w:cs="Times New Roman"/>
                            <w:sz w:val="24"/>
                            <w:szCs w:val="24"/>
                            <w:lang w:val="uk-UA"/>
                          </w:rPr>
                          <m:t>m</m:t>
                        </m:r>
                      </m:e>
                      <m:sub>
                        <m:r>
                          <w:rPr>
                            <w:rFonts w:ascii="Cambria Math" w:hAnsi="Cambria Math" w:cs="Times New Roman"/>
                            <w:sz w:val="24"/>
                            <w:szCs w:val="24"/>
                            <w:lang w:val="uk-UA"/>
                          </w:rPr>
                          <m:t>2</m:t>
                        </m:r>
                      </m:sub>
                    </m:sSub>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m</m:t>
                        </m:r>
                      </m:e>
                      <m:sub>
                        <m:r>
                          <w:rPr>
                            <w:rFonts w:ascii="Cambria Math" w:hAnsi="Cambria Math" w:cs="Times New Roman"/>
                            <w:sz w:val="24"/>
                            <w:szCs w:val="24"/>
                            <w:lang w:val="uk-UA"/>
                          </w:rPr>
                          <m:t>1</m:t>
                        </m:r>
                      </m:sub>
                    </m:sSub>
                  </m:den>
                </m:f>
                <m:r>
                  <w:rPr>
                    <w:rFonts w:ascii="Cambria Math" w:hAnsi="Cambria Math" w:cs="Times New Roman"/>
                    <w:sz w:val="24"/>
                    <w:szCs w:val="24"/>
                    <w:lang w:val="uk-UA"/>
                  </w:rPr>
                  <m:t>,</m:t>
                </m:r>
              </m:oMath>
            </m:oMathPara>
          </w:p>
        </w:tc>
        <w:tc>
          <w:tcPr>
            <w:tcW w:w="3210" w:type="dxa"/>
            <w:vAlign w:val="center"/>
          </w:tcPr>
          <w:p w14:paraId="1366FC4D" w14:textId="1ACF88CE" w:rsidR="00E52E84" w:rsidRPr="00E938E6" w:rsidRDefault="00E52E84" w:rsidP="00A601ED">
            <w:pPr>
              <w:jc w:val="right"/>
              <w:rPr>
                <w:rFonts w:ascii="Times New Roman" w:hAnsi="Times New Roman" w:cs="Times New Roman"/>
                <w:sz w:val="24"/>
                <w:szCs w:val="24"/>
                <w:lang w:val="uk-UA"/>
              </w:rPr>
            </w:pPr>
            <w:r w:rsidRPr="00E938E6">
              <w:rPr>
                <w:rFonts w:ascii="Times New Roman" w:eastAsiaTheme="minorEastAsia" w:hAnsi="Times New Roman" w:cs="Times New Roman"/>
                <w:sz w:val="24"/>
                <w:szCs w:val="24"/>
                <w:lang w:val="uk-UA"/>
              </w:rPr>
              <w:t>(4.1)</w:t>
            </w:r>
          </w:p>
        </w:tc>
      </w:tr>
    </w:tbl>
    <w:p w14:paraId="162AED09" w14:textId="77777777" w:rsidR="00ED7204" w:rsidRPr="00E938E6" w:rsidRDefault="00ED7204" w:rsidP="00A601ED">
      <w:pPr>
        <w:spacing w:after="0" w:line="240" w:lineRule="auto"/>
        <w:jc w:val="both"/>
        <w:rPr>
          <w:rFonts w:ascii="Times New Roman" w:hAnsi="Times New Roman" w:cs="Times New Roman"/>
          <w:sz w:val="24"/>
          <w:szCs w:val="24"/>
          <w:lang w:val="uk-UA"/>
        </w:rPr>
      </w:pPr>
    </w:p>
    <w:p w14:paraId="07D4320A" w14:textId="5DCDF23F" w:rsidR="00ED7204" w:rsidRPr="00E938E6" w:rsidRDefault="00ED7204" w:rsidP="00A601ED">
      <w:pPr>
        <w:spacing w:after="0" w:line="240" w:lineRule="auto"/>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де </w:t>
      </w: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V</m:t>
            </m:r>
          </m:e>
          <m:sub>
            <m:r>
              <w:rPr>
                <w:rFonts w:ascii="Cambria Math" w:hAnsi="Cambria Math" w:cs="Times New Roman"/>
                <w:sz w:val="24"/>
                <w:szCs w:val="24"/>
                <w:lang w:val="uk-UA"/>
              </w:rPr>
              <m:t>п</m:t>
            </m:r>
          </m:sub>
        </m:sSub>
      </m:oMath>
      <w:r w:rsidRPr="00E938E6">
        <w:rPr>
          <w:rFonts w:ascii="Times New Roman" w:hAnsi="Times New Roman" w:cs="Times New Roman"/>
          <w:sz w:val="24"/>
          <w:szCs w:val="24"/>
          <w:lang w:val="uk-UA"/>
        </w:rPr>
        <w:t xml:space="preserve"> – об’єм піни, що дорівнює внутрішньому об’єму «</w:t>
      </w:r>
      <w:proofErr w:type="spellStart"/>
      <w:r w:rsidRPr="00E938E6">
        <w:rPr>
          <w:rFonts w:ascii="Times New Roman" w:hAnsi="Times New Roman" w:cs="Times New Roman"/>
          <w:sz w:val="24"/>
          <w:szCs w:val="24"/>
          <w:lang w:val="uk-UA"/>
        </w:rPr>
        <w:t>пінозбирача</w:t>
      </w:r>
      <w:proofErr w:type="spellEnd"/>
      <w:r w:rsidRPr="00E938E6">
        <w:rPr>
          <w:rFonts w:ascii="Times New Roman" w:hAnsi="Times New Roman" w:cs="Times New Roman"/>
          <w:sz w:val="24"/>
          <w:szCs w:val="24"/>
          <w:lang w:val="uk-UA"/>
        </w:rPr>
        <w:t xml:space="preserve">», </w:t>
      </w:r>
      <w:r w:rsidR="004551CF" w:rsidRPr="00E938E6">
        <w:rPr>
          <w:rFonts w:ascii="Times New Roman" w:hAnsi="Times New Roman" w:cs="Times New Roman"/>
          <w:sz w:val="24"/>
          <w:szCs w:val="24"/>
          <w:lang w:val="uk-UA"/>
        </w:rPr>
        <w:t>л</w:t>
      </w:r>
      <w:r w:rsidRPr="00E938E6">
        <w:rPr>
          <w:rFonts w:ascii="Times New Roman" w:hAnsi="Times New Roman" w:cs="Times New Roman"/>
          <w:sz w:val="24"/>
          <w:szCs w:val="24"/>
          <w:lang w:val="uk-UA"/>
        </w:rPr>
        <w:t>;</w:t>
      </w:r>
    </w:p>
    <w:p w14:paraId="72904CD9" w14:textId="0D506728" w:rsidR="00ED7204" w:rsidRPr="00E938E6" w:rsidRDefault="00134598" w:rsidP="00A601ED">
      <w:pPr>
        <w:spacing w:after="0" w:line="240" w:lineRule="auto"/>
        <w:ind w:firstLine="567"/>
        <w:jc w:val="both"/>
        <w:rPr>
          <w:rFonts w:ascii="Times New Roman" w:hAnsi="Times New Roman" w:cs="Times New Roman"/>
          <w:sz w:val="24"/>
          <w:szCs w:val="24"/>
          <w:lang w:val="uk-UA"/>
        </w:rPr>
      </w:pP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ρ</m:t>
            </m:r>
          </m:e>
          <m:sub>
            <m:r>
              <w:rPr>
                <w:rFonts w:ascii="Cambria Math" w:hAnsi="Cambria Math" w:cs="Times New Roman"/>
                <w:sz w:val="24"/>
                <w:szCs w:val="24"/>
                <w:lang w:val="uk-UA"/>
              </w:rPr>
              <m:t>р</m:t>
            </m:r>
          </m:sub>
        </m:sSub>
      </m:oMath>
      <w:r w:rsidR="00ED7204" w:rsidRPr="00E938E6">
        <w:rPr>
          <w:rFonts w:ascii="Times New Roman" w:hAnsi="Times New Roman" w:cs="Times New Roman"/>
          <w:sz w:val="24"/>
          <w:szCs w:val="24"/>
          <w:lang w:val="uk-UA"/>
        </w:rPr>
        <w:t xml:space="preserve"> – густина робочого розчину. Згідно з рекомендаціями [7</w:t>
      </w:r>
      <w:r w:rsidR="006B4CE1" w:rsidRPr="00E938E6">
        <w:rPr>
          <w:rFonts w:ascii="Times New Roman" w:hAnsi="Times New Roman" w:cs="Times New Roman"/>
          <w:sz w:val="24"/>
          <w:szCs w:val="24"/>
          <w:lang w:val="uk-UA"/>
        </w:rPr>
        <w:t>5</w:t>
      </w:r>
      <w:r w:rsidR="00ED7204" w:rsidRPr="00E938E6">
        <w:rPr>
          <w:rFonts w:ascii="Times New Roman" w:hAnsi="Times New Roman" w:cs="Times New Roman"/>
          <w:sz w:val="24"/>
          <w:szCs w:val="24"/>
          <w:lang w:val="uk-UA"/>
        </w:rPr>
        <w:t>], густина робочого розчину приймається рівною 1 кг/</w:t>
      </w:r>
      <w:r w:rsidR="004551CF" w:rsidRPr="00E938E6">
        <w:rPr>
          <w:rFonts w:ascii="Times New Roman" w:hAnsi="Times New Roman" w:cs="Times New Roman"/>
          <w:sz w:val="24"/>
          <w:szCs w:val="24"/>
          <w:lang w:val="uk-UA"/>
        </w:rPr>
        <w:t>л</w:t>
      </w:r>
      <w:r w:rsidR="00ED7204" w:rsidRPr="00E938E6">
        <w:rPr>
          <w:rFonts w:ascii="Times New Roman" w:hAnsi="Times New Roman" w:cs="Times New Roman"/>
          <w:sz w:val="24"/>
          <w:szCs w:val="24"/>
          <w:lang w:val="uk-UA"/>
        </w:rPr>
        <w:t>;</w:t>
      </w:r>
    </w:p>
    <w:p w14:paraId="24E108E9" w14:textId="77777777" w:rsidR="00ED7204" w:rsidRPr="00E938E6" w:rsidRDefault="00134598" w:rsidP="00A601ED">
      <w:pPr>
        <w:spacing w:after="0" w:line="240" w:lineRule="auto"/>
        <w:ind w:firstLine="567"/>
        <w:jc w:val="both"/>
        <w:rPr>
          <w:rFonts w:ascii="Times New Roman" w:hAnsi="Times New Roman" w:cs="Times New Roman"/>
          <w:sz w:val="24"/>
          <w:szCs w:val="24"/>
          <w:lang w:val="uk-UA"/>
        </w:rPr>
      </w:pP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m</m:t>
            </m:r>
          </m:e>
          <m:sub>
            <m:r>
              <w:rPr>
                <w:rFonts w:ascii="Cambria Math" w:hAnsi="Cambria Math" w:cs="Times New Roman"/>
                <w:sz w:val="24"/>
                <w:szCs w:val="24"/>
                <w:lang w:val="uk-UA"/>
              </w:rPr>
              <m:t>1</m:t>
            </m:r>
          </m:sub>
        </m:sSub>
      </m:oMath>
      <w:r w:rsidR="00ED7204" w:rsidRPr="00E938E6">
        <w:rPr>
          <w:rFonts w:ascii="Times New Roman" w:hAnsi="Times New Roman" w:cs="Times New Roman"/>
          <w:sz w:val="24"/>
          <w:szCs w:val="24"/>
          <w:lang w:val="uk-UA"/>
        </w:rPr>
        <w:t xml:space="preserve"> – сумарна маса підставки, циліндра і бака, кг; </w:t>
      </w:r>
    </w:p>
    <w:p w14:paraId="681F91A8" w14:textId="77777777" w:rsidR="00ED7204" w:rsidRPr="00E938E6" w:rsidRDefault="00134598" w:rsidP="00A601ED">
      <w:pPr>
        <w:spacing w:after="0" w:line="240" w:lineRule="auto"/>
        <w:ind w:firstLine="567"/>
        <w:jc w:val="both"/>
        <w:rPr>
          <w:rFonts w:ascii="Times New Roman" w:hAnsi="Times New Roman" w:cs="Times New Roman"/>
          <w:sz w:val="24"/>
          <w:szCs w:val="24"/>
          <w:lang w:val="uk-UA"/>
        </w:rPr>
      </w:pP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m</m:t>
            </m:r>
          </m:e>
          <m:sub>
            <m:r>
              <w:rPr>
                <w:rFonts w:ascii="Cambria Math" w:hAnsi="Cambria Math" w:cs="Times New Roman"/>
                <w:sz w:val="24"/>
                <w:szCs w:val="24"/>
                <w:lang w:val="uk-UA"/>
              </w:rPr>
              <m:t>2</m:t>
            </m:r>
          </m:sub>
        </m:sSub>
      </m:oMath>
      <w:r w:rsidR="00ED7204" w:rsidRPr="00E938E6">
        <w:rPr>
          <w:rFonts w:ascii="Times New Roman" w:hAnsi="Times New Roman" w:cs="Times New Roman"/>
          <w:sz w:val="24"/>
          <w:szCs w:val="24"/>
          <w:lang w:val="uk-UA"/>
        </w:rPr>
        <w:t xml:space="preserve"> – сумарна маса підставки, циліндра і бака з піною, кг.</w:t>
      </w:r>
    </w:p>
    <w:p w14:paraId="1E23D105" w14:textId="15BCFF0D"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Цю серію дослідів було проведено три рази. На кожен дослід було приготовано 12 </w:t>
      </w:r>
      <w:r w:rsidR="004551CF" w:rsidRPr="00E938E6">
        <w:rPr>
          <w:rFonts w:ascii="Times New Roman" w:hAnsi="Times New Roman" w:cs="Times New Roman"/>
          <w:sz w:val="24"/>
          <w:szCs w:val="24"/>
          <w:lang w:val="uk-UA"/>
        </w:rPr>
        <w:t>л</w:t>
      </w:r>
      <w:r w:rsidRPr="00E938E6">
        <w:rPr>
          <w:rFonts w:ascii="Times New Roman" w:hAnsi="Times New Roman" w:cs="Times New Roman"/>
          <w:sz w:val="24"/>
          <w:szCs w:val="24"/>
          <w:lang w:val="uk-UA"/>
        </w:rPr>
        <w:t xml:space="preserve"> нового робочого розчину заданої концентрації (6%) та температурою 19</w:t>
      </w:r>
      <w:r w:rsidR="009C6806" w:rsidRPr="00E938E6">
        <w:rPr>
          <w:rFonts w:ascii="Times New Roman" w:hAnsi="Times New Roman" w:cs="Times New Roman"/>
          <w:sz w:val="24"/>
          <w:szCs w:val="24"/>
          <w:lang w:val="uk-UA"/>
        </w:rPr>
        <w:t xml:space="preserve"> </w:t>
      </w:r>
      <w:r w:rsidRPr="00E938E6">
        <w:rPr>
          <w:rFonts w:ascii="Times New Roman" w:hAnsi="Times New Roman" w:cs="Times New Roman"/>
          <w:sz w:val="24"/>
          <w:szCs w:val="24"/>
          <w:lang w:val="uk-UA"/>
        </w:rPr>
        <w:t>ºС.</w:t>
      </w:r>
    </w:p>
    <w:p w14:paraId="791C347F" w14:textId="77777777" w:rsidR="00270027" w:rsidRPr="00E938E6" w:rsidRDefault="00270027" w:rsidP="00A601ED">
      <w:pPr>
        <w:spacing w:after="0" w:line="240" w:lineRule="auto"/>
        <w:ind w:firstLine="567"/>
        <w:jc w:val="both"/>
        <w:rPr>
          <w:rFonts w:ascii="Times New Roman" w:hAnsi="Times New Roman" w:cs="Times New Roman"/>
          <w:sz w:val="18"/>
          <w:szCs w:val="18"/>
          <w:lang w:val="uk-UA"/>
        </w:rPr>
      </w:pPr>
    </w:p>
    <w:p w14:paraId="17941266" w14:textId="0A78F9DC" w:rsidR="00ED7204" w:rsidRPr="00E938E6" w:rsidRDefault="00ED7204" w:rsidP="00A601ED">
      <w:pPr>
        <w:spacing w:after="0" w:line="240" w:lineRule="auto"/>
        <w:ind w:firstLine="567"/>
        <w:jc w:val="right"/>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 xml:space="preserve">Таблиця </w:t>
      </w:r>
      <w:r w:rsidR="007E3681" w:rsidRPr="00E938E6">
        <w:rPr>
          <w:rFonts w:ascii="Times New Roman" w:hAnsi="Times New Roman" w:cs="Times New Roman"/>
          <w:b/>
          <w:bCs/>
          <w:sz w:val="24"/>
          <w:szCs w:val="24"/>
          <w:lang w:val="uk-UA"/>
        </w:rPr>
        <w:t>4</w:t>
      </w:r>
      <w:r w:rsidRPr="00E938E6">
        <w:rPr>
          <w:rFonts w:ascii="Times New Roman" w:hAnsi="Times New Roman" w:cs="Times New Roman"/>
          <w:b/>
          <w:bCs/>
          <w:sz w:val="24"/>
          <w:szCs w:val="24"/>
          <w:lang w:val="uk-UA"/>
        </w:rPr>
        <w:t>.1</w:t>
      </w:r>
    </w:p>
    <w:p w14:paraId="26928868" w14:textId="77777777" w:rsidR="00ED7204" w:rsidRPr="00E938E6" w:rsidRDefault="00ED7204" w:rsidP="00A601ED">
      <w:pPr>
        <w:spacing w:after="0" w:line="240" w:lineRule="auto"/>
        <w:jc w:val="center"/>
        <w:rPr>
          <w:rFonts w:ascii="Times New Roman" w:hAnsi="Times New Roman" w:cs="Times New Roman"/>
          <w:iCs/>
          <w:sz w:val="24"/>
          <w:szCs w:val="24"/>
          <w:lang w:val="uk-UA"/>
        </w:rPr>
      </w:pPr>
      <w:r w:rsidRPr="00E938E6">
        <w:rPr>
          <w:rFonts w:ascii="Times New Roman" w:hAnsi="Times New Roman" w:cs="Times New Roman"/>
          <w:iCs/>
          <w:sz w:val="24"/>
          <w:szCs w:val="24"/>
          <w:lang w:val="uk-UA"/>
        </w:rPr>
        <w:t>Результати досліджень із визначення стійкості</w:t>
      </w:r>
    </w:p>
    <w:p w14:paraId="188AECED" w14:textId="1DE67FC2" w:rsidR="00ED7204" w:rsidRPr="00E938E6" w:rsidRDefault="00ED7204" w:rsidP="00A601ED">
      <w:pPr>
        <w:spacing w:after="0" w:line="240" w:lineRule="auto"/>
        <w:jc w:val="center"/>
        <w:rPr>
          <w:rFonts w:ascii="Times New Roman" w:hAnsi="Times New Roman" w:cs="Times New Roman"/>
          <w:iCs/>
          <w:sz w:val="24"/>
          <w:szCs w:val="24"/>
          <w:lang w:val="uk-UA"/>
        </w:rPr>
      </w:pPr>
      <w:r w:rsidRPr="00E938E6">
        <w:rPr>
          <w:rFonts w:ascii="Times New Roman" w:hAnsi="Times New Roman" w:cs="Times New Roman"/>
          <w:iCs/>
          <w:sz w:val="24"/>
          <w:szCs w:val="24"/>
          <w:lang w:val="uk-UA"/>
        </w:rPr>
        <w:t>та кратності компресійної піни</w:t>
      </w:r>
    </w:p>
    <w:tbl>
      <w:tblPr>
        <w:tblStyle w:val="a6"/>
        <w:tblW w:w="6516" w:type="dxa"/>
        <w:jc w:val="center"/>
        <w:tblLayout w:type="fixed"/>
        <w:tblLook w:val="04A0" w:firstRow="1" w:lastRow="0" w:firstColumn="1" w:lastColumn="0" w:noHBand="0" w:noVBand="1"/>
      </w:tblPr>
      <w:tblGrid>
        <w:gridCol w:w="1135"/>
        <w:gridCol w:w="420"/>
        <w:gridCol w:w="426"/>
        <w:gridCol w:w="425"/>
        <w:gridCol w:w="425"/>
        <w:gridCol w:w="425"/>
        <w:gridCol w:w="425"/>
        <w:gridCol w:w="709"/>
        <w:gridCol w:w="709"/>
        <w:gridCol w:w="708"/>
        <w:gridCol w:w="709"/>
      </w:tblGrid>
      <w:tr w:rsidR="00E938E6" w:rsidRPr="00E938E6" w14:paraId="3AF8E66D" w14:textId="77777777" w:rsidTr="00D64A6E">
        <w:trPr>
          <w:cantSplit/>
          <w:trHeight w:val="1345"/>
          <w:jc w:val="center"/>
        </w:trPr>
        <w:tc>
          <w:tcPr>
            <w:tcW w:w="1135" w:type="dxa"/>
            <w:tcBorders>
              <w:top w:val="single" w:sz="4" w:space="0" w:color="auto"/>
              <w:left w:val="single" w:sz="4" w:space="0" w:color="auto"/>
              <w:bottom w:val="single" w:sz="4" w:space="0" w:color="auto"/>
              <w:right w:val="single" w:sz="4" w:space="0" w:color="auto"/>
            </w:tcBorders>
            <w:vAlign w:val="center"/>
            <w:hideMark/>
          </w:tcPr>
          <w:p w14:paraId="24AFF154" w14:textId="77777777" w:rsidR="00ED7204" w:rsidRPr="00E938E6" w:rsidRDefault="00ED7204" w:rsidP="00B30A17">
            <w:pPr>
              <w:pStyle w:val="a3"/>
              <w:ind w:left="0"/>
              <w:jc w:val="center"/>
              <w:rPr>
                <w:sz w:val="20"/>
                <w:szCs w:val="20"/>
                <w:lang w:val="uk-UA"/>
              </w:rPr>
            </w:pPr>
            <w:r w:rsidRPr="00E938E6">
              <w:rPr>
                <w:sz w:val="20"/>
                <w:szCs w:val="20"/>
                <w:lang w:val="uk-UA"/>
              </w:rPr>
              <w:t>Серія досліду</w:t>
            </w:r>
          </w:p>
        </w:tc>
        <w:tc>
          <w:tcPr>
            <w:tcW w:w="420" w:type="dxa"/>
            <w:tcBorders>
              <w:top w:val="single" w:sz="4" w:space="0" w:color="auto"/>
              <w:left w:val="single" w:sz="4" w:space="0" w:color="auto"/>
              <w:bottom w:val="single" w:sz="4" w:space="0" w:color="auto"/>
              <w:right w:val="single" w:sz="4" w:space="0" w:color="auto"/>
            </w:tcBorders>
            <w:textDirection w:val="btLr"/>
            <w:vAlign w:val="center"/>
            <w:hideMark/>
          </w:tcPr>
          <w:p w14:paraId="0CC9E3F5" w14:textId="327169F6" w:rsidR="00ED7204" w:rsidRPr="00E938E6" w:rsidRDefault="00134598" w:rsidP="00B30A17">
            <w:pPr>
              <w:pStyle w:val="a3"/>
              <w:ind w:left="113" w:right="113"/>
              <w:jc w:val="center"/>
              <w:rPr>
                <w:sz w:val="20"/>
                <w:szCs w:val="20"/>
                <w:lang w:val="uk-UA"/>
              </w:rPr>
            </w:pPr>
            <m:oMathPara>
              <m:oMath>
                <m:sSub>
                  <m:sSubPr>
                    <m:ctrlPr>
                      <w:rPr>
                        <w:rFonts w:ascii="Cambria Math" w:hAnsi="Cambria Math"/>
                        <w:i/>
                        <w:sz w:val="20"/>
                        <w:szCs w:val="20"/>
                        <w:lang w:val="uk-UA"/>
                      </w:rPr>
                    </m:ctrlPr>
                  </m:sSubPr>
                  <m:e>
                    <m:r>
                      <w:rPr>
                        <w:rFonts w:ascii="Cambria Math" w:hAnsi="Cambria Math"/>
                        <w:sz w:val="20"/>
                        <w:szCs w:val="20"/>
                        <w:lang w:val="uk-UA"/>
                      </w:rPr>
                      <m:t>m</m:t>
                    </m:r>
                  </m:e>
                  <m:sub>
                    <m:r>
                      <w:rPr>
                        <w:rFonts w:ascii="Cambria Math" w:hAnsi="Cambria Math"/>
                        <w:sz w:val="20"/>
                        <w:szCs w:val="20"/>
                        <w:lang w:val="uk-UA"/>
                      </w:rPr>
                      <m:t xml:space="preserve">1 </m:t>
                    </m:r>
                  </m:sub>
                </m:sSub>
                <m:r>
                  <w:rPr>
                    <w:rFonts w:ascii="Cambria Math" w:eastAsiaTheme="minorEastAsia" w:hAnsi="Cambria Math"/>
                    <w:sz w:val="20"/>
                    <w:szCs w:val="20"/>
                    <w:lang w:val="uk-UA"/>
                  </w:rPr>
                  <m:t>,кг</m:t>
                </m:r>
              </m:oMath>
            </m:oMathPara>
          </w:p>
        </w:tc>
        <w:tc>
          <w:tcPr>
            <w:tcW w:w="426" w:type="dxa"/>
            <w:tcBorders>
              <w:top w:val="single" w:sz="4" w:space="0" w:color="auto"/>
              <w:left w:val="single" w:sz="4" w:space="0" w:color="auto"/>
              <w:bottom w:val="single" w:sz="4" w:space="0" w:color="auto"/>
              <w:right w:val="single" w:sz="4" w:space="0" w:color="auto"/>
            </w:tcBorders>
            <w:textDirection w:val="btLr"/>
            <w:vAlign w:val="center"/>
            <w:hideMark/>
          </w:tcPr>
          <w:p w14:paraId="383AE993" w14:textId="250F103B" w:rsidR="00ED7204" w:rsidRPr="00E938E6" w:rsidRDefault="00134598" w:rsidP="00B30A17">
            <w:pPr>
              <w:pStyle w:val="a3"/>
              <w:ind w:left="113" w:right="113"/>
              <w:rPr>
                <w:sz w:val="20"/>
                <w:szCs w:val="20"/>
                <w:lang w:val="uk-UA"/>
              </w:rPr>
            </w:pPr>
            <m:oMathPara>
              <m:oMath>
                <m:sSub>
                  <m:sSubPr>
                    <m:ctrlPr>
                      <w:rPr>
                        <w:rFonts w:ascii="Cambria Math" w:hAnsi="Cambria Math"/>
                        <w:i/>
                        <w:sz w:val="20"/>
                        <w:szCs w:val="20"/>
                        <w:lang w:val="uk-UA"/>
                      </w:rPr>
                    </m:ctrlPr>
                  </m:sSubPr>
                  <m:e>
                    <m:r>
                      <w:rPr>
                        <w:rFonts w:ascii="Cambria Math" w:hAnsi="Cambria Math"/>
                        <w:sz w:val="20"/>
                        <w:szCs w:val="20"/>
                        <w:lang w:val="uk-UA"/>
                      </w:rPr>
                      <m:t>m</m:t>
                    </m:r>
                  </m:e>
                  <m:sub>
                    <m:r>
                      <w:rPr>
                        <w:rFonts w:ascii="Cambria Math" w:hAnsi="Cambria Math"/>
                        <w:sz w:val="20"/>
                        <w:szCs w:val="20"/>
                        <w:lang w:val="uk-UA"/>
                      </w:rPr>
                      <m:t>2</m:t>
                    </m:r>
                  </m:sub>
                </m:sSub>
                <m:r>
                  <w:rPr>
                    <w:rFonts w:ascii="Cambria Math" w:hAnsi="Cambria Math"/>
                    <w:sz w:val="20"/>
                    <w:szCs w:val="20"/>
                    <w:lang w:val="uk-UA"/>
                  </w:rPr>
                  <m:t>,кг</m:t>
                </m:r>
              </m:oMath>
            </m:oMathPara>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14:paraId="471F6F63" w14:textId="77777777" w:rsidR="00ED7204" w:rsidRPr="00E938E6" w:rsidRDefault="00134598" w:rsidP="00B30A17">
            <w:pPr>
              <w:pStyle w:val="a3"/>
              <w:ind w:left="113" w:right="113"/>
              <w:jc w:val="center"/>
              <w:rPr>
                <w:sz w:val="20"/>
                <w:szCs w:val="20"/>
                <w:lang w:val="uk-UA"/>
              </w:rPr>
            </w:pPr>
            <m:oMathPara>
              <m:oMath>
                <m:sSub>
                  <m:sSubPr>
                    <m:ctrlPr>
                      <w:rPr>
                        <w:rFonts w:ascii="Cambria Math" w:hAnsi="Cambria Math"/>
                        <w:i/>
                        <w:sz w:val="20"/>
                        <w:szCs w:val="20"/>
                        <w:lang w:val="uk-UA"/>
                      </w:rPr>
                    </m:ctrlPr>
                  </m:sSubPr>
                  <m:e>
                    <m:r>
                      <w:rPr>
                        <w:rFonts w:ascii="Cambria Math" w:hAnsi="Cambria Math"/>
                        <w:sz w:val="20"/>
                        <w:szCs w:val="20"/>
                        <w:lang w:val="uk-UA"/>
                      </w:rPr>
                      <m:t>m</m:t>
                    </m:r>
                  </m:e>
                  <m:sub>
                    <m:r>
                      <w:rPr>
                        <w:rFonts w:ascii="Cambria Math" w:hAnsi="Cambria Math"/>
                        <w:sz w:val="20"/>
                        <w:szCs w:val="20"/>
                        <w:lang w:val="uk-UA"/>
                      </w:rPr>
                      <m:t>3</m:t>
                    </m:r>
                  </m:sub>
                </m:sSub>
                <m:r>
                  <w:rPr>
                    <w:rFonts w:ascii="Cambria Math" w:hAnsi="Cambria Math"/>
                    <w:sz w:val="20"/>
                    <w:szCs w:val="20"/>
                    <w:lang w:val="uk-UA"/>
                  </w:rPr>
                  <m:t>, кг</m:t>
                </m:r>
              </m:oMath>
            </m:oMathPara>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14:paraId="1C0111A4" w14:textId="77777777" w:rsidR="00ED7204" w:rsidRPr="00E938E6" w:rsidRDefault="00134598" w:rsidP="00B30A17">
            <w:pPr>
              <w:pStyle w:val="a3"/>
              <w:ind w:left="113" w:right="113"/>
              <w:jc w:val="center"/>
              <w:rPr>
                <w:sz w:val="20"/>
                <w:szCs w:val="20"/>
                <w:lang w:val="uk-UA"/>
              </w:rPr>
            </w:pPr>
            <m:oMathPara>
              <m:oMath>
                <m:sSub>
                  <m:sSubPr>
                    <m:ctrlPr>
                      <w:rPr>
                        <w:rFonts w:ascii="Cambria Math" w:hAnsi="Cambria Math"/>
                        <w:i/>
                        <w:sz w:val="20"/>
                        <w:szCs w:val="20"/>
                        <w:lang w:val="uk-UA"/>
                      </w:rPr>
                    </m:ctrlPr>
                  </m:sSubPr>
                  <m:e>
                    <m:r>
                      <w:rPr>
                        <w:rFonts w:ascii="Cambria Math" w:hAnsi="Cambria Math"/>
                        <w:sz w:val="20"/>
                        <w:szCs w:val="20"/>
                        <w:lang w:val="uk-UA"/>
                      </w:rPr>
                      <m:t>V</m:t>
                    </m:r>
                  </m:e>
                  <m:sub>
                    <m:r>
                      <w:rPr>
                        <w:rFonts w:ascii="Cambria Math" w:hAnsi="Cambria Math"/>
                        <w:sz w:val="20"/>
                        <w:szCs w:val="20"/>
                        <w:lang w:val="uk-UA"/>
                      </w:rPr>
                      <m:t>n</m:t>
                    </m:r>
                  </m:sub>
                </m:sSub>
                <m:r>
                  <w:rPr>
                    <w:rFonts w:ascii="Cambria Math" w:hAnsi="Cambria Math"/>
                    <w:sz w:val="20"/>
                    <w:szCs w:val="20"/>
                    <w:lang w:val="uk-UA"/>
                  </w:rPr>
                  <m:t>, л</m:t>
                </m:r>
              </m:oMath>
            </m:oMathPara>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14:paraId="700E90E6" w14:textId="77777777" w:rsidR="00ED7204" w:rsidRPr="00E938E6" w:rsidRDefault="00ED7204" w:rsidP="00B30A17">
            <w:pPr>
              <w:pStyle w:val="a3"/>
              <w:ind w:left="113" w:right="113"/>
              <w:jc w:val="center"/>
              <w:rPr>
                <w:rFonts w:eastAsia="Calibri"/>
                <w:i/>
                <w:sz w:val="20"/>
                <w:szCs w:val="20"/>
                <w:lang w:val="uk-UA"/>
              </w:rPr>
            </w:pPr>
            <m:oMathPara>
              <m:oMath>
                <m:r>
                  <w:rPr>
                    <w:rFonts w:ascii="Cambria Math" w:eastAsia="Calibri" w:hAnsi="Cambria Math"/>
                    <w:sz w:val="20"/>
                    <w:szCs w:val="20"/>
                    <w:lang w:val="uk-UA"/>
                  </w:rPr>
                  <m:t>К</m:t>
                </m:r>
              </m:oMath>
            </m:oMathPara>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14:paraId="79D9BCF7" w14:textId="77777777" w:rsidR="00ED7204" w:rsidRPr="00E938E6" w:rsidRDefault="00134598" w:rsidP="00B30A17">
            <w:pPr>
              <w:pStyle w:val="a3"/>
              <w:ind w:left="113" w:right="113"/>
              <w:jc w:val="center"/>
              <w:rPr>
                <w:rFonts w:eastAsia="Calibri"/>
                <w:i/>
                <w:sz w:val="20"/>
                <w:szCs w:val="20"/>
                <w:lang w:val="uk-UA"/>
              </w:rPr>
            </w:pPr>
            <m:oMathPara>
              <m:oMath>
                <m:sSub>
                  <m:sSubPr>
                    <m:ctrlPr>
                      <w:rPr>
                        <w:rFonts w:ascii="Cambria Math" w:hAnsi="Cambria Math"/>
                        <w:i/>
                        <w:sz w:val="20"/>
                        <w:szCs w:val="20"/>
                        <w:lang w:val="uk-UA"/>
                      </w:rPr>
                    </m:ctrlPr>
                  </m:sSubPr>
                  <m:e>
                    <m:r>
                      <w:rPr>
                        <w:rFonts w:ascii="Cambria Math" w:hAnsi="Cambria Math"/>
                        <w:sz w:val="20"/>
                        <w:szCs w:val="20"/>
                        <w:lang w:val="uk-UA"/>
                      </w:rPr>
                      <m:t>К</m:t>
                    </m:r>
                  </m:e>
                  <m:sub>
                    <m:r>
                      <w:rPr>
                        <w:rFonts w:ascii="Cambria Math" w:hAnsi="Cambria Math"/>
                        <w:sz w:val="20"/>
                        <w:szCs w:val="20"/>
                        <w:lang w:val="uk-UA"/>
                      </w:rPr>
                      <m:t>ср</m:t>
                    </m:r>
                  </m:sub>
                </m:sSub>
              </m:oMath>
            </m:oMathPara>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313341D9" w14:textId="77777777" w:rsidR="00ED7204" w:rsidRPr="00E938E6" w:rsidRDefault="00134598" w:rsidP="00B30A17">
            <w:pPr>
              <w:pStyle w:val="a3"/>
              <w:ind w:left="113" w:right="113"/>
              <w:jc w:val="center"/>
              <w:rPr>
                <w:rFonts w:eastAsia="Calibri"/>
                <w:i/>
                <w:sz w:val="20"/>
                <w:szCs w:val="20"/>
                <w:lang w:val="uk-UA"/>
              </w:rPr>
            </w:pPr>
            <m:oMathPara>
              <m:oMath>
                <m:sSub>
                  <m:sSubPr>
                    <m:ctrlPr>
                      <w:rPr>
                        <w:rFonts w:ascii="Cambria Math" w:hAnsi="Cambria Math"/>
                        <w:i/>
                        <w:sz w:val="20"/>
                        <w:szCs w:val="20"/>
                        <w:lang w:val="uk-UA"/>
                      </w:rPr>
                    </m:ctrlPr>
                  </m:sSubPr>
                  <m:e>
                    <m:r>
                      <w:rPr>
                        <w:rFonts w:ascii="Cambria Math" w:hAnsi="Cambria Math"/>
                        <w:sz w:val="20"/>
                        <w:szCs w:val="20"/>
                        <w:lang w:val="uk-UA"/>
                      </w:rPr>
                      <m:t>τ</m:t>
                    </m:r>
                  </m:e>
                  <m:sub>
                    <m:r>
                      <w:rPr>
                        <w:rFonts w:ascii="Cambria Math" w:hAnsi="Cambria Math"/>
                        <w:sz w:val="20"/>
                        <w:szCs w:val="20"/>
                        <w:lang w:val="uk-UA"/>
                      </w:rPr>
                      <m:t>ст</m:t>
                    </m:r>
                  </m:sub>
                </m:sSub>
              </m:oMath>
            </m:oMathPara>
          </w:p>
          <w:p w14:paraId="1671EDE3" w14:textId="77777777" w:rsidR="00ED7204" w:rsidRPr="00E938E6" w:rsidRDefault="00ED7204" w:rsidP="00B30A17">
            <w:pPr>
              <w:pStyle w:val="a3"/>
              <w:ind w:left="113" w:right="113"/>
              <w:jc w:val="center"/>
              <w:rPr>
                <w:rFonts w:eastAsia="Calibri"/>
                <w:i/>
                <w:sz w:val="20"/>
                <w:szCs w:val="20"/>
                <w:lang w:val="uk-UA"/>
              </w:rPr>
            </w:pPr>
            <m:oMathPara>
              <m:oMath>
                <m:r>
                  <w:rPr>
                    <w:rFonts w:ascii="Cambria Math" w:hAnsi="Cambria Math"/>
                    <w:sz w:val="20"/>
                    <w:szCs w:val="20"/>
                    <w:lang w:val="uk-UA"/>
                  </w:rPr>
                  <m:t>для 25%, с</m:t>
                </m:r>
              </m:oMath>
            </m:oMathPara>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2BBFDEF4" w14:textId="77777777" w:rsidR="00ED7204" w:rsidRPr="00E938E6" w:rsidRDefault="00134598" w:rsidP="00B30A17">
            <w:pPr>
              <w:pStyle w:val="a3"/>
              <w:ind w:left="113" w:right="113"/>
              <w:jc w:val="center"/>
              <w:rPr>
                <w:rFonts w:eastAsia="Calibri"/>
                <w:i/>
                <w:sz w:val="20"/>
                <w:szCs w:val="20"/>
                <w:lang w:val="uk-UA"/>
              </w:rPr>
            </w:pPr>
            <m:oMathPara>
              <m:oMath>
                <m:sSub>
                  <m:sSubPr>
                    <m:ctrlPr>
                      <w:rPr>
                        <w:rFonts w:ascii="Cambria Math" w:hAnsi="Cambria Math"/>
                        <w:i/>
                        <w:sz w:val="20"/>
                        <w:szCs w:val="20"/>
                        <w:lang w:val="uk-UA"/>
                      </w:rPr>
                    </m:ctrlPr>
                  </m:sSubPr>
                  <m:e>
                    <m:r>
                      <w:rPr>
                        <w:rFonts w:ascii="Cambria Math" w:hAnsi="Cambria Math"/>
                        <w:sz w:val="20"/>
                        <w:szCs w:val="20"/>
                        <w:lang w:val="uk-UA"/>
                      </w:rPr>
                      <m:t>τ</m:t>
                    </m:r>
                  </m:e>
                  <m:sub>
                    <m:r>
                      <w:rPr>
                        <w:rFonts w:ascii="Cambria Math" w:hAnsi="Cambria Math"/>
                        <w:sz w:val="20"/>
                        <w:szCs w:val="20"/>
                        <w:lang w:val="uk-UA"/>
                      </w:rPr>
                      <m:t>ст</m:t>
                    </m:r>
                  </m:sub>
                </m:sSub>
                <m:r>
                  <w:rPr>
                    <w:rFonts w:ascii="Cambria Math" w:hAnsi="Cambria Math"/>
                    <w:sz w:val="20"/>
                    <w:szCs w:val="20"/>
                    <w:lang w:val="uk-UA"/>
                  </w:rPr>
                  <m:t>сер.</m:t>
                </m:r>
              </m:oMath>
            </m:oMathPara>
          </w:p>
          <w:p w14:paraId="7AD90709" w14:textId="77777777" w:rsidR="00ED7204" w:rsidRPr="00E938E6" w:rsidRDefault="00ED7204" w:rsidP="00B30A17">
            <w:pPr>
              <w:pStyle w:val="a3"/>
              <w:ind w:left="113" w:right="113"/>
              <w:jc w:val="center"/>
              <w:rPr>
                <w:rFonts w:eastAsia="Calibri"/>
                <w:i/>
                <w:sz w:val="20"/>
                <w:szCs w:val="20"/>
                <w:lang w:val="uk-UA"/>
              </w:rPr>
            </w:pPr>
            <m:oMathPara>
              <m:oMath>
                <m:r>
                  <w:rPr>
                    <w:rFonts w:ascii="Cambria Math" w:hAnsi="Cambria Math"/>
                    <w:sz w:val="20"/>
                    <w:szCs w:val="20"/>
                    <w:lang w:val="uk-UA"/>
                  </w:rPr>
                  <m:t>для 25%, с</m:t>
                </m:r>
              </m:oMath>
            </m:oMathPara>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14:paraId="72EFE0A6" w14:textId="77777777" w:rsidR="00ED7204" w:rsidRPr="00E938E6" w:rsidRDefault="00134598" w:rsidP="00B30A17">
            <w:pPr>
              <w:pStyle w:val="a3"/>
              <w:ind w:left="113" w:right="113"/>
              <w:jc w:val="center"/>
              <w:rPr>
                <w:rFonts w:eastAsia="Calibri"/>
                <w:i/>
                <w:sz w:val="20"/>
                <w:szCs w:val="20"/>
                <w:lang w:val="uk-UA"/>
              </w:rPr>
            </w:pPr>
            <m:oMathPara>
              <m:oMath>
                <m:sSub>
                  <m:sSubPr>
                    <m:ctrlPr>
                      <w:rPr>
                        <w:rFonts w:ascii="Cambria Math" w:hAnsi="Cambria Math"/>
                        <w:i/>
                        <w:sz w:val="20"/>
                        <w:szCs w:val="20"/>
                        <w:lang w:val="uk-UA"/>
                      </w:rPr>
                    </m:ctrlPr>
                  </m:sSubPr>
                  <m:e>
                    <m:r>
                      <w:rPr>
                        <w:rFonts w:ascii="Cambria Math" w:hAnsi="Cambria Math"/>
                        <w:sz w:val="20"/>
                        <w:szCs w:val="20"/>
                        <w:lang w:val="uk-UA"/>
                      </w:rPr>
                      <m:t>τ</m:t>
                    </m:r>
                  </m:e>
                  <m:sub>
                    <m:r>
                      <w:rPr>
                        <w:rFonts w:ascii="Cambria Math" w:hAnsi="Cambria Math"/>
                        <w:sz w:val="20"/>
                        <w:szCs w:val="20"/>
                        <w:lang w:val="uk-UA"/>
                      </w:rPr>
                      <m:t>ст</m:t>
                    </m:r>
                  </m:sub>
                </m:sSub>
              </m:oMath>
            </m:oMathPara>
          </w:p>
          <w:p w14:paraId="778A2E39" w14:textId="77777777" w:rsidR="00ED7204" w:rsidRPr="00E938E6" w:rsidRDefault="00ED7204" w:rsidP="00B30A17">
            <w:pPr>
              <w:pStyle w:val="a3"/>
              <w:ind w:left="113" w:right="113"/>
              <w:jc w:val="center"/>
              <w:rPr>
                <w:rFonts w:eastAsia="Calibri"/>
                <w:i/>
                <w:sz w:val="20"/>
                <w:szCs w:val="20"/>
                <w:lang w:val="uk-UA"/>
              </w:rPr>
            </w:pPr>
            <m:oMathPara>
              <m:oMath>
                <m:r>
                  <w:rPr>
                    <w:rFonts w:ascii="Cambria Math" w:hAnsi="Cambria Math"/>
                    <w:sz w:val="20"/>
                    <w:szCs w:val="20"/>
                    <w:lang w:val="uk-UA"/>
                  </w:rPr>
                  <m:t>для 50%, с</m:t>
                </m:r>
              </m:oMath>
            </m:oMathPara>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0B1C2C88" w14:textId="77777777" w:rsidR="00ED7204" w:rsidRPr="00E938E6" w:rsidRDefault="00134598" w:rsidP="00B30A17">
            <w:pPr>
              <w:pStyle w:val="a3"/>
              <w:ind w:left="113" w:right="113"/>
              <w:jc w:val="center"/>
              <w:rPr>
                <w:rFonts w:eastAsia="Calibri"/>
                <w:i/>
                <w:sz w:val="20"/>
                <w:szCs w:val="20"/>
                <w:lang w:val="uk-UA"/>
              </w:rPr>
            </w:pPr>
            <m:oMathPara>
              <m:oMath>
                <m:sSub>
                  <m:sSubPr>
                    <m:ctrlPr>
                      <w:rPr>
                        <w:rFonts w:ascii="Cambria Math" w:hAnsi="Cambria Math"/>
                        <w:i/>
                        <w:sz w:val="20"/>
                        <w:szCs w:val="20"/>
                        <w:lang w:val="uk-UA"/>
                      </w:rPr>
                    </m:ctrlPr>
                  </m:sSubPr>
                  <m:e>
                    <m:r>
                      <w:rPr>
                        <w:rFonts w:ascii="Cambria Math" w:hAnsi="Cambria Math"/>
                        <w:sz w:val="20"/>
                        <w:szCs w:val="20"/>
                        <w:lang w:val="uk-UA"/>
                      </w:rPr>
                      <m:t>τ</m:t>
                    </m:r>
                  </m:e>
                  <m:sub>
                    <m:r>
                      <w:rPr>
                        <w:rFonts w:ascii="Cambria Math" w:hAnsi="Cambria Math"/>
                        <w:sz w:val="20"/>
                        <w:szCs w:val="20"/>
                        <w:lang w:val="uk-UA"/>
                      </w:rPr>
                      <m:t>ст</m:t>
                    </m:r>
                  </m:sub>
                </m:sSub>
                <m:r>
                  <w:rPr>
                    <w:rFonts w:ascii="Cambria Math" w:hAnsi="Cambria Math"/>
                    <w:sz w:val="20"/>
                    <w:szCs w:val="20"/>
                    <w:lang w:val="uk-UA"/>
                  </w:rPr>
                  <m:t>сер.</m:t>
                </m:r>
              </m:oMath>
            </m:oMathPara>
          </w:p>
          <w:p w14:paraId="52E51F91" w14:textId="77777777" w:rsidR="00ED7204" w:rsidRPr="00E938E6" w:rsidRDefault="00ED7204" w:rsidP="00B30A17">
            <w:pPr>
              <w:pStyle w:val="a3"/>
              <w:ind w:left="113" w:right="113"/>
              <w:jc w:val="center"/>
              <w:rPr>
                <w:rFonts w:eastAsia="Calibri"/>
                <w:i/>
                <w:sz w:val="20"/>
                <w:szCs w:val="20"/>
                <w:lang w:val="uk-UA"/>
              </w:rPr>
            </w:pPr>
            <m:oMathPara>
              <m:oMath>
                <m:r>
                  <w:rPr>
                    <w:rFonts w:ascii="Cambria Math" w:hAnsi="Cambria Math"/>
                    <w:sz w:val="20"/>
                    <w:szCs w:val="20"/>
                    <w:lang w:val="uk-UA"/>
                  </w:rPr>
                  <m:t>для 50%, с</m:t>
                </m:r>
              </m:oMath>
            </m:oMathPara>
          </w:p>
        </w:tc>
      </w:tr>
      <w:tr w:rsidR="00E938E6" w:rsidRPr="00E938E6" w14:paraId="7EE06074" w14:textId="77777777" w:rsidTr="00D64A6E">
        <w:trPr>
          <w:trHeight w:val="839"/>
          <w:jc w:val="center"/>
        </w:trPr>
        <w:tc>
          <w:tcPr>
            <w:tcW w:w="1135" w:type="dxa"/>
            <w:tcBorders>
              <w:top w:val="single" w:sz="4" w:space="0" w:color="auto"/>
              <w:left w:val="single" w:sz="4" w:space="0" w:color="auto"/>
              <w:bottom w:val="single" w:sz="4" w:space="0" w:color="auto"/>
              <w:right w:val="single" w:sz="4" w:space="0" w:color="auto"/>
            </w:tcBorders>
            <w:hideMark/>
          </w:tcPr>
          <w:p w14:paraId="79ACBAE3" w14:textId="77777777" w:rsidR="00ED7204" w:rsidRPr="00E938E6" w:rsidRDefault="00ED7204" w:rsidP="00B30A17">
            <w:pPr>
              <w:pStyle w:val="a3"/>
              <w:ind w:left="0"/>
              <w:jc w:val="center"/>
              <w:rPr>
                <w:rFonts w:eastAsiaTheme="minorHAnsi"/>
                <w:sz w:val="20"/>
                <w:szCs w:val="20"/>
                <w:lang w:val="uk-UA"/>
              </w:rPr>
            </w:pPr>
            <w:r w:rsidRPr="00E938E6">
              <w:rPr>
                <w:sz w:val="20"/>
                <w:szCs w:val="20"/>
                <w:lang w:val="uk-UA"/>
              </w:rPr>
              <w:t>І серія дослідів</w:t>
            </w:r>
          </w:p>
        </w:tc>
        <w:tc>
          <w:tcPr>
            <w:tcW w:w="420" w:type="dxa"/>
            <w:tcBorders>
              <w:top w:val="single" w:sz="4" w:space="0" w:color="auto"/>
              <w:left w:val="single" w:sz="4" w:space="0" w:color="auto"/>
              <w:bottom w:val="single" w:sz="4" w:space="0" w:color="auto"/>
              <w:right w:val="single" w:sz="4" w:space="0" w:color="auto"/>
            </w:tcBorders>
            <w:textDirection w:val="btLr"/>
            <w:vAlign w:val="center"/>
            <w:hideMark/>
          </w:tcPr>
          <w:p w14:paraId="728A87C1" w14:textId="77777777" w:rsidR="00ED7204" w:rsidRPr="00E938E6" w:rsidRDefault="00ED7204" w:rsidP="00B30A17">
            <w:pPr>
              <w:pStyle w:val="a3"/>
              <w:ind w:left="113" w:right="113"/>
              <w:jc w:val="center"/>
              <w:rPr>
                <w:sz w:val="20"/>
                <w:szCs w:val="20"/>
                <w:lang w:val="uk-UA"/>
              </w:rPr>
            </w:pPr>
            <m:oMathPara>
              <m:oMath>
                <m:r>
                  <w:rPr>
                    <w:rFonts w:ascii="Cambria Math" w:hAnsi="Cambria Math"/>
                    <w:sz w:val="20"/>
                    <w:szCs w:val="20"/>
                    <w:lang w:val="uk-UA"/>
                  </w:rPr>
                  <m:t>2,7485</m:t>
                </m:r>
              </m:oMath>
            </m:oMathPara>
          </w:p>
        </w:tc>
        <w:tc>
          <w:tcPr>
            <w:tcW w:w="426" w:type="dxa"/>
            <w:tcBorders>
              <w:top w:val="single" w:sz="4" w:space="0" w:color="auto"/>
              <w:left w:val="single" w:sz="4" w:space="0" w:color="auto"/>
              <w:bottom w:val="single" w:sz="4" w:space="0" w:color="auto"/>
              <w:right w:val="single" w:sz="4" w:space="0" w:color="auto"/>
            </w:tcBorders>
            <w:textDirection w:val="btLr"/>
            <w:vAlign w:val="center"/>
            <w:hideMark/>
          </w:tcPr>
          <w:p w14:paraId="4786E987" w14:textId="77777777" w:rsidR="00ED7204" w:rsidRPr="00E938E6" w:rsidRDefault="00ED7204" w:rsidP="00B30A17">
            <w:pPr>
              <w:pStyle w:val="a3"/>
              <w:ind w:left="113" w:right="113"/>
              <w:jc w:val="center"/>
              <w:rPr>
                <w:sz w:val="20"/>
                <w:szCs w:val="20"/>
                <w:lang w:val="uk-UA"/>
              </w:rPr>
            </w:pPr>
            <m:oMathPara>
              <m:oMath>
                <m:r>
                  <w:rPr>
                    <w:rFonts w:ascii="Cambria Math" w:hAnsi="Cambria Math"/>
                    <w:sz w:val="20"/>
                    <w:szCs w:val="20"/>
                    <w:lang w:val="uk-UA"/>
                  </w:rPr>
                  <m:t>2,872</m:t>
                </m:r>
              </m:oMath>
            </m:oMathPara>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14:paraId="1DB9C7F9" w14:textId="77777777" w:rsidR="00ED7204" w:rsidRPr="00E938E6" w:rsidRDefault="00ED7204" w:rsidP="00B30A17">
            <w:pPr>
              <w:pStyle w:val="a3"/>
              <w:ind w:left="113" w:right="113"/>
              <w:jc w:val="center"/>
              <w:rPr>
                <w:sz w:val="20"/>
                <w:szCs w:val="20"/>
                <w:lang w:val="uk-UA"/>
              </w:rPr>
            </w:pPr>
            <m:oMathPara>
              <m:oMath>
                <m:r>
                  <w:rPr>
                    <w:rFonts w:ascii="Cambria Math" w:hAnsi="Cambria Math"/>
                    <w:sz w:val="20"/>
                    <w:szCs w:val="20"/>
                    <w:lang w:val="uk-UA"/>
                  </w:rPr>
                  <m:t>0,124</m:t>
                </m:r>
              </m:oMath>
            </m:oMathPara>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14:paraId="7B394C75" w14:textId="77777777" w:rsidR="00ED7204" w:rsidRPr="00E938E6" w:rsidRDefault="00ED7204" w:rsidP="00B30A17">
            <w:pPr>
              <w:pStyle w:val="a3"/>
              <w:ind w:left="113" w:right="113"/>
              <w:jc w:val="center"/>
              <w:rPr>
                <w:sz w:val="20"/>
                <w:szCs w:val="20"/>
                <w:lang w:val="uk-UA"/>
              </w:rPr>
            </w:pPr>
            <m:oMathPara>
              <m:oMath>
                <m:r>
                  <w:rPr>
                    <w:rFonts w:ascii="Cambria Math" w:hAnsi="Cambria Math"/>
                    <w:sz w:val="20"/>
                    <w:szCs w:val="20"/>
                    <w:lang w:val="uk-UA"/>
                  </w:rPr>
                  <m:t>1,7</m:t>
                </m:r>
              </m:oMath>
            </m:oMathPara>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14:paraId="60371CC3" w14:textId="77777777" w:rsidR="00ED7204" w:rsidRPr="00E938E6" w:rsidRDefault="00ED7204" w:rsidP="00B30A17">
            <w:pPr>
              <w:pStyle w:val="a3"/>
              <w:ind w:left="113" w:right="113"/>
              <w:jc w:val="center"/>
              <w:rPr>
                <w:rFonts w:eastAsia="Calibri"/>
                <w:i/>
                <w:sz w:val="20"/>
                <w:szCs w:val="20"/>
                <w:lang w:val="uk-UA"/>
              </w:rPr>
            </w:pPr>
            <m:oMathPara>
              <m:oMath>
                <m:r>
                  <w:rPr>
                    <w:rFonts w:ascii="Cambria Math" w:hAnsi="Cambria Math"/>
                    <w:sz w:val="20"/>
                    <w:szCs w:val="20"/>
                    <w:lang w:val="uk-UA"/>
                  </w:rPr>
                  <m:t>13,7</m:t>
                </m:r>
              </m:oMath>
            </m:oMathPara>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D575336" w14:textId="77777777" w:rsidR="00ED7204" w:rsidRPr="00E938E6" w:rsidRDefault="00ED7204" w:rsidP="00B30A17">
            <w:pPr>
              <w:pStyle w:val="a3"/>
              <w:ind w:left="113" w:right="113"/>
              <w:jc w:val="center"/>
              <w:rPr>
                <w:rFonts w:eastAsia="Calibri"/>
                <w:i/>
                <w:sz w:val="20"/>
                <w:szCs w:val="20"/>
                <w:lang w:val="uk-UA"/>
              </w:rPr>
            </w:pPr>
            <m:oMathPara>
              <m:oMath>
                <m:r>
                  <w:rPr>
                    <w:rFonts w:ascii="Cambria Math" w:hAnsi="Cambria Math"/>
                    <w:sz w:val="20"/>
                    <w:szCs w:val="20"/>
                    <w:lang w:val="uk-UA"/>
                  </w:rPr>
                  <m:t>13,7</m:t>
                </m:r>
              </m:oMath>
            </m:oMathPara>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5A200772" w14:textId="77777777" w:rsidR="00ED7204" w:rsidRPr="00E938E6" w:rsidRDefault="00ED7204" w:rsidP="00B30A17">
            <w:pPr>
              <w:pStyle w:val="a3"/>
              <w:ind w:left="113" w:right="113"/>
              <w:jc w:val="center"/>
              <w:rPr>
                <w:rFonts w:eastAsia="Calibri"/>
                <w:i/>
                <w:sz w:val="20"/>
                <w:szCs w:val="20"/>
                <w:lang w:val="uk-UA"/>
              </w:rPr>
            </w:pPr>
            <m:oMathPara>
              <m:oMath>
                <m:r>
                  <w:rPr>
                    <w:rFonts w:ascii="Cambria Math" w:hAnsi="Cambria Math"/>
                    <w:sz w:val="20"/>
                    <w:szCs w:val="20"/>
                    <w:lang w:val="uk-UA"/>
                  </w:rPr>
                  <m:t>210</m:t>
                </m:r>
              </m:oMath>
            </m:oMathPara>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9CA8F89" w14:textId="77777777" w:rsidR="00ED7204" w:rsidRPr="00E938E6" w:rsidRDefault="00ED7204" w:rsidP="00B30A17">
            <w:pPr>
              <w:pStyle w:val="a3"/>
              <w:ind w:left="113" w:right="113"/>
              <w:jc w:val="center"/>
              <w:rPr>
                <w:rFonts w:eastAsia="Calibri"/>
                <w:i/>
                <w:sz w:val="20"/>
                <w:szCs w:val="20"/>
                <w:lang w:val="uk-UA"/>
              </w:rPr>
            </w:pPr>
            <m:oMathPara>
              <m:oMath>
                <m:r>
                  <w:rPr>
                    <w:rFonts w:ascii="Cambria Math" w:hAnsi="Cambria Math"/>
                    <w:sz w:val="20"/>
                    <w:szCs w:val="20"/>
                    <w:lang w:val="uk-UA"/>
                  </w:rPr>
                  <m:t>209</m:t>
                </m:r>
              </m:oMath>
            </m:oMathPara>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14:paraId="0AF13C8F" w14:textId="77777777" w:rsidR="00ED7204" w:rsidRPr="00E938E6" w:rsidRDefault="00ED7204" w:rsidP="00B30A17">
            <w:pPr>
              <w:pStyle w:val="a3"/>
              <w:ind w:left="113" w:right="113"/>
              <w:jc w:val="center"/>
              <w:rPr>
                <w:rFonts w:eastAsia="Calibri"/>
                <w:i/>
                <w:sz w:val="20"/>
                <w:szCs w:val="20"/>
                <w:lang w:val="uk-UA"/>
              </w:rPr>
            </w:pPr>
            <m:oMathPara>
              <m:oMath>
                <m:r>
                  <w:rPr>
                    <w:rFonts w:ascii="Cambria Math" w:hAnsi="Cambria Math"/>
                    <w:sz w:val="20"/>
                    <w:szCs w:val="20"/>
                    <w:lang w:val="uk-UA"/>
                  </w:rPr>
                  <m:t>379</m:t>
                </m:r>
              </m:oMath>
            </m:oMathPara>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3ACFFDB" w14:textId="77777777" w:rsidR="00ED7204" w:rsidRPr="00E938E6" w:rsidRDefault="00ED7204" w:rsidP="00B30A17">
            <w:pPr>
              <w:pStyle w:val="a3"/>
              <w:ind w:left="113" w:right="113"/>
              <w:jc w:val="center"/>
              <w:rPr>
                <w:rFonts w:eastAsia="Calibri"/>
                <w:i/>
                <w:sz w:val="20"/>
                <w:szCs w:val="20"/>
                <w:lang w:val="uk-UA"/>
              </w:rPr>
            </w:pPr>
            <m:oMathPara>
              <m:oMath>
                <m:r>
                  <w:rPr>
                    <w:rFonts w:ascii="Cambria Math" w:hAnsi="Cambria Math"/>
                    <w:sz w:val="20"/>
                    <w:szCs w:val="20"/>
                    <w:lang w:val="uk-UA"/>
                  </w:rPr>
                  <m:t>377</m:t>
                </m:r>
              </m:oMath>
            </m:oMathPara>
          </w:p>
        </w:tc>
      </w:tr>
      <w:tr w:rsidR="00E938E6" w:rsidRPr="00E938E6" w14:paraId="5EB91C5F" w14:textId="77777777" w:rsidTr="00D64A6E">
        <w:trPr>
          <w:trHeight w:val="838"/>
          <w:jc w:val="center"/>
        </w:trPr>
        <w:tc>
          <w:tcPr>
            <w:tcW w:w="1135" w:type="dxa"/>
            <w:tcBorders>
              <w:top w:val="single" w:sz="4" w:space="0" w:color="auto"/>
              <w:left w:val="single" w:sz="4" w:space="0" w:color="auto"/>
              <w:bottom w:val="single" w:sz="4" w:space="0" w:color="auto"/>
              <w:right w:val="single" w:sz="4" w:space="0" w:color="auto"/>
            </w:tcBorders>
            <w:hideMark/>
          </w:tcPr>
          <w:p w14:paraId="00E13190" w14:textId="77777777" w:rsidR="00ED7204" w:rsidRPr="00E938E6" w:rsidRDefault="00ED7204" w:rsidP="00B30A17">
            <w:pPr>
              <w:pStyle w:val="a3"/>
              <w:ind w:left="0"/>
              <w:jc w:val="center"/>
              <w:rPr>
                <w:rFonts w:eastAsiaTheme="minorHAnsi"/>
                <w:sz w:val="20"/>
                <w:szCs w:val="20"/>
                <w:lang w:val="uk-UA"/>
              </w:rPr>
            </w:pPr>
            <w:r w:rsidRPr="00E938E6">
              <w:rPr>
                <w:sz w:val="20"/>
                <w:szCs w:val="20"/>
                <w:lang w:val="uk-UA"/>
              </w:rPr>
              <w:t>ІІ серія дослідів</w:t>
            </w:r>
          </w:p>
        </w:tc>
        <w:tc>
          <w:tcPr>
            <w:tcW w:w="420" w:type="dxa"/>
            <w:tcBorders>
              <w:top w:val="single" w:sz="4" w:space="0" w:color="auto"/>
              <w:left w:val="single" w:sz="4" w:space="0" w:color="auto"/>
              <w:bottom w:val="single" w:sz="4" w:space="0" w:color="auto"/>
              <w:right w:val="single" w:sz="4" w:space="0" w:color="auto"/>
            </w:tcBorders>
            <w:textDirection w:val="btLr"/>
            <w:vAlign w:val="center"/>
            <w:hideMark/>
          </w:tcPr>
          <w:p w14:paraId="5A3718AF" w14:textId="77777777" w:rsidR="00ED7204" w:rsidRPr="00E938E6" w:rsidRDefault="00ED7204" w:rsidP="00B30A17">
            <w:pPr>
              <w:pStyle w:val="a3"/>
              <w:ind w:left="113" w:right="113"/>
              <w:jc w:val="center"/>
              <w:rPr>
                <w:sz w:val="20"/>
                <w:szCs w:val="20"/>
                <w:lang w:val="uk-UA"/>
              </w:rPr>
            </w:pPr>
            <m:oMathPara>
              <m:oMath>
                <m:r>
                  <w:rPr>
                    <w:rFonts w:ascii="Cambria Math" w:hAnsi="Cambria Math"/>
                    <w:sz w:val="20"/>
                    <w:szCs w:val="20"/>
                    <w:lang w:val="uk-UA"/>
                  </w:rPr>
                  <m:t>2,7485</m:t>
                </m:r>
              </m:oMath>
            </m:oMathPara>
          </w:p>
        </w:tc>
        <w:tc>
          <w:tcPr>
            <w:tcW w:w="426" w:type="dxa"/>
            <w:tcBorders>
              <w:top w:val="single" w:sz="4" w:space="0" w:color="auto"/>
              <w:left w:val="single" w:sz="4" w:space="0" w:color="auto"/>
              <w:bottom w:val="single" w:sz="4" w:space="0" w:color="auto"/>
              <w:right w:val="single" w:sz="4" w:space="0" w:color="auto"/>
            </w:tcBorders>
            <w:textDirection w:val="btLr"/>
            <w:vAlign w:val="center"/>
            <w:hideMark/>
          </w:tcPr>
          <w:p w14:paraId="0EBAD456" w14:textId="77777777" w:rsidR="00ED7204" w:rsidRPr="00E938E6" w:rsidRDefault="00ED7204" w:rsidP="00B30A17">
            <w:pPr>
              <w:pStyle w:val="a3"/>
              <w:ind w:left="113" w:right="113"/>
              <w:jc w:val="center"/>
              <w:rPr>
                <w:sz w:val="20"/>
                <w:szCs w:val="20"/>
                <w:lang w:val="uk-UA"/>
              </w:rPr>
            </w:pPr>
            <m:oMathPara>
              <m:oMath>
                <m:r>
                  <w:rPr>
                    <w:rFonts w:ascii="Cambria Math" w:hAnsi="Cambria Math"/>
                    <w:sz w:val="20"/>
                    <w:szCs w:val="20"/>
                    <w:lang w:val="uk-UA"/>
                  </w:rPr>
                  <m:t>2,874</m:t>
                </m:r>
              </m:oMath>
            </m:oMathPara>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14:paraId="30708F41" w14:textId="77777777" w:rsidR="00ED7204" w:rsidRPr="00E938E6" w:rsidRDefault="00ED7204" w:rsidP="00B30A17">
            <w:pPr>
              <w:pStyle w:val="a3"/>
              <w:ind w:left="113" w:right="113"/>
              <w:jc w:val="center"/>
              <w:rPr>
                <w:sz w:val="20"/>
                <w:szCs w:val="20"/>
                <w:lang w:val="uk-UA"/>
              </w:rPr>
            </w:pPr>
            <m:oMathPara>
              <m:oMath>
                <m:r>
                  <w:rPr>
                    <w:rFonts w:ascii="Cambria Math" w:hAnsi="Cambria Math"/>
                    <w:sz w:val="20"/>
                    <w:szCs w:val="20"/>
                    <w:lang w:val="uk-UA"/>
                  </w:rPr>
                  <m:t>0,1255</m:t>
                </m:r>
              </m:oMath>
            </m:oMathPara>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14:paraId="69348A4D" w14:textId="77777777" w:rsidR="00ED7204" w:rsidRPr="00E938E6" w:rsidRDefault="00ED7204" w:rsidP="00B30A17">
            <w:pPr>
              <w:pStyle w:val="a3"/>
              <w:ind w:left="113" w:right="113"/>
              <w:jc w:val="center"/>
              <w:rPr>
                <w:sz w:val="20"/>
                <w:szCs w:val="20"/>
                <w:lang w:val="uk-UA"/>
              </w:rPr>
            </w:pPr>
            <m:oMathPara>
              <m:oMath>
                <m:r>
                  <w:rPr>
                    <w:rFonts w:ascii="Cambria Math" w:hAnsi="Cambria Math"/>
                    <w:sz w:val="20"/>
                    <w:szCs w:val="20"/>
                    <w:lang w:val="uk-UA"/>
                  </w:rPr>
                  <m:t>1,7</m:t>
                </m:r>
              </m:oMath>
            </m:oMathPara>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14:paraId="1FAA9613" w14:textId="77777777" w:rsidR="00ED7204" w:rsidRPr="00E938E6" w:rsidRDefault="00ED7204" w:rsidP="00B30A17">
            <w:pPr>
              <w:pStyle w:val="a3"/>
              <w:ind w:left="113" w:right="113"/>
              <w:jc w:val="center"/>
              <w:rPr>
                <w:rFonts w:eastAsia="Calibri"/>
                <w:i/>
                <w:sz w:val="20"/>
                <w:szCs w:val="20"/>
                <w:lang w:val="uk-UA"/>
              </w:rPr>
            </w:pPr>
            <m:oMathPara>
              <m:oMath>
                <m:r>
                  <w:rPr>
                    <w:rFonts w:ascii="Cambria Math" w:hAnsi="Cambria Math"/>
                    <w:sz w:val="20"/>
                    <w:szCs w:val="20"/>
                    <w:lang w:val="uk-UA"/>
                  </w:rPr>
                  <m:t>13,5</m:t>
                </m:r>
              </m:oMath>
            </m:oMathPara>
          </w:p>
        </w:tc>
        <w:tc>
          <w:tcPr>
            <w:tcW w:w="425" w:type="dxa"/>
            <w:vMerge/>
            <w:tcBorders>
              <w:top w:val="single" w:sz="4" w:space="0" w:color="auto"/>
              <w:left w:val="single" w:sz="4" w:space="0" w:color="auto"/>
              <w:bottom w:val="single" w:sz="4" w:space="0" w:color="auto"/>
              <w:right w:val="single" w:sz="4" w:space="0" w:color="auto"/>
            </w:tcBorders>
            <w:textDirection w:val="btLr"/>
            <w:vAlign w:val="center"/>
            <w:hideMark/>
          </w:tcPr>
          <w:p w14:paraId="6E4C122B" w14:textId="77777777" w:rsidR="00ED7204" w:rsidRPr="00E938E6" w:rsidRDefault="00ED7204" w:rsidP="00B30A17">
            <w:pPr>
              <w:ind w:left="113" w:right="113"/>
              <w:jc w:val="center"/>
              <w:rPr>
                <w:rFonts w:ascii="Times New Roman" w:eastAsia="Calibri" w:hAnsi="Times New Roman" w:cs="Times New Roman"/>
                <w:i/>
                <w:sz w:val="20"/>
                <w:szCs w:val="20"/>
                <w:lang w:val="uk-UA"/>
              </w:rPr>
            </w:pP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7761EF75" w14:textId="77777777" w:rsidR="00ED7204" w:rsidRPr="00E938E6" w:rsidRDefault="00ED7204" w:rsidP="00B30A17">
            <w:pPr>
              <w:pStyle w:val="a3"/>
              <w:ind w:left="113" w:right="113"/>
              <w:jc w:val="center"/>
              <w:rPr>
                <w:rFonts w:eastAsia="Calibri"/>
                <w:i/>
                <w:sz w:val="20"/>
                <w:szCs w:val="20"/>
                <w:lang w:val="uk-UA"/>
              </w:rPr>
            </w:pPr>
            <m:oMathPara>
              <m:oMath>
                <m:r>
                  <w:rPr>
                    <w:rFonts w:ascii="Cambria Math" w:hAnsi="Cambria Math"/>
                    <w:sz w:val="20"/>
                    <w:szCs w:val="20"/>
                    <w:lang w:val="uk-UA"/>
                  </w:rPr>
                  <m:t>215</m:t>
                </m:r>
              </m:oMath>
            </m:oMathPara>
          </w:p>
        </w:tc>
        <w:tc>
          <w:tcPr>
            <w:tcW w:w="709" w:type="dxa"/>
            <w:vMerge/>
            <w:tcBorders>
              <w:top w:val="single" w:sz="4" w:space="0" w:color="auto"/>
              <w:left w:val="single" w:sz="4" w:space="0" w:color="auto"/>
              <w:bottom w:val="single" w:sz="4" w:space="0" w:color="auto"/>
              <w:right w:val="single" w:sz="4" w:space="0" w:color="auto"/>
            </w:tcBorders>
            <w:textDirection w:val="btLr"/>
            <w:vAlign w:val="center"/>
            <w:hideMark/>
          </w:tcPr>
          <w:p w14:paraId="032C54D1" w14:textId="77777777" w:rsidR="00ED7204" w:rsidRPr="00E938E6" w:rsidRDefault="00ED7204" w:rsidP="00B30A17">
            <w:pPr>
              <w:ind w:left="113" w:right="113"/>
              <w:jc w:val="center"/>
              <w:rPr>
                <w:rFonts w:ascii="Times New Roman" w:eastAsia="Calibri" w:hAnsi="Times New Roman" w:cs="Times New Roman"/>
                <w:i/>
                <w:sz w:val="20"/>
                <w:szCs w:val="20"/>
                <w:lang w:val="uk-UA"/>
              </w:rPr>
            </w:pP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14:paraId="56BE8C66" w14:textId="77777777" w:rsidR="00ED7204" w:rsidRPr="00E938E6" w:rsidRDefault="00ED7204" w:rsidP="00B30A17">
            <w:pPr>
              <w:pStyle w:val="a3"/>
              <w:ind w:left="113" w:right="113"/>
              <w:jc w:val="center"/>
              <w:rPr>
                <w:rFonts w:eastAsia="Calibri"/>
                <w:i/>
                <w:sz w:val="20"/>
                <w:szCs w:val="20"/>
                <w:lang w:val="uk-UA"/>
              </w:rPr>
            </w:pPr>
            <m:oMathPara>
              <m:oMath>
                <m:r>
                  <w:rPr>
                    <w:rFonts w:ascii="Cambria Math" w:hAnsi="Cambria Math"/>
                    <w:sz w:val="20"/>
                    <w:szCs w:val="20"/>
                    <w:lang w:val="uk-UA"/>
                  </w:rPr>
                  <m:t>386</m:t>
                </m:r>
              </m:oMath>
            </m:oMathPara>
          </w:p>
        </w:tc>
        <w:tc>
          <w:tcPr>
            <w:tcW w:w="709" w:type="dxa"/>
            <w:vMerge/>
            <w:tcBorders>
              <w:top w:val="single" w:sz="4" w:space="0" w:color="auto"/>
              <w:left w:val="single" w:sz="4" w:space="0" w:color="auto"/>
              <w:bottom w:val="single" w:sz="4" w:space="0" w:color="auto"/>
              <w:right w:val="single" w:sz="4" w:space="0" w:color="auto"/>
            </w:tcBorders>
            <w:textDirection w:val="btLr"/>
            <w:vAlign w:val="center"/>
            <w:hideMark/>
          </w:tcPr>
          <w:p w14:paraId="671D00EB" w14:textId="77777777" w:rsidR="00ED7204" w:rsidRPr="00E938E6" w:rsidRDefault="00ED7204" w:rsidP="00B30A17">
            <w:pPr>
              <w:ind w:left="113" w:right="113"/>
              <w:jc w:val="center"/>
              <w:rPr>
                <w:rFonts w:ascii="Times New Roman" w:eastAsia="Calibri" w:hAnsi="Times New Roman" w:cs="Times New Roman"/>
                <w:i/>
                <w:sz w:val="20"/>
                <w:szCs w:val="20"/>
                <w:lang w:val="uk-UA"/>
              </w:rPr>
            </w:pPr>
          </w:p>
        </w:tc>
      </w:tr>
      <w:tr w:rsidR="00ED7204" w:rsidRPr="00E938E6" w14:paraId="33A64938" w14:textId="77777777" w:rsidTr="00D64A6E">
        <w:trPr>
          <w:trHeight w:val="835"/>
          <w:jc w:val="center"/>
        </w:trPr>
        <w:tc>
          <w:tcPr>
            <w:tcW w:w="1135" w:type="dxa"/>
            <w:tcBorders>
              <w:top w:val="single" w:sz="4" w:space="0" w:color="auto"/>
              <w:left w:val="single" w:sz="4" w:space="0" w:color="auto"/>
              <w:bottom w:val="single" w:sz="4" w:space="0" w:color="auto"/>
              <w:right w:val="single" w:sz="4" w:space="0" w:color="auto"/>
            </w:tcBorders>
            <w:hideMark/>
          </w:tcPr>
          <w:p w14:paraId="7E826304" w14:textId="77777777" w:rsidR="00ED7204" w:rsidRPr="00E938E6" w:rsidRDefault="00ED7204" w:rsidP="00B30A17">
            <w:pPr>
              <w:pStyle w:val="a3"/>
              <w:ind w:left="0"/>
              <w:jc w:val="center"/>
              <w:rPr>
                <w:rFonts w:eastAsiaTheme="minorHAnsi"/>
                <w:sz w:val="20"/>
                <w:szCs w:val="20"/>
                <w:lang w:val="uk-UA"/>
              </w:rPr>
            </w:pPr>
            <w:r w:rsidRPr="00E938E6">
              <w:rPr>
                <w:sz w:val="20"/>
                <w:szCs w:val="20"/>
                <w:lang w:val="uk-UA"/>
              </w:rPr>
              <w:t>ІІI серія дослідів</w:t>
            </w:r>
          </w:p>
        </w:tc>
        <w:tc>
          <w:tcPr>
            <w:tcW w:w="420" w:type="dxa"/>
            <w:tcBorders>
              <w:top w:val="single" w:sz="4" w:space="0" w:color="auto"/>
              <w:left w:val="single" w:sz="4" w:space="0" w:color="auto"/>
              <w:bottom w:val="single" w:sz="4" w:space="0" w:color="auto"/>
              <w:right w:val="single" w:sz="4" w:space="0" w:color="auto"/>
            </w:tcBorders>
            <w:textDirection w:val="btLr"/>
            <w:vAlign w:val="center"/>
            <w:hideMark/>
          </w:tcPr>
          <w:p w14:paraId="6B1D8FFB" w14:textId="77777777" w:rsidR="00ED7204" w:rsidRPr="00E938E6" w:rsidRDefault="00ED7204" w:rsidP="00B30A17">
            <w:pPr>
              <w:pStyle w:val="a3"/>
              <w:ind w:left="113" w:right="113"/>
              <w:jc w:val="center"/>
              <w:rPr>
                <w:sz w:val="20"/>
                <w:szCs w:val="20"/>
                <w:lang w:val="uk-UA"/>
              </w:rPr>
            </w:pPr>
            <m:oMathPara>
              <m:oMath>
                <m:r>
                  <w:rPr>
                    <w:rFonts w:ascii="Cambria Math" w:hAnsi="Cambria Math"/>
                    <w:sz w:val="20"/>
                    <w:szCs w:val="20"/>
                    <w:lang w:val="uk-UA"/>
                  </w:rPr>
                  <m:t>2,7485</m:t>
                </m:r>
              </m:oMath>
            </m:oMathPara>
          </w:p>
        </w:tc>
        <w:tc>
          <w:tcPr>
            <w:tcW w:w="426" w:type="dxa"/>
            <w:tcBorders>
              <w:top w:val="single" w:sz="4" w:space="0" w:color="auto"/>
              <w:left w:val="single" w:sz="4" w:space="0" w:color="auto"/>
              <w:bottom w:val="single" w:sz="4" w:space="0" w:color="auto"/>
              <w:right w:val="single" w:sz="4" w:space="0" w:color="auto"/>
            </w:tcBorders>
            <w:textDirection w:val="btLr"/>
            <w:vAlign w:val="center"/>
            <w:hideMark/>
          </w:tcPr>
          <w:p w14:paraId="68297004" w14:textId="77777777" w:rsidR="00ED7204" w:rsidRPr="00E938E6" w:rsidRDefault="00ED7204" w:rsidP="00B30A17">
            <w:pPr>
              <w:pStyle w:val="a3"/>
              <w:ind w:left="113" w:right="113"/>
              <w:jc w:val="center"/>
              <w:rPr>
                <w:sz w:val="20"/>
                <w:szCs w:val="20"/>
                <w:lang w:val="uk-UA"/>
              </w:rPr>
            </w:pPr>
            <m:oMathPara>
              <m:oMath>
                <m:r>
                  <w:rPr>
                    <w:rFonts w:ascii="Cambria Math" w:hAnsi="Cambria Math"/>
                    <w:sz w:val="20"/>
                    <w:szCs w:val="20"/>
                    <w:lang w:val="uk-UA"/>
                  </w:rPr>
                  <m:t>2,87</m:t>
                </m:r>
              </m:oMath>
            </m:oMathPara>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14:paraId="18BB2F95" w14:textId="77777777" w:rsidR="00ED7204" w:rsidRPr="00E938E6" w:rsidRDefault="00ED7204" w:rsidP="00B30A17">
            <w:pPr>
              <w:pStyle w:val="a3"/>
              <w:ind w:left="113" w:right="113"/>
              <w:jc w:val="center"/>
              <w:rPr>
                <w:sz w:val="20"/>
                <w:szCs w:val="20"/>
                <w:lang w:val="uk-UA"/>
              </w:rPr>
            </w:pPr>
            <m:oMathPara>
              <m:oMath>
                <m:r>
                  <w:rPr>
                    <w:rFonts w:ascii="Cambria Math" w:hAnsi="Cambria Math"/>
                    <w:sz w:val="20"/>
                    <w:szCs w:val="20"/>
                    <w:lang w:val="uk-UA"/>
                  </w:rPr>
                  <m:t>0,1215</m:t>
                </m:r>
              </m:oMath>
            </m:oMathPara>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14:paraId="601D30B5" w14:textId="77777777" w:rsidR="00ED7204" w:rsidRPr="00E938E6" w:rsidRDefault="00ED7204" w:rsidP="00B30A17">
            <w:pPr>
              <w:pStyle w:val="a3"/>
              <w:ind w:left="113" w:right="113"/>
              <w:jc w:val="center"/>
              <w:rPr>
                <w:sz w:val="20"/>
                <w:szCs w:val="20"/>
                <w:lang w:val="uk-UA"/>
              </w:rPr>
            </w:pPr>
            <m:oMathPara>
              <m:oMath>
                <m:r>
                  <w:rPr>
                    <w:rFonts w:ascii="Cambria Math" w:hAnsi="Cambria Math"/>
                    <w:sz w:val="20"/>
                    <w:szCs w:val="20"/>
                    <w:lang w:val="uk-UA"/>
                  </w:rPr>
                  <m:t>1,7</m:t>
                </m:r>
              </m:oMath>
            </m:oMathPara>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14:paraId="5AE277D4" w14:textId="77777777" w:rsidR="00ED7204" w:rsidRPr="00E938E6" w:rsidRDefault="00ED7204" w:rsidP="00B30A17">
            <w:pPr>
              <w:pStyle w:val="a3"/>
              <w:ind w:left="113" w:right="113"/>
              <w:jc w:val="center"/>
              <w:rPr>
                <w:rFonts w:eastAsia="Calibri"/>
                <w:sz w:val="20"/>
                <w:szCs w:val="20"/>
                <w:lang w:val="uk-UA"/>
              </w:rPr>
            </w:pPr>
            <m:oMathPara>
              <m:oMath>
                <m:r>
                  <w:rPr>
                    <w:rFonts w:ascii="Cambria Math" w:hAnsi="Cambria Math"/>
                    <w:sz w:val="20"/>
                    <w:szCs w:val="20"/>
                    <w:lang w:val="uk-UA"/>
                  </w:rPr>
                  <m:t>14</m:t>
                </m:r>
              </m:oMath>
            </m:oMathPara>
          </w:p>
        </w:tc>
        <w:tc>
          <w:tcPr>
            <w:tcW w:w="425" w:type="dxa"/>
            <w:vMerge/>
            <w:tcBorders>
              <w:top w:val="single" w:sz="4" w:space="0" w:color="auto"/>
              <w:left w:val="single" w:sz="4" w:space="0" w:color="auto"/>
              <w:bottom w:val="single" w:sz="4" w:space="0" w:color="auto"/>
              <w:right w:val="single" w:sz="4" w:space="0" w:color="auto"/>
            </w:tcBorders>
            <w:textDirection w:val="btLr"/>
            <w:vAlign w:val="center"/>
            <w:hideMark/>
          </w:tcPr>
          <w:p w14:paraId="3D1BE552" w14:textId="77777777" w:rsidR="00ED7204" w:rsidRPr="00E938E6" w:rsidRDefault="00ED7204" w:rsidP="00B30A17">
            <w:pPr>
              <w:ind w:left="113" w:right="113"/>
              <w:jc w:val="center"/>
              <w:rPr>
                <w:rFonts w:ascii="Times New Roman" w:eastAsia="Calibri" w:hAnsi="Times New Roman" w:cs="Times New Roman"/>
                <w:i/>
                <w:sz w:val="20"/>
                <w:szCs w:val="20"/>
                <w:lang w:val="uk-UA"/>
              </w:rPr>
            </w:pP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72394471" w14:textId="77777777" w:rsidR="00ED7204" w:rsidRPr="00E938E6" w:rsidRDefault="00ED7204" w:rsidP="00B30A17">
            <w:pPr>
              <w:pStyle w:val="a3"/>
              <w:ind w:left="113" w:right="113"/>
              <w:jc w:val="center"/>
              <w:rPr>
                <w:rFonts w:eastAsia="Calibri"/>
                <w:sz w:val="20"/>
                <w:szCs w:val="20"/>
                <w:lang w:val="uk-UA"/>
              </w:rPr>
            </w:pPr>
            <m:oMathPara>
              <m:oMath>
                <m:r>
                  <w:rPr>
                    <w:rFonts w:ascii="Cambria Math" w:hAnsi="Cambria Math"/>
                    <w:sz w:val="20"/>
                    <w:szCs w:val="20"/>
                    <w:lang w:val="uk-UA"/>
                  </w:rPr>
                  <m:t>204</m:t>
                </m:r>
              </m:oMath>
            </m:oMathPara>
          </w:p>
        </w:tc>
        <w:tc>
          <w:tcPr>
            <w:tcW w:w="709" w:type="dxa"/>
            <w:vMerge/>
            <w:tcBorders>
              <w:top w:val="single" w:sz="4" w:space="0" w:color="auto"/>
              <w:left w:val="single" w:sz="4" w:space="0" w:color="auto"/>
              <w:bottom w:val="single" w:sz="4" w:space="0" w:color="auto"/>
              <w:right w:val="single" w:sz="4" w:space="0" w:color="auto"/>
            </w:tcBorders>
            <w:textDirection w:val="btLr"/>
            <w:vAlign w:val="center"/>
            <w:hideMark/>
          </w:tcPr>
          <w:p w14:paraId="1A039219" w14:textId="77777777" w:rsidR="00ED7204" w:rsidRPr="00E938E6" w:rsidRDefault="00ED7204" w:rsidP="00B30A17">
            <w:pPr>
              <w:ind w:left="113" w:right="113"/>
              <w:jc w:val="center"/>
              <w:rPr>
                <w:rFonts w:ascii="Times New Roman" w:eastAsia="Calibri" w:hAnsi="Times New Roman" w:cs="Times New Roman"/>
                <w:i/>
                <w:sz w:val="20"/>
                <w:szCs w:val="20"/>
                <w:lang w:val="uk-UA"/>
              </w:rPr>
            </w:pP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14:paraId="1608840E" w14:textId="77777777" w:rsidR="00ED7204" w:rsidRPr="00E938E6" w:rsidRDefault="00ED7204" w:rsidP="00B30A17">
            <w:pPr>
              <w:pStyle w:val="a3"/>
              <w:ind w:left="113" w:right="113"/>
              <w:jc w:val="center"/>
              <w:rPr>
                <w:rFonts w:eastAsia="Calibri"/>
                <w:sz w:val="20"/>
                <w:szCs w:val="20"/>
                <w:lang w:val="uk-UA"/>
              </w:rPr>
            </w:pPr>
            <m:oMathPara>
              <m:oMath>
                <m:r>
                  <w:rPr>
                    <w:rFonts w:ascii="Cambria Math" w:hAnsi="Cambria Math"/>
                    <w:sz w:val="20"/>
                    <w:szCs w:val="20"/>
                    <w:lang w:val="uk-UA"/>
                  </w:rPr>
                  <m:t>367</m:t>
                </m:r>
              </m:oMath>
            </m:oMathPara>
          </w:p>
        </w:tc>
        <w:tc>
          <w:tcPr>
            <w:tcW w:w="709" w:type="dxa"/>
            <w:vMerge/>
            <w:tcBorders>
              <w:top w:val="single" w:sz="4" w:space="0" w:color="auto"/>
              <w:left w:val="single" w:sz="4" w:space="0" w:color="auto"/>
              <w:bottom w:val="single" w:sz="4" w:space="0" w:color="auto"/>
              <w:right w:val="single" w:sz="4" w:space="0" w:color="auto"/>
            </w:tcBorders>
            <w:textDirection w:val="btLr"/>
            <w:vAlign w:val="center"/>
            <w:hideMark/>
          </w:tcPr>
          <w:p w14:paraId="5FBEBEB0" w14:textId="77777777" w:rsidR="00ED7204" w:rsidRPr="00E938E6" w:rsidRDefault="00ED7204" w:rsidP="00B30A17">
            <w:pPr>
              <w:ind w:left="113" w:right="113"/>
              <w:jc w:val="center"/>
              <w:rPr>
                <w:rFonts w:ascii="Times New Roman" w:eastAsia="Calibri" w:hAnsi="Times New Roman" w:cs="Times New Roman"/>
                <w:i/>
                <w:sz w:val="20"/>
                <w:szCs w:val="20"/>
                <w:lang w:val="uk-UA"/>
              </w:rPr>
            </w:pPr>
          </w:p>
        </w:tc>
      </w:tr>
    </w:tbl>
    <w:p w14:paraId="464CA694" w14:textId="77777777" w:rsidR="0037287A" w:rsidRPr="00E938E6" w:rsidRDefault="0037287A" w:rsidP="00A601ED">
      <w:pPr>
        <w:spacing w:after="0" w:line="240" w:lineRule="auto"/>
        <w:jc w:val="center"/>
        <w:rPr>
          <w:rFonts w:ascii="Times New Roman" w:hAnsi="Times New Roman" w:cs="Times New Roman"/>
          <w:b/>
          <w:bCs/>
          <w:sz w:val="24"/>
          <w:szCs w:val="24"/>
          <w:lang w:val="uk-UA"/>
        </w:rPr>
      </w:pPr>
    </w:p>
    <w:p w14:paraId="5F93A958" w14:textId="250F8C49" w:rsidR="00ED7204" w:rsidRPr="00E938E6" w:rsidRDefault="007E3681" w:rsidP="00A601ED">
      <w:pPr>
        <w:spacing w:after="0" w:line="240" w:lineRule="auto"/>
        <w:ind w:firstLine="567"/>
        <w:jc w:val="both"/>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4</w:t>
      </w:r>
      <w:r w:rsidR="00ED7204" w:rsidRPr="00E938E6">
        <w:rPr>
          <w:rFonts w:ascii="Times New Roman" w:hAnsi="Times New Roman" w:cs="Times New Roman"/>
          <w:b/>
          <w:bCs/>
          <w:sz w:val="24"/>
          <w:szCs w:val="24"/>
          <w:lang w:val="uk-UA"/>
        </w:rPr>
        <w:t>.1.2. Визначення впливу рідини (дизельне пальне та бензин) на руйнування піни при</w:t>
      </w:r>
      <w:r w:rsidR="00F811FD" w:rsidRPr="00E938E6">
        <w:rPr>
          <w:rFonts w:ascii="Times New Roman" w:hAnsi="Times New Roman" w:cs="Times New Roman"/>
          <w:b/>
          <w:bCs/>
          <w:sz w:val="24"/>
          <w:szCs w:val="24"/>
          <w:lang w:val="uk-UA"/>
        </w:rPr>
        <w:t xml:space="preserve"> її</w:t>
      </w:r>
      <w:r w:rsidR="00ED7204" w:rsidRPr="00E938E6">
        <w:rPr>
          <w:rFonts w:ascii="Times New Roman" w:hAnsi="Times New Roman" w:cs="Times New Roman"/>
          <w:b/>
          <w:bCs/>
          <w:sz w:val="24"/>
          <w:szCs w:val="24"/>
          <w:lang w:val="uk-UA"/>
        </w:rPr>
        <w:t xml:space="preserve"> </w:t>
      </w:r>
      <w:r w:rsidR="006D4EB8" w:rsidRPr="00E938E6">
        <w:rPr>
          <w:rFonts w:ascii="Times New Roman" w:hAnsi="Times New Roman" w:cs="Times New Roman"/>
          <w:b/>
          <w:bCs/>
          <w:sz w:val="24"/>
          <w:szCs w:val="24"/>
          <w:lang w:val="uk-UA"/>
        </w:rPr>
        <w:t>«</w:t>
      </w:r>
      <w:proofErr w:type="spellStart"/>
      <w:r w:rsidR="00ED7204" w:rsidRPr="00E938E6">
        <w:rPr>
          <w:rFonts w:ascii="Times New Roman" w:hAnsi="Times New Roman" w:cs="Times New Roman"/>
          <w:b/>
          <w:bCs/>
          <w:sz w:val="24"/>
          <w:szCs w:val="24"/>
          <w:lang w:val="uk-UA"/>
        </w:rPr>
        <w:t>підшаровому</w:t>
      </w:r>
      <w:proofErr w:type="spellEnd"/>
      <w:r w:rsidR="006D4EB8" w:rsidRPr="00E938E6">
        <w:rPr>
          <w:rFonts w:ascii="Times New Roman" w:hAnsi="Times New Roman" w:cs="Times New Roman"/>
          <w:b/>
          <w:bCs/>
          <w:sz w:val="24"/>
          <w:szCs w:val="24"/>
          <w:lang w:val="uk-UA"/>
        </w:rPr>
        <w:t>»</w:t>
      </w:r>
      <w:r w:rsidR="00ED7204" w:rsidRPr="00E938E6">
        <w:rPr>
          <w:rFonts w:ascii="Times New Roman" w:hAnsi="Times New Roman" w:cs="Times New Roman"/>
          <w:b/>
          <w:bCs/>
          <w:sz w:val="24"/>
          <w:szCs w:val="24"/>
          <w:lang w:val="uk-UA"/>
        </w:rPr>
        <w:t xml:space="preserve"> подаванні та при подаванні на поверхню</w:t>
      </w:r>
    </w:p>
    <w:p w14:paraId="764171A7" w14:textId="50D1ADAE"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З метою визначення ефективності компресійної піни при подаванні її на шар дизельного пал</w:t>
      </w:r>
      <w:r w:rsidR="00F811FD" w:rsidRPr="00E938E6">
        <w:rPr>
          <w:rFonts w:ascii="Times New Roman" w:hAnsi="Times New Roman" w:cs="Times New Roman"/>
          <w:sz w:val="24"/>
          <w:szCs w:val="24"/>
          <w:lang w:val="uk-UA"/>
        </w:rPr>
        <w:t>ьного</w:t>
      </w:r>
      <w:r w:rsidRPr="00E938E6">
        <w:rPr>
          <w:rFonts w:ascii="Times New Roman" w:hAnsi="Times New Roman" w:cs="Times New Roman"/>
          <w:sz w:val="24"/>
          <w:szCs w:val="24"/>
          <w:lang w:val="uk-UA"/>
        </w:rPr>
        <w:t xml:space="preserve"> та бензину, проведено додатково декілька дослідів, а саме:</w:t>
      </w:r>
    </w:p>
    <w:p w14:paraId="47B21272" w14:textId="244EB82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подавання компресійної піни в 5-літрову скляну колбу на шар дизельного пального/бензину.</w:t>
      </w:r>
    </w:p>
    <w:p w14:paraId="7AFB752C" w14:textId="77777777" w:rsidR="00AD17FB" w:rsidRPr="00E938E6" w:rsidRDefault="00AD17FB" w:rsidP="00A601ED">
      <w:pPr>
        <w:spacing w:after="0" w:line="240" w:lineRule="auto"/>
        <w:ind w:firstLine="567"/>
        <w:jc w:val="both"/>
        <w:rPr>
          <w:rFonts w:ascii="Times New Roman" w:hAnsi="Times New Roman" w:cs="Times New Roman"/>
          <w:sz w:val="24"/>
          <w:szCs w:val="24"/>
          <w:lang w:val="uk-UA"/>
        </w:rPr>
      </w:pPr>
    </w:p>
    <w:p w14:paraId="157A8625"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 – подавання компресійної піни в 5-літрову скляну пусту колбу із додаванням дизельного пального/бензину.</w:t>
      </w:r>
    </w:p>
    <w:p w14:paraId="1878EE0B" w14:textId="5D820ECD"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У цих дослідах визначено, який проміжок часу компресійна піна зможе протриматись на шарі дизельного пал</w:t>
      </w:r>
      <w:r w:rsidR="00F811FD" w:rsidRPr="00E938E6">
        <w:rPr>
          <w:rFonts w:ascii="Times New Roman" w:hAnsi="Times New Roman" w:cs="Times New Roman"/>
          <w:sz w:val="24"/>
          <w:szCs w:val="24"/>
          <w:lang w:val="uk-UA"/>
        </w:rPr>
        <w:t>ьного</w:t>
      </w:r>
      <w:r w:rsidRPr="00E938E6">
        <w:rPr>
          <w:rFonts w:ascii="Times New Roman" w:hAnsi="Times New Roman" w:cs="Times New Roman"/>
          <w:sz w:val="24"/>
          <w:szCs w:val="24"/>
          <w:lang w:val="uk-UA"/>
        </w:rPr>
        <w:t xml:space="preserve"> та бензину до повного її руйнування та зроблено порівняння (рис. </w:t>
      </w:r>
      <w:r w:rsidR="007E3681" w:rsidRPr="00E938E6">
        <w:rPr>
          <w:rFonts w:ascii="Times New Roman" w:hAnsi="Times New Roman" w:cs="Times New Roman"/>
          <w:sz w:val="24"/>
          <w:szCs w:val="24"/>
          <w:lang w:val="uk-UA"/>
        </w:rPr>
        <w:t>4.</w:t>
      </w:r>
      <w:r w:rsidRPr="00E938E6">
        <w:rPr>
          <w:rFonts w:ascii="Times New Roman" w:hAnsi="Times New Roman" w:cs="Times New Roman"/>
          <w:sz w:val="24"/>
          <w:szCs w:val="24"/>
          <w:lang w:val="uk-UA"/>
        </w:rPr>
        <w:t>4).</w:t>
      </w:r>
    </w:p>
    <w:p w14:paraId="7250E31A" w14:textId="58AA7148" w:rsidR="00ED7204" w:rsidRPr="00E938E6" w:rsidRDefault="00ED7204" w:rsidP="00A601ED">
      <w:pPr>
        <w:spacing w:after="0" w:line="240" w:lineRule="auto"/>
        <w:ind w:firstLine="567"/>
        <w:jc w:val="both"/>
        <w:rPr>
          <w:rFonts w:ascii="Times New Roman" w:hAnsi="Times New Roman" w:cs="Times New Roman"/>
          <w:spacing w:val="-4"/>
          <w:kern w:val="2"/>
          <w:sz w:val="24"/>
          <w:szCs w:val="24"/>
          <w:lang w:val="uk-UA"/>
        </w:rPr>
      </w:pPr>
      <w:r w:rsidRPr="00E938E6">
        <w:rPr>
          <w:rFonts w:ascii="Times New Roman" w:hAnsi="Times New Roman" w:cs="Times New Roman"/>
          <w:spacing w:val="-4"/>
          <w:kern w:val="2"/>
          <w:sz w:val="24"/>
          <w:szCs w:val="24"/>
          <w:lang w:val="uk-UA"/>
        </w:rPr>
        <w:t xml:space="preserve">В ході виконання досліджень в скляну 5-літрову колбу було </w:t>
      </w:r>
      <w:proofErr w:type="spellStart"/>
      <w:r w:rsidRPr="00E938E6">
        <w:rPr>
          <w:rFonts w:ascii="Times New Roman" w:hAnsi="Times New Roman" w:cs="Times New Roman"/>
          <w:spacing w:val="-4"/>
          <w:kern w:val="2"/>
          <w:sz w:val="24"/>
          <w:szCs w:val="24"/>
          <w:lang w:val="uk-UA"/>
        </w:rPr>
        <w:t>залито</w:t>
      </w:r>
      <w:proofErr w:type="spellEnd"/>
      <w:r w:rsidRPr="00E938E6">
        <w:rPr>
          <w:rFonts w:ascii="Times New Roman" w:hAnsi="Times New Roman" w:cs="Times New Roman"/>
          <w:spacing w:val="-4"/>
          <w:kern w:val="2"/>
          <w:sz w:val="24"/>
          <w:szCs w:val="24"/>
          <w:lang w:val="uk-UA"/>
        </w:rPr>
        <w:t xml:space="preserve"> 2 л бензину, після чого здійснювалось подавання компресійної піни на поверхню пального. Об’єм піни становив 2 л. Після закінчення подавання компресійної піни був увімкнений секундомір. Піна повністю зруйнувалась за 470 с (7 хв 50 с). Те</w:t>
      </w:r>
      <w:r w:rsidR="0055296D" w:rsidRPr="00E938E6">
        <w:rPr>
          <w:rFonts w:ascii="Times New Roman" w:hAnsi="Times New Roman" w:cs="Times New Roman"/>
          <w:spacing w:val="-4"/>
          <w:kern w:val="2"/>
          <w:sz w:val="24"/>
          <w:szCs w:val="24"/>
          <w:lang w:val="uk-UA"/>
        </w:rPr>
        <w:t xml:space="preserve"> </w:t>
      </w:r>
      <w:r w:rsidRPr="00E938E6">
        <w:rPr>
          <w:rFonts w:ascii="Times New Roman" w:hAnsi="Times New Roman" w:cs="Times New Roman"/>
          <w:spacing w:val="-4"/>
          <w:kern w:val="2"/>
          <w:sz w:val="24"/>
          <w:szCs w:val="24"/>
          <w:lang w:val="uk-UA"/>
        </w:rPr>
        <w:t>ж саме було пророблено з дизельним пальним та встановлено, що піна повністю зруйнувалась за 14285 с (238 хв</w:t>
      </w:r>
      <w:r w:rsidR="00F811FD" w:rsidRPr="00E938E6">
        <w:rPr>
          <w:rFonts w:ascii="Times New Roman" w:hAnsi="Times New Roman" w:cs="Times New Roman"/>
          <w:spacing w:val="-4"/>
          <w:kern w:val="2"/>
          <w:sz w:val="24"/>
          <w:szCs w:val="24"/>
          <w:lang w:val="uk-UA"/>
        </w:rPr>
        <w:t xml:space="preserve">, </w:t>
      </w:r>
      <w:r w:rsidR="00F811FD" w:rsidRPr="00E938E6">
        <w:rPr>
          <w:rFonts w:ascii="Times New Roman" w:hAnsi="Times New Roman" w:cs="Times New Roman"/>
          <w:spacing w:val="-4"/>
          <w:kern w:val="2"/>
          <w:sz w:val="24"/>
          <w:szCs w:val="24"/>
        </w:rPr>
        <w:t>≈</w:t>
      </w:r>
      <w:r w:rsidR="00F811FD" w:rsidRPr="00E938E6">
        <w:rPr>
          <w:rFonts w:ascii="Times New Roman" w:hAnsi="Times New Roman" w:cs="Times New Roman"/>
          <w:spacing w:val="-4"/>
          <w:kern w:val="2"/>
          <w:sz w:val="24"/>
          <w:szCs w:val="24"/>
          <w:lang w:val="uk-UA"/>
        </w:rPr>
        <w:t xml:space="preserve"> 4 год)</w:t>
      </w:r>
      <w:r w:rsidR="0055296D" w:rsidRPr="00E938E6">
        <w:rPr>
          <w:rFonts w:ascii="Times New Roman" w:hAnsi="Times New Roman" w:cs="Times New Roman"/>
          <w:spacing w:val="-4"/>
          <w:kern w:val="2"/>
          <w:sz w:val="24"/>
          <w:szCs w:val="24"/>
          <w:lang w:val="uk-UA"/>
        </w:rPr>
        <w:t>.</w:t>
      </w:r>
    </w:p>
    <w:p w14:paraId="242544BF" w14:textId="77777777" w:rsidR="00ED7204" w:rsidRPr="00E938E6" w:rsidRDefault="00ED7204" w:rsidP="00A601ED">
      <w:pPr>
        <w:spacing w:after="0" w:line="240" w:lineRule="auto"/>
        <w:ind w:firstLine="567"/>
        <w:jc w:val="both"/>
        <w:rPr>
          <w:rFonts w:ascii="Times New Roman" w:hAnsi="Times New Roman" w:cs="Times New Roman"/>
          <w:b/>
          <w:bCs/>
          <w:sz w:val="24"/>
          <w:szCs w:val="24"/>
          <w:lang w:val="uk-UA"/>
        </w:rPr>
      </w:pPr>
      <w:r w:rsidRPr="00E938E6">
        <w:rPr>
          <w:rFonts w:ascii="Times New Roman" w:hAnsi="Times New Roman" w:cs="Times New Roman"/>
          <w:sz w:val="24"/>
          <w:szCs w:val="24"/>
          <w:lang w:val="uk-UA"/>
        </w:rPr>
        <w:t xml:space="preserve">В ході виконання другої частини досліджень в скляну 5-літрову колбу було подано компресійну піну. Об’єм, який заповнила піна, становив 2 літри. Після чого в колбу було </w:t>
      </w:r>
      <w:proofErr w:type="spellStart"/>
      <w:r w:rsidRPr="00E938E6">
        <w:rPr>
          <w:rFonts w:ascii="Times New Roman" w:hAnsi="Times New Roman" w:cs="Times New Roman"/>
          <w:sz w:val="24"/>
          <w:szCs w:val="24"/>
          <w:lang w:val="uk-UA"/>
        </w:rPr>
        <w:t>залито</w:t>
      </w:r>
      <w:proofErr w:type="spellEnd"/>
      <w:r w:rsidRPr="00E938E6">
        <w:rPr>
          <w:rFonts w:ascii="Times New Roman" w:hAnsi="Times New Roman" w:cs="Times New Roman"/>
          <w:sz w:val="24"/>
          <w:szCs w:val="24"/>
          <w:lang w:val="uk-UA"/>
        </w:rPr>
        <w:t xml:space="preserve"> 2 літри бензину і увімкнуто секундомір. Піна повністю зруйнувалась через 440 с (7 хв 20 с). Теж саме було пророблено з дизельним пальним та встановлено, що піна повністю зруйнувалась за 2621 с (43 хв 7 с).</w:t>
      </w:r>
    </w:p>
    <w:p w14:paraId="44CB273B" w14:textId="44A029F9"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В ході виконання цих досліджень, встановлено, що компресійна піна при подаванні на шар бензину руйнується у 30 разів швидше, ніж при подаванні на шар дизельного пального (470 с проти 14285 с), та у 6 разів швидше при подаванні під шар бензину, ніж при подаванні під шар дизельного пального (440 с проти 2621 с). Результати досліджень наведено в табл. </w:t>
      </w:r>
      <w:r w:rsidR="007E3681" w:rsidRPr="00E938E6">
        <w:rPr>
          <w:rFonts w:ascii="Times New Roman" w:hAnsi="Times New Roman" w:cs="Times New Roman"/>
          <w:sz w:val="24"/>
          <w:szCs w:val="24"/>
          <w:lang w:val="uk-UA"/>
        </w:rPr>
        <w:t>4</w:t>
      </w:r>
      <w:r w:rsidRPr="00E938E6">
        <w:rPr>
          <w:rFonts w:ascii="Times New Roman" w:hAnsi="Times New Roman" w:cs="Times New Roman"/>
          <w:sz w:val="24"/>
          <w:szCs w:val="24"/>
          <w:lang w:val="uk-UA"/>
        </w:rPr>
        <w:t>.2.</w:t>
      </w:r>
    </w:p>
    <w:p w14:paraId="40ACE617"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9"/>
        <w:gridCol w:w="2474"/>
      </w:tblGrid>
      <w:tr w:rsidR="00E938E6" w:rsidRPr="00E938E6" w14:paraId="2B634388" w14:textId="77777777" w:rsidTr="007E3681">
        <w:trPr>
          <w:trHeight w:val="2592"/>
          <w:jc w:val="center"/>
        </w:trPr>
        <w:tc>
          <w:tcPr>
            <w:tcW w:w="2469" w:type="dxa"/>
            <w:hideMark/>
          </w:tcPr>
          <w:p w14:paraId="4403CA29" w14:textId="483FA0A4" w:rsidR="00ED7204" w:rsidRPr="00E938E6" w:rsidRDefault="00ED7204" w:rsidP="00A601ED">
            <w:pPr>
              <w:jc w:val="both"/>
              <w:rPr>
                <w:rFonts w:ascii="Times New Roman" w:hAnsi="Times New Roman" w:cs="Times New Roman"/>
                <w:noProof/>
                <w:sz w:val="24"/>
                <w:szCs w:val="24"/>
                <w:lang w:val="uk-UA"/>
              </w:rPr>
            </w:pPr>
            <w:r w:rsidRPr="00E938E6">
              <w:rPr>
                <w:rFonts w:ascii="Times New Roman" w:hAnsi="Times New Roman" w:cs="Times New Roman"/>
                <w:noProof/>
                <w:sz w:val="24"/>
                <w:szCs w:val="24"/>
                <w:lang w:val="uk-UA" w:eastAsia="uk-UA"/>
              </w:rPr>
              <w:lastRenderedPageBreak/>
              <w:drawing>
                <wp:inline distT="0" distB="0" distL="0" distR="0" wp14:anchorId="03453F14" wp14:editId="40A34884">
                  <wp:extent cx="1034415" cy="1517446"/>
                  <wp:effectExtent l="0" t="0" r="0" b="6985"/>
                  <wp:docPr id="25" name="Рисунок 25" descr="КП на Бенз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КП на Бензин"/>
                          <pic:cNvPicPr>
                            <a:picLocks noChangeAspect="1" noChangeArrowheads="1"/>
                          </pic:cNvPicPr>
                        </pic:nvPicPr>
                        <pic:blipFill>
                          <a:blip r:embed="rId119" cstate="print">
                            <a:extLst>
                              <a:ext uri="{28A0092B-C50C-407E-A947-70E740481C1C}">
                                <a14:useLocalDpi xmlns:a14="http://schemas.microsoft.com/office/drawing/2010/main" val="0"/>
                              </a:ext>
                            </a:extLst>
                          </a:blip>
                          <a:srcRect l="10498" r="16435" b="12341"/>
                          <a:stretch>
                            <a:fillRect/>
                          </a:stretch>
                        </pic:blipFill>
                        <pic:spPr bwMode="auto">
                          <a:xfrm>
                            <a:off x="0" y="0"/>
                            <a:ext cx="1049859" cy="1540101"/>
                          </a:xfrm>
                          <a:prstGeom prst="rect">
                            <a:avLst/>
                          </a:prstGeom>
                          <a:noFill/>
                          <a:ln>
                            <a:noFill/>
                          </a:ln>
                        </pic:spPr>
                      </pic:pic>
                    </a:graphicData>
                  </a:graphic>
                </wp:inline>
              </w:drawing>
            </w:r>
          </w:p>
        </w:tc>
        <w:tc>
          <w:tcPr>
            <w:tcW w:w="2474" w:type="dxa"/>
            <w:hideMark/>
          </w:tcPr>
          <w:p w14:paraId="606F5D83" w14:textId="75F73CEE" w:rsidR="00ED7204" w:rsidRPr="00E938E6" w:rsidRDefault="00ED7204" w:rsidP="00A601ED">
            <w:pPr>
              <w:jc w:val="center"/>
              <w:rPr>
                <w:rFonts w:ascii="Times New Roman" w:hAnsi="Times New Roman" w:cs="Times New Roman"/>
                <w:noProof/>
                <w:sz w:val="24"/>
                <w:szCs w:val="24"/>
                <w:lang w:val="uk-UA"/>
              </w:rPr>
            </w:pPr>
            <w:r w:rsidRPr="00E938E6">
              <w:rPr>
                <w:rFonts w:ascii="Times New Roman" w:hAnsi="Times New Roman" w:cs="Times New Roman"/>
                <w:noProof/>
                <w:sz w:val="24"/>
                <w:szCs w:val="24"/>
                <w:lang w:val="uk-UA" w:eastAsia="uk-UA"/>
              </w:rPr>
              <w:drawing>
                <wp:inline distT="0" distB="0" distL="0" distR="0" wp14:anchorId="129192E6" wp14:editId="5A204470">
                  <wp:extent cx="1125233" cy="1517015"/>
                  <wp:effectExtent l="0" t="0" r="0" b="6985"/>
                  <wp:docPr id="24" name="Рисунок 24" descr="Бензин на К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Бензин на КП"/>
                          <pic:cNvPicPr>
                            <a:picLocks noChangeAspect="1" noChangeArrowheads="1"/>
                          </pic:cNvPicPr>
                        </pic:nvPicPr>
                        <pic:blipFill>
                          <a:blip r:embed="rId120" cstate="print">
                            <a:extLst>
                              <a:ext uri="{28A0092B-C50C-407E-A947-70E740481C1C}">
                                <a14:useLocalDpi xmlns:a14="http://schemas.microsoft.com/office/drawing/2010/main" val="0"/>
                              </a:ext>
                            </a:extLst>
                          </a:blip>
                          <a:srcRect l="6833" r="6339" b="13268"/>
                          <a:stretch>
                            <a:fillRect/>
                          </a:stretch>
                        </pic:blipFill>
                        <pic:spPr bwMode="auto">
                          <a:xfrm>
                            <a:off x="0" y="0"/>
                            <a:ext cx="1140679" cy="1537839"/>
                          </a:xfrm>
                          <a:prstGeom prst="rect">
                            <a:avLst/>
                          </a:prstGeom>
                          <a:noFill/>
                          <a:ln>
                            <a:noFill/>
                          </a:ln>
                        </pic:spPr>
                      </pic:pic>
                    </a:graphicData>
                  </a:graphic>
                </wp:inline>
              </w:drawing>
            </w:r>
          </w:p>
        </w:tc>
      </w:tr>
    </w:tbl>
    <w:p w14:paraId="1A228330" w14:textId="26206281" w:rsidR="00ED7204" w:rsidRPr="00E938E6" w:rsidRDefault="00AA5197" w:rsidP="00D64A6E">
      <w:pPr>
        <w:spacing w:after="0" w:line="240" w:lineRule="auto"/>
        <w:ind w:left="2832" w:hanging="1698"/>
        <w:jc w:val="both"/>
        <w:rPr>
          <w:rFonts w:ascii="Times New Roman" w:hAnsi="Times New Roman" w:cs="Times New Roman"/>
          <w:noProof/>
          <w:sz w:val="20"/>
          <w:szCs w:val="20"/>
          <w:lang w:val="uk-UA"/>
        </w:rPr>
      </w:pPr>
      <w:r w:rsidRPr="00E938E6">
        <w:rPr>
          <w:rFonts w:ascii="Times New Roman" w:hAnsi="Times New Roman" w:cs="Times New Roman"/>
          <w:noProof/>
          <w:sz w:val="24"/>
          <w:szCs w:val="24"/>
          <w:lang w:val="uk-UA"/>
        </w:rPr>
        <w:t xml:space="preserve">      </w:t>
      </w:r>
      <w:r w:rsidRPr="00E938E6">
        <w:rPr>
          <w:rFonts w:ascii="Times New Roman" w:hAnsi="Times New Roman" w:cs="Times New Roman"/>
          <w:noProof/>
          <w:sz w:val="20"/>
          <w:szCs w:val="20"/>
          <w:lang w:val="uk-UA"/>
        </w:rPr>
        <w:t xml:space="preserve">(а) </w:t>
      </w:r>
      <w:r w:rsidRPr="00E938E6">
        <w:rPr>
          <w:rFonts w:ascii="Times New Roman" w:hAnsi="Times New Roman" w:cs="Times New Roman"/>
          <w:noProof/>
          <w:sz w:val="20"/>
          <w:szCs w:val="20"/>
          <w:lang w:val="uk-UA"/>
        </w:rPr>
        <w:tab/>
      </w:r>
      <w:r w:rsidRPr="00E938E6">
        <w:rPr>
          <w:rFonts w:ascii="Times New Roman" w:hAnsi="Times New Roman" w:cs="Times New Roman"/>
          <w:noProof/>
          <w:sz w:val="20"/>
          <w:szCs w:val="20"/>
          <w:lang w:val="uk-UA"/>
        </w:rPr>
        <w:tab/>
      </w:r>
      <w:r w:rsidRPr="00E938E6">
        <w:rPr>
          <w:rFonts w:ascii="Times New Roman" w:hAnsi="Times New Roman" w:cs="Times New Roman"/>
          <w:noProof/>
          <w:sz w:val="20"/>
          <w:szCs w:val="20"/>
          <w:lang w:val="uk-UA"/>
        </w:rPr>
        <w:tab/>
        <w:t>(б)</w:t>
      </w:r>
    </w:p>
    <w:p w14:paraId="390F868E" w14:textId="2141A2CF" w:rsidR="00ED7204" w:rsidRPr="00E938E6" w:rsidRDefault="00ED7204"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noProof/>
          <w:sz w:val="20"/>
          <w:szCs w:val="20"/>
          <w:lang w:val="uk-UA"/>
        </w:rPr>
        <w:t>Рис</w:t>
      </w:r>
      <w:r w:rsidR="00D64A6E" w:rsidRPr="00E938E6">
        <w:rPr>
          <w:rFonts w:ascii="Times New Roman" w:hAnsi="Times New Roman" w:cs="Times New Roman"/>
          <w:b/>
          <w:bCs/>
          <w:noProof/>
          <w:sz w:val="20"/>
          <w:szCs w:val="20"/>
          <w:lang w:val="uk-UA"/>
        </w:rPr>
        <w:t>унок</w:t>
      </w:r>
      <w:r w:rsidRPr="00E938E6">
        <w:rPr>
          <w:rFonts w:ascii="Times New Roman" w:hAnsi="Times New Roman" w:cs="Times New Roman"/>
          <w:b/>
          <w:bCs/>
          <w:noProof/>
          <w:sz w:val="20"/>
          <w:szCs w:val="20"/>
          <w:lang w:val="uk-UA"/>
        </w:rPr>
        <w:t xml:space="preserve"> </w:t>
      </w:r>
      <w:r w:rsidR="007E3681" w:rsidRPr="00E938E6">
        <w:rPr>
          <w:rFonts w:ascii="Times New Roman" w:hAnsi="Times New Roman" w:cs="Times New Roman"/>
          <w:b/>
          <w:bCs/>
          <w:noProof/>
          <w:sz w:val="20"/>
          <w:szCs w:val="20"/>
          <w:lang w:val="uk-UA"/>
        </w:rPr>
        <w:t>4</w:t>
      </w:r>
      <w:r w:rsidRPr="00E938E6">
        <w:rPr>
          <w:rFonts w:ascii="Times New Roman" w:hAnsi="Times New Roman" w:cs="Times New Roman"/>
          <w:b/>
          <w:bCs/>
          <w:noProof/>
          <w:sz w:val="20"/>
          <w:szCs w:val="20"/>
          <w:lang w:val="uk-UA"/>
        </w:rPr>
        <w:t>.4</w:t>
      </w:r>
      <w:r w:rsidR="00D64A6E" w:rsidRPr="00E938E6">
        <w:rPr>
          <w:rFonts w:ascii="Times New Roman" w:hAnsi="Times New Roman" w:cs="Times New Roman"/>
          <w:noProof/>
          <w:sz w:val="20"/>
          <w:szCs w:val="20"/>
          <w:lang w:val="uk-UA"/>
        </w:rPr>
        <w:t xml:space="preserve"> –</w:t>
      </w:r>
      <w:r w:rsidRPr="00E938E6">
        <w:rPr>
          <w:rFonts w:ascii="Times New Roman" w:hAnsi="Times New Roman" w:cs="Times New Roman"/>
          <w:noProof/>
          <w:sz w:val="20"/>
          <w:szCs w:val="20"/>
          <w:lang w:val="uk-UA"/>
        </w:rPr>
        <w:t xml:space="preserve"> Визначення стійкості компресійної піни при взаємодії з </w:t>
      </w:r>
      <w:r w:rsidR="00AA5197" w:rsidRPr="00E938E6">
        <w:rPr>
          <w:rFonts w:ascii="Times New Roman" w:hAnsi="Times New Roman" w:cs="Times New Roman"/>
          <w:noProof/>
          <w:sz w:val="20"/>
          <w:szCs w:val="20"/>
          <w:lang w:val="uk-UA"/>
        </w:rPr>
        <w:t xml:space="preserve">бензином (а) та </w:t>
      </w:r>
      <w:r w:rsidRPr="00E938E6">
        <w:rPr>
          <w:rFonts w:ascii="Times New Roman" w:hAnsi="Times New Roman" w:cs="Times New Roman"/>
          <w:noProof/>
          <w:sz w:val="20"/>
          <w:szCs w:val="20"/>
          <w:lang w:val="uk-UA"/>
        </w:rPr>
        <w:t xml:space="preserve">дизельним пальним </w:t>
      </w:r>
      <w:r w:rsidR="00AA5197" w:rsidRPr="00E938E6">
        <w:rPr>
          <w:rFonts w:ascii="Times New Roman" w:hAnsi="Times New Roman" w:cs="Times New Roman"/>
          <w:noProof/>
          <w:sz w:val="20"/>
          <w:szCs w:val="20"/>
          <w:lang w:val="uk-UA"/>
        </w:rPr>
        <w:t>(б)</w:t>
      </w:r>
    </w:p>
    <w:p w14:paraId="3033AAD5" w14:textId="77777777" w:rsidR="00270027" w:rsidRPr="00E938E6" w:rsidRDefault="00270027" w:rsidP="00A601ED">
      <w:pPr>
        <w:spacing w:after="0" w:line="240" w:lineRule="auto"/>
        <w:jc w:val="right"/>
        <w:rPr>
          <w:rFonts w:ascii="Times New Roman" w:hAnsi="Times New Roman" w:cs="Times New Roman"/>
          <w:sz w:val="14"/>
          <w:szCs w:val="14"/>
          <w:lang w:val="uk-UA"/>
        </w:rPr>
      </w:pPr>
    </w:p>
    <w:p w14:paraId="421D5613" w14:textId="15A2CAFE" w:rsidR="00ED7204" w:rsidRPr="00E938E6" w:rsidRDefault="00ED7204" w:rsidP="00A601ED">
      <w:pPr>
        <w:spacing w:after="0" w:line="240" w:lineRule="auto"/>
        <w:jc w:val="right"/>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Таблиця 3.2</w:t>
      </w:r>
    </w:p>
    <w:p w14:paraId="004B1523" w14:textId="6820012D" w:rsidR="00ED7204" w:rsidRPr="00E938E6" w:rsidRDefault="00ED7204"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sz w:val="24"/>
          <w:szCs w:val="24"/>
          <w:lang w:val="uk-UA"/>
        </w:rPr>
        <w:t>Результати досліджень із визначення стійкості компресійної піни при взаємодії з дизельним пальним та бензином</w:t>
      </w:r>
    </w:p>
    <w:tbl>
      <w:tblPr>
        <w:tblStyle w:val="a6"/>
        <w:tblW w:w="5665" w:type="dxa"/>
        <w:jc w:val="center"/>
        <w:tblLayout w:type="fixed"/>
        <w:tblLook w:val="04A0" w:firstRow="1" w:lastRow="0" w:firstColumn="1" w:lastColumn="0" w:noHBand="0" w:noVBand="1"/>
      </w:tblPr>
      <w:tblGrid>
        <w:gridCol w:w="988"/>
        <w:gridCol w:w="992"/>
        <w:gridCol w:w="709"/>
        <w:gridCol w:w="567"/>
        <w:gridCol w:w="850"/>
        <w:gridCol w:w="709"/>
        <w:gridCol w:w="850"/>
      </w:tblGrid>
      <w:tr w:rsidR="00E938E6" w:rsidRPr="00E938E6" w14:paraId="6C8BBC38" w14:textId="77777777" w:rsidTr="00D64A6E">
        <w:trPr>
          <w:cantSplit/>
          <w:trHeight w:val="1321"/>
          <w:jc w:val="center"/>
        </w:trPr>
        <w:tc>
          <w:tcPr>
            <w:tcW w:w="988" w:type="dxa"/>
            <w:tcBorders>
              <w:top w:val="single" w:sz="4" w:space="0" w:color="auto"/>
              <w:left w:val="single" w:sz="4" w:space="0" w:color="auto"/>
              <w:bottom w:val="single" w:sz="4" w:space="0" w:color="auto"/>
              <w:right w:val="single" w:sz="4" w:space="0" w:color="auto"/>
            </w:tcBorders>
            <w:textDirection w:val="btLr"/>
            <w:vAlign w:val="center"/>
            <w:hideMark/>
          </w:tcPr>
          <w:p w14:paraId="5B76A16D" w14:textId="77777777" w:rsidR="00ED7204" w:rsidRPr="00E938E6" w:rsidRDefault="00ED7204" w:rsidP="00D64A6E">
            <w:pPr>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Вид подачі піни:</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711BB7E6" w14:textId="77777777" w:rsidR="00ED7204" w:rsidRPr="00E938E6" w:rsidRDefault="00ED7204" w:rsidP="00D64A6E">
            <w:pPr>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Вид пального:</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F6AF0F5" w14:textId="77777777" w:rsidR="00ED7204" w:rsidRPr="00E938E6" w:rsidRDefault="00ED7204" w:rsidP="00D64A6E">
            <w:pPr>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Номер досліду</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54AAD154" w14:textId="77777777" w:rsidR="00ED7204" w:rsidRPr="00E938E6" w:rsidRDefault="00ED7204" w:rsidP="00D64A6E">
            <w:pPr>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Об’єм піни, л</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382D53B1" w14:textId="77777777" w:rsidR="00ED7204" w:rsidRPr="00E938E6" w:rsidRDefault="00ED7204" w:rsidP="00D64A6E">
            <w:pPr>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Об’єм дизельного пального, л</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3DF06E6A" w14:textId="77777777" w:rsidR="00ED7204" w:rsidRPr="00E938E6" w:rsidRDefault="00ED7204" w:rsidP="00D64A6E">
            <w:pPr>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Об’єм бензину, л</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4BC8AC6D" w14:textId="77777777" w:rsidR="00ED7204" w:rsidRPr="00E938E6" w:rsidRDefault="00ED7204" w:rsidP="00D64A6E">
            <w:pPr>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Час руйнування піни, с</w:t>
            </w:r>
          </w:p>
        </w:tc>
      </w:tr>
      <w:tr w:rsidR="00E938E6" w:rsidRPr="00E938E6" w14:paraId="3A5BA552" w14:textId="77777777" w:rsidTr="00D64A6E">
        <w:trPr>
          <w:trHeight w:val="570"/>
          <w:jc w:val="center"/>
        </w:trPr>
        <w:tc>
          <w:tcPr>
            <w:tcW w:w="988" w:type="dxa"/>
            <w:vMerge w:val="restart"/>
            <w:tcBorders>
              <w:top w:val="single" w:sz="4" w:space="0" w:color="auto"/>
              <w:left w:val="single" w:sz="4" w:space="0" w:color="auto"/>
              <w:bottom w:val="single" w:sz="4" w:space="0" w:color="auto"/>
              <w:right w:val="single" w:sz="4" w:space="0" w:color="auto"/>
            </w:tcBorders>
            <w:vAlign w:val="center"/>
            <w:hideMark/>
          </w:tcPr>
          <w:p w14:paraId="47C09C64"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на шар пального</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433C7F78"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дизельне пальне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F301F4"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9E9B92"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42C31725"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w:t>
            </w:r>
          </w:p>
        </w:tc>
        <w:tc>
          <w:tcPr>
            <w:tcW w:w="709" w:type="dxa"/>
            <w:tcBorders>
              <w:top w:val="single" w:sz="4" w:space="0" w:color="auto"/>
              <w:left w:val="single" w:sz="4" w:space="0" w:color="auto"/>
              <w:bottom w:val="single" w:sz="4" w:space="0" w:color="auto"/>
              <w:right w:val="single" w:sz="4" w:space="0" w:color="auto"/>
            </w:tcBorders>
            <w:vAlign w:val="center"/>
          </w:tcPr>
          <w:p w14:paraId="515BAE86" w14:textId="77777777" w:rsidR="00ED7204" w:rsidRPr="00E938E6" w:rsidRDefault="00ED7204" w:rsidP="00A601ED">
            <w:pPr>
              <w:jc w:val="center"/>
              <w:rPr>
                <w:rFonts w:ascii="Times New Roman" w:hAnsi="Times New Roman" w:cs="Times New Roman"/>
                <w:sz w:val="18"/>
                <w:szCs w:val="18"/>
                <w:lang w:val="uk-UA"/>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5431A7A"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14285</w:t>
            </w:r>
          </w:p>
        </w:tc>
      </w:tr>
      <w:tr w:rsidR="00E938E6" w:rsidRPr="00E938E6" w14:paraId="69711658" w14:textId="77777777" w:rsidTr="00D64A6E">
        <w:trPr>
          <w:trHeight w:val="544"/>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8E1FCF3" w14:textId="77777777" w:rsidR="00ED7204" w:rsidRPr="00E938E6" w:rsidRDefault="00ED7204" w:rsidP="00A601ED">
            <w:pPr>
              <w:rPr>
                <w:rFonts w:ascii="Times New Roman" w:hAnsi="Times New Roman" w:cs="Times New Roman"/>
                <w:sz w:val="18"/>
                <w:szCs w:val="18"/>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0B1DF07" w14:textId="77777777" w:rsidR="00ED7204" w:rsidRPr="00E938E6" w:rsidRDefault="00ED7204" w:rsidP="00A601ED">
            <w:pPr>
              <w:rPr>
                <w:rFonts w:ascii="Times New Roman" w:hAnsi="Times New Roman" w:cs="Times New Roman"/>
                <w:sz w:val="18"/>
                <w:szCs w:val="18"/>
                <w:lang w:val="uk-UA"/>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2C5E6D7"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D356AAB"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w:t>
            </w:r>
          </w:p>
        </w:tc>
        <w:tc>
          <w:tcPr>
            <w:tcW w:w="850" w:type="dxa"/>
            <w:tcBorders>
              <w:top w:val="single" w:sz="4" w:space="0" w:color="auto"/>
              <w:left w:val="single" w:sz="4" w:space="0" w:color="auto"/>
              <w:bottom w:val="single" w:sz="4" w:space="0" w:color="auto"/>
              <w:right w:val="single" w:sz="4" w:space="0" w:color="auto"/>
            </w:tcBorders>
            <w:vAlign w:val="center"/>
          </w:tcPr>
          <w:p w14:paraId="054A148B" w14:textId="77777777" w:rsidR="00ED7204" w:rsidRPr="00E938E6" w:rsidRDefault="00ED7204" w:rsidP="00A601ED">
            <w:pPr>
              <w:jc w:val="center"/>
              <w:rPr>
                <w:rFonts w:ascii="Times New Roman" w:hAnsi="Times New Roman" w:cs="Times New Roman"/>
                <w:sz w:val="18"/>
                <w:szCs w:val="18"/>
                <w:lang w:val="uk-UA"/>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602CAA1"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4242375"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470</w:t>
            </w:r>
          </w:p>
        </w:tc>
      </w:tr>
      <w:tr w:rsidR="00E938E6" w:rsidRPr="00E938E6" w14:paraId="54A20CDB" w14:textId="77777777" w:rsidTr="00D64A6E">
        <w:trPr>
          <w:trHeight w:val="480"/>
          <w:jc w:val="center"/>
        </w:trPr>
        <w:tc>
          <w:tcPr>
            <w:tcW w:w="988" w:type="dxa"/>
            <w:vMerge w:val="restart"/>
            <w:tcBorders>
              <w:top w:val="single" w:sz="4" w:space="0" w:color="auto"/>
              <w:left w:val="single" w:sz="4" w:space="0" w:color="auto"/>
              <w:bottom w:val="single" w:sz="4" w:space="0" w:color="auto"/>
              <w:right w:val="single" w:sz="4" w:space="0" w:color="auto"/>
            </w:tcBorders>
            <w:vAlign w:val="center"/>
            <w:hideMark/>
          </w:tcPr>
          <w:p w14:paraId="32731BD1"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під шар пального</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04FEDF58"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бензин</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CAF235"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BAC0C8"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4B829737"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w:t>
            </w:r>
          </w:p>
        </w:tc>
        <w:tc>
          <w:tcPr>
            <w:tcW w:w="709" w:type="dxa"/>
            <w:tcBorders>
              <w:top w:val="single" w:sz="4" w:space="0" w:color="auto"/>
              <w:left w:val="single" w:sz="4" w:space="0" w:color="auto"/>
              <w:bottom w:val="single" w:sz="4" w:space="0" w:color="auto"/>
              <w:right w:val="single" w:sz="4" w:space="0" w:color="auto"/>
            </w:tcBorders>
            <w:vAlign w:val="center"/>
          </w:tcPr>
          <w:p w14:paraId="6BEFFBA9" w14:textId="77777777" w:rsidR="00ED7204" w:rsidRPr="00E938E6" w:rsidRDefault="00ED7204" w:rsidP="00A601ED">
            <w:pPr>
              <w:jc w:val="center"/>
              <w:rPr>
                <w:rFonts w:ascii="Times New Roman" w:hAnsi="Times New Roman" w:cs="Times New Roman"/>
                <w:sz w:val="18"/>
                <w:szCs w:val="18"/>
                <w:lang w:val="uk-UA"/>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09664B3"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2621</w:t>
            </w:r>
          </w:p>
        </w:tc>
      </w:tr>
      <w:tr w:rsidR="00D64A6E" w:rsidRPr="00E938E6" w14:paraId="0CFBAC5D" w14:textId="77777777" w:rsidTr="00D64A6E">
        <w:trPr>
          <w:trHeight w:val="479"/>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7D401B3" w14:textId="77777777" w:rsidR="00ED7204" w:rsidRPr="00E938E6" w:rsidRDefault="00ED7204" w:rsidP="00A601ED">
            <w:pPr>
              <w:rPr>
                <w:rFonts w:ascii="Times New Roman" w:hAnsi="Times New Roman" w:cs="Times New Roman"/>
                <w:sz w:val="18"/>
                <w:szCs w:val="18"/>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B522F8E" w14:textId="77777777" w:rsidR="00ED7204" w:rsidRPr="00E938E6" w:rsidRDefault="00ED7204" w:rsidP="00A601ED">
            <w:pPr>
              <w:rPr>
                <w:rFonts w:ascii="Times New Roman" w:hAnsi="Times New Roman" w:cs="Times New Roman"/>
                <w:sz w:val="18"/>
                <w:szCs w:val="18"/>
                <w:lang w:val="uk-UA"/>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AF73A45"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2.2</w:t>
            </w:r>
          </w:p>
        </w:tc>
        <w:tc>
          <w:tcPr>
            <w:tcW w:w="567" w:type="dxa"/>
            <w:tcBorders>
              <w:top w:val="single" w:sz="4" w:space="0" w:color="auto"/>
              <w:left w:val="single" w:sz="4" w:space="0" w:color="auto"/>
              <w:bottom w:val="single" w:sz="4" w:space="0" w:color="auto"/>
              <w:right w:val="single" w:sz="4" w:space="0" w:color="auto"/>
            </w:tcBorders>
            <w:vAlign w:val="center"/>
            <w:hideMark/>
          </w:tcPr>
          <w:p w14:paraId="6983412E"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w:t>
            </w:r>
          </w:p>
        </w:tc>
        <w:tc>
          <w:tcPr>
            <w:tcW w:w="850" w:type="dxa"/>
            <w:tcBorders>
              <w:top w:val="single" w:sz="4" w:space="0" w:color="auto"/>
              <w:left w:val="single" w:sz="4" w:space="0" w:color="auto"/>
              <w:bottom w:val="single" w:sz="4" w:space="0" w:color="auto"/>
              <w:right w:val="single" w:sz="4" w:space="0" w:color="auto"/>
            </w:tcBorders>
            <w:vAlign w:val="center"/>
          </w:tcPr>
          <w:p w14:paraId="6B6872ED" w14:textId="77777777" w:rsidR="00ED7204" w:rsidRPr="00E938E6" w:rsidRDefault="00ED7204" w:rsidP="00A601ED">
            <w:pPr>
              <w:jc w:val="center"/>
              <w:rPr>
                <w:rFonts w:ascii="Times New Roman" w:hAnsi="Times New Roman" w:cs="Times New Roman"/>
                <w:sz w:val="18"/>
                <w:szCs w:val="18"/>
                <w:lang w:val="uk-UA"/>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10DD98C"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2B5F959F" w14:textId="77777777" w:rsidR="00ED7204" w:rsidRPr="00E938E6" w:rsidRDefault="00ED7204" w:rsidP="00A601ED">
            <w:pPr>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440</w:t>
            </w:r>
          </w:p>
        </w:tc>
      </w:tr>
    </w:tbl>
    <w:p w14:paraId="19757E36" w14:textId="26D64A2B" w:rsidR="0042797E" w:rsidRPr="00E938E6" w:rsidRDefault="0042797E" w:rsidP="00A601ED">
      <w:pPr>
        <w:spacing w:after="0" w:line="240" w:lineRule="auto"/>
        <w:rPr>
          <w:rFonts w:ascii="Times New Roman" w:hAnsi="Times New Roman" w:cs="Times New Roman"/>
          <w:b/>
          <w:bCs/>
          <w:sz w:val="14"/>
          <w:szCs w:val="14"/>
          <w:lang w:val="en-US"/>
        </w:rPr>
      </w:pPr>
    </w:p>
    <w:p w14:paraId="3A446DC1" w14:textId="1687E58C" w:rsidR="00ED7204" w:rsidRPr="00E938E6" w:rsidRDefault="007E3681" w:rsidP="00A601ED">
      <w:pPr>
        <w:spacing w:after="0" w:line="240" w:lineRule="auto"/>
        <w:ind w:firstLine="567"/>
        <w:jc w:val="both"/>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4</w:t>
      </w:r>
      <w:r w:rsidR="00ED7204" w:rsidRPr="00E938E6">
        <w:rPr>
          <w:rFonts w:ascii="Times New Roman" w:hAnsi="Times New Roman" w:cs="Times New Roman"/>
          <w:b/>
          <w:bCs/>
          <w:sz w:val="24"/>
          <w:szCs w:val="24"/>
          <w:lang w:val="uk-UA"/>
        </w:rPr>
        <w:t>.2.</w:t>
      </w:r>
      <w:r w:rsidR="00EA7495" w:rsidRPr="00E938E6">
        <w:rPr>
          <w:rFonts w:ascii="Times New Roman" w:hAnsi="Times New Roman" w:cs="Times New Roman"/>
          <w:b/>
          <w:bCs/>
          <w:sz w:val="24"/>
          <w:szCs w:val="24"/>
          <w:lang w:val="uk-UA"/>
        </w:rPr>
        <w:t>1</w:t>
      </w:r>
      <w:r w:rsidR="00F811FD" w:rsidRPr="00E938E6">
        <w:rPr>
          <w:rFonts w:ascii="Times New Roman" w:hAnsi="Times New Roman" w:cs="Times New Roman"/>
          <w:b/>
          <w:bCs/>
          <w:sz w:val="24"/>
          <w:szCs w:val="24"/>
          <w:lang w:val="uk-UA"/>
        </w:rPr>
        <w:t>.</w:t>
      </w:r>
      <w:r w:rsidR="000C7212" w:rsidRPr="00E938E6">
        <w:rPr>
          <w:rFonts w:ascii="Times New Roman" w:hAnsi="Times New Roman" w:cs="Times New Roman"/>
          <w:b/>
          <w:bCs/>
          <w:sz w:val="24"/>
          <w:szCs w:val="24"/>
          <w:lang w:val="uk-UA"/>
        </w:rPr>
        <w:t> </w:t>
      </w:r>
      <w:r w:rsidR="00ED7204" w:rsidRPr="00E938E6">
        <w:rPr>
          <w:rFonts w:ascii="Times New Roman" w:hAnsi="Times New Roman" w:cs="Times New Roman"/>
          <w:b/>
          <w:bCs/>
          <w:sz w:val="24"/>
          <w:szCs w:val="24"/>
          <w:lang w:val="uk-UA"/>
        </w:rPr>
        <w:t xml:space="preserve">Розроблення установки для генерування компресійної піни та проведення дослідження з </w:t>
      </w:r>
      <w:r w:rsidR="006D4EB8" w:rsidRPr="00E938E6">
        <w:rPr>
          <w:rFonts w:ascii="Times New Roman" w:hAnsi="Times New Roman" w:cs="Times New Roman"/>
          <w:b/>
          <w:bCs/>
          <w:sz w:val="24"/>
          <w:szCs w:val="24"/>
          <w:lang w:val="uk-UA"/>
        </w:rPr>
        <w:t>«</w:t>
      </w:r>
      <w:proofErr w:type="spellStart"/>
      <w:r w:rsidR="00ED7204" w:rsidRPr="00E938E6">
        <w:rPr>
          <w:rFonts w:ascii="Times New Roman" w:hAnsi="Times New Roman" w:cs="Times New Roman"/>
          <w:b/>
          <w:bCs/>
          <w:sz w:val="24"/>
          <w:szCs w:val="24"/>
          <w:lang w:val="uk-UA"/>
        </w:rPr>
        <w:t>підшарового</w:t>
      </w:r>
      <w:proofErr w:type="spellEnd"/>
      <w:r w:rsidR="006D4EB8" w:rsidRPr="00E938E6">
        <w:rPr>
          <w:rFonts w:ascii="Times New Roman" w:hAnsi="Times New Roman" w:cs="Times New Roman"/>
          <w:b/>
          <w:bCs/>
          <w:sz w:val="24"/>
          <w:szCs w:val="24"/>
          <w:lang w:val="uk-UA"/>
        </w:rPr>
        <w:t>»</w:t>
      </w:r>
      <w:r w:rsidR="00ED7204" w:rsidRPr="00E938E6">
        <w:rPr>
          <w:rFonts w:ascii="Times New Roman" w:hAnsi="Times New Roman" w:cs="Times New Roman"/>
          <w:b/>
          <w:bCs/>
          <w:sz w:val="24"/>
          <w:szCs w:val="24"/>
          <w:lang w:val="uk-UA"/>
        </w:rPr>
        <w:t xml:space="preserve"> гасіння пожеж в макетному резервуарі</w:t>
      </w:r>
    </w:p>
    <w:p w14:paraId="452778CB" w14:textId="3D2AA7F5"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У дослідженні визначено ефективність </w:t>
      </w:r>
      <w:r w:rsidR="006D4EB8" w:rsidRPr="00E938E6">
        <w:rPr>
          <w:rFonts w:ascii="Times New Roman" w:hAnsi="Times New Roman" w:cs="Times New Roman"/>
          <w:sz w:val="24"/>
          <w:szCs w:val="24"/>
          <w:lang w:val="uk-UA"/>
        </w:rPr>
        <w:t>«</w:t>
      </w:r>
      <w:proofErr w:type="spellStart"/>
      <w:r w:rsidRPr="00E938E6">
        <w:rPr>
          <w:rFonts w:ascii="Times New Roman" w:hAnsi="Times New Roman" w:cs="Times New Roman"/>
          <w:sz w:val="24"/>
          <w:szCs w:val="24"/>
          <w:lang w:val="uk-UA"/>
        </w:rPr>
        <w:t>підшарового</w:t>
      </w:r>
      <w:proofErr w:type="spellEnd"/>
      <w:r w:rsidR="006D4EB8"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гасіння резервуарів з нафтопродуктами</w:t>
      </w:r>
      <w:r w:rsidR="00F27F1E" w:rsidRPr="00E938E6">
        <w:rPr>
          <w:rFonts w:ascii="Times New Roman" w:hAnsi="Times New Roman" w:cs="Times New Roman"/>
          <w:sz w:val="24"/>
          <w:szCs w:val="24"/>
          <w:lang w:val="uk-UA"/>
        </w:rPr>
        <w:t xml:space="preserve"> </w:t>
      </w:r>
      <w:r w:rsidR="00F27F1E" w:rsidRPr="00E938E6">
        <w:rPr>
          <w:rFonts w:ascii="Times New Roman" w:hAnsi="Times New Roman" w:cs="Times New Roman"/>
          <w:bCs/>
          <w:sz w:val="24"/>
          <w:szCs w:val="24"/>
          <w:lang w:val="uk-UA"/>
        </w:rPr>
        <w:t xml:space="preserve">(бензин, дизельне </w:t>
      </w:r>
      <w:r w:rsidR="00F27F1E" w:rsidRPr="00E938E6">
        <w:rPr>
          <w:rFonts w:ascii="Times New Roman" w:hAnsi="Times New Roman" w:cs="Times New Roman"/>
          <w:bCs/>
          <w:sz w:val="24"/>
          <w:szCs w:val="24"/>
          <w:lang w:val="uk-UA"/>
        </w:rPr>
        <w:lastRenderedPageBreak/>
        <w:t>пальне)</w:t>
      </w:r>
      <w:r w:rsidRPr="00E938E6">
        <w:rPr>
          <w:rFonts w:ascii="Times New Roman" w:hAnsi="Times New Roman" w:cs="Times New Roman"/>
          <w:sz w:val="24"/>
          <w:szCs w:val="24"/>
          <w:lang w:val="uk-UA"/>
        </w:rPr>
        <w:t xml:space="preserve"> за допомогою компресійної піни в полігонних умовах на прикладі макетного резервуара об’ємом 0,25 м</w:t>
      </w:r>
      <w:r w:rsidRPr="00E938E6">
        <w:rPr>
          <w:rFonts w:ascii="Times New Roman" w:hAnsi="Times New Roman" w:cs="Times New Roman"/>
          <w:sz w:val="24"/>
          <w:szCs w:val="24"/>
          <w:vertAlign w:val="superscript"/>
          <w:lang w:val="uk-UA"/>
        </w:rPr>
        <w:t>3</w:t>
      </w:r>
      <w:r w:rsidRPr="00E938E6">
        <w:rPr>
          <w:rFonts w:ascii="Times New Roman" w:hAnsi="Times New Roman" w:cs="Times New Roman"/>
          <w:sz w:val="24"/>
          <w:szCs w:val="24"/>
          <w:lang w:val="uk-UA"/>
        </w:rPr>
        <w:t>.</w:t>
      </w:r>
    </w:p>
    <w:p w14:paraId="1651E17C" w14:textId="68D971F4"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Основою</w:t>
      </w:r>
      <w:r w:rsidRPr="00E938E6">
        <w:rPr>
          <w:rFonts w:ascii="Times New Roman" w:hAnsi="Times New Roman" w:cs="Times New Roman"/>
          <w:b/>
          <w:bCs/>
          <w:sz w:val="24"/>
          <w:szCs w:val="24"/>
          <w:lang w:val="uk-UA"/>
        </w:rPr>
        <w:t xml:space="preserve"> </w:t>
      </w:r>
      <w:r w:rsidRPr="00E938E6">
        <w:rPr>
          <w:rFonts w:ascii="Times New Roman" w:hAnsi="Times New Roman" w:cs="Times New Roman"/>
          <w:sz w:val="24"/>
          <w:szCs w:val="24"/>
          <w:lang w:val="uk-UA"/>
        </w:rPr>
        <w:t xml:space="preserve">для проведення дослідження з </w:t>
      </w:r>
      <w:r w:rsidR="006D4EB8" w:rsidRPr="00E938E6">
        <w:rPr>
          <w:rFonts w:ascii="Times New Roman" w:hAnsi="Times New Roman" w:cs="Times New Roman"/>
          <w:sz w:val="24"/>
          <w:szCs w:val="24"/>
          <w:lang w:val="uk-UA"/>
        </w:rPr>
        <w:t>«</w:t>
      </w:r>
      <w:proofErr w:type="spellStart"/>
      <w:r w:rsidRPr="00E938E6">
        <w:rPr>
          <w:rFonts w:ascii="Times New Roman" w:hAnsi="Times New Roman" w:cs="Times New Roman"/>
          <w:sz w:val="24"/>
          <w:szCs w:val="24"/>
          <w:lang w:val="uk-UA"/>
        </w:rPr>
        <w:t>підшарового</w:t>
      </w:r>
      <w:proofErr w:type="spellEnd"/>
      <w:r w:rsidR="006D4EB8"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гасіння пожежі в макетному резервуарі стала самостійно розроблена установка для генерування компресійної піни (рис. </w:t>
      </w:r>
      <w:r w:rsidR="007E3681" w:rsidRPr="00E938E6">
        <w:rPr>
          <w:rFonts w:ascii="Times New Roman" w:hAnsi="Times New Roman" w:cs="Times New Roman"/>
          <w:sz w:val="24"/>
          <w:szCs w:val="24"/>
          <w:lang w:val="uk-UA"/>
        </w:rPr>
        <w:t>4</w:t>
      </w:r>
      <w:r w:rsidRPr="00E938E6">
        <w:rPr>
          <w:rFonts w:ascii="Times New Roman" w:hAnsi="Times New Roman" w:cs="Times New Roman"/>
          <w:sz w:val="24"/>
          <w:szCs w:val="24"/>
          <w:lang w:val="uk-UA"/>
        </w:rPr>
        <w:t>.5) яка передбачає:</w:t>
      </w:r>
    </w:p>
    <w:p w14:paraId="5E440E70"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sym w:font="Symbol" w:char="F02D"/>
      </w:r>
      <w:r w:rsidRPr="00E938E6">
        <w:rPr>
          <w:rFonts w:ascii="Times New Roman" w:hAnsi="Times New Roman" w:cs="Times New Roman"/>
          <w:sz w:val="24"/>
          <w:szCs w:val="24"/>
          <w:lang w:val="uk-UA"/>
        </w:rPr>
        <w:t xml:space="preserve"> зберігання робочого розчину піноутворювача;</w:t>
      </w:r>
    </w:p>
    <w:p w14:paraId="73EAC7F5"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sym w:font="Symbol" w:char="F02D"/>
      </w:r>
      <w:r w:rsidRPr="00E938E6">
        <w:rPr>
          <w:rFonts w:ascii="Times New Roman" w:hAnsi="Times New Roman" w:cs="Times New Roman"/>
          <w:sz w:val="24"/>
          <w:szCs w:val="24"/>
          <w:lang w:val="uk-UA"/>
        </w:rPr>
        <w:t xml:space="preserve"> подавання робочого розчину піноутворювача в камеру змішування за допомогою повітря;</w:t>
      </w:r>
    </w:p>
    <w:p w14:paraId="11060A14"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sym w:font="Symbol" w:char="F02D"/>
      </w:r>
      <w:r w:rsidRPr="00E938E6">
        <w:rPr>
          <w:rFonts w:ascii="Times New Roman" w:hAnsi="Times New Roman" w:cs="Times New Roman"/>
          <w:sz w:val="24"/>
          <w:szCs w:val="24"/>
          <w:lang w:val="uk-UA"/>
        </w:rPr>
        <w:t xml:space="preserve"> перемішування робочого розчину піноутворювача з повітрям в камері змішування та утворення компресійної піни;</w:t>
      </w:r>
    </w:p>
    <w:p w14:paraId="2FBD4F59"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sym w:font="Symbol" w:char="F02D"/>
      </w:r>
      <w:r w:rsidRPr="00E938E6">
        <w:rPr>
          <w:rFonts w:ascii="Times New Roman" w:hAnsi="Times New Roman" w:cs="Times New Roman"/>
          <w:sz w:val="24"/>
          <w:szCs w:val="24"/>
          <w:lang w:val="uk-UA"/>
        </w:rPr>
        <w:t xml:space="preserve"> регулювання тиску у балонах з повітрям;</w:t>
      </w:r>
    </w:p>
    <w:p w14:paraId="0C99D803"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sym w:font="Symbol" w:char="F02D"/>
      </w:r>
      <w:r w:rsidRPr="00E938E6">
        <w:rPr>
          <w:rFonts w:ascii="Times New Roman" w:hAnsi="Times New Roman" w:cs="Times New Roman"/>
          <w:sz w:val="24"/>
          <w:szCs w:val="24"/>
          <w:lang w:val="uk-UA"/>
        </w:rPr>
        <w:t xml:space="preserve"> подавання готової компресійної піни на гасіння.</w:t>
      </w:r>
    </w:p>
    <w:p w14:paraId="0237C4B7" w14:textId="782F2EE1" w:rsidR="00ED7204" w:rsidRPr="00E938E6" w:rsidRDefault="00ED7204"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75BD309C" wp14:editId="09C17C57">
            <wp:extent cx="3175893" cy="2687782"/>
            <wp:effectExtent l="0" t="0" r="571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304190" cy="2796361"/>
                    </a:xfrm>
                    <a:prstGeom prst="rect">
                      <a:avLst/>
                    </a:prstGeom>
                    <a:noFill/>
                    <a:ln>
                      <a:noFill/>
                    </a:ln>
                  </pic:spPr>
                </pic:pic>
              </a:graphicData>
            </a:graphic>
          </wp:inline>
        </w:drawing>
      </w:r>
    </w:p>
    <w:p w14:paraId="14401FA5" w14:textId="015480FB" w:rsidR="00ED7204" w:rsidRPr="00E938E6" w:rsidRDefault="00ED7204" w:rsidP="00A601ED">
      <w:pPr>
        <w:spacing w:after="0" w:line="240" w:lineRule="auto"/>
        <w:jc w:val="center"/>
        <w:rPr>
          <w:rFonts w:ascii="Times New Roman" w:hAnsi="Times New Roman" w:cs="Times New Roman"/>
          <w:bCs/>
          <w:sz w:val="20"/>
          <w:szCs w:val="20"/>
          <w:lang w:val="uk-UA"/>
        </w:rPr>
      </w:pPr>
      <w:r w:rsidRPr="00E938E6">
        <w:rPr>
          <w:rFonts w:ascii="Times New Roman" w:hAnsi="Times New Roman" w:cs="Times New Roman"/>
          <w:b/>
          <w:iCs/>
          <w:noProof/>
          <w:sz w:val="20"/>
          <w:szCs w:val="20"/>
          <w:lang w:val="uk-UA"/>
        </w:rPr>
        <w:t>Рис</w:t>
      </w:r>
      <w:r w:rsidR="000C7212" w:rsidRPr="00E938E6">
        <w:rPr>
          <w:rFonts w:ascii="Times New Roman" w:hAnsi="Times New Roman" w:cs="Times New Roman"/>
          <w:b/>
          <w:iCs/>
          <w:noProof/>
          <w:sz w:val="20"/>
          <w:szCs w:val="20"/>
          <w:lang w:val="uk-UA"/>
        </w:rPr>
        <w:t>унок</w:t>
      </w:r>
      <w:r w:rsidRPr="00E938E6">
        <w:rPr>
          <w:rFonts w:ascii="Times New Roman" w:hAnsi="Times New Roman" w:cs="Times New Roman"/>
          <w:b/>
          <w:iCs/>
          <w:noProof/>
          <w:sz w:val="20"/>
          <w:szCs w:val="20"/>
          <w:lang w:val="uk-UA"/>
        </w:rPr>
        <w:t xml:space="preserve"> </w:t>
      </w:r>
      <w:r w:rsidR="007E3681" w:rsidRPr="00E938E6">
        <w:rPr>
          <w:rFonts w:ascii="Times New Roman" w:hAnsi="Times New Roman" w:cs="Times New Roman"/>
          <w:b/>
          <w:iCs/>
          <w:noProof/>
          <w:sz w:val="20"/>
          <w:szCs w:val="20"/>
          <w:lang w:val="uk-UA"/>
        </w:rPr>
        <w:t>4</w:t>
      </w:r>
      <w:r w:rsidRPr="00E938E6">
        <w:rPr>
          <w:rFonts w:ascii="Times New Roman" w:hAnsi="Times New Roman" w:cs="Times New Roman"/>
          <w:b/>
          <w:iCs/>
          <w:noProof/>
          <w:sz w:val="20"/>
          <w:szCs w:val="20"/>
          <w:lang w:val="uk-UA"/>
        </w:rPr>
        <w:t>.5</w:t>
      </w:r>
      <w:r w:rsidR="000C7212" w:rsidRPr="00E938E6">
        <w:rPr>
          <w:rFonts w:ascii="Times New Roman" w:hAnsi="Times New Roman" w:cs="Times New Roman"/>
          <w:bCs/>
          <w:iCs/>
          <w:noProof/>
          <w:sz w:val="20"/>
          <w:szCs w:val="20"/>
          <w:lang w:val="uk-UA"/>
        </w:rPr>
        <w:t xml:space="preserve"> –</w:t>
      </w:r>
      <w:r w:rsidRPr="00E938E6">
        <w:rPr>
          <w:rFonts w:ascii="Times New Roman" w:hAnsi="Times New Roman" w:cs="Times New Roman"/>
          <w:bCs/>
          <w:iCs/>
          <w:noProof/>
          <w:sz w:val="20"/>
          <w:szCs w:val="20"/>
          <w:lang w:val="uk-UA"/>
        </w:rPr>
        <w:t xml:space="preserve"> Установка для генерування компресійної піни: 1) балони з повітрям; 2) редуктор з манометрами високого та середнього тиску; 3) міцні шланги для подавання повітря </w:t>
      </w:r>
      <w:r w:rsidRPr="00E938E6">
        <w:rPr>
          <w:rFonts w:ascii="Cambria Math" w:hAnsi="Cambria Math" w:cs="Cambria Math"/>
          <w:bCs/>
          <w:iCs/>
          <w:noProof/>
          <w:sz w:val="20"/>
          <w:szCs w:val="20"/>
          <w:lang w:val="uk-UA"/>
        </w:rPr>
        <w:t>⌀</w:t>
      </w:r>
      <w:r w:rsidRPr="00E938E6">
        <w:rPr>
          <w:rFonts w:ascii="Times New Roman" w:hAnsi="Times New Roman" w:cs="Times New Roman"/>
          <w:bCs/>
          <w:iCs/>
          <w:noProof/>
          <w:sz w:val="20"/>
          <w:szCs w:val="20"/>
          <w:lang w:val="uk-UA"/>
        </w:rPr>
        <w:t xml:space="preserve">10 мм; 4) ємність (типу вогнегасника) з робочим розчином піноутворювача </w:t>
      </w:r>
      <w:r w:rsidRPr="00E938E6">
        <w:rPr>
          <w:rFonts w:ascii="Times New Roman" w:hAnsi="Times New Roman" w:cs="Times New Roman"/>
          <w:bCs/>
          <w:sz w:val="20"/>
          <w:szCs w:val="20"/>
          <w:lang w:val="uk-UA"/>
        </w:rPr>
        <w:t xml:space="preserve">(V = 12 </w:t>
      </w:r>
      <w:r w:rsidR="004551CF" w:rsidRPr="00E938E6">
        <w:rPr>
          <w:rFonts w:ascii="Times New Roman" w:hAnsi="Times New Roman" w:cs="Times New Roman"/>
          <w:bCs/>
          <w:sz w:val="20"/>
          <w:szCs w:val="20"/>
          <w:lang w:val="uk-UA"/>
        </w:rPr>
        <w:t>л</w:t>
      </w:r>
      <w:r w:rsidRPr="00E938E6">
        <w:rPr>
          <w:rFonts w:ascii="Times New Roman" w:hAnsi="Times New Roman" w:cs="Times New Roman"/>
          <w:bCs/>
          <w:sz w:val="20"/>
          <w:szCs w:val="20"/>
          <w:lang w:val="uk-UA"/>
        </w:rPr>
        <w:t>)</w:t>
      </w:r>
      <w:r w:rsidRPr="00E938E6">
        <w:rPr>
          <w:rFonts w:ascii="Times New Roman" w:hAnsi="Times New Roman" w:cs="Times New Roman"/>
          <w:bCs/>
          <w:iCs/>
          <w:noProof/>
          <w:sz w:val="20"/>
          <w:szCs w:val="20"/>
          <w:lang w:val="uk-UA"/>
        </w:rPr>
        <w:t>; 5) гнучкі резинові трубопроводи для подавання робочого розчину/піни; 6) камера змішування робочого розчину із повітрям</w:t>
      </w:r>
    </w:p>
    <w:p w14:paraId="65A898D3" w14:textId="4D1EFC8E" w:rsidR="00ED7204" w:rsidRPr="00E938E6" w:rsidRDefault="00ED7204" w:rsidP="00A601ED">
      <w:pPr>
        <w:pStyle w:val="a7"/>
        <w:spacing w:before="0" w:beforeAutospacing="0" w:after="0" w:afterAutospacing="0"/>
        <w:ind w:firstLine="567"/>
        <w:jc w:val="both"/>
        <w:rPr>
          <w:spacing w:val="-2"/>
          <w:lang w:eastAsia="en-US"/>
        </w:rPr>
      </w:pPr>
      <w:r w:rsidRPr="00E938E6">
        <w:rPr>
          <w:spacing w:val="-2"/>
        </w:rPr>
        <w:lastRenderedPageBreak/>
        <w:t xml:space="preserve">Значну увагу приділено забезпеченню герметичності всіх з’єднань та ретельному калібруванню клапанів, щоб гарантувати стабільну, безперебійну та ефективну роботу системи. </w:t>
      </w:r>
      <w:r w:rsidRPr="00E938E6">
        <w:rPr>
          <w:spacing w:val="-2"/>
          <w:lang w:eastAsia="en-US"/>
        </w:rPr>
        <w:t xml:space="preserve">Центральним і ключовим елементом установки є камера змішування, де відбувався процес генерування компресійної піни та подавання її на гасіння. Повітря надходило до камери змішування через два спеціально вмонтовані штуцери, </w:t>
      </w:r>
      <w:r w:rsidR="00AA5197" w:rsidRPr="00E938E6">
        <w:rPr>
          <w:spacing w:val="-2"/>
          <w:lang w:eastAsia="en-US"/>
        </w:rPr>
        <w:t xml:space="preserve">до яких </w:t>
      </w:r>
      <w:proofErr w:type="spellStart"/>
      <w:r w:rsidR="00AA5197" w:rsidRPr="00E938E6">
        <w:rPr>
          <w:spacing w:val="-2"/>
          <w:lang w:eastAsia="en-US"/>
        </w:rPr>
        <w:t>під’єдн</w:t>
      </w:r>
      <w:r w:rsidR="00F811FD" w:rsidRPr="00E938E6">
        <w:rPr>
          <w:spacing w:val="-2"/>
          <w:lang w:eastAsia="en-US"/>
        </w:rPr>
        <w:t>у</w:t>
      </w:r>
      <w:r w:rsidRPr="00E938E6">
        <w:rPr>
          <w:spacing w:val="-2"/>
          <w:lang w:eastAsia="en-US"/>
        </w:rPr>
        <w:t>валися</w:t>
      </w:r>
      <w:proofErr w:type="spellEnd"/>
      <w:r w:rsidRPr="00E938E6">
        <w:rPr>
          <w:spacing w:val="-2"/>
          <w:lang w:eastAsia="en-US"/>
        </w:rPr>
        <w:t xml:space="preserve"> шланги високого тиску </w:t>
      </w:r>
      <w:r w:rsidRPr="00E938E6">
        <w:rPr>
          <w:rFonts w:ascii="Cambria Math" w:hAnsi="Cambria Math" w:cs="Cambria Math"/>
          <w:bCs/>
          <w:iCs/>
          <w:noProof/>
          <w:spacing w:val="-2"/>
        </w:rPr>
        <w:t>⌀</w:t>
      </w:r>
      <w:r w:rsidRPr="00E938E6">
        <w:rPr>
          <w:spacing w:val="-2"/>
          <w:lang w:eastAsia="en-US"/>
        </w:rPr>
        <w:t>10 мм, які забезпечували установку необхідним об’ємом повітря для:</w:t>
      </w:r>
    </w:p>
    <w:p w14:paraId="0FFBBAFC" w14:textId="2BA85CE1"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w:t>
      </w:r>
      <w:r w:rsidR="000C7212" w:rsidRPr="00E938E6">
        <w:rPr>
          <w:rFonts w:ascii="Times New Roman" w:hAnsi="Times New Roman" w:cs="Times New Roman"/>
          <w:sz w:val="24"/>
          <w:szCs w:val="24"/>
          <w:lang w:val="uk-UA"/>
        </w:rPr>
        <w:t> </w:t>
      </w:r>
      <w:r w:rsidRPr="00E938E6">
        <w:rPr>
          <w:rFonts w:ascii="Times New Roman" w:hAnsi="Times New Roman" w:cs="Times New Roman"/>
          <w:sz w:val="24"/>
          <w:szCs w:val="24"/>
          <w:lang w:val="uk-UA"/>
        </w:rPr>
        <w:t>змішування з робочим розчином піноутворювача та утворення компресійної піни;</w:t>
      </w:r>
    </w:p>
    <w:p w14:paraId="47411157" w14:textId="199D8EF2"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подавання компресійної піни до резервуар</w:t>
      </w:r>
      <w:r w:rsidR="0055296D" w:rsidRPr="00E938E6">
        <w:rPr>
          <w:rFonts w:ascii="Times New Roman" w:hAnsi="Times New Roman" w:cs="Times New Roman"/>
          <w:sz w:val="24"/>
          <w:szCs w:val="24"/>
          <w:lang w:val="uk-UA"/>
        </w:rPr>
        <w:t>а</w:t>
      </w:r>
      <w:r w:rsidRPr="00E938E6">
        <w:rPr>
          <w:rFonts w:ascii="Times New Roman" w:hAnsi="Times New Roman" w:cs="Times New Roman"/>
          <w:sz w:val="24"/>
          <w:szCs w:val="24"/>
          <w:lang w:val="uk-UA"/>
        </w:rPr>
        <w:t xml:space="preserve"> на гасіння.</w:t>
      </w:r>
    </w:p>
    <w:p w14:paraId="26430E80" w14:textId="0035C7D5"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Загальний вигляд камери змішування можна побачити </w:t>
      </w:r>
      <w:r w:rsidR="00243120"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 xml:space="preserve">на рис. </w:t>
      </w:r>
      <w:r w:rsidR="007E3681" w:rsidRPr="00E938E6">
        <w:rPr>
          <w:rFonts w:ascii="Times New Roman" w:hAnsi="Times New Roman" w:cs="Times New Roman"/>
          <w:sz w:val="24"/>
          <w:szCs w:val="24"/>
          <w:lang w:val="uk-UA"/>
        </w:rPr>
        <w:t>4</w:t>
      </w:r>
      <w:r w:rsidRPr="00E938E6">
        <w:rPr>
          <w:rFonts w:ascii="Times New Roman" w:hAnsi="Times New Roman" w:cs="Times New Roman"/>
          <w:sz w:val="24"/>
          <w:szCs w:val="24"/>
          <w:lang w:val="uk-UA"/>
        </w:rPr>
        <w:t>.6.</w:t>
      </w:r>
    </w:p>
    <w:p w14:paraId="2F87DF3A" w14:textId="3403B461" w:rsidR="00ED7204" w:rsidRPr="00E938E6" w:rsidRDefault="00ED7204"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75FEC435" wp14:editId="40B8E44D">
            <wp:extent cx="2862841" cy="2562386"/>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917076" cy="2610929"/>
                    </a:xfrm>
                    <a:prstGeom prst="rect">
                      <a:avLst/>
                    </a:prstGeom>
                    <a:noFill/>
                    <a:ln>
                      <a:noFill/>
                    </a:ln>
                  </pic:spPr>
                </pic:pic>
              </a:graphicData>
            </a:graphic>
          </wp:inline>
        </w:drawing>
      </w:r>
    </w:p>
    <w:p w14:paraId="239F9A0C" w14:textId="277E740B" w:rsidR="00ED7204" w:rsidRPr="00E938E6" w:rsidRDefault="00ED7204" w:rsidP="00A601ED">
      <w:pPr>
        <w:spacing w:after="0" w:line="240" w:lineRule="auto"/>
        <w:jc w:val="center"/>
        <w:rPr>
          <w:rFonts w:ascii="Times New Roman" w:hAnsi="Times New Roman" w:cs="Times New Roman"/>
          <w:bCs/>
          <w:sz w:val="20"/>
          <w:szCs w:val="20"/>
          <w:lang w:val="uk-UA"/>
        </w:rPr>
      </w:pPr>
      <w:r w:rsidRPr="00E938E6">
        <w:rPr>
          <w:rFonts w:ascii="Times New Roman" w:hAnsi="Times New Roman" w:cs="Times New Roman"/>
          <w:b/>
          <w:iCs/>
          <w:noProof/>
          <w:sz w:val="20"/>
          <w:szCs w:val="20"/>
          <w:lang w:val="uk-UA"/>
        </w:rPr>
        <w:t>Рис</w:t>
      </w:r>
      <w:r w:rsidR="000C7212" w:rsidRPr="00E938E6">
        <w:rPr>
          <w:rFonts w:ascii="Times New Roman" w:hAnsi="Times New Roman" w:cs="Times New Roman"/>
          <w:b/>
          <w:iCs/>
          <w:noProof/>
          <w:sz w:val="20"/>
          <w:szCs w:val="20"/>
          <w:lang w:val="uk-UA"/>
        </w:rPr>
        <w:t>унок</w:t>
      </w:r>
      <w:r w:rsidRPr="00E938E6">
        <w:rPr>
          <w:rFonts w:ascii="Times New Roman" w:hAnsi="Times New Roman" w:cs="Times New Roman"/>
          <w:b/>
          <w:iCs/>
          <w:noProof/>
          <w:sz w:val="20"/>
          <w:szCs w:val="20"/>
          <w:lang w:val="uk-UA"/>
        </w:rPr>
        <w:t xml:space="preserve"> </w:t>
      </w:r>
      <w:r w:rsidR="00F811FD" w:rsidRPr="00E938E6">
        <w:rPr>
          <w:rFonts w:ascii="Times New Roman" w:hAnsi="Times New Roman" w:cs="Times New Roman"/>
          <w:b/>
          <w:iCs/>
          <w:noProof/>
          <w:sz w:val="20"/>
          <w:szCs w:val="20"/>
          <w:lang w:val="uk-UA"/>
        </w:rPr>
        <w:t>4</w:t>
      </w:r>
      <w:r w:rsidRPr="00E938E6">
        <w:rPr>
          <w:rFonts w:ascii="Times New Roman" w:hAnsi="Times New Roman" w:cs="Times New Roman"/>
          <w:b/>
          <w:iCs/>
          <w:noProof/>
          <w:sz w:val="20"/>
          <w:szCs w:val="20"/>
          <w:lang w:val="uk-UA"/>
        </w:rPr>
        <w:t>.6</w:t>
      </w:r>
      <w:r w:rsidR="000C7212" w:rsidRPr="00E938E6">
        <w:rPr>
          <w:rFonts w:ascii="Times New Roman" w:hAnsi="Times New Roman" w:cs="Times New Roman"/>
          <w:bCs/>
          <w:iCs/>
          <w:noProof/>
          <w:sz w:val="20"/>
          <w:szCs w:val="20"/>
          <w:lang w:val="uk-UA"/>
        </w:rPr>
        <w:t xml:space="preserve"> –</w:t>
      </w:r>
      <w:r w:rsidRPr="00E938E6">
        <w:rPr>
          <w:rFonts w:ascii="Times New Roman" w:hAnsi="Times New Roman" w:cs="Times New Roman"/>
          <w:bCs/>
          <w:iCs/>
          <w:noProof/>
          <w:sz w:val="20"/>
          <w:szCs w:val="20"/>
          <w:lang w:val="uk-UA"/>
        </w:rPr>
        <w:t xml:space="preserve"> Загальний вигляд камери змішування: 1) гнучкий резиновий трубопровід для подавання готової компресійної піни; 2) камера змішування; 3) міцні шланги для подавання повітря; 4) штуцери для подавання повітря всередину камери змішування; 5) перекривний кран; </w:t>
      </w:r>
      <w:r w:rsidR="000C7212" w:rsidRPr="00E938E6">
        <w:rPr>
          <w:rFonts w:ascii="Times New Roman" w:hAnsi="Times New Roman" w:cs="Times New Roman"/>
          <w:bCs/>
          <w:iCs/>
          <w:noProof/>
          <w:sz w:val="20"/>
          <w:szCs w:val="20"/>
          <w:lang w:val="uk-UA"/>
        </w:rPr>
        <w:br/>
      </w:r>
      <w:r w:rsidRPr="00E938E6">
        <w:rPr>
          <w:rFonts w:ascii="Times New Roman" w:hAnsi="Times New Roman" w:cs="Times New Roman"/>
          <w:bCs/>
          <w:iCs/>
          <w:noProof/>
          <w:sz w:val="20"/>
          <w:szCs w:val="20"/>
          <w:lang w:val="uk-UA"/>
        </w:rPr>
        <w:t>6) гнучкий резиновий трубопровід для подавання робочого розчину в камеру змішування</w:t>
      </w:r>
    </w:p>
    <w:p w14:paraId="4C270F91" w14:textId="1149DA66" w:rsidR="00ED7204" w:rsidRPr="00E938E6" w:rsidRDefault="00ED7204" w:rsidP="00A601ED">
      <w:pPr>
        <w:pStyle w:val="a7"/>
        <w:spacing w:before="0" w:beforeAutospacing="0" w:after="0" w:afterAutospacing="0"/>
        <w:ind w:firstLine="567"/>
        <w:jc w:val="both"/>
        <w:rPr>
          <w:spacing w:val="-4"/>
        </w:rPr>
      </w:pPr>
      <w:r w:rsidRPr="00E938E6">
        <w:rPr>
          <w:spacing w:val="-4"/>
        </w:rPr>
        <w:lastRenderedPageBreak/>
        <w:t xml:space="preserve">Камеру змішування виготовлено з корпусу вогнегасника об’ємом 3 </w:t>
      </w:r>
      <w:r w:rsidR="004551CF" w:rsidRPr="00E938E6">
        <w:rPr>
          <w:spacing w:val="-4"/>
        </w:rPr>
        <w:t>л</w:t>
      </w:r>
      <w:r w:rsidRPr="00E938E6">
        <w:rPr>
          <w:spacing w:val="-4"/>
        </w:rPr>
        <w:t>. Цього достатньо щоб генерувати необхідну кількість компресійної піни на гасіння макетного резервуара об’ємом 0,25 м</w:t>
      </w:r>
      <w:r w:rsidRPr="00E938E6">
        <w:rPr>
          <w:spacing w:val="-4"/>
          <w:vertAlign w:val="superscript"/>
        </w:rPr>
        <w:t>3</w:t>
      </w:r>
      <w:r w:rsidRPr="00E938E6">
        <w:rPr>
          <w:spacing w:val="-4"/>
        </w:rPr>
        <w:t xml:space="preserve">. Для генерування компресійної піни було використано піноутворювач загального призначення «Барс S-2». Як горючу речовину використовували бензин у кількості 100 літрів, який було </w:t>
      </w:r>
      <w:proofErr w:type="spellStart"/>
      <w:r w:rsidRPr="00E938E6">
        <w:rPr>
          <w:spacing w:val="-4"/>
        </w:rPr>
        <w:t>залито</w:t>
      </w:r>
      <w:proofErr w:type="spellEnd"/>
      <w:r w:rsidRPr="00E938E6">
        <w:rPr>
          <w:spacing w:val="-4"/>
        </w:rPr>
        <w:t xml:space="preserve"> безпосередньо в резервуар перед початком експерименту. Всього було проведено три експерименти з </w:t>
      </w:r>
      <w:r w:rsidR="006D4EB8" w:rsidRPr="00E938E6">
        <w:rPr>
          <w:spacing w:val="-4"/>
        </w:rPr>
        <w:t>«</w:t>
      </w:r>
      <w:proofErr w:type="spellStart"/>
      <w:r w:rsidRPr="00E938E6">
        <w:rPr>
          <w:spacing w:val="-4"/>
        </w:rPr>
        <w:t>підшарового</w:t>
      </w:r>
      <w:proofErr w:type="spellEnd"/>
      <w:r w:rsidR="006D4EB8" w:rsidRPr="00E938E6">
        <w:rPr>
          <w:spacing w:val="-4"/>
        </w:rPr>
        <w:t>»</w:t>
      </w:r>
      <w:r w:rsidRPr="00E938E6">
        <w:rPr>
          <w:spacing w:val="-4"/>
        </w:rPr>
        <w:t xml:space="preserve"> подавання компресійної піни. Перед кожним експериментом систем</w:t>
      </w:r>
      <w:r w:rsidR="00F811FD" w:rsidRPr="00E938E6">
        <w:rPr>
          <w:spacing w:val="-4"/>
        </w:rPr>
        <w:t>у</w:t>
      </w:r>
      <w:r w:rsidRPr="00E938E6">
        <w:rPr>
          <w:spacing w:val="-4"/>
        </w:rPr>
        <w:t xml:space="preserve"> наповнювал</w:t>
      </w:r>
      <w:r w:rsidR="00F811FD" w:rsidRPr="00E938E6">
        <w:rPr>
          <w:spacing w:val="-4"/>
        </w:rPr>
        <w:t>и</w:t>
      </w:r>
      <w:r w:rsidRPr="00E938E6">
        <w:rPr>
          <w:spacing w:val="-4"/>
        </w:rPr>
        <w:t xml:space="preserve"> 12 </w:t>
      </w:r>
      <w:r w:rsidR="004551CF" w:rsidRPr="00E938E6">
        <w:rPr>
          <w:spacing w:val="-4"/>
        </w:rPr>
        <w:t>л</w:t>
      </w:r>
      <w:r w:rsidRPr="00E938E6">
        <w:rPr>
          <w:spacing w:val="-4"/>
        </w:rPr>
        <w:t xml:space="preserve"> 6% розчину піноутворювача. Для забезпечення безпеки експерименту резервуар з бензином встановлено на відкритому майданчику. Також для проведення експерименту було використано:</w:t>
      </w:r>
    </w:p>
    <w:p w14:paraId="118CFC21"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ваги з межею зважування 10 кг з ціною поділки 0,005 кг;</w:t>
      </w:r>
    </w:p>
    <w:p w14:paraId="68B13848" w14:textId="5E64DDC1"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манометр</w:t>
      </w:r>
      <w:r w:rsidR="00F811F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згідно </w:t>
      </w:r>
      <w:r w:rsidR="0055296D" w:rsidRPr="00E938E6">
        <w:rPr>
          <w:rFonts w:ascii="Times New Roman" w:hAnsi="Times New Roman" w:cs="Times New Roman"/>
          <w:sz w:val="24"/>
          <w:szCs w:val="24"/>
          <w:lang w:val="uk-UA"/>
        </w:rPr>
        <w:t xml:space="preserve">з </w:t>
      </w:r>
      <w:r w:rsidRPr="00E938E6">
        <w:rPr>
          <w:rFonts w:ascii="Times New Roman" w:hAnsi="Times New Roman" w:cs="Times New Roman"/>
          <w:sz w:val="24"/>
          <w:szCs w:val="24"/>
          <w:lang w:val="uk-UA"/>
        </w:rPr>
        <w:t>[</w:t>
      </w:r>
      <w:r w:rsidR="006B4CE1" w:rsidRPr="00E938E6">
        <w:rPr>
          <w:rFonts w:ascii="Times New Roman" w:hAnsi="Times New Roman" w:cs="Times New Roman"/>
          <w:sz w:val="24"/>
          <w:szCs w:val="24"/>
          <w:lang w:val="uk-UA"/>
        </w:rPr>
        <w:t>76</w:t>
      </w:r>
      <w:r w:rsidRPr="00E938E6">
        <w:rPr>
          <w:rFonts w:ascii="Times New Roman" w:hAnsi="Times New Roman" w:cs="Times New Roman"/>
          <w:sz w:val="24"/>
          <w:szCs w:val="24"/>
          <w:lang w:val="uk-UA"/>
        </w:rPr>
        <w:t>]</w:t>
      </w:r>
      <w:r w:rsidR="00F811F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з верхньою межею вимірювання 1 МПа і ціною поділки 0,01 МПа;</w:t>
      </w:r>
    </w:p>
    <w:p w14:paraId="71C90822" w14:textId="23F9582F"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термометр</w:t>
      </w:r>
      <w:r w:rsidR="00F811F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згідно</w:t>
      </w:r>
      <w:r w:rsidR="0055296D" w:rsidRPr="00E938E6">
        <w:rPr>
          <w:rFonts w:ascii="Times New Roman" w:hAnsi="Times New Roman" w:cs="Times New Roman"/>
          <w:sz w:val="24"/>
          <w:szCs w:val="24"/>
          <w:lang w:val="uk-UA"/>
        </w:rPr>
        <w:t xml:space="preserve"> з</w:t>
      </w:r>
      <w:r w:rsidRPr="00E938E6">
        <w:rPr>
          <w:rFonts w:ascii="Times New Roman" w:hAnsi="Times New Roman" w:cs="Times New Roman"/>
          <w:sz w:val="24"/>
          <w:szCs w:val="24"/>
          <w:lang w:val="uk-UA"/>
        </w:rPr>
        <w:t xml:space="preserve"> [</w:t>
      </w:r>
      <w:r w:rsidR="006B4CE1" w:rsidRPr="00E938E6">
        <w:rPr>
          <w:rFonts w:ascii="Times New Roman" w:hAnsi="Times New Roman" w:cs="Times New Roman"/>
          <w:sz w:val="24"/>
          <w:szCs w:val="24"/>
          <w:lang w:val="uk-UA"/>
        </w:rPr>
        <w:t>77</w:t>
      </w:r>
      <w:r w:rsidRPr="00E938E6">
        <w:rPr>
          <w:rFonts w:ascii="Times New Roman" w:hAnsi="Times New Roman" w:cs="Times New Roman"/>
          <w:sz w:val="24"/>
          <w:szCs w:val="24"/>
          <w:lang w:val="uk-UA"/>
        </w:rPr>
        <w:t>]</w:t>
      </w:r>
      <w:r w:rsidR="00F811F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з діапазоном вимірювання від 0 до 100ºС і ціною поділки 1ºС;</w:t>
      </w:r>
    </w:p>
    <w:p w14:paraId="4849E25C" w14:textId="61507691"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циліндр 1-500</w:t>
      </w:r>
      <w:r w:rsidR="00F811F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згідно</w:t>
      </w:r>
      <w:r w:rsidR="0055296D" w:rsidRPr="00E938E6">
        <w:rPr>
          <w:rFonts w:ascii="Times New Roman" w:hAnsi="Times New Roman" w:cs="Times New Roman"/>
          <w:sz w:val="24"/>
          <w:szCs w:val="24"/>
          <w:lang w:val="uk-UA"/>
        </w:rPr>
        <w:t xml:space="preserve"> з</w:t>
      </w:r>
      <w:r w:rsidRPr="00E938E6">
        <w:rPr>
          <w:rFonts w:ascii="Times New Roman" w:hAnsi="Times New Roman" w:cs="Times New Roman"/>
          <w:sz w:val="24"/>
          <w:szCs w:val="24"/>
          <w:lang w:val="uk-UA"/>
        </w:rPr>
        <w:t xml:space="preserve"> [</w:t>
      </w:r>
      <w:r w:rsidR="006B4CE1" w:rsidRPr="00E938E6">
        <w:rPr>
          <w:rFonts w:ascii="Times New Roman" w:hAnsi="Times New Roman" w:cs="Times New Roman"/>
          <w:sz w:val="24"/>
          <w:szCs w:val="24"/>
          <w:lang w:val="uk-UA"/>
        </w:rPr>
        <w:t>78</w:t>
      </w:r>
      <w:r w:rsidRPr="00E938E6">
        <w:rPr>
          <w:rFonts w:ascii="Times New Roman" w:hAnsi="Times New Roman" w:cs="Times New Roman"/>
          <w:sz w:val="24"/>
          <w:szCs w:val="24"/>
          <w:lang w:val="uk-UA"/>
        </w:rPr>
        <w:t>]</w:t>
      </w:r>
      <w:r w:rsidR="00F811FD"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з ціною поділки 10 см³;</w:t>
      </w:r>
    </w:p>
    <w:p w14:paraId="557DAD60" w14:textId="77777777"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секундомір з межею вимірювання 3600 с і ціною поділки 0,2 с.</w:t>
      </w:r>
    </w:p>
    <w:p w14:paraId="5171206E" w14:textId="5E237512" w:rsidR="00ED7204" w:rsidRPr="00E938E6" w:rsidRDefault="00ED7204" w:rsidP="00A601ED">
      <w:pPr>
        <w:spacing w:after="0" w:line="240" w:lineRule="auto"/>
        <w:ind w:firstLine="567"/>
        <w:jc w:val="both"/>
        <w:rPr>
          <w:rFonts w:ascii="Times New Roman" w:hAnsi="Times New Roman" w:cs="Times New Roman"/>
          <w:spacing w:val="-4"/>
          <w:sz w:val="24"/>
          <w:szCs w:val="24"/>
          <w:lang w:val="uk-UA"/>
        </w:rPr>
      </w:pPr>
      <w:r w:rsidRPr="00E938E6">
        <w:rPr>
          <w:rFonts w:ascii="Times New Roman" w:hAnsi="Times New Roman" w:cs="Times New Roman"/>
          <w:spacing w:val="-4"/>
          <w:sz w:val="24"/>
          <w:szCs w:val="24"/>
          <w:lang w:val="uk-UA"/>
        </w:rPr>
        <w:t>Перед початком кожного експерименту готувал</w:t>
      </w:r>
      <w:r w:rsidR="00F811FD" w:rsidRPr="00E938E6">
        <w:rPr>
          <w:rFonts w:ascii="Times New Roman" w:hAnsi="Times New Roman" w:cs="Times New Roman"/>
          <w:spacing w:val="-4"/>
          <w:sz w:val="24"/>
          <w:szCs w:val="24"/>
          <w:lang w:val="uk-UA"/>
        </w:rPr>
        <w:t>и</w:t>
      </w:r>
      <w:r w:rsidRPr="00E938E6">
        <w:rPr>
          <w:rFonts w:ascii="Times New Roman" w:hAnsi="Times New Roman" w:cs="Times New Roman"/>
          <w:spacing w:val="-4"/>
          <w:sz w:val="24"/>
          <w:szCs w:val="24"/>
          <w:lang w:val="uk-UA"/>
        </w:rPr>
        <w:t xml:space="preserve"> 12 </w:t>
      </w:r>
      <w:r w:rsidR="004551CF" w:rsidRPr="00E938E6">
        <w:rPr>
          <w:rFonts w:ascii="Times New Roman" w:hAnsi="Times New Roman" w:cs="Times New Roman"/>
          <w:spacing w:val="-4"/>
          <w:sz w:val="24"/>
          <w:szCs w:val="24"/>
          <w:lang w:val="uk-UA"/>
        </w:rPr>
        <w:t>л</w:t>
      </w:r>
      <w:r w:rsidRPr="00E938E6">
        <w:rPr>
          <w:rFonts w:ascii="Times New Roman" w:hAnsi="Times New Roman" w:cs="Times New Roman"/>
          <w:spacing w:val="-4"/>
          <w:sz w:val="24"/>
          <w:szCs w:val="24"/>
          <w:lang w:val="uk-UA"/>
        </w:rPr>
        <w:t xml:space="preserve"> робочого розчину піноутворювача та вилива</w:t>
      </w:r>
      <w:r w:rsidR="00F811FD" w:rsidRPr="00E938E6">
        <w:rPr>
          <w:rFonts w:ascii="Times New Roman" w:hAnsi="Times New Roman" w:cs="Times New Roman"/>
          <w:spacing w:val="-4"/>
          <w:sz w:val="24"/>
          <w:szCs w:val="24"/>
          <w:lang w:val="uk-UA"/>
        </w:rPr>
        <w:t>ли</w:t>
      </w:r>
      <w:r w:rsidRPr="00E938E6">
        <w:rPr>
          <w:rFonts w:ascii="Times New Roman" w:hAnsi="Times New Roman" w:cs="Times New Roman"/>
          <w:spacing w:val="-4"/>
          <w:sz w:val="24"/>
          <w:szCs w:val="24"/>
          <w:lang w:val="uk-UA"/>
        </w:rPr>
        <w:t xml:space="preserve"> у ємність типу вогнегасника (рис. </w:t>
      </w:r>
      <w:r w:rsidR="007E3681" w:rsidRPr="00E938E6">
        <w:rPr>
          <w:rFonts w:ascii="Times New Roman" w:hAnsi="Times New Roman" w:cs="Times New Roman"/>
          <w:spacing w:val="-4"/>
          <w:sz w:val="24"/>
          <w:szCs w:val="24"/>
          <w:lang w:val="uk-UA"/>
        </w:rPr>
        <w:t>4</w:t>
      </w:r>
      <w:r w:rsidRPr="00E938E6">
        <w:rPr>
          <w:rFonts w:ascii="Times New Roman" w:hAnsi="Times New Roman" w:cs="Times New Roman"/>
          <w:spacing w:val="-4"/>
          <w:sz w:val="24"/>
          <w:szCs w:val="24"/>
          <w:lang w:val="uk-UA"/>
        </w:rPr>
        <w:t xml:space="preserve">.5) для зберігання робочого розчину. Після </w:t>
      </w:r>
      <w:r w:rsidR="0055296D" w:rsidRPr="00E938E6">
        <w:rPr>
          <w:rFonts w:ascii="Times New Roman" w:hAnsi="Times New Roman" w:cs="Times New Roman"/>
          <w:spacing w:val="-4"/>
          <w:sz w:val="24"/>
          <w:szCs w:val="24"/>
          <w:lang w:val="uk-UA"/>
        </w:rPr>
        <w:t>цього</w:t>
      </w:r>
      <w:r w:rsidRPr="00E938E6">
        <w:rPr>
          <w:rFonts w:ascii="Times New Roman" w:hAnsi="Times New Roman" w:cs="Times New Roman"/>
          <w:spacing w:val="-4"/>
          <w:sz w:val="24"/>
          <w:szCs w:val="24"/>
          <w:lang w:val="uk-UA"/>
        </w:rPr>
        <w:t xml:space="preserve"> ємність герметично закривал</w:t>
      </w:r>
      <w:r w:rsidR="00F811FD" w:rsidRPr="00E938E6">
        <w:rPr>
          <w:rFonts w:ascii="Times New Roman" w:hAnsi="Times New Roman" w:cs="Times New Roman"/>
          <w:spacing w:val="-4"/>
          <w:sz w:val="24"/>
          <w:szCs w:val="24"/>
          <w:lang w:val="uk-UA"/>
        </w:rPr>
        <w:t>и</w:t>
      </w:r>
      <w:r w:rsidRPr="00E938E6">
        <w:rPr>
          <w:rFonts w:ascii="Times New Roman" w:hAnsi="Times New Roman" w:cs="Times New Roman"/>
          <w:spacing w:val="-4"/>
          <w:sz w:val="24"/>
          <w:szCs w:val="24"/>
          <w:lang w:val="uk-UA"/>
        </w:rPr>
        <w:t xml:space="preserve"> та приєднувал</w:t>
      </w:r>
      <w:r w:rsidR="00F811FD" w:rsidRPr="00E938E6">
        <w:rPr>
          <w:rFonts w:ascii="Times New Roman" w:hAnsi="Times New Roman" w:cs="Times New Roman"/>
          <w:spacing w:val="-4"/>
          <w:sz w:val="24"/>
          <w:szCs w:val="24"/>
          <w:lang w:val="uk-UA"/>
        </w:rPr>
        <w:t>и</w:t>
      </w:r>
      <w:r w:rsidRPr="00E938E6">
        <w:rPr>
          <w:rFonts w:ascii="Times New Roman" w:hAnsi="Times New Roman" w:cs="Times New Roman"/>
          <w:spacing w:val="-4"/>
          <w:sz w:val="24"/>
          <w:szCs w:val="24"/>
          <w:lang w:val="uk-UA"/>
        </w:rPr>
        <w:t xml:space="preserve"> до балон</w:t>
      </w:r>
      <w:r w:rsidR="00F811FD" w:rsidRPr="00E938E6">
        <w:rPr>
          <w:rFonts w:ascii="Times New Roman" w:hAnsi="Times New Roman" w:cs="Times New Roman"/>
          <w:spacing w:val="-4"/>
          <w:sz w:val="24"/>
          <w:szCs w:val="24"/>
          <w:lang w:val="uk-UA"/>
        </w:rPr>
        <w:t>а</w:t>
      </w:r>
      <w:r w:rsidRPr="00E938E6">
        <w:rPr>
          <w:rFonts w:ascii="Times New Roman" w:hAnsi="Times New Roman" w:cs="Times New Roman"/>
          <w:spacing w:val="-4"/>
          <w:sz w:val="24"/>
          <w:szCs w:val="24"/>
          <w:lang w:val="uk-UA"/>
        </w:rPr>
        <w:t xml:space="preserve"> </w:t>
      </w:r>
      <w:r w:rsidR="00F811FD" w:rsidRPr="00E938E6">
        <w:rPr>
          <w:rFonts w:ascii="Times New Roman" w:hAnsi="Times New Roman" w:cs="Times New Roman"/>
          <w:spacing w:val="-4"/>
          <w:sz w:val="24"/>
          <w:szCs w:val="24"/>
          <w:lang w:val="uk-UA"/>
        </w:rPr>
        <w:t>зі</w:t>
      </w:r>
      <w:r w:rsidRPr="00E938E6">
        <w:rPr>
          <w:rFonts w:ascii="Times New Roman" w:hAnsi="Times New Roman" w:cs="Times New Roman"/>
          <w:spacing w:val="-4"/>
          <w:sz w:val="24"/>
          <w:szCs w:val="24"/>
          <w:lang w:val="uk-UA"/>
        </w:rPr>
        <w:t xml:space="preserve"> стиснутим повітрям та до камери змішування. Цей балон </w:t>
      </w:r>
      <w:r w:rsidR="00F811FD" w:rsidRPr="00E938E6">
        <w:rPr>
          <w:rFonts w:ascii="Times New Roman" w:hAnsi="Times New Roman" w:cs="Times New Roman"/>
          <w:spacing w:val="-4"/>
          <w:sz w:val="24"/>
          <w:szCs w:val="24"/>
          <w:lang w:val="uk-UA"/>
        </w:rPr>
        <w:t>зі</w:t>
      </w:r>
      <w:r w:rsidRPr="00E938E6">
        <w:rPr>
          <w:rFonts w:ascii="Times New Roman" w:hAnsi="Times New Roman" w:cs="Times New Roman"/>
          <w:spacing w:val="-4"/>
          <w:sz w:val="24"/>
          <w:szCs w:val="24"/>
          <w:lang w:val="uk-UA"/>
        </w:rPr>
        <w:t xml:space="preserve"> стиснутим повітрям використовувався </w:t>
      </w:r>
      <w:r w:rsidR="00F811FD" w:rsidRPr="00E938E6">
        <w:rPr>
          <w:rFonts w:ascii="Times New Roman" w:hAnsi="Times New Roman" w:cs="Times New Roman"/>
          <w:spacing w:val="-4"/>
          <w:sz w:val="24"/>
          <w:szCs w:val="24"/>
          <w:lang w:val="uk-UA"/>
        </w:rPr>
        <w:t>лише</w:t>
      </w:r>
      <w:r w:rsidRPr="00E938E6">
        <w:rPr>
          <w:rFonts w:ascii="Times New Roman" w:hAnsi="Times New Roman" w:cs="Times New Roman"/>
          <w:spacing w:val="-4"/>
          <w:sz w:val="24"/>
          <w:szCs w:val="24"/>
          <w:lang w:val="uk-UA"/>
        </w:rPr>
        <w:t xml:space="preserve"> для виштовхування робочого розчину піноутворювача з ємності для зберігання до камери змішування через гнучкі резинові трубопроводи. Утворення компресійної піни відбувалося в камері змішування, яка мала окреме джерело повітря. Перед початком дослідження установка для генерування компресійної піни була під’єднана до </w:t>
      </w:r>
      <w:proofErr w:type="spellStart"/>
      <w:r w:rsidRPr="00E938E6">
        <w:rPr>
          <w:rFonts w:ascii="Times New Roman" w:hAnsi="Times New Roman" w:cs="Times New Roman"/>
          <w:spacing w:val="-4"/>
          <w:sz w:val="24"/>
          <w:szCs w:val="24"/>
          <w:lang w:val="uk-UA"/>
        </w:rPr>
        <w:t>дна</w:t>
      </w:r>
      <w:proofErr w:type="spellEnd"/>
      <w:r w:rsidRPr="00E938E6">
        <w:rPr>
          <w:rFonts w:ascii="Times New Roman" w:hAnsi="Times New Roman" w:cs="Times New Roman"/>
          <w:spacing w:val="-4"/>
          <w:sz w:val="24"/>
          <w:szCs w:val="24"/>
          <w:lang w:val="uk-UA"/>
        </w:rPr>
        <w:t xml:space="preserve"> макетного резервуара об’ємом 0,25 м</w:t>
      </w:r>
      <w:r w:rsidRPr="00E938E6">
        <w:rPr>
          <w:rFonts w:ascii="Times New Roman" w:hAnsi="Times New Roman" w:cs="Times New Roman"/>
          <w:spacing w:val="-4"/>
          <w:sz w:val="24"/>
          <w:szCs w:val="24"/>
          <w:vertAlign w:val="superscript"/>
          <w:lang w:val="uk-UA"/>
        </w:rPr>
        <w:t>3</w:t>
      </w:r>
      <w:r w:rsidRPr="00E938E6">
        <w:rPr>
          <w:rFonts w:ascii="Times New Roman" w:hAnsi="Times New Roman" w:cs="Times New Roman"/>
          <w:spacing w:val="-4"/>
          <w:sz w:val="24"/>
          <w:szCs w:val="24"/>
          <w:lang w:val="uk-UA"/>
        </w:rPr>
        <w:t xml:space="preserve"> (рис. </w:t>
      </w:r>
      <w:r w:rsidR="007E3681" w:rsidRPr="00E938E6">
        <w:rPr>
          <w:rFonts w:ascii="Times New Roman" w:hAnsi="Times New Roman" w:cs="Times New Roman"/>
          <w:spacing w:val="-4"/>
          <w:sz w:val="24"/>
          <w:szCs w:val="24"/>
          <w:lang w:val="uk-UA"/>
        </w:rPr>
        <w:t>4</w:t>
      </w:r>
      <w:r w:rsidRPr="00E938E6">
        <w:rPr>
          <w:rFonts w:ascii="Times New Roman" w:hAnsi="Times New Roman" w:cs="Times New Roman"/>
          <w:spacing w:val="-4"/>
          <w:sz w:val="24"/>
          <w:szCs w:val="24"/>
          <w:lang w:val="uk-UA"/>
        </w:rPr>
        <w:t>.7).</w:t>
      </w:r>
    </w:p>
    <w:p w14:paraId="2484DAED" w14:textId="5C3F4046" w:rsidR="00ED7204" w:rsidRPr="00E938E6" w:rsidRDefault="00ED7204" w:rsidP="00A601ED">
      <w:pPr>
        <w:pStyle w:val="a7"/>
        <w:spacing w:before="0" w:beforeAutospacing="0" w:after="0" w:afterAutospacing="0"/>
        <w:jc w:val="center"/>
        <w:rPr>
          <w:lang w:eastAsia="en-US"/>
        </w:rPr>
      </w:pPr>
      <w:r w:rsidRPr="00E938E6">
        <w:rPr>
          <w:noProof/>
        </w:rPr>
        <w:lastRenderedPageBreak/>
        <w:drawing>
          <wp:inline distT="0" distB="0" distL="0" distR="0" wp14:anchorId="49BA290D" wp14:editId="2BF57EAB">
            <wp:extent cx="2264635" cy="2318271"/>
            <wp:effectExtent l="0" t="0" r="254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23" cstate="print">
                      <a:extLst>
                        <a:ext uri="{28A0092B-C50C-407E-A947-70E740481C1C}">
                          <a14:useLocalDpi xmlns:a14="http://schemas.microsoft.com/office/drawing/2010/main" val="0"/>
                        </a:ext>
                      </a:extLst>
                    </a:blip>
                    <a:srcRect l="8241" t="7127" r="7127" b="6236"/>
                    <a:stretch>
                      <a:fillRect/>
                    </a:stretch>
                  </pic:blipFill>
                  <pic:spPr bwMode="auto">
                    <a:xfrm>
                      <a:off x="0" y="0"/>
                      <a:ext cx="2316791" cy="2371662"/>
                    </a:xfrm>
                    <a:prstGeom prst="rect">
                      <a:avLst/>
                    </a:prstGeom>
                    <a:noFill/>
                    <a:ln>
                      <a:noFill/>
                    </a:ln>
                  </pic:spPr>
                </pic:pic>
              </a:graphicData>
            </a:graphic>
          </wp:inline>
        </w:drawing>
      </w:r>
    </w:p>
    <w:p w14:paraId="0B9BF7DF" w14:textId="38700B08" w:rsidR="00ED7204" w:rsidRPr="00E938E6" w:rsidRDefault="00ED7204" w:rsidP="00A601ED">
      <w:pPr>
        <w:spacing w:after="0" w:line="240" w:lineRule="auto"/>
        <w:jc w:val="center"/>
        <w:rPr>
          <w:rFonts w:ascii="Times New Roman" w:hAnsi="Times New Roman" w:cs="Times New Roman"/>
          <w:bCs/>
          <w:iCs/>
          <w:noProof/>
          <w:sz w:val="20"/>
          <w:szCs w:val="20"/>
          <w:lang w:val="uk-UA"/>
        </w:rPr>
      </w:pPr>
      <w:r w:rsidRPr="00E938E6">
        <w:rPr>
          <w:rFonts w:ascii="Times New Roman" w:hAnsi="Times New Roman" w:cs="Times New Roman"/>
          <w:b/>
          <w:iCs/>
          <w:noProof/>
          <w:sz w:val="20"/>
          <w:szCs w:val="20"/>
          <w:lang w:val="uk-UA"/>
        </w:rPr>
        <w:t>Рис</w:t>
      </w:r>
      <w:r w:rsidR="001649E8" w:rsidRPr="00E938E6">
        <w:rPr>
          <w:rFonts w:ascii="Times New Roman" w:hAnsi="Times New Roman" w:cs="Times New Roman"/>
          <w:b/>
          <w:iCs/>
          <w:noProof/>
          <w:sz w:val="20"/>
          <w:szCs w:val="20"/>
          <w:lang w:val="uk-UA"/>
        </w:rPr>
        <w:t>унок</w:t>
      </w:r>
      <w:r w:rsidRPr="00E938E6">
        <w:rPr>
          <w:rFonts w:ascii="Times New Roman" w:hAnsi="Times New Roman" w:cs="Times New Roman"/>
          <w:b/>
          <w:iCs/>
          <w:noProof/>
          <w:sz w:val="20"/>
          <w:szCs w:val="20"/>
          <w:lang w:val="uk-UA"/>
        </w:rPr>
        <w:t xml:space="preserve"> </w:t>
      </w:r>
      <w:r w:rsidR="007E3681" w:rsidRPr="00E938E6">
        <w:rPr>
          <w:rFonts w:ascii="Times New Roman" w:hAnsi="Times New Roman" w:cs="Times New Roman"/>
          <w:b/>
          <w:iCs/>
          <w:noProof/>
          <w:sz w:val="20"/>
          <w:szCs w:val="20"/>
          <w:lang w:val="uk-UA"/>
        </w:rPr>
        <w:t>4</w:t>
      </w:r>
      <w:r w:rsidRPr="00E938E6">
        <w:rPr>
          <w:rFonts w:ascii="Times New Roman" w:hAnsi="Times New Roman" w:cs="Times New Roman"/>
          <w:b/>
          <w:iCs/>
          <w:noProof/>
          <w:sz w:val="20"/>
          <w:szCs w:val="20"/>
          <w:lang w:val="uk-UA"/>
        </w:rPr>
        <w:t>.7</w:t>
      </w:r>
      <w:r w:rsidR="001649E8" w:rsidRPr="00E938E6">
        <w:rPr>
          <w:rFonts w:ascii="Times New Roman" w:hAnsi="Times New Roman" w:cs="Times New Roman"/>
          <w:bCs/>
          <w:iCs/>
          <w:noProof/>
          <w:sz w:val="20"/>
          <w:szCs w:val="20"/>
          <w:lang w:val="uk-UA"/>
        </w:rPr>
        <w:t xml:space="preserve"> –</w:t>
      </w:r>
      <w:r w:rsidRPr="00E938E6">
        <w:rPr>
          <w:rFonts w:ascii="Times New Roman" w:hAnsi="Times New Roman" w:cs="Times New Roman"/>
          <w:bCs/>
          <w:iCs/>
          <w:noProof/>
          <w:sz w:val="20"/>
          <w:szCs w:val="20"/>
          <w:lang w:val="uk-UA"/>
        </w:rPr>
        <w:t xml:space="preserve"> Загальний вигляд макетного резервуара з розподільчою системою: 1) макетний резервуар (V – </w:t>
      </w:r>
      <w:r w:rsidRPr="00E938E6">
        <w:rPr>
          <w:rFonts w:ascii="Times New Roman" w:hAnsi="Times New Roman" w:cs="Times New Roman"/>
          <w:bCs/>
          <w:sz w:val="20"/>
          <w:szCs w:val="20"/>
          <w:lang w:val="uk-UA"/>
        </w:rPr>
        <w:t>0,25 м</w:t>
      </w:r>
      <w:r w:rsidRPr="00E938E6">
        <w:rPr>
          <w:rFonts w:ascii="Times New Roman" w:hAnsi="Times New Roman" w:cs="Times New Roman"/>
          <w:bCs/>
          <w:sz w:val="20"/>
          <w:szCs w:val="20"/>
          <w:vertAlign w:val="superscript"/>
          <w:lang w:val="uk-UA"/>
        </w:rPr>
        <w:t>3</w:t>
      </w:r>
      <w:r w:rsidRPr="00E938E6">
        <w:rPr>
          <w:rFonts w:ascii="Times New Roman" w:hAnsi="Times New Roman" w:cs="Times New Roman"/>
          <w:bCs/>
          <w:iCs/>
          <w:noProof/>
          <w:sz w:val="20"/>
          <w:szCs w:val="20"/>
          <w:lang w:val="uk-UA"/>
        </w:rPr>
        <w:t>); 2) розподільча система для подавання компресійної піни; 3) місце виходу компресійної піни; 4) місце приєднання установки для генерування компресійної піни</w:t>
      </w:r>
    </w:p>
    <w:p w14:paraId="49CAA18E" w14:textId="46AAE9FC" w:rsidR="0037287A" w:rsidRPr="00E938E6" w:rsidRDefault="00CA05CF" w:rsidP="00A601ED">
      <w:pPr>
        <w:spacing w:after="0" w:line="240" w:lineRule="auto"/>
        <w:jc w:val="center"/>
        <w:rPr>
          <w:rFonts w:ascii="Times New Roman" w:hAnsi="Times New Roman" w:cs="Times New Roman"/>
          <w:bCs/>
          <w:iCs/>
          <w:noProof/>
          <w:sz w:val="12"/>
          <w:szCs w:val="12"/>
          <w:lang w:val="uk-UA"/>
        </w:rPr>
      </w:pPr>
      <w:r w:rsidRPr="00E938E6">
        <w:rPr>
          <w:noProof/>
        </w:rPr>
        <w:drawing>
          <wp:anchor distT="0" distB="0" distL="114300" distR="114300" simplePos="0" relativeHeight="251709440" behindDoc="0" locked="0" layoutInCell="1" allowOverlap="1" wp14:anchorId="05C5C50C" wp14:editId="47171A2A">
            <wp:simplePos x="0" y="0"/>
            <wp:positionH relativeFrom="column">
              <wp:posOffset>19501</wp:posOffset>
            </wp:positionH>
            <wp:positionV relativeFrom="paragraph">
              <wp:posOffset>57785</wp:posOffset>
            </wp:positionV>
            <wp:extent cx="1555115" cy="2316480"/>
            <wp:effectExtent l="0" t="0" r="6985" b="762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rotWithShape="1">
                    <a:blip r:embed="rId124" cstate="print">
                      <a:extLst>
                        <a:ext uri="{28A0092B-C50C-407E-A947-70E740481C1C}">
                          <a14:useLocalDpi xmlns:a14="http://schemas.microsoft.com/office/drawing/2010/main" val="0"/>
                        </a:ext>
                      </a:extLst>
                    </a:blip>
                    <a:srcRect b="20039"/>
                    <a:stretch/>
                  </pic:blipFill>
                  <pic:spPr bwMode="auto">
                    <a:xfrm>
                      <a:off x="0" y="0"/>
                      <a:ext cx="1555115" cy="2316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2D2D34" w14:textId="6A345720" w:rsidR="00ED7204" w:rsidRPr="00E938E6" w:rsidRDefault="00CA05CF" w:rsidP="00A601ED">
      <w:pPr>
        <w:spacing w:after="0" w:line="240" w:lineRule="auto"/>
        <w:ind w:firstLine="567"/>
        <w:jc w:val="both"/>
        <w:rPr>
          <w:rFonts w:ascii="Times New Roman" w:hAnsi="Times New Roman" w:cs="Times New Roman"/>
          <w:sz w:val="24"/>
          <w:szCs w:val="24"/>
          <w:lang w:val="uk-UA"/>
        </w:rPr>
      </w:pPr>
      <w:r w:rsidRPr="00E938E6">
        <w:rPr>
          <w:noProof/>
        </w:rPr>
        <mc:AlternateContent>
          <mc:Choice Requires="wps">
            <w:drawing>
              <wp:anchor distT="0" distB="0" distL="114300" distR="114300" simplePos="0" relativeHeight="251710464" behindDoc="1" locked="0" layoutInCell="1" allowOverlap="1" wp14:anchorId="43D574C1" wp14:editId="023AB00B">
                <wp:simplePos x="0" y="0"/>
                <wp:positionH relativeFrom="column">
                  <wp:posOffset>-91440</wp:posOffset>
                </wp:positionH>
                <wp:positionV relativeFrom="paragraph">
                  <wp:posOffset>2287270</wp:posOffset>
                </wp:positionV>
                <wp:extent cx="1854200" cy="598170"/>
                <wp:effectExtent l="0" t="0" r="0" b="0"/>
                <wp:wrapSquare wrapText="bothSides"/>
                <wp:docPr id="237" name="Поле 237"/>
                <wp:cNvGraphicFramePr/>
                <a:graphic xmlns:a="http://schemas.openxmlformats.org/drawingml/2006/main">
                  <a:graphicData uri="http://schemas.microsoft.com/office/word/2010/wordprocessingShape">
                    <wps:wsp>
                      <wps:cNvSpPr txBox="1"/>
                      <wps:spPr>
                        <a:xfrm>
                          <a:off x="0" y="0"/>
                          <a:ext cx="1854200" cy="598170"/>
                        </a:xfrm>
                        <a:prstGeom prst="rect">
                          <a:avLst/>
                        </a:prstGeom>
                        <a:noFill/>
                        <a:ln w="6350">
                          <a:noFill/>
                        </a:ln>
                      </wps:spPr>
                      <wps:txbx>
                        <w:txbxContent>
                          <w:p w14:paraId="57008EC4" w14:textId="07834C6D" w:rsidR="001649E8" w:rsidRPr="001649E8" w:rsidRDefault="001649E8" w:rsidP="001649E8">
                            <w:pPr>
                              <w:spacing w:after="0" w:line="240" w:lineRule="auto"/>
                              <w:jc w:val="center"/>
                              <w:rPr>
                                <w:rFonts w:ascii="Times New Roman" w:hAnsi="Times New Roman" w:cs="Times New Roman"/>
                                <w:sz w:val="20"/>
                                <w:szCs w:val="20"/>
                                <w:lang w:val="uk-UA"/>
                              </w:rPr>
                            </w:pPr>
                            <w:r w:rsidRPr="001649E8">
                              <w:rPr>
                                <w:rFonts w:ascii="Times New Roman" w:hAnsi="Times New Roman" w:cs="Times New Roman"/>
                                <w:b/>
                                <w:bCs/>
                                <w:sz w:val="20"/>
                                <w:szCs w:val="20"/>
                                <w:lang w:val="uk-UA"/>
                              </w:rPr>
                              <w:t xml:space="preserve">Рисунок 4.8 </w:t>
                            </w:r>
                            <w:r w:rsidRPr="001649E8">
                              <w:rPr>
                                <w:rFonts w:ascii="Times New Roman" w:hAnsi="Times New Roman" w:cs="Times New Roman"/>
                                <w:sz w:val="20"/>
                                <w:szCs w:val="20"/>
                                <w:lang w:val="uk-UA"/>
                              </w:rPr>
                              <w:t>– Загальний вигляд макетного резервуара після підпалу горючої рідини</w:t>
                            </w:r>
                          </w:p>
                          <w:p w14:paraId="528D00E5" w14:textId="77777777" w:rsidR="001649E8" w:rsidRDefault="001649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D574C1" id="_x0000_t202" coordsize="21600,21600" o:spt="202" path="m,l,21600r21600,l21600,xe">
                <v:stroke joinstyle="miter"/>
                <v:path gradientshapeok="t" o:connecttype="rect"/>
              </v:shapetype>
              <v:shape id="Поле 237" o:spid="_x0000_s1026" type="#_x0000_t202" style="position:absolute;left:0;text-align:left;margin-left:-7.2pt;margin-top:180.1pt;width:146pt;height:47.1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A3APAIAAFUEAAAOAAAAZHJzL2Uyb0RvYy54bWysVN1u2jAUvp+0d7B8PwIUCo0IFWvFNAm1&#10;lejUa+PYJJLj49mGhL3MnmJXk/YMPNKOnUBRt6tpN86xz//3nZPZbVMpshfWlaAzOuj1KRGaQ17q&#10;bUa/PC8/TClxnumcKdAiowfh6O38/btZbVIxhAJULizBINqltclo4b1Jk8TxQlTM9cAIjUoJtmIe&#10;r3ab5JbVGL1SybDfv05qsLmxwIVz+HrfKuk8xpdScP8opROeqIxibT6eNp6bcCbzGUu3lpmi5F0Z&#10;7B+qqFipMek51D3zjOxs+UeoquQWHEjf41AlIGXJRewBuxn033SzLpgRsRcEx5kzTO7/heUP+ydL&#10;yjyjw6sJJZpVSNLx+/HX8efxBwlviFBtXIqGa4OmvvkIDTJ9enf4GBpvpK3CF1siqEesD2d8ReMJ&#10;D07T8QhJo4SjbnwzHUwiAcmrt7HOfxJQkSBk1CJ/EVa2XzmPlaDpySQk07AslYocKk3qjF5fjfvR&#10;4axBD6XRMfTQ1hok32yarrEN5Afsy0I7G87wZYnJV8z5J2ZxGLBeHHD/iIdUgEmgkygpwH7723uw&#10;R45QS0mNw5VR93XHrKBEfdbI3s1gNArTGC+j8WSIF3up2Vxq9K66A5zfAa6S4VEM9l6dRGmhesE9&#10;WISsqGKaY+6M+pN459uRxz3iYrGIRjh/hvmVXhseQgc4A7TPzQuzpsPfI3MPcBpDlr6hobVtiVjs&#10;PMgychQAblHtcMfZjdR1exaW4/IerV7/BvPfAAAA//8DAFBLAwQUAAYACAAAACEA7BpqR+IAAAAL&#10;AQAADwAAAGRycy9kb3ducmV2LnhtbEyPQUvDQBCF74L/YRnBW7tpTNMSsyklUATRQ2sv3jbZaRLM&#10;zsbsto3+eseTHof38d43+Wayvbjg6DtHChbzCARS7UxHjYLj2262BuGDJqN7R6jgCz1situbXGfG&#10;XWmPl0NoBJeQz7SCNoQhk9LXLVrt525A4uzkRqsDn2MjzaivXG57GUdRKq3uiBdaPWDZYv1xOFsF&#10;z+XuVe+r2K6/+/Lp5bQdPo/vS6Xu76btI4iAU/iD4Vef1aFgp8qdyXjRK5gtkoRRBQ9pFINgIl6t&#10;UhCVgmTJkSxy+f+H4gcAAP//AwBQSwECLQAUAAYACAAAACEAtoM4kv4AAADhAQAAEwAAAAAAAAAA&#10;AAAAAAAAAAAAW0NvbnRlbnRfVHlwZXNdLnhtbFBLAQItABQABgAIAAAAIQA4/SH/1gAAAJQBAAAL&#10;AAAAAAAAAAAAAAAAAC8BAABfcmVscy8ucmVsc1BLAQItABQABgAIAAAAIQANkA3APAIAAFUEAAAO&#10;AAAAAAAAAAAAAAAAAC4CAABkcnMvZTJvRG9jLnhtbFBLAQItABQABgAIAAAAIQDsGmpH4gAAAAsB&#10;AAAPAAAAAAAAAAAAAAAAAJYEAABkcnMvZG93bnJldi54bWxQSwUGAAAAAAQABADzAAAApQUAAAAA&#10;" filled="f" stroked="f" strokeweight=".5pt">
                <v:textbox>
                  <w:txbxContent>
                    <w:p w14:paraId="57008EC4" w14:textId="07834C6D" w:rsidR="001649E8" w:rsidRPr="001649E8" w:rsidRDefault="001649E8" w:rsidP="001649E8">
                      <w:pPr>
                        <w:spacing w:after="0" w:line="240" w:lineRule="auto"/>
                        <w:jc w:val="center"/>
                        <w:rPr>
                          <w:rFonts w:ascii="Times New Roman" w:hAnsi="Times New Roman" w:cs="Times New Roman"/>
                          <w:sz w:val="20"/>
                          <w:szCs w:val="20"/>
                          <w:lang w:val="uk-UA"/>
                        </w:rPr>
                      </w:pPr>
                      <w:r w:rsidRPr="001649E8">
                        <w:rPr>
                          <w:rFonts w:ascii="Times New Roman" w:hAnsi="Times New Roman" w:cs="Times New Roman"/>
                          <w:b/>
                          <w:bCs/>
                          <w:sz w:val="20"/>
                          <w:szCs w:val="20"/>
                          <w:lang w:val="uk-UA"/>
                        </w:rPr>
                        <w:t xml:space="preserve">Рисунок 4.8 </w:t>
                      </w:r>
                      <w:r w:rsidRPr="001649E8">
                        <w:rPr>
                          <w:rFonts w:ascii="Times New Roman" w:hAnsi="Times New Roman" w:cs="Times New Roman"/>
                          <w:sz w:val="20"/>
                          <w:szCs w:val="20"/>
                          <w:lang w:val="uk-UA"/>
                        </w:rPr>
                        <w:t>– Загальний вигляд макетного резервуара після підпалу горючої рідини</w:t>
                      </w:r>
                    </w:p>
                    <w:p w14:paraId="528D00E5" w14:textId="77777777" w:rsidR="001649E8" w:rsidRDefault="001649E8"/>
                  </w:txbxContent>
                </v:textbox>
                <w10:wrap type="square"/>
              </v:shape>
            </w:pict>
          </mc:Fallback>
        </mc:AlternateContent>
      </w:r>
      <w:r w:rsidR="00ED7204" w:rsidRPr="00E938E6">
        <w:rPr>
          <w:rFonts w:ascii="Times New Roman" w:hAnsi="Times New Roman" w:cs="Times New Roman"/>
          <w:sz w:val="24"/>
          <w:szCs w:val="24"/>
          <w:lang w:val="uk-UA"/>
        </w:rPr>
        <w:t>Резервуар виготовлений зі сталі та має форму циліндра з герметичним дном та відкритим дахом. На дні резервуара розташован</w:t>
      </w:r>
      <w:r w:rsidR="0055296D" w:rsidRPr="00E938E6">
        <w:rPr>
          <w:rFonts w:ascii="Times New Roman" w:hAnsi="Times New Roman" w:cs="Times New Roman"/>
          <w:sz w:val="24"/>
          <w:szCs w:val="24"/>
          <w:lang w:val="uk-UA"/>
        </w:rPr>
        <w:t>а</w:t>
      </w:r>
      <w:r w:rsidR="00ED7204" w:rsidRPr="00E938E6">
        <w:rPr>
          <w:rFonts w:ascii="Times New Roman" w:hAnsi="Times New Roman" w:cs="Times New Roman"/>
          <w:sz w:val="24"/>
          <w:szCs w:val="24"/>
          <w:lang w:val="uk-UA"/>
        </w:rPr>
        <w:t xml:space="preserve"> розподільча системи для подавання компресійної піни, яка забезпечує рівномірний розподіл піни під шаром горючої рідини. На початку експерименту бензин у резервуарі підпалюва</w:t>
      </w:r>
      <w:r w:rsidR="005C2242" w:rsidRPr="00E938E6">
        <w:rPr>
          <w:rFonts w:ascii="Times New Roman" w:hAnsi="Times New Roman" w:cs="Times New Roman"/>
          <w:sz w:val="24"/>
          <w:szCs w:val="24"/>
          <w:lang w:val="uk-UA"/>
        </w:rPr>
        <w:t>ли</w:t>
      </w:r>
      <w:r w:rsidR="00ED7204" w:rsidRPr="00E938E6">
        <w:rPr>
          <w:rFonts w:ascii="Times New Roman" w:hAnsi="Times New Roman" w:cs="Times New Roman"/>
          <w:sz w:val="24"/>
          <w:szCs w:val="24"/>
          <w:lang w:val="uk-UA"/>
        </w:rPr>
        <w:t xml:space="preserve"> відкритим полум’ям. Висота полум’я досягала 2-3 розмірів резервуара (рис. </w:t>
      </w:r>
      <w:r w:rsidR="007E3681" w:rsidRPr="00E938E6">
        <w:rPr>
          <w:rFonts w:ascii="Times New Roman" w:hAnsi="Times New Roman" w:cs="Times New Roman"/>
          <w:sz w:val="24"/>
          <w:szCs w:val="24"/>
          <w:lang w:val="uk-UA"/>
        </w:rPr>
        <w:t>4</w:t>
      </w:r>
      <w:r w:rsidR="00ED7204" w:rsidRPr="00E938E6">
        <w:rPr>
          <w:rFonts w:ascii="Times New Roman" w:hAnsi="Times New Roman" w:cs="Times New Roman"/>
          <w:sz w:val="24"/>
          <w:szCs w:val="24"/>
          <w:lang w:val="uk-UA"/>
        </w:rPr>
        <w:t xml:space="preserve">.8). Через 60 секунд </w:t>
      </w:r>
      <w:r w:rsidR="0055296D" w:rsidRPr="00E938E6">
        <w:rPr>
          <w:rFonts w:ascii="Times New Roman" w:hAnsi="Times New Roman" w:cs="Times New Roman"/>
          <w:sz w:val="24"/>
          <w:szCs w:val="24"/>
          <w:lang w:val="uk-UA"/>
        </w:rPr>
        <w:t>від</w:t>
      </w:r>
      <w:r w:rsidR="00ED7204" w:rsidRPr="00E938E6">
        <w:rPr>
          <w:rFonts w:ascii="Times New Roman" w:hAnsi="Times New Roman" w:cs="Times New Roman"/>
          <w:sz w:val="24"/>
          <w:szCs w:val="24"/>
          <w:lang w:val="uk-UA"/>
        </w:rPr>
        <w:t xml:space="preserve"> початку горіння подавал</w:t>
      </w:r>
      <w:r w:rsidR="005C2242" w:rsidRPr="00E938E6">
        <w:rPr>
          <w:rFonts w:ascii="Times New Roman" w:hAnsi="Times New Roman" w:cs="Times New Roman"/>
          <w:sz w:val="24"/>
          <w:szCs w:val="24"/>
          <w:lang w:val="uk-UA"/>
        </w:rPr>
        <w:t>и</w:t>
      </w:r>
      <w:r w:rsidR="00ED7204" w:rsidRPr="00E938E6">
        <w:rPr>
          <w:rFonts w:ascii="Times New Roman" w:hAnsi="Times New Roman" w:cs="Times New Roman"/>
          <w:sz w:val="24"/>
          <w:szCs w:val="24"/>
          <w:lang w:val="uk-UA"/>
        </w:rPr>
        <w:t xml:space="preserve"> компресійн</w:t>
      </w:r>
      <w:r w:rsidR="005C2242" w:rsidRPr="00E938E6">
        <w:rPr>
          <w:rFonts w:ascii="Times New Roman" w:hAnsi="Times New Roman" w:cs="Times New Roman"/>
          <w:sz w:val="24"/>
          <w:szCs w:val="24"/>
          <w:lang w:val="uk-UA"/>
        </w:rPr>
        <w:t>у</w:t>
      </w:r>
      <w:r w:rsidR="00ED7204" w:rsidRPr="00E938E6">
        <w:rPr>
          <w:rFonts w:ascii="Times New Roman" w:hAnsi="Times New Roman" w:cs="Times New Roman"/>
          <w:sz w:val="24"/>
          <w:szCs w:val="24"/>
          <w:lang w:val="uk-UA"/>
        </w:rPr>
        <w:t xml:space="preserve"> пін</w:t>
      </w:r>
      <w:r w:rsidR="005C2242" w:rsidRPr="00E938E6">
        <w:rPr>
          <w:rFonts w:ascii="Times New Roman" w:hAnsi="Times New Roman" w:cs="Times New Roman"/>
          <w:sz w:val="24"/>
          <w:szCs w:val="24"/>
          <w:lang w:val="uk-UA"/>
        </w:rPr>
        <w:t>у</w:t>
      </w:r>
      <w:r w:rsidR="00ED7204" w:rsidRPr="00E938E6">
        <w:rPr>
          <w:rFonts w:ascii="Times New Roman" w:hAnsi="Times New Roman" w:cs="Times New Roman"/>
          <w:sz w:val="24"/>
          <w:szCs w:val="24"/>
          <w:lang w:val="uk-UA"/>
        </w:rPr>
        <w:t>.</w:t>
      </w:r>
    </w:p>
    <w:p w14:paraId="161ECF05" w14:textId="459E6FD0" w:rsidR="00ED7204" w:rsidRPr="00E938E6" w:rsidRDefault="00ED7204" w:rsidP="00A601ED">
      <w:pPr>
        <w:pStyle w:val="a7"/>
        <w:spacing w:before="0" w:beforeAutospacing="0" w:after="0" w:afterAutospacing="0"/>
        <w:jc w:val="center"/>
        <w:rPr>
          <w:lang w:eastAsia="en-US"/>
        </w:rPr>
      </w:pPr>
    </w:p>
    <w:p w14:paraId="20DB8046" w14:textId="5249F426"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Піна подавалась під шар горючої рідини через систему, змонтовану на дні резервуара. Завдяки дії повітря в камері змішування утворювалась компресійна піна з низькою кратністю, яка рівномірно розподілялася по поверхні горючої рідини. Час гасіння фіксува</w:t>
      </w:r>
      <w:r w:rsidR="005C2242" w:rsidRPr="00E938E6">
        <w:rPr>
          <w:rFonts w:ascii="Times New Roman" w:hAnsi="Times New Roman" w:cs="Times New Roman"/>
          <w:sz w:val="24"/>
          <w:szCs w:val="24"/>
          <w:lang w:val="uk-UA"/>
        </w:rPr>
        <w:t>ли</w:t>
      </w:r>
      <w:r w:rsidRPr="00E938E6">
        <w:rPr>
          <w:rFonts w:ascii="Times New Roman" w:hAnsi="Times New Roman" w:cs="Times New Roman"/>
          <w:sz w:val="24"/>
          <w:szCs w:val="24"/>
          <w:lang w:val="uk-UA"/>
        </w:rPr>
        <w:t xml:space="preserve"> секундоміром, починаючи з моменту початку подавання піни і до повного припинення горіння. Додатково проводився візуальний контроль покриття дзеркала горіння компресійною піною після гасіння, яке зображено на рис. </w:t>
      </w:r>
      <w:r w:rsidR="007E3681" w:rsidRPr="00E938E6">
        <w:rPr>
          <w:rFonts w:ascii="Times New Roman" w:hAnsi="Times New Roman" w:cs="Times New Roman"/>
          <w:sz w:val="24"/>
          <w:szCs w:val="24"/>
          <w:lang w:val="uk-UA"/>
        </w:rPr>
        <w:t>4</w:t>
      </w:r>
      <w:r w:rsidRPr="00E938E6">
        <w:rPr>
          <w:rFonts w:ascii="Times New Roman" w:hAnsi="Times New Roman" w:cs="Times New Roman"/>
          <w:sz w:val="24"/>
          <w:szCs w:val="24"/>
          <w:lang w:val="uk-UA"/>
        </w:rPr>
        <w:t>.9.</w:t>
      </w:r>
    </w:p>
    <w:p w14:paraId="7A2828F9" w14:textId="77777777" w:rsidR="00CA05CF" w:rsidRPr="00E938E6" w:rsidRDefault="00CA05CF" w:rsidP="00A601ED">
      <w:pPr>
        <w:spacing w:after="0" w:line="240" w:lineRule="auto"/>
        <w:ind w:firstLine="567"/>
        <w:jc w:val="both"/>
        <w:rPr>
          <w:rFonts w:ascii="Times New Roman" w:hAnsi="Times New Roman" w:cs="Times New Roman"/>
          <w:sz w:val="16"/>
          <w:szCs w:val="16"/>
          <w:lang w:val="uk-UA"/>
        </w:rPr>
      </w:pPr>
    </w:p>
    <w:p w14:paraId="4278CD91" w14:textId="2D42E311" w:rsidR="00ED7204" w:rsidRPr="00E938E6" w:rsidRDefault="00ED7204" w:rsidP="00A601ED">
      <w:pPr>
        <w:pStyle w:val="a7"/>
        <w:spacing w:before="0" w:beforeAutospacing="0" w:after="0" w:afterAutospacing="0"/>
        <w:jc w:val="center"/>
        <w:rPr>
          <w:lang w:eastAsia="en-US"/>
        </w:rPr>
      </w:pPr>
      <w:r w:rsidRPr="00E938E6">
        <w:rPr>
          <w:noProof/>
        </w:rPr>
        <w:drawing>
          <wp:inline distT="0" distB="0" distL="0" distR="0" wp14:anchorId="0F25115D" wp14:editId="18E63347">
            <wp:extent cx="2049857" cy="1709159"/>
            <wp:effectExtent l="0" t="0" r="762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5" cstate="print">
                      <a:extLst>
                        <a:ext uri="{28A0092B-C50C-407E-A947-70E740481C1C}">
                          <a14:useLocalDpi xmlns:a14="http://schemas.microsoft.com/office/drawing/2010/main" val="0"/>
                        </a:ext>
                      </a:extLst>
                    </a:blip>
                    <a:srcRect t="27219" b="10229"/>
                    <a:stretch>
                      <a:fillRect/>
                    </a:stretch>
                  </pic:blipFill>
                  <pic:spPr bwMode="auto">
                    <a:xfrm>
                      <a:off x="0" y="0"/>
                      <a:ext cx="2088311" cy="1741222"/>
                    </a:xfrm>
                    <a:prstGeom prst="rect">
                      <a:avLst/>
                    </a:prstGeom>
                    <a:noFill/>
                    <a:ln>
                      <a:noFill/>
                    </a:ln>
                  </pic:spPr>
                </pic:pic>
              </a:graphicData>
            </a:graphic>
          </wp:inline>
        </w:drawing>
      </w:r>
    </w:p>
    <w:p w14:paraId="6CBA8889" w14:textId="44F8EF78" w:rsidR="00ED7204" w:rsidRPr="00E938E6" w:rsidRDefault="00ED7204"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83417B"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7E3681" w:rsidRPr="00E938E6">
        <w:rPr>
          <w:rFonts w:ascii="Times New Roman" w:hAnsi="Times New Roman" w:cs="Times New Roman"/>
          <w:b/>
          <w:bCs/>
          <w:sz w:val="20"/>
          <w:szCs w:val="20"/>
          <w:lang w:val="uk-UA"/>
        </w:rPr>
        <w:t>4</w:t>
      </w:r>
      <w:r w:rsidRPr="00E938E6">
        <w:rPr>
          <w:rFonts w:ascii="Times New Roman" w:hAnsi="Times New Roman" w:cs="Times New Roman"/>
          <w:b/>
          <w:bCs/>
          <w:sz w:val="20"/>
          <w:szCs w:val="20"/>
          <w:lang w:val="uk-UA"/>
        </w:rPr>
        <w:t>.9</w:t>
      </w:r>
      <w:r w:rsidR="0083417B"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Загальний вигляд компресійної піни на поверхні горючої рідини після гасіння пожежі в макетному резервуарі</w:t>
      </w:r>
    </w:p>
    <w:p w14:paraId="4B14E0FC" w14:textId="77777777" w:rsidR="00ED7204" w:rsidRPr="00E938E6" w:rsidRDefault="00ED7204" w:rsidP="00A601ED">
      <w:pPr>
        <w:spacing w:after="0" w:line="240" w:lineRule="auto"/>
        <w:jc w:val="center"/>
        <w:rPr>
          <w:rFonts w:ascii="Times New Roman" w:hAnsi="Times New Roman" w:cs="Times New Roman"/>
          <w:lang w:val="uk-UA"/>
        </w:rPr>
      </w:pPr>
    </w:p>
    <w:p w14:paraId="7B080F11" w14:textId="34075B53" w:rsidR="00ED7204"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При проведенні досліджень особлив</w:t>
      </w:r>
      <w:r w:rsidR="005C2242" w:rsidRPr="00E938E6">
        <w:rPr>
          <w:rFonts w:ascii="Times New Roman" w:hAnsi="Times New Roman" w:cs="Times New Roman"/>
          <w:sz w:val="24"/>
          <w:szCs w:val="24"/>
          <w:lang w:val="uk-UA"/>
        </w:rPr>
        <w:t>у</w:t>
      </w:r>
      <w:r w:rsidRPr="00E938E6">
        <w:rPr>
          <w:rFonts w:ascii="Times New Roman" w:hAnsi="Times New Roman" w:cs="Times New Roman"/>
          <w:sz w:val="24"/>
          <w:szCs w:val="24"/>
          <w:lang w:val="uk-UA"/>
        </w:rPr>
        <w:t xml:space="preserve"> уваг</w:t>
      </w:r>
      <w:r w:rsidR="005C2242" w:rsidRPr="00E938E6">
        <w:rPr>
          <w:rFonts w:ascii="Times New Roman" w:hAnsi="Times New Roman" w:cs="Times New Roman"/>
          <w:sz w:val="24"/>
          <w:szCs w:val="24"/>
          <w:lang w:val="uk-UA"/>
        </w:rPr>
        <w:t>у</w:t>
      </w:r>
      <w:r w:rsidRPr="00E938E6">
        <w:rPr>
          <w:rFonts w:ascii="Times New Roman" w:hAnsi="Times New Roman" w:cs="Times New Roman"/>
          <w:sz w:val="24"/>
          <w:szCs w:val="24"/>
          <w:lang w:val="uk-UA"/>
        </w:rPr>
        <w:t xml:space="preserve"> приділя</w:t>
      </w:r>
      <w:r w:rsidR="005C2242" w:rsidRPr="00E938E6">
        <w:rPr>
          <w:rFonts w:ascii="Times New Roman" w:hAnsi="Times New Roman" w:cs="Times New Roman"/>
          <w:sz w:val="24"/>
          <w:szCs w:val="24"/>
          <w:lang w:val="uk-UA"/>
        </w:rPr>
        <w:t>ли</w:t>
      </w:r>
      <w:r w:rsidRPr="00E938E6">
        <w:rPr>
          <w:rFonts w:ascii="Times New Roman" w:hAnsi="Times New Roman" w:cs="Times New Roman"/>
          <w:sz w:val="24"/>
          <w:szCs w:val="24"/>
          <w:lang w:val="uk-UA"/>
        </w:rPr>
        <w:t xml:space="preserve"> стійкості піни після гасіння. Витрати розчину обчислювали шляхом вимірювання залишків після кожного експерименту. Це дозволяло оцінити ефективність системи у витратах ресурсів. У результаті проведених експериментів було отримано дані про ефективність </w:t>
      </w:r>
      <w:r w:rsidR="006D4EB8" w:rsidRPr="00E938E6">
        <w:rPr>
          <w:rFonts w:ascii="Times New Roman" w:hAnsi="Times New Roman" w:cs="Times New Roman"/>
          <w:sz w:val="24"/>
          <w:szCs w:val="24"/>
          <w:lang w:val="uk-UA"/>
        </w:rPr>
        <w:t>«</w:t>
      </w:r>
      <w:proofErr w:type="spellStart"/>
      <w:r w:rsidRPr="00E938E6">
        <w:rPr>
          <w:rFonts w:ascii="Times New Roman" w:hAnsi="Times New Roman" w:cs="Times New Roman"/>
          <w:sz w:val="24"/>
          <w:szCs w:val="24"/>
          <w:lang w:val="uk-UA"/>
        </w:rPr>
        <w:t>підшарового</w:t>
      </w:r>
      <w:proofErr w:type="spellEnd"/>
      <w:r w:rsidR="006D4EB8"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гасіння бензину у макетному резервуарі за допомогою компресійної піни. У табл. </w:t>
      </w:r>
      <w:r w:rsidR="007E3681" w:rsidRPr="00E938E6">
        <w:rPr>
          <w:rFonts w:ascii="Times New Roman" w:hAnsi="Times New Roman" w:cs="Times New Roman"/>
          <w:sz w:val="24"/>
          <w:szCs w:val="24"/>
          <w:lang w:val="uk-UA"/>
        </w:rPr>
        <w:t>4</w:t>
      </w:r>
      <w:r w:rsidRPr="00E938E6">
        <w:rPr>
          <w:rFonts w:ascii="Times New Roman" w:hAnsi="Times New Roman" w:cs="Times New Roman"/>
          <w:sz w:val="24"/>
          <w:szCs w:val="24"/>
          <w:lang w:val="uk-UA"/>
        </w:rPr>
        <w:t>.3 узагальнені основні результати досліджень.</w:t>
      </w:r>
    </w:p>
    <w:p w14:paraId="54B7E15E" w14:textId="71B8CA1F" w:rsidR="00ED7204" w:rsidRPr="00E938E6" w:rsidRDefault="00ED7204" w:rsidP="00A601ED">
      <w:pPr>
        <w:spacing w:after="0" w:line="240" w:lineRule="auto"/>
        <w:ind w:firstLine="567"/>
        <w:jc w:val="right"/>
        <w:rPr>
          <w:rFonts w:ascii="Times New Roman" w:hAnsi="Times New Roman" w:cs="Times New Roman"/>
          <w:sz w:val="18"/>
          <w:szCs w:val="18"/>
          <w:lang w:val="uk-UA"/>
        </w:rPr>
      </w:pPr>
    </w:p>
    <w:p w14:paraId="592EF63B" w14:textId="79A90FB8" w:rsidR="00CA05CF" w:rsidRPr="00E938E6" w:rsidRDefault="00CA05CF" w:rsidP="00A601ED">
      <w:pPr>
        <w:spacing w:after="0" w:line="240" w:lineRule="auto"/>
        <w:ind w:firstLine="567"/>
        <w:jc w:val="right"/>
        <w:rPr>
          <w:rFonts w:ascii="Times New Roman" w:hAnsi="Times New Roman" w:cs="Times New Roman"/>
          <w:sz w:val="18"/>
          <w:szCs w:val="18"/>
          <w:lang w:val="uk-UA"/>
        </w:rPr>
      </w:pPr>
    </w:p>
    <w:p w14:paraId="65CD0153" w14:textId="04B8B42F" w:rsidR="00CA05CF" w:rsidRPr="00E938E6" w:rsidRDefault="00CA05CF" w:rsidP="00A601ED">
      <w:pPr>
        <w:spacing w:after="0" w:line="240" w:lineRule="auto"/>
        <w:ind w:firstLine="567"/>
        <w:jc w:val="right"/>
        <w:rPr>
          <w:rFonts w:ascii="Times New Roman" w:hAnsi="Times New Roman" w:cs="Times New Roman"/>
          <w:sz w:val="18"/>
          <w:szCs w:val="18"/>
          <w:lang w:val="uk-UA"/>
        </w:rPr>
      </w:pPr>
    </w:p>
    <w:p w14:paraId="3CE5192F" w14:textId="77777777" w:rsidR="00CA05CF" w:rsidRPr="00E938E6" w:rsidRDefault="00CA05CF" w:rsidP="00A601ED">
      <w:pPr>
        <w:spacing w:after="0" w:line="240" w:lineRule="auto"/>
        <w:ind w:firstLine="567"/>
        <w:jc w:val="right"/>
        <w:rPr>
          <w:rFonts w:ascii="Times New Roman" w:hAnsi="Times New Roman" w:cs="Times New Roman"/>
          <w:sz w:val="18"/>
          <w:szCs w:val="18"/>
          <w:lang w:val="uk-UA"/>
        </w:rPr>
      </w:pPr>
    </w:p>
    <w:p w14:paraId="2D4DBDD9" w14:textId="6F4A0544" w:rsidR="00ED7204" w:rsidRPr="00E938E6" w:rsidRDefault="00ED7204" w:rsidP="00A601ED">
      <w:pPr>
        <w:spacing w:after="0" w:line="240" w:lineRule="auto"/>
        <w:ind w:firstLine="567"/>
        <w:jc w:val="right"/>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lastRenderedPageBreak/>
        <w:t xml:space="preserve">Таблиця </w:t>
      </w:r>
      <w:r w:rsidR="007E3681" w:rsidRPr="00E938E6">
        <w:rPr>
          <w:rFonts w:ascii="Times New Roman" w:hAnsi="Times New Roman" w:cs="Times New Roman"/>
          <w:b/>
          <w:bCs/>
          <w:sz w:val="24"/>
          <w:szCs w:val="24"/>
          <w:lang w:val="uk-UA"/>
        </w:rPr>
        <w:t>4</w:t>
      </w:r>
      <w:r w:rsidRPr="00E938E6">
        <w:rPr>
          <w:rFonts w:ascii="Times New Roman" w:hAnsi="Times New Roman" w:cs="Times New Roman"/>
          <w:b/>
          <w:bCs/>
          <w:sz w:val="24"/>
          <w:szCs w:val="24"/>
          <w:lang w:val="uk-UA"/>
        </w:rPr>
        <w:t>.3</w:t>
      </w:r>
    </w:p>
    <w:p w14:paraId="2E2E39EB" w14:textId="7119A595" w:rsidR="00ED7204" w:rsidRPr="00E938E6" w:rsidRDefault="00ED7204"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Результати </w:t>
      </w:r>
      <w:r w:rsidR="006D4EB8" w:rsidRPr="00E938E6">
        <w:rPr>
          <w:rFonts w:ascii="Times New Roman" w:hAnsi="Times New Roman" w:cs="Times New Roman"/>
          <w:sz w:val="24"/>
          <w:szCs w:val="24"/>
          <w:lang w:val="uk-UA"/>
        </w:rPr>
        <w:t>«</w:t>
      </w:r>
      <w:proofErr w:type="spellStart"/>
      <w:r w:rsidRPr="00E938E6">
        <w:rPr>
          <w:rFonts w:ascii="Times New Roman" w:hAnsi="Times New Roman" w:cs="Times New Roman"/>
          <w:sz w:val="24"/>
          <w:szCs w:val="24"/>
          <w:lang w:val="uk-UA"/>
        </w:rPr>
        <w:t>підшарового</w:t>
      </w:r>
      <w:proofErr w:type="spellEnd"/>
      <w:r w:rsidR="006D4EB8"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гасіння бензину </w:t>
      </w:r>
      <w:r w:rsidR="0083417B"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компресійною піною</w:t>
      </w:r>
    </w:p>
    <w:tbl>
      <w:tblPr>
        <w:tblpPr w:leftFromText="180" w:rightFromText="180" w:bottomFromText="160" w:vertAnchor="text" w:horzAnchor="margin" w:tblpXSpec="center" w:tblpY="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1007"/>
        <w:gridCol w:w="1355"/>
        <w:gridCol w:w="1072"/>
        <w:gridCol w:w="1174"/>
        <w:gridCol w:w="923"/>
      </w:tblGrid>
      <w:tr w:rsidR="00E938E6" w:rsidRPr="00E938E6" w14:paraId="718FBB2D" w14:textId="77777777" w:rsidTr="00ED7204">
        <w:tc>
          <w:tcPr>
            <w:tcW w:w="1142" w:type="dxa"/>
            <w:tcBorders>
              <w:top w:val="single" w:sz="4" w:space="0" w:color="auto"/>
              <w:left w:val="single" w:sz="4" w:space="0" w:color="auto"/>
              <w:bottom w:val="single" w:sz="4" w:space="0" w:color="auto"/>
              <w:right w:val="single" w:sz="4" w:space="0" w:color="auto"/>
            </w:tcBorders>
            <w:vAlign w:val="center"/>
            <w:hideMark/>
          </w:tcPr>
          <w:p w14:paraId="3E70C22A" w14:textId="77777777" w:rsidR="00ED7204" w:rsidRPr="00E938E6" w:rsidRDefault="00ED7204" w:rsidP="00A601ED">
            <w:pPr>
              <w:spacing w:after="0" w:line="240" w:lineRule="auto"/>
              <w:jc w:val="center"/>
              <w:rPr>
                <w:rFonts w:ascii="Times New Roman" w:hAnsi="Times New Roman" w:cs="Times New Roman"/>
                <w:iCs/>
                <w:noProof/>
                <w:sz w:val="20"/>
                <w:szCs w:val="20"/>
                <w:lang w:val="uk-UA"/>
              </w:rPr>
            </w:pPr>
            <w:r w:rsidRPr="00E938E6">
              <w:rPr>
                <w:rFonts w:ascii="Times New Roman" w:hAnsi="Times New Roman" w:cs="Times New Roman"/>
                <w:iCs/>
                <w:noProof/>
                <w:sz w:val="20"/>
                <w:szCs w:val="20"/>
                <w:lang w:val="uk-UA"/>
              </w:rPr>
              <w:t>№ Досліду</w:t>
            </w:r>
          </w:p>
        </w:tc>
        <w:tc>
          <w:tcPr>
            <w:tcW w:w="1436" w:type="dxa"/>
            <w:tcBorders>
              <w:top w:val="single" w:sz="4" w:space="0" w:color="auto"/>
              <w:left w:val="single" w:sz="4" w:space="0" w:color="auto"/>
              <w:bottom w:val="single" w:sz="4" w:space="0" w:color="auto"/>
              <w:right w:val="single" w:sz="4" w:space="0" w:color="auto"/>
            </w:tcBorders>
            <w:vAlign w:val="center"/>
            <w:hideMark/>
          </w:tcPr>
          <w:p w14:paraId="06D59E47" w14:textId="59B8EF29" w:rsidR="00ED7204" w:rsidRPr="00E938E6" w:rsidRDefault="00ED7204" w:rsidP="00A601ED">
            <w:pPr>
              <w:spacing w:after="0" w:line="240" w:lineRule="auto"/>
              <w:jc w:val="center"/>
              <w:rPr>
                <w:rFonts w:ascii="Times New Roman" w:hAnsi="Times New Roman" w:cs="Times New Roman"/>
                <w:iCs/>
                <w:noProof/>
                <w:sz w:val="20"/>
                <w:szCs w:val="20"/>
                <w:lang w:val="uk-UA"/>
              </w:rPr>
            </w:pPr>
            <w:r w:rsidRPr="00E938E6">
              <w:rPr>
                <w:rFonts w:ascii="Times New Roman" w:hAnsi="Times New Roman" w:cs="Times New Roman"/>
                <w:sz w:val="20"/>
                <w:szCs w:val="20"/>
                <w:lang w:val="uk-UA"/>
              </w:rPr>
              <w:t xml:space="preserve">Об’єм розчину, </w:t>
            </w:r>
            <w:r w:rsidR="004551CF" w:rsidRPr="00E938E6">
              <w:rPr>
                <w:rFonts w:ascii="Times New Roman" w:hAnsi="Times New Roman" w:cs="Times New Roman"/>
                <w:sz w:val="20"/>
                <w:szCs w:val="20"/>
                <w:lang w:val="uk-UA"/>
              </w:rPr>
              <w:t>л</w:t>
            </w:r>
          </w:p>
        </w:tc>
        <w:tc>
          <w:tcPr>
            <w:tcW w:w="1556" w:type="dxa"/>
            <w:tcBorders>
              <w:top w:val="single" w:sz="4" w:space="0" w:color="auto"/>
              <w:left w:val="single" w:sz="4" w:space="0" w:color="auto"/>
              <w:bottom w:val="single" w:sz="4" w:space="0" w:color="auto"/>
              <w:right w:val="single" w:sz="4" w:space="0" w:color="auto"/>
            </w:tcBorders>
            <w:vAlign w:val="center"/>
            <w:hideMark/>
          </w:tcPr>
          <w:p w14:paraId="4C25B52D" w14:textId="0FF69920" w:rsidR="00ED7204" w:rsidRPr="00E938E6" w:rsidRDefault="00ED7204"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 xml:space="preserve">Використано розчину, </w:t>
            </w:r>
            <w:r w:rsidR="004551CF" w:rsidRPr="00E938E6">
              <w:rPr>
                <w:rFonts w:ascii="Times New Roman" w:hAnsi="Times New Roman" w:cs="Times New Roman"/>
                <w:sz w:val="20"/>
                <w:szCs w:val="20"/>
                <w:lang w:val="uk-UA"/>
              </w:rPr>
              <w:t>л</w:t>
            </w:r>
          </w:p>
        </w:tc>
        <w:tc>
          <w:tcPr>
            <w:tcW w:w="1224" w:type="dxa"/>
            <w:tcBorders>
              <w:top w:val="single" w:sz="4" w:space="0" w:color="auto"/>
              <w:left w:val="single" w:sz="4" w:space="0" w:color="auto"/>
              <w:bottom w:val="single" w:sz="4" w:space="0" w:color="auto"/>
              <w:right w:val="single" w:sz="4" w:space="0" w:color="auto"/>
            </w:tcBorders>
            <w:vAlign w:val="center"/>
            <w:hideMark/>
          </w:tcPr>
          <w:p w14:paraId="5DA45FB4" w14:textId="77777777" w:rsidR="00ED7204" w:rsidRPr="00E938E6" w:rsidRDefault="00ED7204" w:rsidP="00A601ED">
            <w:pPr>
              <w:spacing w:after="0" w:line="240" w:lineRule="auto"/>
              <w:jc w:val="center"/>
              <w:rPr>
                <w:rFonts w:ascii="Times New Roman" w:hAnsi="Times New Roman" w:cs="Times New Roman"/>
                <w:iCs/>
                <w:noProof/>
                <w:sz w:val="20"/>
                <w:szCs w:val="20"/>
                <w:lang w:val="uk-UA"/>
              </w:rPr>
            </w:pPr>
            <w:r w:rsidRPr="00E938E6">
              <w:rPr>
                <w:rFonts w:ascii="Times New Roman" w:hAnsi="Times New Roman" w:cs="Times New Roman"/>
                <w:sz w:val="20"/>
                <w:szCs w:val="20"/>
                <w:lang w:val="uk-UA"/>
              </w:rPr>
              <w:t>Кратність</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5F86CDD" w14:textId="77777777" w:rsidR="00ED7204" w:rsidRPr="00E938E6" w:rsidRDefault="00ED7204" w:rsidP="00A601ED">
            <w:pPr>
              <w:spacing w:after="0" w:line="240" w:lineRule="auto"/>
              <w:jc w:val="center"/>
              <w:rPr>
                <w:rFonts w:ascii="Times New Roman" w:hAnsi="Times New Roman" w:cs="Times New Roman"/>
                <w:iCs/>
                <w:noProof/>
                <w:sz w:val="20"/>
                <w:szCs w:val="20"/>
                <w:lang w:val="uk-UA"/>
              </w:rPr>
            </w:pPr>
            <w:r w:rsidRPr="00E938E6">
              <w:rPr>
                <w:rFonts w:ascii="Times New Roman" w:hAnsi="Times New Roman" w:cs="Times New Roman"/>
                <w:sz w:val="20"/>
                <w:szCs w:val="20"/>
                <w:lang w:val="uk-UA"/>
              </w:rPr>
              <w:t>Тиск подавання, МПа</w:t>
            </w:r>
          </w:p>
        </w:tc>
        <w:tc>
          <w:tcPr>
            <w:tcW w:w="1249" w:type="dxa"/>
            <w:tcBorders>
              <w:top w:val="single" w:sz="4" w:space="0" w:color="auto"/>
              <w:left w:val="single" w:sz="4" w:space="0" w:color="auto"/>
              <w:bottom w:val="single" w:sz="4" w:space="0" w:color="auto"/>
              <w:right w:val="single" w:sz="4" w:space="0" w:color="auto"/>
            </w:tcBorders>
            <w:vAlign w:val="center"/>
            <w:hideMark/>
          </w:tcPr>
          <w:p w14:paraId="2675000D" w14:textId="77777777" w:rsidR="00ED7204" w:rsidRPr="00E938E6" w:rsidRDefault="00ED7204" w:rsidP="00A601ED">
            <w:pPr>
              <w:spacing w:after="0" w:line="240" w:lineRule="auto"/>
              <w:jc w:val="center"/>
              <w:rPr>
                <w:rFonts w:ascii="Times New Roman" w:hAnsi="Times New Roman" w:cs="Times New Roman"/>
                <w:iCs/>
                <w:noProof/>
                <w:sz w:val="20"/>
                <w:szCs w:val="20"/>
                <w:lang w:val="uk-UA"/>
              </w:rPr>
            </w:pPr>
            <w:r w:rsidRPr="00E938E6">
              <w:rPr>
                <w:rFonts w:ascii="Times New Roman" w:hAnsi="Times New Roman" w:cs="Times New Roman"/>
                <w:sz w:val="20"/>
                <w:szCs w:val="20"/>
                <w:lang w:val="uk-UA"/>
              </w:rPr>
              <w:t>Час гасіння, с</w:t>
            </w:r>
          </w:p>
        </w:tc>
      </w:tr>
      <w:tr w:rsidR="00E938E6" w:rsidRPr="00E938E6" w14:paraId="6D7434DE" w14:textId="77777777" w:rsidTr="00ED7204">
        <w:tc>
          <w:tcPr>
            <w:tcW w:w="1142" w:type="dxa"/>
            <w:tcBorders>
              <w:top w:val="single" w:sz="4" w:space="0" w:color="auto"/>
              <w:left w:val="single" w:sz="4" w:space="0" w:color="auto"/>
              <w:bottom w:val="single" w:sz="4" w:space="0" w:color="auto"/>
              <w:right w:val="single" w:sz="4" w:space="0" w:color="auto"/>
            </w:tcBorders>
            <w:vAlign w:val="center"/>
            <w:hideMark/>
          </w:tcPr>
          <w:p w14:paraId="320C9FFD" w14:textId="77777777" w:rsidR="00ED7204" w:rsidRPr="00E938E6" w:rsidRDefault="00ED7204" w:rsidP="00A601ED">
            <w:pPr>
              <w:spacing w:after="0" w:line="240" w:lineRule="auto"/>
              <w:jc w:val="center"/>
              <w:rPr>
                <w:rFonts w:ascii="Times New Roman" w:hAnsi="Times New Roman" w:cs="Times New Roman"/>
                <w:iCs/>
                <w:noProof/>
                <w:sz w:val="20"/>
                <w:szCs w:val="20"/>
                <w:lang w:val="uk-UA"/>
              </w:rPr>
            </w:pPr>
            <w:r w:rsidRPr="00E938E6">
              <w:rPr>
                <w:rFonts w:ascii="Times New Roman" w:hAnsi="Times New Roman" w:cs="Times New Roman"/>
                <w:sz w:val="20"/>
                <w:szCs w:val="20"/>
                <w:lang w:val="uk-UA"/>
              </w:rPr>
              <w:t>1</w:t>
            </w:r>
          </w:p>
        </w:tc>
        <w:tc>
          <w:tcPr>
            <w:tcW w:w="1436" w:type="dxa"/>
            <w:tcBorders>
              <w:top w:val="single" w:sz="4" w:space="0" w:color="auto"/>
              <w:left w:val="single" w:sz="4" w:space="0" w:color="auto"/>
              <w:bottom w:val="single" w:sz="4" w:space="0" w:color="auto"/>
              <w:right w:val="single" w:sz="4" w:space="0" w:color="auto"/>
            </w:tcBorders>
            <w:vAlign w:val="center"/>
            <w:hideMark/>
          </w:tcPr>
          <w:p w14:paraId="29628374" w14:textId="77777777" w:rsidR="00ED7204" w:rsidRPr="00E938E6" w:rsidRDefault="00ED7204" w:rsidP="00A601ED">
            <w:pPr>
              <w:spacing w:after="0" w:line="240" w:lineRule="auto"/>
              <w:jc w:val="center"/>
              <w:rPr>
                <w:rFonts w:ascii="Times New Roman" w:hAnsi="Times New Roman" w:cs="Times New Roman"/>
                <w:iCs/>
                <w:noProof/>
                <w:sz w:val="20"/>
                <w:szCs w:val="20"/>
                <w:lang w:val="uk-UA"/>
              </w:rPr>
            </w:pPr>
            <w:r w:rsidRPr="00E938E6">
              <w:rPr>
                <w:rFonts w:ascii="Times New Roman" w:hAnsi="Times New Roman" w:cs="Times New Roman"/>
                <w:sz w:val="20"/>
                <w:szCs w:val="20"/>
                <w:lang w:val="uk-UA"/>
              </w:rPr>
              <w:t>12</w:t>
            </w:r>
          </w:p>
        </w:tc>
        <w:tc>
          <w:tcPr>
            <w:tcW w:w="1556" w:type="dxa"/>
            <w:tcBorders>
              <w:top w:val="single" w:sz="4" w:space="0" w:color="auto"/>
              <w:left w:val="single" w:sz="4" w:space="0" w:color="auto"/>
              <w:bottom w:val="single" w:sz="4" w:space="0" w:color="auto"/>
              <w:right w:val="single" w:sz="4" w:space="0" w:color="auto"/>
            </w:tcBorders>
            <w:vAlign w:val="center"/>
            <w:hideMark/>
          </w:tcPr>
          <w:p w14:paraId="4359CB1D" w14:textId="77777777" w:rsidR="00ED7204" w:rsidRPr="00E938E6" w:rsidRDefault="00ED7204" w:rsidP="00A601ED">
            <w:pPr>
              <w:spacing w:after="0" w:line="240" w:lineRule="auto"/>
              <w:jc w:val="center"/>
              <w:rPr>
                <w:rFonts w:ascii="Times New Roman" w:hAnsi="Times New Roman" w:cs="Times New Roman"/>
                <w:iCs/>
                <w:noProof/>
                <w:sz w:val="20"/>
                <w:szCs w:val="20"/>
                <w:lang w:val="uk-UA"/>
              </w:rPr>
            </w:pPr>
            <w:r w:rsidRPr="00E938E6">
              <w:rPr>
                <w:rFonts w:ascii="Times New Roman" w:hAnsi="Times New Roman" w:cs="Times New Roman"/>
                <w:sz w:val="20"/>
                <w:szCs w:val="20"/>
                <w:lang w:val="uk-UA"/>
              </w:rPr>
              <w:t>3,1</w:t>
            </w:r>
          </w:p>
        </w:tc>
        <w:tc>
          <w:tcPr>
            <w:tcW w:w="1224" w:type="dxa"/>
            <w:tcBorders>
              <w:top w:val="single" w:sz="4" w:space="0" w:color="auto"/>
              <w:left w:val="single" w:sz="4" w:space="0" w:color="auto"/>
              <w:bottom w:val="single" w:sz="4" w:space="0" w:color="auto"/>
              <w:right w:val="single" w:sz="4" w:space="0" w:color="auto"/>
            </w:tcBorders>
            <w:vAlign w:val="center"/>
            <w:hideMark/>
          </w:tcPr>
          <w:p w14:paraId="66D1E66F" w14:textId="77777777" w:rsidR="00ED7204" w:rsidRPr="00E938E6" w:rsidRDefault="00ED7204" w:rsidP="00A601ED">
            <w:pPr>
              <w:spacing w:after="0" w:line="240" w:lineRule="auto"/>
              <w:jc w:val="center"/>
              <w:rPr>
                <w:rFonts w:ascii="Times New Roman" w:hAnsi="Times New Roman" w:cs="Times New Roman"/>
                <w:iCs/>
                <w:noProof/>
                <w:sz w:val="20"/>
                <w:szCs w:val="20"/>
                <w:lang w:val="uk-UA"/>
              </w:rPr>
            </w:pPr>
            <w:r w:rsidRPr="00E938E6">
              <w:rPr>
                <w:rFonts w:ascii="Times New Roman" w:hAnsi="Times New Roman" w:cs="Times New Roman"/>
                <w:sz w:val="20"/>
                <w:szCs w:val="20"/>
                <w:lang w:val="uk-UA"/>
              </w:rPr>
              <w:t>10,7</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82146E" w14:textId="77777777" w:rsidR="00ED7204" w:rsidRPr="00E938E6" w:rsidRDefault="00ED7204" w:rsidP="00A601ED">
            <w:pPr>
              <w:spacing w:after="0" w:line="240" w:lineRule="auto"/>
              <w:jc w:val="center"/>
              <w:rPr>
                <w:rFonts w:ascii="Times New Roman" w:hAnsi="Times New Roman" w:cs="Times New Roman"/>
                <w:iCs/>
                <w:noProof/>
                <w:sz w:val="20"/>
                <w:szCs w:val="20"/>
                <w:lang w:val="uk-UA"/>
              </w:rPr>
            </w:pPr>
            <w:r w:rsidRPr="00E938E6">
              <w:rPr>
                <w:rFonts w:ascii="Times New Roman" w:hAnsi="Times New Roman" w:cs="Times New Roman"/>
                <w:sz w:val="20"/>
                <w:szCs w:val="20"/>
                <w:lang w:val="uk-UA"/>
              </w:rPr>
              <w:t>4</w:t>
            </w:r>
          </w:p>
        </w:tc>
        <w:tc>
          <w:tcPr>
            <w:tcW w:w="1249" w:type="dxa"/>
            <w:tcBorders>
              <w:top w:val="single" w:sz="4" w:space="0" w:color="auto"/>
              <w:left w:val="single" w:sz="4" w:space="0" w:color="auto"/>
              <w:bottom w:val="single" w:sz="4" w:space="0" w:color="auto"/>
              <w:right w:val="single" w:sz="4" w:space="0" w:color="auto"/>
            </w:tcBorders>
            <w:vAlign w:val="center"/>
            <w:hideMark/>
          </w:tcPr>
          <w:p w14:paraId="22568D37" w14:textId="77777777" w:rsidR="00ED7204" w:rsidRPr="00E938E6" w:rsidRDefault="00ED7204" w:rsidP="00A601ED">
            <w:pPr>
              <w:spacing w:after="0" w:line="240" w:lineRule="auto"/>
              <w:jc w:val="center"/>
              <w:rPr>
                <w:rFonts w:ascii="Times New Roman" w:hAnsi="Times New Roman" w:cs="Times New Roman"/>
                <w:iCs/>
                <w:noProof/>
                <w:sz w:val="20"/>
                <w:szCs w:val="20"/>
                <w:lang w:val="uk-UA"/>
              </w:rPr>
            </w:pPr>
            <w:r w:rsidRPr="00E938E6">
              <w:rPr>
                <w:rFonts w:ascii="Times New Roman" w:hAnsi="Times New Roman" w:cs="Times New Roman"/>
                <w:sz w:val="20"/>
                <w:szCs w:val="20"/>
                <w:lang w:val="uk-UA"/>
              </w:rPr>
              <w:t>56</w:t>
            </w:r>
          </w:p>
        </w:tc>
      </w:tr>
      <w:tr w:rsidR="00E938E6" w:rsidRPr="00E938E6" w14:paraId="1D41551D" w14:textId="77777777" w:rsidTr="00ED7204">
        <w:tc>
          <w:tcPr>
            <w:tcW w:w="1142" w:type="dxa"/>
            <w:tcBorders>
              <w:top w:val="single" w:sz="4" w:space="0" w:color="auto"/>
              <w:left w:val="single" w:sz="4" w:space="0" w:color="auto"/>
              <w:bottom w:val="single" w:sz="4" w:space="0" w:color="auto"/>
              <w:right w:val="single" w:sz="4" w:space="0" w:color="auto"/>
            </w:tcBorders>
            <w:vAlign w:val="center"/>
            <w:hideMark/>
          </w:tcPr>
          <w:p w14:paraId="1E1D2A34" w14:textId="77777777" w:rsidR="00ED7204" w:rsidRPr="00E938E6" w:rsidRDefault="00ED7204" w:rsidP="00A601ED">
            <w:pPr>
              <w:spacing w:after="0" w:line="240" w:lineRule="auto"/>
              <w:jc w:val="center"/>
              <w:rPr>
                <w:rFonts w:ascii="Times New Roman" w:hAnsi="Times New Roman" w:cs="Times New Roman"/>
                <w:iCs/>
                <w:noProof/>
                <w:sz w:val="20"/>
                <w:szCs w:val="20"/>
                <w:lang w:val="uk-UA"/>
              </w:rPr>
            </w:pPr>
            <w:r w:rsidRPr="00E938E6">
              <w:rPr>
                <w:rFonts w:ascii="Times New Roman" w:hAnsi="Times New Roman" w:cs="Times New Roman"/>
                <w:sz w:val="20"/>
                <w:szCs w:val="20"/>
                <w:lang w:val="uk-UA"/>
              </w:rPr>
              <w:t>2</w:t>
            </w:r>
          </w:p>
        </w:tc>
        <w:tc>
          <w:tcPr>
            <w:tcW w:w="1436" w:type="dxa"/>
            <w:tcBorders>
              <w:top w:val="single" w:sz="4" w:space="0" w:color="auto"/>
              <w:left w:val="single" w:sz="4" w:space="0" w:color="auto"/>
              <w:bottom w:val="single" w:sz="4" w:space="0" w:color="auto"/>
              <w:right w:val="single" w:sz="4" w:space="0" w:color="auto"/>
            </w:tcBorders>
            <w:vAlign w:val="center"/>
            <w:hideMark/>
          </w:tcPr>
          <w:p w14:paraId="5FE8C29D" w14:textId="77777777" w:rsidR="00ED7204" w:rsidRPr="00E938E6" w:rsidRDefault="00ED7204" w:rsidP="00A601ED">
            <w:pPr>
              <w:spacing w:after="0" w:line="240" w:lineRule="auto"/>
              <w:jc w:val="center"/>
              <w:rPr>
                <w:rFonts w:ascii="Times New Roman" w:hAnsi="Times New Roman" w:cs="Times New Roman"/>
                <w:iCs/>
                <w:noProof/>
                <w:sz w:val="20"/>
                <w:szCs w:val="20"/>
                <w:lang w:val="uk-UA"/>
              </w:rPr>
            </w:pPr>
            <w:r w:rsidRPr="00E938E6">
              <w:rPr>
                <w:rFonts w:ascii="Times New Roman" w:hAnsi="Times New Roman" w:cs="Times New Roman"/>
                <w:sz w:val="20"/>
                <w:szCs w:val="20"/>
                <w:lang w:val="uk-UA"/>
              </w:rPr>
              <w:t>12</w:t>
            </w:r>
          </w:p>
        </w:tc>
        <w:tc>
          <w:tcPr>
            <w:tcW w:w="1556" w:type="dxa"/>
            <w:tcBorders>
              <w:top w:val="single" w:sz="4" w:space="0" w:color="auto"/>
              <w:left w:val="single" w:sz="4" w:space="0" w:color="auto"/>
              <w:bottom w:val="single" w:sz="4" w:space="0" w:color="auto"/>
              <w:right w:val="single" w:sz="4" w:space="0" w:color="auto"/>
            </w:tcBorders>
            <w:vAlign w:val="center"/>
            <w:hideMark/>
          </w:tcPr>
          <w:p w14:paraId="7F7EE3F0" w14:textId="77777777" w:rsidR="00ED7204" w:rsidRPr="00E938E6" w:rsidRDefault="00ED7204" w:rsidP="00A601ED">
            <w:pPr>
              <w:spacing w:after="0" w:line="240" w:lineRule="auto"/>
              <w:jc w:val="center"/>
              <w:rPr>
                <w:rFonts w:ascii="Times New Roman" w:hAnsi="Times New Roman" w:cs="Times New Roman"/>
                <w:iCs/>
                <w:noProof/>
                <w:sz w:val="20"/>
                <w:szCs w:val="20"/>
                <w:lang w:val="uk-UA"/>
              </w:rPr>
            </w:pPr>
            <w:r w:rsidRPr="00E938E6">
              <w:rPr>
                <w:rFonts w:ascii="Times New Roman" w:hAnsi="Times New Roman" w:cs="Times New Roman"/>
                <w:sz w:val="20"/>
                <w:szCs w:val="20"/>
                <w:lang w:val="uk-UA"/>
              </w:rPr>
              <w:t>2,9</w:t>
            </w:r>
          </w:p>
        </w:tc>
        <w:tc>
          <w:tcPr>
            <w:tcW w:w="1224" w:type="dxa"/>
            <w:tcBorders>
              <w:top w:val="single" w:sz="4" w:space="0" w:color="auto"/>
              <w:left w:val="single" w:sz="4" w:space="0" w:color="auto"/>
              <w:bottom w:val="single" w:sz="4" w:space="0" w:color="auto"/>
              <w:right w:val="single" w:sz="4" w:space="0" w:color="auto"/>
            </w:tcBorders>
            <w:vAlign w:val="center"/>
            <w:hideMark/>
          </w:tcPr>
          <w:p w14:paraId="41FB6566" w14:textId="77777777" w:rsidR="00ED7204" w:rsidRPr="00E938E6" w:rsidRDefault="00ED7204" w:rsidP="00A601ED">
            <w:pPr>
              <w:spacing w:after="0" w:line="240" w:lineRule="auto"/>
              <w:jc w:val="center"/>
              <w:rPr>
                <w:rFonts w:ascii="Times New Roman" w:hAnsi="Times New Roman" w:cs="Times New Roman"/>
                <w:iCs/>
                <w:noProof/>
                <w:sz w:val="20"/>
                <w:szCs w:val="20"/>
                <w:lang w:val="uk-UA"/>
              </w:rPr>
            </w:pPr>
            <w:r w:rsidRPr="00E938E6">
              <w:rPr>
                <w:rFonts w:ascii="Times New Roman" w:hAnsi="Times New Roman" w:cs="Times New Roman"/>
                <w:sz w:val="20"/>
                <w:szCs w:val="20"/>
                <w:lang w:val="uk-UA"/>
              </w:rPr>
              <w:t>10,3</w:t>
            </w:r>
          </w:p>
        </w:tc>
        <w:tc>
          <w:tcPr>
            <w:tcW w:w="1363" w:type="dxa"/>
            <w:tcBorders>
              <w:top w:val="single" w:sz="4" w:space="0" w:color="auto"/>
              <w:left w:val="single" w:sz="4" w:space="0" w:color="auto"/>
              <w:bottom w:val="single" w:sz="4" w:space="0" w:color="auto"/>
              <w:right w:val="single" w:sz="4" w:space="0" w:color="auto"/>
            </w:tcBorders>
            <w:vAlign w:val="center"/>
            <w:hideMark/>
          </w:tcPr>
          <w:p w14:paraId="646DD398" w14:textId="77777777" w:rsidR="00ED7204" w:rsidRPr="00E938E6" w:rsidRDefault="00ED7204" w:rsidP="00A601ED">
            <w:pPr>
              <w:spacing w:after="0" w:line="240" w:lineRule="auto"/>
              <w:jc w:val="center"/>
              <w:rPr>
                <w:rFonts w:ascii="Times New Roman" w:hAnsi="Times New Roman" w:cs="Times New Roman"/>
                <w:iCs/>
                <w:noProof/>
                <w:sz w:val="20"/>
                <w:szCs w:val="20"/>
                <w:lang w:val="uk-UA"/>
              </w:rPr>
            </w:pPr>
            <w:r w:rsidRPr="00E938E6">
              <w:rPr>
                <w:rFonts w:ascii="Times New Roman" w:hAnsi="Times New Roman" w:cs="Times New Roman"/>
                <w:sz w:val="20"/>
                <w:szCs w:val="20"/>
                <w:lang w:val="uk-UA"/>
              </w:rPr>
              <w:t>4</w:t>
            </w:r>
          </w:p>
        </w:tc>
        <w:tc>
          <w:tcPr>
            <w:tcW w:w="1249" w:type="dxa"/>
            <w:tcBorders>
              <w:top w:val="single" w:sz="4" w:space="0" w:color="auto"/>
              <w:left w:val="single" w:sz="4" w:space="0" w:color="auto"/>
              <w:bottom w:val="single" w:sz="4" w:space="0" w:color="auto"/>
              <w:right w:val="single" w:sz="4" w:space="0" w:color="auto"/>
            </w:tcBorders>
            <w:vAlign w:val="center"/>
            <w:hideMark/>
          </w:tcPr>
          <w:p w14:paraId="645B4A61" w14:textId="77777777" w:rsidR="00ED7204" w:rsidRPr="00E938E6" w:rsidRDefault="00ED7204" w:rsidP="00A601ED">
            <w:pPr>
              <w:spacing w:after="0" w:line="240" w:lineRule="auto"/>
              <w:jc w:val="center"/>
              <w:rPr>
                <w:rFonts w:ascii="Times New Roman" w:hAnsi="Times New Roman" w:cs="Times New Roman"/>
                <w:iCs/>
                <w:noProof/>
                <w:sz w:val="20"/>
                <w:szCs w:val="20"/>
                <w:lang w:val="uk-UA"/>
              </w:rPr>
            </w:pPr>
            <w:r w:rsidRPr="00E938E6">
              <w:rPr>
                <w:rFonts w:ascii="Times New Roman" w:hAnsi="Times New Roman" w:cs="Times New Roman"/>
                <w:sz w:val="20"/>
                <w:szCs w:val="20"/>
                <w:lang w:val="uk-UA"/>
              </w:rPr>
              <w:t>52</w:t>
            </w:r>
          </w:p>
        </w:tc>
      </w:tr>
      <w:tr w:rsidR="00E938E6" w:rsidRPr="00E938E6" w14:paraId="685768F5" w14:textId="77777777" w:rsidTr="00ED7204">
        <w:tc>
          <w:tcPr>
            <w:tcW w:w="1142" w:type="dxa"/>
            <w:tcBorders>
              <w:top w:val="single" w:sz="4" w:space="0" w:color="auto"/>
              <w:left w:val="single" w:sz="4" w:space="0" w:color="auto"/>
              <w:bottom w:val="single" w:sz="4" w:space="0" w:color="auto"/>
              <w:right w:val="single" w:sz="4" w:space="0" w:color="auto"/>
            </w:tcBorders>
            <w:vAlign w:val="center"/>
            <w:hideMark/>
          </w:tcPr>
          <w:p w14:paraId="6E6B0642" w14:textId="77777777" w:rsidR="00ED7204" w:rsidRPr="00E938E6" w:rsidRDefault="00ED7204"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3</w:t>
            </w:r>
          </w:p>
        </w:tc>
        <w:tc>
          <w:tcPr>
            <w:tcW w:w="1436" w:type="dxa"/>
            <w:tcBorders>
              <w:top w:val="single" w:sz="4" w:space="0" w:color="auto"/>
              <w:left w:val="single" w:sz="4" w:space="0" w:color="auto"/>
              <w:bottom w:val="single" w:sz="4" w:space="0" w:color="auto"/>
              <w:right w:val="single" w:sz="4" w:space="0" w:color="auto"/>
            </w:tcBorders>
            <w:vAlign w:val="center"/>
            <w:hideMark/>
          </w:tcPr>
          <w:p w14:paraId="1ADC122E" w14:textId="77777777" w:rsidR="00ED7204" w:rsidRPr="00E938E6" w:rsidRDefault="00ED7204"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12</w:t>
            </w:r>
          </w:p>
        </w:tc>
        <w:tc>
          <w:tcPr>
            <w:tcW w:w="1556" w:type="dxa"/>
            <w:tcBorders>
              <w:top w:val="single" w:sz="4" w:space="0" w:color="auto"/>
              <w:left w:val="single" w:sz="4" w:space="0" w:color="auto"/>
              <w:bottom w:val="single" w:sz="4" w:space="0" w:color="auto"/>
              <w:right w:val="single" w:sz="4" w:space="0" w:color="auto"/>
            </w:tcBorders>
            <w:vAlign w:val="center"/>
            <w:hideMark/>
          </w:tcPr>
          <w:p w14:paraId="07B24076" w14:textId="77777777" w:rsidR="00ED7204" w:rsidRPr="00E938E6" w:rsidRDefault="00ED7204"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3,2</w:t>
            </w:r>
          </w:p>
        </w:tc>
        <w:tc>
          <w:tcPr>
            <w:tcW w:w="1224" w:type="dxa"/>
            <w:tcBorders>
              <w:top w:val="single" w:sz="4" w:space="0" w:color="auto"/>
              <w:left w:val="single" w:sz="4" w:space="0" w:color="auto"/>
              <w:bottom w:val="single" w:sz="4" w:space="0" w:color="auto"/>
              <w:right w:val="single" w:sz="4" w:space="0" w:color="auto"/>
            </w:tcBorders>
            <w:vAlign w:val="center"/>
            <w:hideMark/>
          </w:tcPr>
          <w:p w14:paraId="5C5FA8DC" w14:textId="77777777" w:rsidR="00ED7204" w:rsidRPr="00E938E6" w:rsidRDefault="00ED7204"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10,8</w:t>
            </w:r>
          </w:p>
        </w:tc>
        <w:tc>
          <w:tcPr>
            <w:tcW w:w="1363" w:type="dxa"/>
            <w:tcBorders>
              <w:top w:val="single" w:sz="4" w:space="0" w:color="auto"/>
              <w:left w:val="single" w:sz="4" w:space="0" w:color="auto"/>
              <w:bottom w:val="single" w:sz="4" w:space="0" w:color="auto"/>
              <w:right w:val="single" w:sz="4" w:space="0" w:color="auto"/>
            </w:tcBorders>
            <w:vAlign w:val="center"/>
            <w:hideMark/>
          </w:tcPr>
          <w:p w14:paraId="5CDDF063" w14:textId="77777777" w:rsidR="00ED7204" w:rsidRPr="00E938E6" w:rsidRDefault="00ED7204"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4</w:t>
            </w:r>
          </w:p>
        </w:tc>
        <w:tc>
          <w:tcPr>
            <w:tcW w:w="1249" w:type="dxa"/>
            <w:tcBorders>
              <w:top w:val="single" w:sz="4" w:space="0" w:color="auto"/>
              <w:left w:val="single" w:sz="4" w:space="0" w:color="auto"/>
              <w:bottom w:val="single" w:sz="4" w:space="0" w:color="auto"/>
              <w:right w:val="single" w:sz="4" w:space="0" w:color="auto"/>
            </w:tcBorders>
            <w:vAlign w:val="center"/>
            <w:hideMark/>
          </w:tcPr>
          <w:p w14:paraId="495BF874" w14:textId="77777777" w:rsidR="00ED7204" w:rsidRPr="00E938E6" w:rsidRDefault="00ED7204"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57</w:t>
            </w:r>
          </w:p>
        </w:tc>
      </w:tr>
    </w:tbl>
    <w:p w14:paraId="2D2605E3" w14:textId="6AB2ADE6" w:rsidR="004547D9" w:rsidRPr="00E938E6" w:rsidRDefault="00ED7204"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Компресійна піна продемонструвала здатність ефективно ізолювати дзеркало горіння бензину. Час гасіння становив від 52</w:t>
      </w:r>
      <w:r w:rsidR="00DD40D5"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57 секунд залежно від експерименту. Це вказує на стабільну ефективність </w:t>
      </w:r>
      <w:r w:rsidR="006D4EB8" w:rsidRPr="00E938E6">
        <w:rPr>
          <w:rFonts w:ascii="Times New Roman" w:hAnsi="Times New Roman" w:cs="Times New Roman"/>
          <w:sz w:val="24"/>
          <w:szCs w:val="24"/>
          <w:lang w:val="uk-UA"/>
        </w:rPr>
        <w:t>«</w:t>
      </w:r>
      <w:proofErr w:type="spellStart"/>
      <w:r w:rsidRPr="00E938E6">
        <w:rPr>
          <w:rFonts w:ascii="Times New Roman" w:hAnsi="Times New Roman" w:cs="Times New Roman"/>
          <w:sz w:val="24"/>
          <w:szCs w:val="24"/>
          <w:lang w:val="uk-UA"/>
        </w:rPr>
        <w:t>підшарового</w:t>
      </w:r>
      <w:proofErr w:type="spellEnd"/>
      <w:r w:rsidR="006D4EB8"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способу гасіння, який забезпечує швидке припинення горіння завдяки створенню непроникного шару піни. Система дозволила досягти ефективного гасіння при використанні 2,9</w:t>
      </w:r>
      <w:r w:rsidR="00DD40D5"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3,2 </w:t>
      </w:r>
      <w:r w:rsidR="004551CF" w:rsidRPr="00E938E6">
        <w:rPr>
          <w:rFonts w:ascii="Times New Roman" w:hAnsi="Times New Roman" w:cs="Times New Roman"/>
          <w:sz w:val="24"/>
          <w:szCs w:val="24"/>
          <w:lang w:val="uk-UA"/>
        </w:rPr>
        <w:t>л</w:t>
      </w:r>
      <w:r w:rsidRPr="00E938E6">
        <w:rPr>
          <w:rFonts w:ascii="Times New Roman" w:hAnsi="Times New Roman" w:cs="Times New Roman"/>
          <w:sz w:val="24"/>
          <w:szCs w:val="24"/>
          <w:lang w:val="uk-UA"/>
        </w:rPr>
        <w:t xml:space="preserve"> розчину піноутворювача. Це свідчить про економічну доцільність компресійної піни, оскільки її низька кратність забезпечує щільний і стабільний шар на поверхні горючої рідини. Кратність компресійної піни становила 10,3</w:t>
      </w:r>
      <w:r w:rsidR="00DD40D5"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10,8. Завдяки цьому піна утворює густий і щільний шар, який ізолює поверхню горючої рідини та перешкоджає випаровуванню парів. Це критично важливо для запобігання повторному займанню та ефективного контролю над горінням. Використання тиску 4 МПа забезпечило рівномірний розподіл піни по поверхні бензину. Це дозволило значно зменшити час гасіння та знизити втрати горючої рідини під час пожежі. Тиск подавання виявився достатнім для створення стабільної компресійної піни. Після припинення подавання піни, її шар утримувався на поверхні бензину протягом тривалого часу, ефективно перешкоджаючи випаровуванню горючих парів. Це підтверджує здатність компресійної піни створювати довготривалу ізоляцію, необхідну для запобігання повторному займанню.</w:t>
      </w:r>
    </w:p>
    <w:p w14:paraId="4C110BC3" w14:textId="12CFCE24" w:rsidR="004547D9" w:rsidRPr="00E938E6" w:rsidRDefault="00D60FB8" w:rsidP="00A601ED">
      <w:pPr>
        <w:spacing w:after="0" w:line="240" w:lineRule="auto"/>
        <w:ind w:firstLine="567"/>
        <w:jc w:val="both"/>
        <w:rPr>
          <w:rFonts w:ascii="Times New Roman" w:hAnsi="Times New Roman" w:cs="Times New Roman"/>
          <w:b/>
          <w:bCs/>
          <w:sz w:val="24"/>
          <w:szCs w:val="24"/>
          <w:vertAlign w:val="superscript"/>
          <w:lang w:val="uk-UA"/>
        </w:rPr>
      </w:pPr>
      <w:r w:rsidRPr="00E938E6">
        <w:rPr>
          <w:rFonts w:ascii="Times New Roman" w:hAnsi="Times New Roman" w:cs="Times New Roman"/>
          <w:b/>
          <w:bCs/>
          <w:sz w:val="24"/>
          <w:szCs w:val="24"/>
          <w:lang w:val="uk-UA"/>
        </w:rPr>
        <w:lastRenderedPageBreak/>
        <w:t>4</w:t>
      </w:r>
      <w:r w:rsidR="004547D9" w:rsidRPr="00E938E6">
        <w:rPr>
          <w:rFonts w:ascii="Times New Roman" w:hAnsi="Times New Roman" w:cs="Times New Roman"/>
          <w:b/>
          <w:bCs/>
          <w:sz w:val="24"/>
          <w:szCs w:val="24"/>
          <w:lang w:val="uk-UA"/>
        </w:rPr>
        <w:t xml:space="preserve">.2.2. </w:t>
      </w:r>
      <w:r w:rsidR="004547D9" w:rsidRPr="00E938E6">
        <w:rPr>
          <w:rFonts w:ascii="Times New Roman" w:hAnsi="Times New Roman" w:cs="Times New Roman"/>
          <w:b/>
          <w:sz w:val="24"/>
          <w:szCs w:val="24"/>
          <w:lang w:val="uk-UA"/>
        </w:rPr>
        <w:t xml:space="preserve">Перевірка адекватності математичної моделі при застосуванні компресійної піни </w:t>
      </w:r>
      <w:r w:rsidR="006D4EB8" w:rsidRPr="00E938E6">
        <w:rPr>
          <w:rFonts w:ascii="Times New Roman" w:hAnsi="Times New Roman" w:cs="Times New Roman"/>
          <w:b/>
          <w:sz w:val="24"/>
          <w:szCs w:val="24"/>
          <w:lang w:val="uk-UA"/>
        </w:rPr>
        <w:t>«</w:t>
      </w:r>
      <w:proofErr w:type="spellStart"/>
      <w:r w:rsidR="004547D9" w:rsidRPr="00E938E6">
        <w:rPr>
          <w:rFonts w:ascii="Times New Roman" w:hAnsi="Times New Roman" w:cs="Times New Roman"/>
          <w:b/>
          <w:sz w:val="24"/>
          <w:szCs w:val="24"/>
          <w:lang w:val="uk-UA"/>
        </w:rPr>
        <w:t>підшаровим</w:t>
      </w:r>
      <w:proofErr w:type="spellEnd"/>
      <w:r w:rsidR="006D4EB8" w:rsidRPr="00E938E6">
        <w:rPr>
          <w:rFonts w:ascii="Times New Roman" w:hAnsi="Times New Roman" w:cs="Times New Roman"/>
          <w:b/>
          <w:sz w:val="24"/>
          <w:szCs w:val="24"/>
          <w:lang w:val="uk-UA"/>
        </w:rPr>
        <w:t>»</w:t>
      </w:r>
      <w:r w:rsidR="004547D9" w:rsidRPr="00E938E6">
        <w:rPr>
          <w:rFonts w:ascii="Times New Roman" w:hAnsi="Times New Roman" w:cs="Times New Roman"/>
          <w:b/>
          <w:sz w:val="24"/>
          <w:szCs w:val="24"/>
          <w:lang w:val="uk-UA"/>
        </w:rPr>
        <w:t xml:space="preserve"> способом на прикладі резервуар</w:t>
      </w:r>
      <w:r w:rsidR="007B4222" w:rsidRPr="00E938E6">
        <w:rPr>
          <w:rFonts w:ascii="Times New Roman" w:hAnsi="Times New Roman" w:cs="Times New Roman"/>
          <w:b/>
          <w:sz w:val="24"/>
          <w:szCs w:val="24"/>
          <w:lang w:val="uk-UA"/>
        </w:rPr>
        <w:t>а</w:t>
      </w:r>
      <w:r w:rsidR="004547D9" w:rsidRPr="00E938E6">
        <w:rPr>
          <w:rFonts w:ascii="Times New Roman" w:hAnsi="Times New Roman" w:cs="Times New Roman"/>
          <w:b/>
          <w:sz w:val="24"/>
          <w:szCs w:val="24"/>
          <w:lang w:val="uk-UA"/>
        </w:rPr>
        <w:t xml:space="preserve"> </w:t>
      </w:r>
      <w:r w:rsidR="004547D9" w:rsidRPr="00E938E6">
        <w:rPr>
          <w:rFonts w:ascii="Times New Roman" w:hAnsi="Times New Roman" w:cs="Times New Roman"/>
          <w:b/>
          <w:bCs/>
          <w:sz w:val="24"/>
          <w:szCs w:val="24"/>
          <w:lang w:val="uk-UA"/>
        </w:rPr>
        <w:t>0,25 м</w:t>
      </w:r>
      <w:r w:rsidR="004547D9" w:rsidRPr="00E938E6">
        <w:rPr>
          <w:rFonts w:ascii="Times New Roman" w:hAnsi="Times New Roman" w:cs="Times New Roman"/>
          <w:b/>
          <w:bCs/>
          <w:sz w:val="24"/>
          <w:szCs w:val="24"/>
          <w:vertAlign w:val="superscript"/>
          <w:lang w:val="uk-UA"/>
        </w:rPr>
        <w:t>3</w:t>
      </w:r>
    </w:p>
    <w:p w14:paraId="3D879BC5" w14:textId="1A979E1A" w:rsidR="004547D9" w:rsidRPr="00E938E6" w:rsidRDefault="004547D9"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Відповідно до проведеного дослідження з </w:t>
      </w:r>
      <w:r w:rsidR="006D4EB8" w:rsidRPr="00E938E6">
        <w:rPr>
          <w:rFonts w:ascii="Times New Roman" w:hAnsi="Times New Roman" w:cs="Times New Roman"/>
          <w:sz w:val="24"/>
          <w:szCs w:val="24"/>
          <w:lang w:val="uk-UA"/>
        </w:rPr>
        <w:t>«</w:t>
      </w:r>
      <w:proofErr w:type="spellStart"/>
      <w:r w:rsidRPr="00E938E6">
        <w:rPr>
          <w:rFonts w:ascii="Times New Roman" w:hAnsi="Times New Roman" w:cs="Times New Roman"/>
          <w:sz w:val="24"/>
          <w:szCs w:val="24"/>
          <w:lang w:val="uk-UA"/>
        </w:rPr>
        <w:t>підшарового</w:t>
      </w:r>
      <w:proofErr w:type="spellEnd"/>
      <w:r w:rsidR="006D4EB8"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гасіння пожежі в </w:t>
      </w:r>
      <w:proofErr w:type="spellStart"/>
      <w:r w:rsidRPr="00E938E6">
        <w:rPr>
          <w:rFonts w:ascii="Times New Roman" w:hAnsi="Times New Roman" w:cs="Times New Roman"/>
          <w:sz w:val="24"/>
          <w:szCs w:val="24"/>
          <w:lang w:val="uk-UA"/>
        </w:rPr>
        <w:t>SolidWorks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Flow</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Simulation</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cпроектована</w:t>
      </w:r>
      <w:proofErr w:type="spellEnd"/>
      <w:r w:rsidRPr="00E938E6">
        <w:rPr>
          <w:rFonts w:ascii="Times New Roman" w:hAnsi="Times New Roman" w:cs="Times New Roman"/>
          <w:sz w:val="24"/>
          <w:szCs w:val="24"/>
          <w:lang w:val="uk-UA"/>
        </w:rPr>
        <w:t xml:space="preserve"> модель макетного резервуара (рис. </w:t>
      </w:r>
      <w:r w:rsidR="00D60FB8" w:rsidRPr="00E938E6">
        <w:rPr>
          <w:rFonts w:ascii="Times New Roman" w:hAnsi="Times New Roman" w:cs="Times New Roman"/>
          <w:sz w:val="24"/>
          <w:szCs w:val="24"/>
          <w:lang w:val="uk-UA"/>
        </w:rPr>
        <w:t>4</w:t>
      </w:r>
      <w:r w:rsidR="0031277E" w:rsidRPr="00E938E6">
        <w:rPr>
          <w:rFonts w:ascii="Times New Roman" w:hAnsi="Times New Roman" w:cs="Times New Roman"/>
          <w:sz w:val="24"/>
          <w:szCs w:val="24"/>
          <w:lang w:val="uk-UA"/>
        </w:rPr>
        <w:t>.10</w:t>
      </w:r>
      <w:r w:rsidRPr="00E938E6">
        <w:rPr>
          <w:rFonts w:ascii="Times New Roman" w:hAnsi="Times New Roman" w:cs="Times New Roman"/>
          <w:sz w:val="24"/>
          <w:szCs w:val="24"/>
          <w:lang w:val="uk-UA"/>
        </w:rPr>
        <w:t>). Деякі дані взято із спроектованої математичної моделі РВС-5000. Внизу резервуара розміщено джерело подавання пінного струменя, зверху резервуар відкритий. Температура дзеркала горіння встановлена 160°С. Температура країв стінки резервуара встановлен</w:t>
      </w:r>
      <w:r w:rsidR="00921EA3" w:rsidRPr="00E938E6">
        <w:rPr>
          <w:rFonts w:ascii="Times New Roman" w:hAnsi="Times New Roman" w:cs="Times New Roman"/>
          <w:sz w:val="24"/>
          <w:szCs w:val="24"/>
          <w:lang w:val="uk-UA"/>
        </w:rPr>
        <w:t>а</w:t>
      </w:r>
      <w:r w:rsidRPr="00E938E6">
        <w:rPr>
          <w:rFonts w:ascii="Times New Roman" w:hAnsi="Times New Roman" w:cs="Times New Roman"/>
          <w:sz w:val="24"/>
          <w:szCs w:val="24"/>
          <w:lang w:val="uk-UA"/>
        </w:rPr>
        <w:t xml:space="preserve"> 430°С. Текуче середовище – бензин. Тривалість прогріву встановлен</w:t>
      </w:r>
      <w:r w:rsidR="00921EA3" w:rsidRPr="00E938E6">
        <w:rPr>
          <w:rFonts w:ascii="Times New Roman" w:hAnsi="Times New Roman" w:cs="Times New Roman"/>
          <w:sz w:val="24"/>
          <w:szCs w:val="24"/>
          <w:lang w:val="uk-UA"/>
        </w:rPr>
        <w:t>а</w:t>
      </w:r>
      <w:r w:rsidRPr="00E938E6">
        <w:rPr>
          <w:rFonts w:ascii="Times New Roman" w:hAnsi="Times New Roman" w:cs="Times New Roman"/>
          <w:sz w:val="24"/>
          <w:szCs w:val="24"/>
          <w:lang w:val="uk-UA"/>
        </w:rPr>
        <w:t xml:space="preserve"> 60 с.</w:t>
      </w:r>
    </w:p>
    <w:p w14:paraId="166F9FCC" w14:textId="3992B43C" w:rsidR="004547D9" w:rsidRPr="00E938E6" w:rsidRDefault="004547D9" w:rsidP="00A601ED">
      <w:pPr>
        <w:spacing w:after="0" w:line="240" w:lineRule="auto"/>
        <w:ind w:firstLine="567"/>
        <w:jc w:val="both"/>
        <w:rPr>
          <w:rFonts w:ascii="Times New Roman" w:hAnsi="Times New Roman" w:cs="Times New Roman"/>
          <w:sz w:val="24"/>
          <w:szCs w:val="24"/>
        </w:rPr>
      </w:pPr>
    </w:p>
    <w:tbl>
      <w:tblPr>
        <w:tblStyle w:val="a6"/>
        <w:tblW w:w="766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gridCol w:w="3982"/>
      </w:tblGrid>
      <w:tr w:rsidR="00E938E6" w:rsidRPr="00E938E6" w14:paraId="385403EA" w14:textId="77777777" w:rsidTr="0083417B">
        <w:trPr>
          <w:trHeight w:val="2520"/>
        </w:trPr>
        <w:tc>
          <w:tcPr>
            <w:tcW w:w="3679" w:type="dxa"/>
            <w:vAlign w:val="center"/>
          </w:tcPr>
          <w:p w14:paraId="2455A370" w14:textId="4180E60F" w:rsidR="00D60FB8" w:rsidRPr="00E938E6" w:rsidRDefault="00D60FB8" w:rsidP="0083417B">
            <w:pPr>
              <w:rPr>
                <w:rFonts w:ascii="Times New Roman" w:hAnsi="Times New Roman" w:cs="Times New Roman"/>
                <w:sz w:val="24"/>
                <w:szCs w:val="24"/>
              </w:rPr>
            </w:pPr>
            <w:r w:rsidRPr="00E938E6">
              <w:rPr>
                <w:rFonts w:ascii="Times New Roman" w:hAnsi="Times New Roman" w:cs="Times New Roman"/>
                <w:noProof/>
                <w:sz w:val="24"/>
                <w:szCs w:val="24"/>
                <w:lang w:val="uk-UA" w:eastAsia="uk-UA"/>
              </w:rPr>
              <w:drawing>
                <wp:inline distT="0" distB="0" distL="0" distR="0" wp14:anchorId="37B4BF41" wp14:editId="1E286038">
                  <wp:extent cx="2199584" cy="1350236"/>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езервуар 880х350.JPG"/>
                          <pic:cNvPicPr/>
                        </pic:nvPicPr>
                        <pic:blipFill rotWithShape="1">
                          <a:blip r:embed="rId126" cstate="print">
                            <a:extLst>
                              <a:ext uri="{28A0092B-C50C-407E-A947-70E740481C1C}">
                                <a14:useLocalDpi xmlns:a14="http://schemas.microsoft.com/office/drawing/2010/main" val="0"/>
                              </a:ext>
                            </a:extLst>
                          </a:blip>
                          <a:srcRect l="32500" t="7773" r="34940" b="66361"/>
                          <a:stretch/>
                        </pic:blipFill>
                        <pic:spPr bwMode="auto">
                          <a:xfrm>
                            <a:off x="0" y="0"/>
                            <a:ext cx="2244275" cy="1377670"/>
                          </a:xfrm>
                          <a:prstGeom prst="rect">
                            <a:avLst/>
                          </a:prstGeom>
                          <a:ln>
                            <a:noFill/>
                          </a:ln>
                          <a:extLst>
                            <a:ext uri="{53640926-AAD7-44D8-BBD7-CCE9431645EC}">
                              <a14:shadowObscured xmlns:a14="http://schemas.microsoft.com/office/drawing/2010/main"/>
                            </a:ext>
                          </a:extLst>
                        </pic:spPr>
                      </pic:pic>
                    </a:graphicData>
                  </a:graphic>
                </wp:inline>
              </w:drawing>
            </w:r>
          </w:p>
        </w:tc>
        <w:tc>
          <w:tcPr>
            <w:tcW w:w="3982" w:type="dxa"/>
            <w:vAlign w:val="center"/>
          </w:tcPr>
          <w:p w14:paraId="046BD842" w14:textId="0906A738" w:rsidR="00D60FB8" w:rsidRPr="00E938E6" w:rsidRDefault="0083417B" w:rsidP="0083417B">
            <w:pPr>
              <w:rPr>
                <w:rFonts w:ascii="Times New Roman" w:hAnsi="Times New Roman" w:cs="Times New Roman"/>
                <w:sz w:val="24"/>
                <w:szCs w:val="24"/>
              </w:rPr>
            </w:pPr>
            <w:r w:rsidRPr="00E938E6">
              <w:rPr>
                <w:noProof/>
                <w:sz w:val="24"/>
                <w:szCs w:val="24"/>
                <w:lang w:val="uk-UA" w:eastAsia="uk-UA"/>
              </w:rPr>
              <w:drawing>
                <wp:anchor distT="0" distB="0" distL="114300" distR="114300" simplePos="0" relativeHeight="251708416" behindDoc="0" locked="0" layoutInCell="1" allowOverlap="1" wp14:anchorId="4F6755DE" wp14:editId="5C5F249C">
                  <wp:simplePos x="0" y="0"/>
                  <wp:positionH relativeFrom="column">
                    <wp:posOffset>-2603500</wp:posOffset>
                  </wp:positionH>
                  <wp:positionV relativeFrom="paragraph">
                    <wp:posOffset>93980</wp:posOffset>
                  </wp:positionV>
                  <wp:extent cx="1913255" cy="1521460"/>
                  <wp:effectExtent l="0" t="0" r="0" b="254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1913255" cy="1521460"/>
                          </a:xfrm>
                          <a:prstGeom prst="rect">
                            <a:avLst/>
                          </a:prstGeom>
                        </pic:spPr>
                      </pic:pic>
                    </a:graphicData>
                  </a:graphic>
                  <wp14:sizeRelH relativeFrom="margin">
                    <wp14:pctWidth>0</wp14:pctWidth>
                  </wp14:sizeRelH>
                  <wp14:sizeRelV relativeFrom="margin">
                    <wp14:pctHeight>0</wp14:pctHeight>
                  </wp14:sizeRelV>
                </wp:anchor>
              </w:drawing>
            </w:r>
          </w:p>
        </w:tc>
      </w:tr>
    </w:tbl>
    <w:p w14:paraId="2333CC18" w14:textId="2D3A7785" w:rsidR="004547D9" w:rsidRPr="00E938E6" w:rsidRDefault="004547D9" w:rsidP="00A601ED">
      <w:pPr>
        <w:spacing w:after="0" w:line="240" w:lineRule="auto"/>
        <w:jc w:val="center"/>
        <w:rPr>
          <w:rFonts w:ascii="Times New Roman" w:hAnsi="Times New Roman" w:cs="Times New Roman"/>
          <w:sz w:val="20"/>
          <w:szCs w:val="20"/>
        </w:rPr>
      </w:pPr>
      <w:r w:rsidRPr="00E938E6">
        <w:rPr>
          <w:rFonts w:ascii="Times New Roman" w:hAnsi="Times New Roman" w:cs="Times New Roman"/>
          <w:b/>
          <w:bCs/>
          <w:sz w:val="20"/>
          <w:szCs w:val="20"/>
        </w:rPr>
        <w:t>Рис</w:t>
      </w:r>
      <w:proofErr w:type="spellStart"/>
      <w:r w:rsidR="0083417B" w:rsidRPr="00E938E6">
        <w:rPr>
          <w:rFonts w:ascii="Times New Roman" w:hAnsi="Times New Roman" w:cs="Times New Roman"/>
          <w:b/>
          <w:bCs/>
          <w:sz w:val="20"/>
          <w:szCs w:val="20"/>
          <w:lang w:val="uk-UA"/>
        </w:rPr>
        <w:t>унок</w:t>
      </w:r>
      <w:proofErr w:type="spellEnd"/>
      <w:r w:rsidR="0083417B" w:rsidRPr="00E938E6">
        <w:rPr>
          <w:rFonts w:ascii="Times New Roman" w:hAnsi="Times New Roman" w:cs="Times New Roman"/>
          <w:b/>
          <w:bCs/>
          <w:sz w:val="20"/>
          <w:szCs w:val="20"/>
          <w:lang w:val="uk-UA"/>
        </w:rPr>
        <w:t xml:space="preserve"> </w:t>
      </w:r>
      <w:r w:rsidR="00D60FB8" w:rsidRPr="00E938E6">
        <w:rPr>
          <w:rFonts w:ascii="Times New Roman" w:hAnsi="Times New Roman" w:cs="Times New Roman"/>
          <w:b/>
          <w:bCs/>
          <w:sz w:val="20"/>
          <w:szCs w:val="20"/>
          <w:lang w:val="uk-UA"/>
        </w:rPr>
        <w:t>4</w:t>
      </w:r>
      <w:r w:rsidR="0031277E" w:rsidRPr="00E938E6">
        <w:rPr>
          <w:rFonts w:ascii="Times New Roman" w:hAnsi="Times New Roman" w:cs="Times New Roman"/>
          <w:b/>
          <w:bCs/>
          <w:sz w:val="20"/>
          <w:szCs w:val="20"/>
          <w:lang w:val="uk-UA"/>
        </w:rPr>
        <w:t>.</w:t>
      </w:r>
      <w:r w:rsidRPr="00E938E6">
        <w:rPr>
          <w:rFonts w:ascii="Times New Roman" w:hAnsi="Times New Roman" w:cs="Times New Roman"/>
          <w:b/>
          <w:bCs/>
          <w:sz w:val="20"/>
          <w:szCs w:val="20"/>
        </w:rPr>
        <w:t>1</w:t>
      </w:r>
      <w:r w:rsidR="0031277E" w:rsidRPr="00E938E6">
        <w:rPr>
          <w:rFonts w:ascii="Times New Roman" w:hAnsi="Times New Roman" w:cs="Times New Roman"/>
          <w:b/>
          <w:bCs/>
          <w:sz w:val="20"/>
          <w:szCs w:val="20"/>
          <w:lang w:val="uk-UA"/>
        </w:rPr>
        <w:t>0</w:t>
      </w:r>
      <w:r w:rsidR="0083417B"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rPr>
        <w:t xml:space="preserve"> Модель макетного резервуара</w:t>
      </w:r>
    </w:p>
    <w:p w14:paraId="15297CA7" w14:textId="77777777" w:rsidR="004547D9" w:rsidRPr="00E938E6" w:rsidRDefault="004547D9" w:rsidP="00A601ED">
      <w:pPr>
        <w:spacing w:after="0" w:line="240" w:lineRule="auto"/>
        <w:jc w:val="center"/>
        <w:rPr>
          <w:rFonts w:ascii="Times New Roman" w:hAnsi="Times New Roman" w:cs="Times New Roman"/>
          <w:sz w:val="24"/>
          <w:szCs w:val="24"/>
        </w:rPr>
      </w:pPr>
    </w:p>
    <w:p w14:paraId="739FD487" w14:textId="51B13B3B" w:rsidR="004547D9" w:rsidRPr="00E938E6" w:rsidRDefault="004547D9"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Хромограма</w:t>
      </w:r>
      <w:proofErr w:type="spellEnd"/>
      <w:r w:rsidRPr="00E938E6">
        <w:rPr>
          <w:rFonts w:ascii="Times New Roman" w:hAnsi="Times New Roman" w:cs="Times New Roman"/>
          <w:sz w:val="24"/>
          <w:szCs w:val="24"/>
          <w:lang w:val="uk-UA"/>
        </w:rPr>
        <w:t xml:space="preserve"> розподілу температури країв стінок макетного резервуара та текучого середовища, що проходить через вертикальну вісь симетрії макетного резервуара представлені на рис. </w:t>
      </w:r>
      <w:r w:rsidR="00D60FB8" w:rsidRPr="00E938E6">
        <w:rPr>
          <w:rFonts w:ascii="Times New Roman" w:hAnsi="Times New Roman" w:cs="Times New Roman"/>
          <w:sz w:val="24"/>
          <w:szCs w:val="24"/>
          <w:lang w:val="uk-UA"/>
        </w:rPr>
        <w:t>4</w:t>
      </w:r>
      <w:r w:rsidR="0031277E" w:rsidRPr="00E938E6">
        <w:rPr>
          <w:rFonts w:ascii="Times New Roman" w:hAnsi="Times New Roman" w:cs="Times New Roman"/>
          <w:sz w:val="24"/>
          <w:szCs w:val="24"/>
          <w:lang w:val="uk-UA"/>
        </w:rPr>
        <w:t>.11</w:t>
      </w:r>
      <w:r w:rsidRPr="00E938E6">
        <w:rPr>
          <w:rFonts w:ascii="Times New Roman" w:hAnsi="Times New Roman" w:cs="Times New Roman"/>
          <w:sz w:val="24"/>
          <w:szCs w:val="24"/>
          <w:lang w:val="uk-UA"/>
        </w:rPr>
        <w:t>.</w:t>
      </w:r>
    </w:p>
    <w:p w14:paraId="173A2093" w14:textId="2269CDC8" w:rsidR="00D8173D" w:rsidRPr="00E938E6" w:rsidRDefault="00D8173D" w:rsidP="00A601ED">
      <w:pPr>
        <w:spacing w:after="0" w:line="240" w:lineRule="auto"/>
        <w:ind w:firstLine="567"/>
        <w:jc w:val="both"/>
        <w:rPr>
          <w:rFonts w:ascii="Times New Roman" w:hAnsi="Times New Roman" w:cs="Times New Roman"/>
          <w:sz w:val="16"/>
          <w:szCs w:val="16"/>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3"/>
        <w:gridCol w:w="697"/>
        <w:gridCol w:w="2496"/>
        <w:gridCol w:w="778"/>
      </w:tblGrid>
      <w:tr w:rsidR="00E938E6" w:rsidRPr="00E938E6" w14:paraId="3E583A7D" w14:textId="77777777" w:rsidTr="00D8173D">
        <w:tc>
          <w:tcPr>
            <w:tcW w:w="4092" w:type="dxa"/>
          </w:tcPr>
          <w:p w14:paraId="518DA0A5" w14:textId="3F353C9D" w:rsidR="00D8173D" w:rsidRPr="00E938E6" w:rsidRDefault="00D8173D" w:rsidP="00D8173D">
            <w:pPr>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lastRenderedPageBreak/>
              <w:drawing>
                <wp:inline distT="0" distB="0" distL="0" distR="0" wp14:anchorId="78632800" wp14:editId="188AC24D">
                  <wp:extent cx="1543815" cy="1136015"/>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Темп бочки.png"/>
                          <pic:cNvPicPr/>
                        </pic:nvPicPr>
                        <pic:blipFill rotWithShape="1">
                          <a:blip r:embed="rId128" cstate="print">
                            <a:extLst>
                              <a:ext uri="{28A0092B-C50C-407E-A947-70E740481C1C}">
                                <a14:useLocalDpi xmlns:a14="http://schemas.microsoft.com/office/drawing/2010/main" val="0"/>
                              </a:ext>
                            </a:extLst>
                          </a:blip>
                          <a:srcRect r="17565"/>
                          <a:stretch/>
                        </pic:blipFill>
                        <pic:spPr bwMode="auto">
                          <a:xfrm>
                            <a:off x="0" y="0"/>
                            <a:ext cx="1632112" cy="1200989"/>
                          </a:xfrm>
                          <a:prstGeom prst="rect">
                            <a:avLst/>
                          </a:prstGeom>
                          <a:ln>
                            <a:noFill/>
                          </a:ln>
                          <a:extLst>
                            <a:ext uri="{53640926-AAD7-44D8-BBD7-CCE9431645EC}">
                              <a14:shadowObscured xmlns:a14="http://schemas.microsoft.com/office/drawing/2010/main"/>
                            </a:ext>
                          </a:extLst>
                        </pic:spPr>
                      </pic:pic>
                    </a:graphicData>
                  </a:graphic>
                </wp:inline>
              </w:drawing>
            </w:r>
          </w:p>
        </w:tc>
        <w:tc>
          <w:tcPr>
            <w:tcW w:w="730" w:type="dxa"/>
          </w:tcPr>
          <w:p w14:paraId="4158BE1F" w14:textId="57A56498" w:rsidR="00D8173D" w:rsidRPr="00E938E6" w:rsidRDefault="00D8173D" w:rsidP="00D8173D">
            <w:pPr>
              <w:jc w:val="center"/>
              <w:rPr>
                <w:rFonts w:ascii="Times New Roman" w:hAnsi="Times New Roman" w:cs="Times New Roman"/>
                <w:sz w:val="24"/>
                <w:szCs w:val="24"/>
                <w:lang w:val="uk-UA"/>
              </w:rPr>
            </w:pPr>
            <w:r w:rsidRPr="00E938E6">
              <w:rPr>
                <w:noProof/>
              </w:rPr>
              <w:drawing>
                <wp:inline distT="0" distB="0" distL="0" distR="0" wp14:anchorId="7F110012" wp14:editId="0FABC84C">
                  <wp:extent cx="326571" cy="738050"/>
                  <wp:effectExtent l="0" t="0" r="0" b="508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334264" cy="755437"/>
                          </a:xfrm>
                          <a:prstGeom prst="rect">
                            <a:avLst/>
                          </a:prstGeom>
                        </pic:spPr>
                      </pic:pic>
                    </a:graphicData>
                  </a:graphic>
                </wp:inline>
              </w:drawing>
            </w:r>
          </w:p>
        </w:tc>
        <w:tc>
          <w:tcPr>
            <w:tcW w:w="4566" w:type="dxa"/>
          </w:tcPr>
          <w:p w14:paraId="04827F7C" w14:textId="3566FA0F" w:rsidR="00D8173D" w:rsidRPr="00E938E6" w:rsidRDefault="00D8173D" w:rsidP="00D8173D">
            <w:pPr>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4A93D449" wp14:editId="152EF54F">
                  <wp:extent cx="1546225" cy="1135746"/>
                  <wp:effectExtent l="0" t="0" r="0"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Температура рідини.png"/>
                          <pic:cNvPicPr/>
                        </pic:nvPicPr>
                        <pic:blipFill rotWithShape="1">
                          <a:blip r:embed="rId130" cstate="print">
                            <a:extLst>
                              <a:ext uri="{28A0092B-C50C-407E-A947-70E740481C1C}">
                                <a14:useLocalDpi xmlns:a14="http://schemas.microsoft.com/office/drawing/2010/main" val="0"/>
                              </a:ext>
                            </a:extLst>
                          </a:blip>
                          <a:srcRect r="16484"/>
                          <a:stretch/>
                        </pic:blipFill>
                        <pic:spPr bwMode="auto">
                          <a:xfrm>
                            <a:off x="0" y="0"/>
                            <a:ext cx="1608361" cy="1181387"/>
                          </a:xfrm>
                          <a:prstGeom prst="rect">
                            <a:avLst/>
                          </a:prstGeom>
                          <a:ln>
                            <a:noFill/>
                          </a:ln>
                          <a:extLst>
                            <a:ext uri="{53640926-AAD7-44D8-BBD7-CCE9431645EC}">
                              <a14:shadowObscured xmlns:a14="http://schemas.microsoft.com/office/drawing/2010/main"/>
                            </a:ext>
                          </a:extLst>
                        </pic:spPr>
                      </pic:pic>
                    </a:graphicData>
                  </a:graphic>
                </wp:inline>
              </w:drawing>
            </w:r>
          </w:p>
        </w:tc>
        <w:tc>
          <w:tcPr>
            <w:tcW w:w="580" w:type="dxa"/>
          </w:tcPr>
          <w:p w14:paraId="1D6171D2" w14:textId="5B7C6276" w:rsidR="00D8173D" w:rsidRPr="00E938E6" w:rsidRDefault="00D8173D" w:rsidP="00D8173D">
            <w:pPr>
              <w:jc w:val="center"/>
              <w:rPr>
                <w:rFonts w:ascii="Times New Roman" w:hAnsi="Times New Roman" w:cs="Times New Roman"/>
                <w:sz w:val="24"/>
                <w:szCs w:val="24"/>
                <w:lang w:val="uk-UA"/>
              </w:rPr>
            </w:pPr>
            <w:r w:rsidRPr="00E938E6">
              <w:rPr>
                <w:noProof/>
              </w:rPr>
              <w:drawing>
                <wp:inline distT="0" distB="0" distL="0" distR="0" wp14:anchorId="4DDA3F1A" wp14:editId="0746A9B5">
                  <wp:extent cx="377750" cy="778747"/>
                  <wp:effectExtent l="0" t="0" r="3810" b="254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387640" cy="799135"/>
                          </a:xfrm>
                          <a:prstGeom prst="rect">
                            <a:avLst/>
                          </a:prstGeom>
                        </pic:spPr>
                      </pic:pic>
                    </a:graphicData>
                  </a:graphic>
                </wp:inline>
              </w:drawing>
            </w:r>
          </w:p>
        </w:tc>
      </w:tr>
      <w:tr w:rsidR="00E938E6" w:rsidRPr="00E938E6" w14:paraId="392080C5" w14:textId="77777777" w:rsidTr="00D8173D">
        <w:tc>
          <w:tcPr>
            <w:tcW w:w="4822" w:type="dxa"/>
            <w:gridSpan w:val="2"/>
          </w:tcPr>
          <w:p w14:paraId="01915641" w14:textId="7809C921" w:rsidR="00D8173D" w:rsidRPr="00E938E6" w:rsidRDefault="00D8173D" w:rsidP="00D8173D">
            <w:pPr>
              <w:jc w:val="center"/>
              <w:rPr>
                <w:rFonts w:ascii="Times New Roman" w:hAnsi="Times New Roman" w:cs="Times New Roman"/>
                <w:sz w:val="24"/>
                <w:szCs w:val="24"/>
                <w:lang w:val="uk-UA"/>
              </w:rPr>
            </w:pPr>
            <w:r w:rsidRPr="00E938E6">
              <w:rPr>
                <w:rFonts w:ascii="Times New Roman" w:hAnsi="Times New Roman" w:cs="Times New Roman"/>
                <w:sz w:val="24"/>
                <w:szCs w:val="24"/>
              </w:rPr>
              <w:t>а)</w:t>
            </w:r>
          </w:p>
        </w:tc>
        <w:tc>
          <w:tcPr>
            <w:tcW w:w="5146" w:type="dxa"/>
            <w:gridSpan w:val="2"/>
          </w:tcPr>
          <w:p w14:paraId="7824DC33" w14:textId="03AAC7ED" w:rsidR="00D8173D" w:rsidRPr="00E938E6" w:rsidRDefault="00D8173D" w:rsidP="00D8173D">
            <w:pPr>
              <w:jc w:val="center"/>
              <w:rPr>
                <w:rFonts w:ascii="Times New Roman" w:hAnsi="Times New Roman" w:cs="Times New Roman"/>
                <w:sz w:val="24"/>
                <w:szCs w:val="24"/>
                <w:lang w:val="uk-UA"/>
              </w:rPr>
            </w:pPr>
            <w:r w:rsidRPr="00E938E6">
              <w:rPr>
                <w:rFonts w:ascii="Times New Roman" w:hAnsi="Times New Roman" w:cs="Times New Roman"/>
                <w:sz w:val="24"/>
                <w:szCs w:val="24"/>
              </w:rPr>
              <w:t>б)</w:t>
            </w:r>
          </w:p>
        </w:tc>
      </w:tr>
    </w:tbl>
    <w:p w14:paraId="72CC5088" w14:textId="358D6B3F" w:rsidR="004547D9" w:rsidRPr="00E938E6" w:rsidRDefault="004547D9"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rPr>
        <w:t>Рис</w:t>
      </w:r>
      <w:proofErr w:type="spellStart"/>
      <w:r w:rsidR="0083417B" w:rsidRPr="00E938E6">
        <w:rPr>
          <w:rFonts w:ascii="Times New Roman" w:hAnsi="Times New Roman" w:cs="Times New Roman"/>
          <w:b/>
          <w:bCs/>
          <w:sz w:val="20"/>
          <w:szCs w:val="20"/>
          <w:lang w:val="uk-UA"/>
        </w:rPr>
        <w:t>унок</w:t>
      </w:r>
      <w:proofErr w:type="spellEnd"/>
      <w:r w:rsidRPr="00E938E6">
        <w:rPr>
          <w:rFonts w:ascii="Times New Roman" w:hAnsi="Times New Roman" w:cs="Times New Roman"/>
          <w:b/>
          <w:bCs/>
          <w:sz w:val="20"/>
          <w:szCs w:val="20"/>
        </w:rPr>
        <w:t xml:space="preserve"> </w:t>
      </w:r>
      <w:r w:rsidR="00D60FB8" w:rsidRPr="00E938E6">
        <w:rPr>
          <w:rFonts w:ascii="Times New Roman" w:hAnsi="Times New Roman" w:cs="Times New Roman"/>
          <w:b/>
          <w:bCs/>
          <w:sz w:val="20"/>
          <w:szCs w:val="20"/>
          <w:lang w:val="uk-UA"/>
        </w:rPr>
        <w:t>4</w:t>
      </w:r>
      <w:r w:rsidR="0031277E" w:rsidRPr="00E938E6">
        <w:rPr>
          <w:rFonts w:ascii="Times New Roman" w:hAnsi="Times New Roman" w:cs="Times New Roman"/>
          <w:b/>
          <w:bCs/>
          <w:sz w:val="20"/>
          <w:szCs w:val="20"/>
          <w:lang w:val="uk-UA"/>
        </w:rPr>
        <w:t>.11</w:t>
      </w:r>
      <w:r w:rsidR="0083417B"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w:t>
      </w:r>
      <w:r w:rsidR="00921EA3" w:rsidRPr="00E938E6">
        <w:rPr>
          <w:rFonts w:ascii="Times New Roman" w:hAnsi="Times New Roman" w:cs="Times New Roman"/>
          <w:sz w:val="20"/>
          <w:szCs w:val="20"/>
          <w:lang w:val="uk-UA"/>
        </w:rPr>
        <w:t>Т</w:t>
      </w:r>
      <w:r w:rsidRPr="00E938E6">
        <w:rPr>
          <w:rFonts w:ascii="Times New Roman" w:hAnsi="Times New Roman" w:cs="Times New Roman"/>
          <w:sz w:val="20"/>
          <w:szCs w:val="20"/>
          <w:lang w:val="uk-UA"/>
        </w:rPr>
        <w:t>емпература країв стінок резервуара через 60 с прогріву</w:t>
      </w:r>
      <w:r w:rsidR="00921EA3" w:rsidRPr="00E938E6">
        <w:rPr>
          <w:rFonts w:ascii="Times New Roman" w:hAnsi="Times New Roman" w:cs="Times New Roman"/>
          <w:sz w:val="20"/>
          <w:szCs w:val="20"/>
          <w:lang w:val="uk-UA"/>
        </w:rPr>
        <w:t xml:space="preserve"> (а)</w:t>
      </w:r>
      <w:r w:rsidRPr="00E938E6">
        <w:rPr>
          <w:rFonts w:ascii="Times New Roman" w:hAnsi="Times New Roman" w:cs="Times New Roman"/>
          <w:sz w:val="20"/>
          <w:szCs w:val="20"/>
          <w:lang w:val="uk-UA"/>
        </w:rPr>
        <w:t>; температура середовища на момент закінчення прогріву</w:t>
      </w:r>
      <w:r w:rsidR="00921EA3" w:rsidRPr="00E938E6">
        <w:rPr>
          <w:rFonts w:ascii="Times New Roman" w:hAnsi="Times New Roman" w:cs="Times New Roman"/>
          <w:sz w:val="20"/>
          <w:szCs w:val="20"/>
          <w:lang w:val="uk-UA"/>
        </w:rPr>
        <w:t xml:space="preserve"> (б)</w:t>
      </w:r>
    </w:p>
    <w:p w14:paraId="233A5FC7" w14:textId="77777777" w:rsidR="004547D9" w:rsidRPr="00E938E6" w:rsidRDefault="004547D9" w:rsidP="00A601ED">
      <w:pPr>
        <w:spacing w:after="0" w:line="240" w:lineRule="auto"/>
        <w:jc w:val="center"/>
        <w:rPr>
          <w:rFonts w:ascii="Times New Roman" w:hAnsi="Times New Roman" w:cs="Times New Roman"/>
          <w:sz w:val="20"/>
          <w:szCs w:val="20"/>
          <w:lang w:val="uk-UA"/>
        </w:rPr>
      </w:pPr>
    </w:p>
    <w:p w14:paraId="11791E34" w14:textId="39A26365" w:rsidR="004547D9" w:rsidRPr="00E938E6" w:rsidRDefault="004547D9"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видно із рисунка, текуче середовище макетного</w:t>
      </w:r>
      <w:r w:rsidR="0016199B" w:rsidRPr="00E938E6">
        <w:rPr>
          <w:rFonts w:ascii="Times New Roman" w:hAnsi="Times New Roman" w:cs="Times New Roman"/>
          <w:sz w:val="24"/>
          <w:szCs w:val="24"/>
          <w:lang w:val="uk-UA"/>
        </w:rPr>
        <w:t xml:space="preserve"> резервуара прогріте рівномірно</w:t>
      </w:r>
      <w:r w:rsidRPr="00E938E6">
        <w:rPr>
          <w:rFonts w:ascii="Times New Roman" w:hAnsi="Times New Roman" w:cs="Times New Roman"/>
          <w:sz w:val="24"/>
          <w:szCs w:val="24"/>
          <w:lang w:val="uk-UA"/>
        </w:rPr>
        <w:t>.</w:t>
      </w:r>
    </w:p>
    <w:p w14:paraId="6E885A40" w14:textId="21AA7FB1" w:rsidR="004547D9" w:rsidRPr="00E938E6" w:rsidRDefault="004547D9"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Графічна залежність розподілу температури текучого середовища на момент закінчення прогріву за висотою макетного резервуар</w:t>
      </w:r>
      <w:r w:rsidR="005A0725" w:rsidRPr="00E938E6">
        <w:rPr>
          <w:rFonts w:ascii="Times New Roman" w:hAnsi="Times New Roman" w:cs="Times New Roman"/>
          <w:sz w:val="24"/>
          <w:szCs w:val="24"/>
          <w:lang w:val="uk-UA"/>
        </w:rPr>
        <w:t>а</w:t>
      </w:r>
      <w:r w:rsidRPr="00E938E6">
        <w:rPr>
          <w:rFonts w:ascii="Times New Roman" w:hAnsi="Times New Roman" w:cs="Times New Roman"/>
          <w:sz w:val="24"/>
          <w:szCs w:val="24"/>
          <w:lang w:val="uk-UA"/>
        </w:rPr>
        <w:t xml:space="preserve"> представле</w:t>
      </w:r>
      <w:r w:rsidR="00921EA3" w:rsidRPr="00E938E6">
        <w:rPr>
          <w:rFonts w:ascii="Times New Roman" w:hAnsi="Times New Roman" w:cs="Times New Roman"/>
          <w:sz w:val="24"/>
          <w:szCs w:val="24"/>
          <w:lang w:val="uk-UA"/>
        </w:rPr>
        <w:t xml:space="preserve">на </w:t>
      </w:r>
      <w:r w:rsidRPr="00E938E6">
        <w:rPr>
          <w:rFonts w:ascii="Times New Roman" w:hAnsi="Times New Roman" w:cs="Times New Roman"/>
          <w:sz w:val="24"/>
          <w:szCs w:val="24"/>
          <w:lang w:val="uk-UA"/>
        </w:rPr>
        <w:t>н</w:t>
      </w:r>
      <w:r w:rsidR="00921EA3" w:rsidRPr="00E938E6">
        <w:rPr>
          <w:rFonts w:ascii="Times New Roman" w:hAnsi="Times New Roman" w:cs="Times New Roman"/>
          <w:sz w:val="24"/>
          <w:szCs w:val="24"/>
          <w:lang w:val="uk-UA"/>
        </w:rPr>
        <w:t>а</w:t>
      </w:r>
      <w:r w:rsidRPr="00E938E6">
        <w:rPr>
          <w:rFonts w:ascii="Times New Roman" w:hAnsi="Times New Roman" w:cs="Times New Roman"/>
          <w:sz w:val="24"/>
          <w:szCs w:val="24"/>
        </w:rPr>
        <w:t xml:space="preserve"> рис. </w:t>
      </w:r>
      <w:r w:rsidR="00D60FB8" w:rsidRPr="00E938E6">
        <w:rPr>
          <w:rFonts w:ascii="Times New Roman" w:hAnsi="Times New Roman" w:cs="Times New Roman"/>
          <w:sz w:val="24"/>
          <w:szCs w:val="24"/>
          <w:lang w:val="uk-UA"/>
        </w:rPr>
        <w:t>4</w:t>
      </w:r>
      <w:r w:rsidR="0031277E" w:rsidRPr="00E938E6">
        <w:rPr>
          <w:rFonts w:ascii="Times New Roman" w:hAnsi="Times New Roman" w:cs="Times New Roman"/>
          <w:sz w:val="24"/>
          <w:szCs w:val="24"/>
          <w:lang w:val="uk-UA"/>
        </w:rPr>
        <w:t>.12.</w:t>
      </w:r>
    </w:p>
    <w:p w14:paraId="7FFB2D47" w14:textId="77777777" w:rsidR="004547D9" w:rsidRPr="00E938E6" w:rsidRDefault="004547D9" w:rsidP="00A601ED">
      <w:pPr>
        <w:spacing w:after="0" w:line="240" w:lineRule="auto"/>
        <w:jc w:val="center"/>
        <w:rPr>
          <w:rFonts w:ascii="Times New Roman" w:hAnsi="Times New Roman" w:cs="Times New Roman"/>
          <w:sz w:val="12"/>
          <w:szCs w:val="12"/>
        </w:rPr>
      </w:pPr>
    </w:p>
    <w:p w14:paraId="6204E983" w14:textId="77777777" w:rsidR="004547D9" w:rsidRPr="00E938E6" w:rsidRDefault="004547D9" w:rsidP="00A601ED">
      <w:pPr>
        <w:spacing w:after="0" w:line="240" w:lineRule="auto"/>
        <w:jc w:val="center"/>
        <w:rPr>
          <w:rFonts w:ascii="Times New Roman" w:hAnsi="Times New Roman" w:cs="Times New Roman"/>
          <w:sz w:val="24"/>
          <w:szCs w:val="24"/>
        </w:rPr>
      </w:pPr>
      <w:r w:rsidRPr="00E938E6">
        <w:rPr>
          <w:rFonts w:ascii="Times New Roman" w:hAnsi="Times New Roman" w:cs="Times New Roman"/>
          <w:noProof/>
          <w:sz w:val="24"/>
          <w:szCs w:val="24"/>
          <w:lang w:val="uk-UA" w:eastAsia="uk-UA"/>
        </w:rPr>
        <w:drawing>
          <wp:inline distT="0" distB="0" distL="0" distR="0" wp14:anchorId="0258C299" wp14:editId="5EBAE88E">
            <wp:extent cx="3469435" cy="271335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3521113" cy="2753771"/>
                    </a:xfrm>
                    <a:prstGeom prst="rect">
                      <a:avLst/>
                    </a:prstGeom>
                  </pic:spPr>
                </pic:pic>
              </a:graphicData>
            </a:graphic>
          </wp:inline>
        </w:drawing>
      </w:r>
    </w:p>
    <w:p w14:paraId="3847C863" w14:textId="62ADC232" w:rsidR="004547D9" w:rsidRPr="00E938E6" w:rsidRDefault="004547D9"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83417B"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D60FB8" w:rsidRPr="00E938E6">
        <w:rPr>
          <w:rFonts w:ascii="Times New Roman" w:hAnsi="Times New Roman" w:cs="Times New Roman"/>
          <w:b/>
          <w:bCs/>
          <w:sz w:val="20"/>
          <w:szCs w:val="20"/>
          <w:lang w:val="uk-UA"/>
        </w:rPr>
        <w:t>4</w:t>
      </w:r>
      <w:r w:rsidR="0031277E" w:rsidRPr="00E938E6">
        <w:rPr>
          <w:rFonts w:ascii="Times New Roman" w:hAnsi="Times New Roman" w:cs="Times New Roman"/>
          <w:b/>
          <w:bCs/>
          <w:sz w:val="20"/>
          <w:szCs w:val="20"/>
          <w:lang w:val="uk-UA"/>
        </w:rPr>
        <w:t>.12</w:t>
      </w:r>
      <w:r w:rsidR="0083417B"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температури бензину від висоти макетного резервуара</w:t>
      </w:r>
    </w:p>
    <w:p w14:paraId="7788C7E2" w14:textId="1D89BC96" w:rsidR="004547D9" w:rsidRPr="00E938E6" w:rsidRDefault="004547D9"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На рис. </w:t>
      </w:r>
      <w:r w:rsidR="00D60FB8" w:rsidRPr="00E938E6">
        <w:rPr>
          <w:rFonts w:ascii="Times New Roman" w:hAnsi="Times New Roman" w:cs="Times New Roman"/>
          <w:sz w:val="24"/>
          <w:szCs w:val="24"/>
          <w:lang w:val="uk-UA"/>
        </w:rPr>
        <w:t>4</w:t>
      </w:r>
      <w:r w:rsidR="0031277E" w:rsidRPr="00E938E6">
        <w:rPr>
          <w:rFonts w:ascii="Times New Roman" w:hAnsi="Times New Roman" w:cs="Times New Roman"/>
          <w:sz w:val="24"/>
          <w:szCs w:val="24"/>
          <w:lang w:val="uk-UA"/>
        </w:rPr>
        <w:t>.13</w:t>
      </w:r>
      <w:r w:rsidRPr="00E938E6">
        <w:rPr>
          <w:rFonts w:ascii="Times New Roman" w:hAnsi="Times New Roman" w:cs="Times New Roman"/>
          <w:sz w:val="24"/>
          <w:szCs w:val="24"/>
          <w:lang w:val="uk-UA"/>
        </w:rPr>
        <w:t xml:space="preserve"> представлено </w:t>
      </w:r>
      <w:proofErr w:type="spellStart"/>
      <w:r w:rsidRPr="00E938E6">
        <w:rPr>
          <w:rFonts w:ascii="Times New Roman" w:hAnsi="Times New Roman" w:cs="Times New Roman"/>
          <w:sz w:val="24"/>
          <w:szCs w:val="24"/>
          <w:lang w:val="uk-UA"/>
        </w:rPr>
        <w:t>хромограму</w:t>
      </w:r>
      <w:proofErr w:type="spellEnd"/>
      <w:r w:rsidRPr="00E938E6">
        <w:rPr>
          <w:rFonts w:ascii="Times New Roman" w:hAnsi="Times New Roman" w:cs="Times New Roman"/>
          <w:sz w:val="24"/>
          <w:szCs w:val="24"/>
          <w:lang w:val="uk-UA"/>
        </w:rPr>
        <w:t xml:space="preserve"> залежності густини бензину від його температури та графічну інтерпретацію цієї залежності вздовж вертикальної осі симетрії.</w:t>
      </w:r>
    </w:p>
    <w:p w14:paraId="5569288E" w14:textId="77777777" w:rsidR="004547D9" w:rsidRPr="00E938E6" w:rsidRDefault="004547D9" w:rsidP="00A601ED">
      <w:pPr>
        <w:spacing w:after="0" w:line="240" w:lineRule="auto"/>
        <w:ind w:firstLine="567"/>
        <w:jc w:val="both"/>
        <w:rPr>
          <w:rFonts w:ascii="Times New Roman" w:hAnsi="Times New Roman" w:cs="Times New Roman"/>
          <w:sz w:val="12"/>
          <w:szCs w:val="12"/>
        </w:rPr>
      </w:pP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3"/>
        <w:gridCol w:w="850"/>
        <w:gridCol w:w="2861"/>
      </w:tblGrid>
      <w:tr w:rsidR="00E938E6" w:rsidRPr="00E938E6" w14:paraId="686F10DA" w14:textId="77777777" w:rsidTr="005E6D82">
        <w:trPr>
          <w:jc w:val="center"/>
        </w:trPr>
        <w:tc>
          <w:tcPr>
            <w:tcW w:w="4814" w:type="dxa"/>
          </w:tcPr>
          <w:p w14:paraId="4288B3E6" w14:textId="3380296E" w:rsidR="005E6D82" w:rsidRPr="00E938E6" w:rsidRDefault="005E6D82" w:rsidP="00A601ED">
            <w:pPr>
              <w:jc w:val="both"/>
              <w:rPr>
                <w:rFonts w:ascii="Times New Roman" w:hAnsi="Times New Roman" w:cs="Times New Roman"/>
                <w:sz w:val="24"/>
                <w:szCs w:val="24"/>
              </w:rPr>
            </w:pPr>
            <w:r w:rsidRPr="00E938E6">
              <w:rPr>
                <w:rFonts w:ascii="Times New Roman" w:hAnsi="Times New Roman" w:cs="Times New Roman"/>
                <w:noProof/>
                <w:sz w:val="24"/>
                <w:szCs w:val="24"/>
                <w:lang w:val="uk-UA" w:eastAsia="uk-UA"/>
              </w:rPr>
              <w:drawing>
                <wp:inline distT="0" distB="0" distL="0" distR="0" wp14:anchorId="56C222D2" wp14:editId="2E2176ED">
                  <wp:extent cx="1606762" cy="95712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Густина.png"/>
                          <pic:cNvPicPr/>
                        </pic:nvPicPr>
                        <pic:blipFill rotWithShape="1">
                          <a:blip r:embed="rId133" cstate="print">
                            <a:extLst>
                              <a:ext uri="{28A0092B-C50C-407E-A947-70E740481C1C}">
                                <a14:useLocalDpi xmlns:a14="http://schemas.microsoft.com/office/drawing/2010/main" val="0"/>
                              </a:ext>
                            </a:extLst>
                          </a:blip>
                          <a:srcRect r="18044" b="19394"/>
                          <a:stretch/>
                        </pic:blipFill>
                        <pic:spPr bwMode="auto">
                          <a:xfrm>
                            <a:off x="0" y="0"/>
                            <a:ext cx="1657664" cy="987451"/>
                          </a:xfrm>
                          <a:prstGeom prst="rect">
                            <a:avLst/>
                          </a:prstGeom>
                          <a:ln>
                            <a:noFill/>
                          </a:ln>
                          <a:extLst>
                            <a:ext uri="{53640926-AAD7-44D8-BBD7-CCE9431645EC}">
                              <a14:shadowObscured xmlns:a14="http://schemas.microsoft.com/office/drawing/2010/main"/>
                            </a:ext>
                          </a:extLst>
                        </pic:spPr>
                      </pic:pic>
                    </a:graphicData>
                  </a:graphic>
                </wp:inline>
              </w:drawing>
            </w:r>
          </w:p>
        </w:tc>
        <w:tc>
          <w:tcPr>
            <w:tcW w:w="937" w:type="dxa"/>
          </w:tcPr>
          <w:p w14:paraId="116A4AE9" w14:textId="2209D08F" w:rsidR="005E6D82" w:rsidRPr="00E938E6" w:rsidRDefault="005E6D82" w:rsidP="00A601ED">
            <w:pPr>
              <w:jc w:val="both"/>
              <w:rPr>
                <w:rFonts w:ascii="Times New Roman" w:hAnsi="Times New Roman" w:cs="Times New Roman"/>
                <w:sz w:val="24"/>
                <w:szCs w:val="24"/>
              </w:rPr>
            </w:pPr>
            <w:r w:rsidRPr="00E938E6">
              <w:rPr>
                <w:noProof/>
              </w:rPr>
              <w:drawing>
                <wp:inline distT="0" distB="0" distL="0" distR="0" wp14:anchorId="6D92BEAF" wp14:editId="1975E20F">
                  <wp:extent cx="402609" cy="1026369"/>
                  <wp:effectExtent l="0" t="0" r="0" b="254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411873" cy="1049985"/>
                          </a:xfrm>
                          <a:prstGeom prst="rect">
                            <a:avLst/>
                          </a:prstGeom>
                        </pic:spPr>
                      </pic:pic>
                    </a:graphicData>
                  </a:graphic>
                </wp:inline>
              </w:drawing>
            </w:r>
          </w:p>
        </w:tc>
        <w:tc>
          <w:tcPr>
            <w:tcW w:w="4217" w:type="dxa"/>
          </w:tcPr>
          <w:p w14:paraId="35C883A5" w14:textId="31E2A042" w:rsidR="005E6D82" w:rsidRPr="00E938E6" w:rsidRDefault="005E6D82" w:rsidP="00A601ED">
            <w:pPr>
              <w:jc w:val="both"/>
              <w:rPr>
                <w:rFonts w:ascii="Times New Roman" w:hAnsi="Times New Roman" w:cs="Times New Roman"/>
                <w:sz w:val="24"/>
                <w:szCs w:val="24"/>
              </w:rPr>
            </w:pPr>
            <w:r w:rsidRPr="00E938E6">
              <w:rPr>
                <w:rFonts w:ascii="Times New Roman" w:hAnsi="Times New Roman" w:cs="Times New Roman"/>
                <w:noProof/>
                <w:sz w:val="24"/>
                <w:szCs w:val="24"/>
                <w:lang w:val="uk-UA" w:eastAsia="uk-UA"/>
              </w:rPr>
              <w:drawing>
                <wp:inline distT="0" distB="0" distL="0" distR="0" wp14:anchorId="5E2AC53D" wp14:editId="3F14D83A">
                  <wp:extent cx="1674389" cy="1255792"/>
                  <wp:effectExtent l="0" t="0" r="2540"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3.jp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1715435" cy="1286577"/>
                          </a:xfrm>
                          <a:prstGeom prst="rect">
                            <a:avLst/>
                          </a:prstGeom>
                        </pic:spPr>
                      </pic:pic>
                    </a:graphicData>
                  </a:graphic>
                </wp:inline>
              </w:drawing>
            </w:r>
          </w:p>
        </w:tc>
      </w:tr>
      <w:tr w:rsidR="0083417B" w:rsidRPr="00E938E6" w14:paraId="24E99E4F" w14:textId="77777777" w:rsidTr="005E6D82">
        <w:trPr>
          <w:jc w:val="center"/>
        </w:trPr>
        <w:tc>
          <w:tcPr>
            <w:tcW w:w="5751" w:type="dxa"/>
            <w:gridSpan w:val="2"/>
          </w:tcPr>
          <w:p w14:paraId="2FBFADBD" w14:textId="23B602B7" w:rsidR="005E6D82" w:rsidRPr="00E938E6" w:rsidRDefault="005E6D82" w:rsidP="005E6D82">
            <w:pPr>
              <w:jc w:val="center"/>
              <w:rPr>
                <w:rFonts w:ascii="Times New Roman" w:hAnsi="Times New Roman" w:cs="Times New Roman"/>
                <w:sz w:val="20"/>
                <w:szCs w:val="20"/>
              </w:rPr>
            </w:pPr>
            <w:r w:rsidRPr="00E938E6">
              <w:rPr>
                <w:rFonts w:ascii="Times New Roman" w:hAnsi="Times New Roman" w:cs="Times New Roman"/>
                <w:sz w:val="20"/>
                <w:szCs w:val="20"/>
              </w:rPr>
              <w:t>а)</w:t>
            </w:r>
          </w:p>
        </w:tc>
        <w:tc>
          <w:tcPr>
            <w:tcW w:w="4217" w:type="dxa"/>
          </w:tcPr>
          <w:p w14:paraId="6778EB59" w14:textId="50141534" w:rsidR="005E6D82" w:rsidRPr="00E938E6" w:rsidRDefault="005E6D82" w:rsidP="005E6D82">
            <w:pPr>
              <w:jc w:val="center"/>
              <w:rPr>
                <w:rFonts w:ascii="Times New Roman" w:hAnsi="Times New Roman" w:cs="Times New Roman"/>
                <w:sz w:val="20"/>
                <w:szCs w:val="20"/>
              </w:rPr>
            </w:pPr>
            <w:r w:rsidRPr="00E938E6">
              <w:rPr>
                <w:rFonts w:ascii="Times New Roman" w:hAnsi="Times New Roman" w:cs="Times New Roman"/>
                <w:sz w:val="20"/>
                <w:szCs w:val="20"/>
              </w:rPr>
              <w:t>б)</w:t>
            </w:r>
          </w:p>
        </w:tc>
      </w:tr>
    </w:tbl>
    <w:p w14:paraId="1C08A199" w14:textId="122C3E6E" w:rsidR="00D60FB8" w:rsidRPr="00E938E6" w:rsidRDefault="00D60FB8" w:rsidP="00A601ED">
      <w:pPr>
        <w:spacing w:after="0" w:line="240" w:lineRule="auto"/>
        <w:jc w:val="both"/>
        <w:rPr>
          <w:rFonts w:ascii="Times New Roman" w:hAnsi="Times New Roman" w:cs="Times New Roman"/>
          <w:sz w:val="18"/>
          <w:szCs w:val="18"/>
        </w:rPr>
      </w:pPr>
    </w:p>
    <w:p w14:paraId="2A1541FD" w14:textId="51B13479" w:rsidR="004547D9" w:rsidRPr="00E938E6" w:rsidRDefault="004547D9"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rPr>
        <w:t>Рис</w:t>
      </w:r>
      <w:proofErr w:type="spellStart"/>
      <w:r w:rsidR="0083417B" w:rsidRPr="00E938E6">
        <w:rPr>
          <w:rFonts w:ascii="Times New Roman" w:hAnsi="Times New Roman" w:cs="Times New Roman"/>
          <w:b/>
          <w:bCs/>
          <w:sz w:val="20"/>
          <w:szCs w:val="20"/>
          <w:lang w:val="uk-UA"/>
        </w:rPr>
        <w:t>унок</w:t>
      </w:r>
      <w:proofErr w:type="spellEnd"/>
      <w:r w:rsidRPr="00E938E6">
        <w:rPr>
          <w:rFonts w:ascii="Times New Roman" w:hAnsi="Times New Roman" w:cs="Times New Roman"/>
          <w:b/>
          <w:bCs/>
          <w:sz w:val="20"/>
          <w:szCs w:val="20"/>
          <w:lang w:val="uk-UA"/>
        </w:rPr>
        <w:t xml:space="preserve"> </w:t>
      </w:r>
      <w:r w:rsidR="00D60FB8" w:rsidRPr="00E938E6">
        <w:rPr>
          <w:rFonts w:ascii="Times New Roman" w:hAnsi="Times New Roman" w:cs="Times New Roman"/>
          <w:b/>
          <w:bCs/>
          <w:sz w:val="20"/>
          <w:szCs w:val="20"/>
          <w:lang w:val="uk-UA"/>
        </w:rPr>
        <w:t>4</w:t>
      </w:r>
      <w:r w:rsidR="0031277E" w:rsidRPr="00E938E6">
        <w:rPr>
          <w:rFonts w:ascii="Times New Roman" w:hAnsi="Times New Roman" w:cs="Times New Roman"/>
          <w:b/>
          <w:bCs/>
          <w:sz w:val="20"/>
          <w:szCs w:val="20"/>
          <w:lang w:val="uk-UA"/>
        </w:rPr>
        <w:t>.13</w:t>
      </w:r>
      <w:r w:rsidR="0083417B"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w:t>
      </w:r>
      <w:r w:rsidR="005F22BA" w:rsidRPr="00E938E6">
        <w:rPr>
          <w:rFonts w:ascii="Times New Roman" w:hAnsi="Times New Roman" w:cs="Times New Roman"/>
          <w:sz w:val="20"/>
          <w:szCs w:val="20"/>
          <w:lang w:val="uk-UA"/>
        </w:rPr>
        <w:t>Г</w:t>
      </w:r>
      <w:r w:rsidRPr="00E938E6">
        <w:rPr>
          <w:rFonts w:ascii="Times New Roman" w:hAnsi="Times New Roman" w:cs="Times New Roman"/>
          <w:sz w:val="20"/>
          <w:szCs w:val="20"/>
          <w:lang w:val="uk-UA"/>
        </w:rPr>
        <w:t>устина бензину на момент закінчення прогріву</w:t>
      </w:r>
      <w:r w:rsidR="005F22BA" w:rsidRPr="00E938E6">
        <w:rPr>
          <w:rFonts w:ascii="Times New Roman" w:hAnsi="Times New Roman" w:cs="Times New Roman"/>
          <w:sz w:val="20"/>
          <w:szCs w:val="20"/>
          <w:lang w:val="uk-UA"/>
        </w:rPr>
        <w:t xml:space="preserve"> (а)</w:t>
      </w:r>
      <w:r w:rsidRPr="00E938E6">
        <w:rPr>
          <w:rFonts w:ascii="Times New Roman" w:hAnsi="Times New Roman" w:cs="Times New Roman"/>
          <w:sz w:val="20"/>
          <w:szCs w:val="20"/>
          <w:lang w:val="uk-UA"/>
        </w:rPr>
        <w:t>;</w:t>
      </w:r>
      <w:r w:rsidR="005F22BA"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залежність густини бензину від координати висоти резервуара</w:t>
      </w:r>
      <w:r w:rsidR="005F22BA" w:rsidRPr="00E938E6">
        <w:rPr>
          <w:rFonts w:ascii="Times New Roman" w:hAnsi="Times New Roman" w:cs="Times New Roman"/>
          <w:sz w:val="20"/>
          <w:szCs w:val="20"/>
          <w:lang w:val="uk-UA"/>
        </w:rPr>
        <w:t xml:space="preserve"> (б)</w:t>
      </w:r>
    </w:p>
    <w:p w14:paraId="0C914FE5" w14:textId="77777777" w:rsidR="004547D9" w:rsidRPr="00E938E6" w:rsidRDefault="004547D9" w:rsidP="00A601ED">
      <w:pPr>
        <w:spacing w:after="0" w:line="240" w:lineRule="auto"/>
        <w:jc w:val="center"/>
        <w:rPr>
          <w:rFonts w:ascii="Times New Roman" w:hAnsi="Times New Roman" w:cs="Times New Roman"/>
          <w:sz w:val="24"/>
          <w:szCs w:val="24"/>
          <w:lang w:val="uk-UA"/>
        </w:rPr>
      </w:pPr>
    </w:p>
    <w:p w14:paraId="3DB2B485" w14:textId="74C81754" w:rsidR="004547D9" w:rsidRPr="00E938E6" w:rsidRDefault="004547D9"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Подавання піни </w:t>
      </w:r>
      <w:r w:rsidR="005F22BA" w:rsidRPr="00E938E6">
        <w:rPr>
          <w:rFonts w:ascii="Times New Roman" w:hAnsi="Times New Roman" w:cs="Times New Roman"/>
          <w:sz w:val="24"/>
          <w:szCs w:val="24"/>
          <w:lang w:val="uk-UA"/>
        </w:rPr>
        <w:t>ведеться</w:t>
      </w:r>
      <w:r w:rsidRPr="00E938E6">
        <w:rPr>
          <w:rFonts w:ascii="Times New Roman" w:hAnsi="Times New Roman" w:cs="Times New Roman"/>
          <w:sz w:val="24"/>
          <w:szCs w:val="24"/>
          <w:lang w:val="uk-UA"/>
        </w:rPr>
        <w:t xml:space="preserve"> із 2 сопел, які розташовані на дні макетного резервуара. Подан</w:t>
      </w:r>
      <w:r w:rsidR="005F22BA" w:rsidRPr="00E938E6">
        <w:rPr>
          <w:rFonts w:ascii="Times New Roman" w:hAnsi="Times New Roman" w:cs="Times New Roman"/>
          <w:sz w:val="24"/>
          <w:szCs w:val="24"/>
          <w:lang w:val="uk-UA"/>
        </w:rPr>
        <w:t>о</w:t>
      </w:r>
      <w:r w:rsidRPr="00E938E6">
        <w:rPr>
          <w:rFonts w:ascii="Times New Roman" w:hAnsi="Times New Roman" w:cs="Times New Roman"/>
          <w:sz w:val="24"/>
          <w:szCs w:val="24"/>
          <w:lang w:val="uk-UA"/>
        </w:rPr>
        <w:t xml:space="preserve"> піну К10 продуктивністю 0,5 л/с протягом 57 с. Температуру рідини за висотою резервуара та на дзеркалі горіння  після закінчення подавання піни зображено на рис. </w:t>
      </w:r>
      <w:r w:rsidR="00D60FB8" w:rsidRPr="00E938E6">
        <w:rPr>
          <w:rFonts w:ascii="Times New Roman" w:hAnsi="Times New Roman" w:cs="Times New Roman"/>
          <w:sz w:val="24"/>
          <w:szCs w:val="24"/>
          <w:lang w:val="uk-UA"/>
        </w:rPr>
        <w:t>4</w:t>
      </w:r>
      <w:r w:rsidR="0031277E" w:rsidRPr="00E938E6">
        <w:rPr>
          <w:rFonts w:ascii="Times New Roman" w:hAnsi="Times New Roman" w:cs="Times New Roman"/>
          <w:sz w:val="24"/>
          <w:szCs w:val="24"/>
          <w:lang w:val="uk-UA"/>
        </w:rPr>
        <w:t>.14.</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6"/>
        <w:gridCol w:w="3558"/>
      </w:tblGrid>
      <w:tr w:rsidR="00E938E6" w:rsidRPr="00E938E6" w14:paraId="66C86301" w14:textId="77777777" w:rsidTr="00576316">
        <w:tc>
          <w:tcPr>
            <w:tcW w:w="2906" w:type="dxa"/>
            <w:vAlign w:val="center"/>
          </w:tcPr>
          <w:p w14:paraId="4D8E0A25" w14:textId="54B1FD5C" w:rsidR="00D60FB8" w:rsidRPr="00E938E6" w:rsidRDefault="00D60FB8" w:rsidP="00A601ED">
            <w:pPr>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4B519FE4" wp14:editId="4A4F9B82">
                  <wp:extent cx="1803162" cy="1352325"/>
                  <wp:effectExtent l="0" t="0" r="6985"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_60.jp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1861210" cy="1395859"/>
                          </a:xfrm>
                          <a:prstGeom prst="rect">
                            <a:avLst/>
                          </a:prstGeom>
                        </pic:spPr>
                      </pic:pic>
                    </a:graphicData>
                  </a:graphic>
                </wp:inline>
              </w:drawing>
            </w:r>
          </w:p>
        </w:tc>
        <w:tc>
          <w:tcPr>
            <w:tcW w:w="3558" w:type="dxa"/>
            <w:vAlign w:val="center"/>
          </w:tcPr>
          <w:p w14:paraId="5D281C09" w14:textId="21406243" w:rsidR="00D60FB8" w:rsidRPr="00E938E6" w:rsidRDefault="00D60FB8" w:rsidP="00A601ED">
            <w:pPr>
              <w:jc w:val="center"/>
              <w:rPr>
                <w:rFonts w:ascii="Times New Roman" w:hAnsi="Times New Roman" w:cs="Times New Roman"/>
                <w:sz w:val="24"/>
                <w:szCs w:val="24"/>
                <w:lang w:val="uk-UA"/>
              </w:rPr>
            </w:pPr>
            <w:r w:rsidRPr="00E938E6">
              <w:rPr>
                <w:rFonts w:ascii="Times New Roman" w:hAnsi="Times New Roman" w:cs="Times New Roman"/>
                <w:noProof/>
                <w:sz w:val="24"/>
                <w:szCs w:val="24"/>
                <w:lang w:val="uk-UA" w:eastAsia="uk-UA"/>
              </w:rPr>
              <w:drawing>
                <wp:inline distT="0" distB="0" distL="0" distR="0" wp14:anchorId="3E0678B6" wp14:editId="07965864">
                  <wp:extent cx="2244962" cy="1719384"/>
                  <wp:effectExtent l="0" t="0" r="3175" b="0"/>
                  <wp:docPr id="11" name="Рисунок 11" descr="C:\Users\Admin\AppData\Local\Microsoft\Windows\INetCache\Content.Word\Температура рідини (250 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AppData\Local\Microsoft\Windows\INetCache\Content.Word\Температура рідини (250 л).pn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283438" cy="1748853"/>
                          </a:xfrm>
                          <a:prstGeom prst="rect">
                            <a:avLst/>
                          </a:prstGeom>
                          <a:noFill/>
                          <a:ln>
                            <a:noFill/>
                          </a:ln>
                        </pic:spPr>
                      </pic:pic>
                    </a:graphicData>
                  </a:graphic>
                </wp:inline>
              </w:drawing>
            </w:r>
          </w:p>
        </w:tc>
      </w:tr>
      <w:tr w:rsidR="00E938E6" w:rsidRPr="00E938E6" w14:paraId="41F941B1" w14:textId="77777777" w:rsidTr="00576316">
        <w:tc>
          <w:tcPr>
            <w:tcW w:w="2906" w:type="dxa"/>
            <w:vAlign w:val="center"/>
          </w:tcPr>
          <w:p w14:paraId="308B001F" w14:textId="3BC174F6" w:rsidR="00D60FB8" w:rsidRPr="00E938E6" w:rsidRDefault="00D60FB8" w:rsidP="00A601ED">
            <w:pPr>
              <w:jc w:val="center"/>
              <w:rPr>
                <w:rFonts w:ascii="Times New Roman" w:hAnsi="Times New Roman" w:cs="Times New Roman"/>
                <w:sz w:val="24"/>
                <w:szCs w:val="24"/>
                <w:lang w:val="uk-UA"/>
              </w:rPr>
            </w:pPr>
            <w:r w:rsidRPr="00E938E6">
              <w:rPr>
                <w:rFonts w:ascii="Times New Roman" w:hAnsi="Times New Roman" w:cs="Times New Roman"/>
                <w:sz w:val="24"/>
                <w:szCs w:val="24"/>
              </w:rPr>
              <w:t>а)</w:t>
            </w:r>
          </w:p>
        </w:tc>
        <w:tc>
          <w:tcPr>
            <w:tcW w:w="3558" w:type="dxa"/>
            <w:vAlign w:val="center"/>
          </w:tcPr>
          <w:p w14:paraId="5F90682C" w14:textId="098B40E4" w:rsidR="00D60FB8" w:rsidRPr="00E938E6" w:rsidRDefault="00D60FB8" w:rsidP="00A601ED">
            <w:pPr>
              <w:jc w:val="center"/>
              <w:rPr>
                <w:rFonts w:ascii="Times New Roman" w:hAnsi="Times New Roman" w:cs="Times New Roman"/>
                <w:sz w:val="24"/>
                <w:szCs w:val="24"/>
                <w:lang w:val="uk-UA"/>
              </w:rPr>
            </w:pPr>
            <w:r w:rsidRPr="00E938E6">
              <w:rPr>
                <w:rFonts w:ascii="Times New Roman" w:hAnsi="Times New Roman" w:cs="Times New Roman"/>
                <w:sz w:val="24"/>
                <w:szCs w:val="24"/>
              </w:rPr>
              <w:t>б)</w:t>
            </w:r>
          </w:p>
        </w:tc>
      </w:tr>
    </w:tbl>
    <w:p w14:paraId="1B24A3BE" w14:textId="4777A15F" w:rsidR="004547D9" w:rsidRPr="00E938E6" w:rsidRDefault="004547D9"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rPr>
        <w:t>Рис</w:t>
      </w:r>
      <w:proofErr w:type="spellStart"/>
      <w:r w:rsidR="00576316" w:rsidRPr="00E938E6">
        <w:rPr>
          <w:rFonts w:ascii="Times New Roman" w:hAnsi="Times New Roman" w:cs="Times New Roman"/>
          <w:b/>
          <w:bCs/>
          <w:sz w:val="20"/>
          <w:szCs w:val="20"/>
          <w:lang w:val="uk-UA"/>
        </w:rPr>
        <w:t>унок</w:t>
      </w:r>
      <w:proofErr w:type="spellEnd"/>
      <w:r w:rsidRPr="00E938E6">
        <w:rPr>
          <w:rFonts w:ascii="Times New Roman" w:hAnsi="Times New Roman" w:cs="Times New Roman"/>
          <w:b/>
          <w:bCs/>
          <w:sz w:val="20"/>
          <w:szCs w:val="20"/>
        </w:rPr>
        <w:t xml:space="preserve"> </w:t>
      </w:r>
      <w:r w:rsidR="00D60FB8" w:rsidRPr="00E938E6">
        <w:rPr>
          <w:rFonts w:ascii="Times New Roman" w:hAnsi="Times New Roman" w:cs="Times New Roman"/>
          <w:b/>
          <w:bCs/>
          <w:sz w:val="20"/>
          <w:szCs w:val="20"/>
          <w:lang w:val="uk-UA"/>
        </w:rPr>
        <w:t>4</w:t>
      </w:r>
      <w:r w:rsidR="0031277E" w:rsidRPr="00E938E6">
        <w:rPr>
          <w:rFonts w:ascii="Times New Roman" w:hAnsi="Times New Roman" w:cs="Times New Roman"/>
          <w:b/>
          <w:bCs/>
          <w:sz w:val="20"/>
          <w:szCs w:val="20"/>
          <w:lang w:val="uk-UA"/>
        </w:rPr>
        <w:t>.14</w:t>
      </w:r>
      <w:r w:rsidR="00576316"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rPr>
        <w:t xml:space="preserve"> </w:t>
      </w:r>
      <w:r w:rsidRPr="00E938E6">
        <w:rPr>
          <w:rFonts w:ascii="Times New Roman" w:hAnsi="Times New Roman" w:cs="Times New Roman"/>
          <w:sz w:val="20"/>
          <w:szCs w:val="20"/>
          <w:lang w:val="uk-UA"/>
        </w:rPr>
        <w:t>Температура рідини за висотою резервуар</w:t>
      </w:r>
      <w:r w:rsidR="005A0725" w:rsidRPr="00E938E6">
        <w:rPr>
          <w:rFonts w:ascii="Times New Roman" w:hAnsi="Times New Roman" w:cs="Times New Roman"/>
          <w:sz w:val="20"/>
          <w:szCs w:val="20"/>
          <w:lang w:val="uk-UA"/>
        </w:rPr>
        <w:t>а</w:t>
      </w:r>
      <w:r w:rsidR="005F22BA" w:rsidRPr="00E938E6">
        <w:rPr>
          <w:rFonts w:ascii="Times New Roman" w:hAnsi="Times New Roman" w:cs="Times New Roman"/>
          <w:sz w:val="20"/>
          <w:szCs w:val="20"/>
          <w:lang w:val="uk-UA"/>
        </w:rPr>
        <w:t xml:space="preserve"> (а)</w:t>
      </w:r>
      <w:r w:rsidRPr="00E938E6">
        <w:rPr>
          <w:rFonts w:ascii="Times New Roman" w:hAnsi="Times New Roman" w:cs="Times New Roman"/>
          <w:sz w:val="20"/>
          <w:szCs w:val="20"/>
          <w:lang w:val="uk-UA"/>
        </w:rPr>
        <w:t>; температура рідини на дзеркалі горіння</w:t>
      </w:r>
      <w:r w:rsidR="005F22BA" w:rsidRPr="00E938E6">
        <w:rPr>
          <w:rFonts w:ascii="Times New Roman" w:hAnsi="Times New Roman" w:cs="Times New Roman"/>
          <w:sz w:val="20"/>
          <w:szCs w:val="20"/>
          <w:lang w:val="uk-UA"/>
        </w:rPr>
        <w:t xml:space="preserve"> (б)</w:t>
      </w:r>
    </w:p>
    <w:p w14:paraId="1088324A" w14:textId="22367B85" w:rsidR="004547D9" w:rsidRPr="00E938E6" w:rsidRDefault="004547D9"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lastRenderedPageBreak/>
        <w:t>Хромограма</w:t>
      </w:r>
      <w:proofErr w:type="spellEnd"/>
      <w:r w:rsidRPr="00E938E6">
        <w:rPr>
          <w:rFonts w:ascii="Times New Roman" w:hAnsi="Times New Roman" w:cs="Times New Roman"/>
          <w:sz w:val="24"/>
          <w:szCs w:val="24"/>
          <w:lang w:val="uk-UA"/>
        </w:rPr>
        <w:t xml:space="preserve"> розподілу температури на бічних поверхнях стінок макетного резервуара після закінчення подавання піни зображено на рис. </w:t>
      </w:r>
      <w:r w:rsidR="00D60FB8" w:rsidRPr="00E938E6">
        <w:rPr>
          <w:rFonts w:ascii="Times New Roman" w:hAnsi="Times New Roman" w:cs="Times New Roman"/>
          <w:sz w:val="24"/>
          <w:szCs w:val="24"/>
          <w:lang w:val="uk-UA"/>
        </w:rPr>
        <w:t>4</w:t>
      </w:r>
      <w:r w:rsidR="0031277E" w:rsidRPr="00E938E6">
        <w:rPr>
          <w:rFonts w:ascii="Times New Roman" w:hAnsi="Times New Roman" w:cs="Times New Roman"/>
          <w:sz w:val="24"/>
          <w:szCs w:val="24"/>
          <w:lang w:val="uk-UA"/>
        </w:rPr>
        <w:t>.15.</w:t>
      </w:r>
    </w:p>
    <w:p w14:paraId="516055E9" w14:textId="5D25BE82" w:rsidR="004547D9" w:rsidRPr="00E938E6" w:rsidRDefault="00F62F95" w:rsidP="00A601ED">
      <w:pPr>
        <w:spacing w:after="0" w:line="240" w:lineRule="auto"/>
        <w:jc w:val="center"/>
        <w:rPr>
          <w:rFonts w:ascii="Times New Roman" w:hAnsi="Times New Roman" w:cs="Times New Roman"/>
          <w:sz w:val="24"/>
          <w:szCs w:val="24"/>
          <w:lang w:val="en-US"/>
        </w:rPr>
      </w:pPr>
      <w:r w:rsidRPr="00E938E6">
        <w:rPr>
          <w:rFonts w:ascii="Times New Roman" w:hAnsi="Times New Roman" w:cs="Times New Roman"/>
          <w:noProof/>
          <w:sz w:val="24"/>
          <w:szCs w:val="24"/>
          <w:lang w:val="uk-UA" w:eastAsia="uk-UA"/>
        </w:rPr>
        <mc:AlternateContent>
          <mc:Choice Requires="wps">
            <w:drawing>
              <wp:anchor distT="0" distB="0" distL="114300" distR="114300" simplePos="0" relativeHeight="251705344" behindDoc="0" locked="0" layoutInCell="1" allowOverlap="1" wp14:anchorId="0C0A74D8" wp14:editId="356E7CC6">
                <wp:simplePos x="0" y="0"/>
                <wp:positionH relativeFrom="column">
                  <wp:posOffset>4273759</wp:posOffset>
                </wp:positionH>
                <wp:positionV relativeFrom="paragraph">
                  <wp:posOffset>804905</wp:posOffset>
                </wp:positionV>
                <wp:extent cx="1046025" cy="307075"/>
                <wp:effectExtent l="0" t="0" r="1905" b="0"/>
                <wp:wrapNone/>
                <wp:docPr id="236" name="Прямокутник 236"/>
                <wp:cNvGraphicFramePr/>
                <a:graphic xmlns:a="http://schemas.openxmlformats.org/drawingml/2006/main">
                  <a:graphicData uri="http://schemas.microsoft.com/office/word/2010/wordprocessingShape">
                    <wps:wsp>
                      <wps:cNvSpPr/>
                      <wps:spPr>
                        <a:xfrm>
                          <a:off x="0" y="0"/>
                          <a:ext cx="1046025" cy="3070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7E5EFF" id="Прямокутник 236" o:spid="_x0000_s1026" style="position:absolute;margin-left:336.5pt;margin-top:63.4pt;width:82.35pt;height:24.2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PNAtAIAAJUFAAAOAAAAZHJzL2Uyb0RvYy54bWysVM1uEzEQviPxDpbvdHfTpIWomypqVYRU&#10;tREt6tnx2slKXtvYTjbhhOABeAReA1XAM2zeiLG9uyml4oDIwfF4vvnmZ2fm5HRTCbRmxpZK5jg7&#10;SDFikqqilIscv7u9ePESI+uILIhQkuV4yyw+nTx/dlLrMRuopRIFMwhIpB3XOsdL5/Q4SSxdsorY&#10;A6WZBCVXpiIORLNICkNqYK9EMkjTo6RWptBGUWYtvJ5HJZ4Efs4ZddecW+aQyDHE5sJpwjn3ZzI5&#10;IeOFIXpZ0jYM8g9RVKSU4LSnOieOoJUp/6CqSmqUVdwdUFUlivOSspADZJOlj7K5WRLNQi5QHKv7&#10;Mtn/R0uv1jODyiLHg8MjjCSp4CM1X3cfd1+a783P5n73efep+dF8a+6RR0C9am3HYHajZ6aVLFx9&#10;8htuKv8PaaFNqPG2rzHbOEThMUuHR+lghBEF3WF6nB6PPGmyt9bGutdMVchfcmzgG4bSkvWldRHa&#10;Qbwzq0RZXJRCBMH3DTsTBq0JfPH5ImvJf0MJ6bFSeatI6F8Sn1hMJdzcVjCPE/It41AiCH4QAgnN&#10;uXdCKGXSZVG1JAWLvkcp/DrvXVgh0UDomTn477lbgg4ZSTruGGWL96Ys9HZvnP4tsGjcWwTPSrre&#10;uCqlMk8RCMiq9RzxXZFiaXyV5qrYQgMZFSfLanpRwme7JNbNiIFRgqGD9eCu4eBC1TlW7Q2jpTIf&#10;nnr3eOhw0GJUw2jm2L5fEcMwEm8k9P6rbDj0sxyE4eh4AIJ5qJk/1MhVdaagFzJYRJqGq8c70V25&#10;UdUdbJGp9woqIin4zjF1phPOXFwZsIcom04DDOZXE3cpbzT15L6qvi1vN3fE6LZ3HXT9lerGmIwf&#10;tXDEekuppiuneBn6e1/Xtt4w+6Fx2j3ll8tDOaD223TyCwAA//8DAFBLAwQUAAYACAAAACEA0M5U&#10;oeEAAAALAQAADwAAAGRycy9kb3ducmV2LnhtbEyPwU7DMBBE70j8g7VIXBB1iEVShTgVICFx4UCp&#10;EEc3XmKrsR3FbpLy9SwnetyZ0ey8erO4nk04Rhu8hLtVBgx9G7T1nYTdx8vtGlhMymvVB48SThhh&#10;01xe1KrSYfbvOG1Tx6jEx0pJMCkNFeexNehUXIUBPXnfYXQq0Tl2XI9qpnLX8zzLCu6U9fTBqAGf&#10;DbaH7dFJeDsJ8TrdiMO8s6KzP/zr6dMEKa+vlscHYAmX9B+Gv/k0HRratA9HryPrJRSlIJZERl4Q&#10;AyXWoiyB7Ukp73PgTc3PGZpfAAAA//8DAFBLAQItABQABgAIAAAAIQC2gziS/gAAAOEBAAATAAAA&#10;AAAAAAAAAAAAAAAAAABbQ29udGVudF9UeXBlc10ueG1sUEsBAi0AFAAGAAgAAAAhADj9If/WAAAA&#10;lAEAAAsAAAAAAAAAAAAAAAAALwEAAF9yZWxzLy5yZWxzUEsBAi0AFAAGAAgAAAAhAM+k80C0AgAA&#10;lQUAAA4AAAAAAAAAAAAAAAAALgIAAGRycy9lMm9Eb2MueG1sUEsBAi0AFAAGAAgAAAAhANDOVKHh&#10;AAAACwEAAA8AAAAAAAAAAAAAAAAADgUAAGRycy9kb3ducmV2LnhtbFBLBQYAAAAABAAEAPMAAAAc&#10;BgAAAAA=&#10;" fillcolor="white [3212]" stroked="f" strokeweight="1pt"/>
            </w:pict>
          </mc:Fallback>
        </mc:AlternateContent>
      </w:r>
      <w:r w:rsidR="004547D9" w:rsidRPr="00E938E6">
        <w:rPr>
          <w:rFonts w:ascii="Times New Roman" w:hAnsi="Times New Roman" w:cs="Times New Roman"/>
          <w:noProof/>
          <w:sz w:val="24"/>
          <w:szCs w:val="24"/>
          <w:lang w:val="uk-UA" w:eastAsia="uk-UA"/>
        </w:rPr>
        <w:drawing>
          <wp:inline distT="0" distB="0" distL="0" distR="0" wp14:anchorId="3D9F57DE" wp14:editId="17186F43">
            <wp:extent cx="3033757" cy="1699582"/>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Картина на поверхности 60.pn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3104747" cy="1739353"/>
                    </a:xfrm>
                    <a:prstGeom prst="rect">
                      <a:avLst/>
                    </a:prstGeom>
                  </pic:spPr>
                </pic:pic>
              </a:graphicData>
            </a:graphic>
          </wp:inline>
        </w:drawing>
      </w:r>
    </w:p>
    <w:p w14:paraId="77CCB358" w14:textId="390E02F6" w:rsidR="004547D9" w:rsidRPr="00E938E6" w:rsidRDefault="004547D9"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576316"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D60FB8" w:rsidRPr="00E938E6">
        <w:rPr>
          <w:rFonts w:ascii="Times New Roman" w:hAnsi="Times New Roman" w:cs="Times New Roman"/>
          <w:b/>
          <w:bCs/>
          <w:sz w:val="20"/>
          <w:szCs w:val="20"/>
          <w:lang w:val="uk-UA"/>
        </w:rPr>
        <w:t>4</w:t>
      </w:r>
      <w:r w:rsidR="0031277E" w:rsidRPr="00E938E6">
        <w:rPr>
          <w:rFonts w:ascii="Times New Roman" w:hAnsi="Times New Roman" w:cs="Times New Roman"/>
          <w:b/>
          <w:bCs/>
          <w:sz w:val="20"/>
          <w:szCs w:val="20"/>
          <w:lang w:val="uk-UA"/>
        </w:rPr>
        <w:t>.15</w:t>
      </w:r>
      <w:r w:rsidR="00576316"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Температура поверхні макетного резервуара після закінчення подавання піни</w:t>
      </w:r>
    </w:p>
    <w:p w14:paraId="03091FCC" w14:textId="77777777" w:rsidR="004547D9" w:rsidRPr="00E938E6" w:rsidRDefault="004547D9" w:rsidP="00A601ED">
      <w:pPr>
        <w:spacing w:after="0" w:line="240" w:lineRule="auto"/>
        <w:jc w:val="center"/>
        <w:rPr>
          <w:rFonts w:ascii="Times New Roman" w:hAnsi="Times New Roman" w:cs="Times New Roman"/>
          <w:sz w:val="12"/>
          <w:szCs w:val="12"/>
          <w:lang w:val="uk-UA"/>
        </w:rPr>
      </w:pPr>
    </w:p>
    <w:p w14:paraId="10158D16" w14:textId="0038F859" w:rsidR="004547D9" w:rsidRPr="00E938E6" w:rsidRDefault="004547D9"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Як видно із рисунка</w:t>
      </w:r>
      <w:r w:rsidR="005F22BA"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температура поверхні стінок резервуара знижується з певним викривленням спектр</w:t>
      </w:r>
      <w:r w:rsidR="005F22BA" w:rsidRPr="00E938E6">
        <w:rPr>
          <w:rFonts w:ascii="Times New Roman" w:hAnsi="Times New Roman" w:cs="Times New Roman"/>
          <w:sz w:val="24"/>
          <w:szCs w:val="24"/>
          <w:lang w:val="uk-UA"/>
        </w:rPr>
        <w:t>а</w:t>
      </w:r>
      <w:r w:rsidRPr="00E938E6">
        <w:rPr>
          <w:rFonts w:ascii="Times New Roman" w:hAnsi="Times New Roman" w:cs="Times New Roman"/>
          <w:sz w:val="24"/>
          <w:szCs w:val="24"/>
          <w:lang w:val="uk-UA"/>
        </w:rPr>
        <w:t xml:space="preserve"> по всій площі, що може бути викликано активним рухом текучого середовища внаслідок подавання компресійної піни </w:t>
      </w:r>
      <w:r w:rsidR="006D4EB8" w:rsidRPr="00E938E6">
        <w:rPr>
          <w:rFonts w:ascii="Times New Roman" w:hAnsi="Times New Roman" w:cs="Times New Roman"/>
          <w:sz w:val="24"/>
          <w:szCs w:val="24"/>
          <w:lang w:val="uk-UA"/>
        </w:rPr>
        <w:t>«</w:t>
      </w:r>
      <w:proofErr w:type="spellStart"/>
      <w:r w:rsidRPr="00E938E6">
        <w:rPr>
          <w:rFonts w:ascii="Times New Roman" w:hAnsi="Times New Roman" w:cs="Times New Roman"/>
          <w:sz w:val="24"/>
          <w:szCs w:val="24"/>
          <w:lang w:val="uk-UA"/>
        </w:rPr>
        <w:t>підшаровим</w:t>
      </w:r>
      <w:proofErr w:type="spellEnd"/>
      <w:r w:rsidR="006D4EB8"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способом.</w:t>
      </w:r>
    </w:p>
    <w:p w14:paraId="25D22C69" w14:textId="468D2627" w:rsidR="004547D9" w:rsidRPr="00E938E6" w:rsidRDefault="004547D9"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 </w:t>
      </w:r>
      <w:r w:rsidR="00D60FB8" w:rsidRPr="00E938E6">
        <w:rPr>
          <w:rFonts w:ascii="Times New Roman" w:hAnsi="Times New Roman" w:cs="Times New Roman"/>
          <w:sz w:val="24"/>
          <w:szCs w:val="24"/>
          <w:lang w:val="uk-UA"/>
        </w:rPr>
        <w:t>4</w:t>
      </w:r>
      <w:r w:rsidR="0031277E" w:rsidRPr="00E938E6">
        <w:rPr>
          <w:rFonts w:ascii="Times New Roman" w:hAnsi="Times New Roman" w:cs="Times New Roman"/>
          <w:sz w:val="24"/>
          <w:szCs w:val="24"/>
          <w:lang w:val="uk-UA"/>
        </w:rPr>
        <w:t>.16</w:t>
      </w:r>
      <w:r w:rsidRPr="00E938E6">
        <w:rPr>
          <w:rFonts w:ascii="Times New Roman" w:hAnsi="Times New Roman" w:cs="Times New Roman"/>
          <w:sz w:val="24"/>
          <w:szCs w:val="24"/>
          <w:lang w:val="uk-UA"/>
        </w:rPr>
        <w:t xml:space="preserve"> представлено графічну залежність масових витрат піни на дзеркало горіння від часу її подавання.</w:t>
      </w:r>
    </w:p>
    <w:p w14:paraId="5E455AFE" w14:textId="77777777" w:rsidR="004547D9" w:rsidRPr="00E938E6" w:rsidRDefault="004547D9" w:rsidP="00A601ED">
      <w:pPr>
        <w:spacing w:after="0" w:line="240" w:lineRule="auto"/>
        <w:jc w:val="center"/>
        <w:rPr>
          <w:rFonts w:ascii="Times New Roman" w:hAnsi="Times New Roman" w:cs="Times New Roman"/>
          <w:sz w:val="24"/>
          <w:szCs w:val="24"/>
        </w:rPr>
      </w:pPr>
      <w:r w:rsidRPr="00E938E6">
        <w:rPr>
          <w:rFonts w:ascii="Times New Roman" w:hAnsi="Times New Roman" w:cs="Times New Roman"/>
          <w:noProof/>
          <w:sz w:val="24"/>
          <w:szCs w:val="24"/>
          <w:lang w:val="uk-UA" w:eastAsia="uk-UA"/>
        </w:rPr>
        <w:drawing>
          <wp:inline distT="0" distB="0" distL="0" distR="0" wp14:anchorId="43235124" wp14:editId="5B937CEB">
            <wp:extent cx="2392764" cy="1794510"/>
            <wp:effectExtent l="0" t="0" r="762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5_60.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2502319" cy="1876673"/>
                    </a:xfrm>
                    <a:prstGeom prst="rect">
                      <a:avLst/>
                    </a:prstGeom>
                  </pic:spPr>
                </pic:pic>
              </a:graphicData>
            </a:graphic>
          </wp:inline>
        </w:drawing>
      </w:r>
    </w:p>
    <w:p w14:paraId="6A096C81" w14:textId="15869FAC" w:rsidR="004547D9" w:rsidRPr="00E938E6" w:rsidRDefault="004547D9"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rPr>
        <w:t>Рис</w:t>
      </w:r>
      <w:proofErr w:type="spellStart"/>
      <w:r w:rsidR="00576316" w:rsidRPr="00E938E6">
        <w:rPr>
          <w:rFonts w:ascii="Times New Roman" w:hAnsi="Times New Roman" w:cs="Times New Roman"/>
          <w:b/>
          <w:bCs/>
          <w:sz w:val="20"/>
          <w:szCs w:val="20"/>
          <w:lang w:val="uk-UA"/>
        </w:rPr>
        <w:t>унок</w:t>
      </w:r>
      <w:proofErr w:type="spellEnd"/>
      <w:r w:rsidRPr="00E938E6">
        <w:rPr>
          <w:rFonts w:ascii="Times New Roman" w:hAnsi="Times New Roman" w:cs="Times New Roman"/>
          <w:b/>
          <w:bCs/>
          <w:sz w:val="20"/>
          <w:szCs w:val="20"/>
        </w:rPr>
        <w:t xml:space="preserve"> </w:t>
      </w:r>
      <w:r w:rsidR="00D60FB8" w:rsidRPr="00E938E6">
        <w:rPr>
          <w:rFonts w:ascii="Times New Roman" w:hAnsi="Times New Roman" w:cs="Times New Roman"/>
          <w:b/>
          <w:bCs/>
          <w:sz w:val="20"/>
          <w:szCs w:val="20"/>
          <w:lang w:val="uk-UA"/>
        </w:rPr>
        <w:t>4</w:t>
      </w:r>
      <w:r w:rsidR="0031277E" w:rsidRPr="00E938E6">
        <w:rPr>
          <w:rFonts w:ascii="Times New Roman" w:hAnsi="Times New Roman" w:cs="Times New Roman"/>
          <w:b/>
          <w:bCs/>
          <w:sz w:val="20"/>
          <w:szCs w:val="20"/>
          <w:lang w:val="uk-UA"/>
        </w:rPr>
        <w:t>.16</w:t>
      </w:r>
      <w:r w:rsidR="00576316"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Графічна залежність масових витрат піни на дзеркало горіння від часу її подавання</w:t>
      </w:r>
    </w:p>
    <w:p w14:paraId="6268083E" w14:textId="5E108D9A" w:rsidR="004547D9" w:rsidRPr="00E938E6" w:rsidRDefault="004547D9"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Як видно із рисунка піна виходить на поверхню дзеркала горіння рівномірно. Середнє значення продуктивності виходу піни на дзеркало горіння протягом 57 с становить 0,494 л/с без врахування руйнування піни. Об’єм піни на поверхні дзеркала становить 28,2 л. Середнє значення товщини піни на дзеркалі горіння 4,6 см.</w:t>
      </w:r>
    </w:p>
    <w:p w14:paraId="5C393C12" w14:textId="01B547DC" w:rsidR="004547D9" w:rsidRPr="00E938E6" w:rsidRDefault="000D131F"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Перевірка адекватн</w:t>
      </w:r>
      <w:r w:rsidR="00A87BA7" w:rsidRPr="00E938E6">
        <w:rPr>
          <w:rFonts w:ascii="Times New Roman" w:hAnsi="Times New Roman" w:cs="Times New Roman"/>
          <w:sz w:val="24"/>
          <w:szCs w:val="24"/>
          <w:lang w:val="uk-UA"/>
        </w:rPr>
        <w:t>о</w:t>
      </w:r>
      <w:r w:rsidRPr="00E938E6">
        <w:rPr>
          <w:rFonts w:ascii="Times New Roman" w:hAnsi="Times New Roman" w:cs="Times New Roman"/>
          <w:sz w:val="24"/>
          <w:szCs w:val="24"/>
          <w:lang w:val="uk-UA"/>
        </w:rPr>
        <w:t>ст</w:t>
      </w:r>
      <w:r w:rsidR="00A87BA7" w:rsidRPr="00E938E6">
        <w:rPr>
          <w:rFonts w:ascii="Times New Roman" w:hAnsi="Times New Roman" w:cs="Times New Roman"/>
          <w:sz w:val="24"/>
          <w:szCs w:val="24"/>
          <w:lang w:val="uk-UA"/>
        </w:rPr>
        <w:t>і</w:t>
      </w:r>
      <w:r w:rsidRPr="00E938E6">
        <w:rPr>
          <w:rFonts w:ascii="Times New Roman" w:hAnsi="Times New Roman" w:cs="Times New Roman"/>
          <w:sz w:val="24"/>
          <w:szCs w:val="24"/>
          <w:lang w:val="uk-UA"/>
        </w:rPr>
        <w:t xml:space="preserve"> математичної моделі проводилась за формулою:</w:t>
      </w:r>
      <w:r w:rsidR="004547D9" w:rsidRPr="00E938E6">
        <w:rPr>
          <w:rFonts w:ascii="Times New Roman" w:hAnsi="Times New Roman" w:cs="Times New Roman"/>
          <w:sz w:val="24"/>
          <w:szCs w:val="24"/>
          <w:lang w:val="uk-UA"/>
        </w:rPr>
        <w:t xml:space="preserve"> </w:t>
      </w:r>
    </w:p>
    <w:p w14:paraId="3C6AA518" w14:textId="38EE24B7" w:rsidR="000D131F" w:rsidRPr="00E938E6" w:rsidRDefault="000D131F" w:rsidP="00A601ED">
      <w:pPr>
        <w:spacing w:after="0" w:line="240" w:lineRule="auto"/>
        <w:ind w:firstLine="567"/>
        <w:jc w:val="both"/>
        <w:rPr>
          <w:rFonts w:ascii="Times New Roman" w:hAnsi="Times New Roman" w:cs="Times New Roman"/>
          <w:sz w:val="20"/>
          <w:szCs w:val="20"/>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275"/>
        <w:gridCol w:w="2187"/>
      </w:tblGrid>
      <w:tr w:rsidR="00D60FB8" w:rsidRPr="00E938E6" w14:paraId="59D7C283" w14:textId="77777777" w:rsidTr="00D60FB8">
        <w:tc>
          <w:tcPr>
            <w:tcW w:w="3209" w:type="dxa"/>
            <w:vAlign w:val="center"/>
          </w:tcPr>
          <w:p w14:paraId="1333B421" w14:textId="77777777" w:rsidR="00D60FB8" w:rsidRPr="00E938E6" w:rsidRDefault="00D60FB8" w:rsidP="00A601ED">
            <w:pPr>
              <w:jc w:val="center"/>
              <w:rPr>
                <w:rFonts w:ascii="Times New Roman" w:hAnsi="Times New Roman" w:cs="Times New Roman"/>
                <w:sz w:val="24"/>
                <w:szCs w:val="24"/>
                <w:lang w:val="uk-UA"/>
              </w:rPr>
            </w:pPr>
          </w:p>
        </w:tc>
        <w:tc>
          <w:tcPr>
            <w:tcW w:w="3209" w:type="dxa"/>
            <w:vAlign w:val="center"/>
          </w:tcPr>
          <w:p w14:paraId="41920D6F" w14:textId="208BABA1" w:rsidR="00D60FB8" w:rsidRPr="00E938E6" w:rsidRDefault="00D60FB8" w:rsidP="00A601ED">
            <w:pPr>
              <w:jc w:val="center"/>
              <w:rPr>
                <w:rFonts w:ascii="Times New Roman" w:hAnsi="Times New Roman" w:cs="Times New Roman"/>
                <w:sz w:val="24"/>
                <w:szCs w:val="24"/>
                <w:lang w:val="uk-UA"/>
              </w:rPr>
            </w:pPr>
            <m:oMath>
              <m:r>
                <w:rPr>
                  <w:rFonts w:ascii="Cambria Math" w:hAnsi="Cambria Math" w:cs="Times New Roman"/>
                  <w:sz w:val="24"/>
                  <w:szCs w:val="24"/>
                  <w:lang w:val="uk-UA"/>
                </w:rPr>
                <m:t>А=</m:t>
              </m:r>
              <m:f>
                <m:fPr>
                  <m:ctrlPr>
                    <w:rPr>
                      <w:rFonts w:ascii="Cambria Math" w:hAnsi="Cambria Math" w:cs="Times New Roman"/>
                      <w:i/>
                      <w:sz w:val="24"/>
                      <w:szCs w:val="24"/>
                      <w:lang w:val="uk-UA"/>
                    </w:rPr>
                  </m:ctrlPr>
                </m:fPr>
                <m:num>
                  <m:sSub>
                    <m:sSubPr>
                      <m:ctrlPr>
                        <w:rPr>
                          <w:rFonts w:ascii="Cambria Math" w:hAnsi="Cambria Math" w:cs="Times New Roman"/>
                          <w:i/>
                          <w:sz w:val="24"/>
                          <w:szCs w:val="24"/>
                          <w:lang w:val="uk-UA"/>
                        </w:rPr>
                      </m:ctrlPr>
                    </m:sSubPr>
                    <m:e>
                      <m:r>
                        <w:rPr>
                          <w:rFonts w:ascii="Cambria Math" w:hAnsi="Cambria Math" w:cs="Times New Roman"/>
                          <w:sz w:val="24"/>
                          <w:szCs w:val="24"/>
                          <w:lang w:val="en-US"/>
                        </w:rPr>
                        <m:t>t</m:t>
                      </m:r>
                    </m:e>
                    <m:sub>
                      <m:r>
                        <w:rPr>
                          <w:rFonts w:ascii="Cambria Math" w:hAnsi="Cambria Math" w:cs="Times New Roman"/>
                          <w:sz w:val="24"/>
                          <w:szCs w:val="24"/>
                          <w:lang w:val="uk-UA"/>
                        </w:rPr>
                        <m:t>1</m:t>
                      </m:r>
                    </m:sub>
                  </m:sSub>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t</m:t>
                      </m:r>
                    </m:e>
                    <m:sub>
                      <m:r>
                        <w:rPr>
                          <w:rFonts w:ascii="Cambria Math" w:hAnsi="Cambria Math" w:cs="Times New Roman"/>
                          <w:sz w:val="24"/>
                          <w:szCs w:val="24"/>
                          <w:lang w:val="uk-UA"/>
                        </w:rPr>
                        <m:t>2</m:t>
                      </m:r>
                    </m:sub>
                  </m:sSub>
                </m:num>
                <m:den>
                  <m:sSub>
                    <m:sSubPr>
                      <m:ctrlPr>
                        <w:rPr>
                          <w:rFonts w:ascii="Cambria Math" w:hAnsi="Cambria Math" w:cs="Times New Roman"/>
                          <w:i/>
                          <w:sz w:val="24"/>
                          <w:szCs w:val="24"/>
                          <w:lang w:val="uk-UA"/>
                        </w:rPr>
                      </m:ctrlPr>
                    </m:sSubPr>
                    <m:e>
                      <m:r>
                        <w:rPr>
                          <w:rFonts w:ascii="Cambria Math" w:hAnsi="Cambria Math" w:cs="Times New Roman"/>
                          <w:sz w:val="24"/>
                          <w:szCs w:val="24"/>
                          <w:lang w:val="uk-UA"/>
                        </w:rPr>
                        <m:t>t</m:t>
                      </m:r>
                    </m:e>
                    <m:sub>
                      <m:r>
                        <w:rPr>
                          <w:rFonts w:ascii="Cambria Math" w:hAnsi="Cambria Math" w:cs="Times New Roman"/>
                          <w:sz w:val="24"/>
                          <w:szCs w:val="24"/>
                          <w:lang w:val="uk-UA"/>
                        </w:rPr>
                        <m:t>2</m:t>
                      </m:r>
                    </m:sub>
                  </m:sSub>
                </m:den>
              </m:f>
              <m:r>
                <w:rPr>
                  <w:rFonts w:ascii="Cambria Math" w:hAnsi="Cambria Math" w:cs="Times New Roman"/>
                  <w:sz w:val="24"/>
                  <w:szCs w:val="24"/>
                  <w:lang w:val="uk-UA"/>
                </w:rPr>
                <m:t>×100</m:t>
              </m:r>
            </m:oMath>
            <w:r w:rsidRPr="00E938E6">
              <w:rPr>
                <w:rFonts w:ascii="Times New Roman" w:eastAsiaTheme="minorEastAsia" w:hAnsi="Times New Roman" w:cs="Times New Roman"/>
                <w:sz w:val="24"/>
                <w:szCs w:val="24"/>
              </w:rPr>
              <w:t>,</w:t>
            </w:r>
          </w:p>
        </w:tc>
        <w:tc>
          <w:tcPr>
            <w:tcW w:w="3210" w:type="dxa"/>
            <w:vAlign w:val="center"/>
          </w:tcPr>
          <w:p w14:paraId="1B1A450D" w14:textId="30CA6154" w:rsidR="00D60FB8" w:rsidRPr="00E938E6" w:rsidRDefault="00D60FB8" w:rsidP="00A601ED">
            <w:pPr>
              <w:jc w:val="right"/>
              <w:rPr>
                <w:rFonts w:ascii="Times New Roman" w:hAnsi="Times New Roman" w:cs="Times New Roman"/>
                <w:sz w:val="24"/>
                <w:szCs w:val="24"/>
                <w:lang w:val="uk-UA"/>
              </w:rPr>
            </w:pPr>
            <w:r w:rsidRPr="00E938E6">
              <w:rPr>
                <w:rFonts w:ascii="Times New Roman" w:eastAsiaTheme="minorEastAsia" w:hAnsi="Times New Roman" w:cs="Times New Roman"/>
                <w:sz w:val="24"/>
                <w:szCs w:val="24"/>
                <w:lang w:val="uk-UA"/>
              </w:rPr>
              <w:t>(4.2)</w:t>
            </w:r>
          </w:p>
        </w:tc>
      </w:tr>
    </w:tbl>
    <w:p w14:paraId="268322E9" w14:textId="77777777" w:rsidR="000D131F" w:rsidRPr="00E938E6" w:rsidRDefault="000D131F" w:rsidP="00A601ED">
      <w:pPr>
        <w:spacing w:after="0" w:line="240" w:lineRule="auto"/>
        <w:rPr>
          <w:rFonts w:ascii="Times New Roman" w:eastAsiaTheme="minorEastAsia" w:hAnsi="Times New Roman" w:cs="Times New Roman"/>
          <w:sz w:val="20"/>
          <w:szCs w:val="20"/>
        </w:rPr>
      </w:pPr>
    </w:p>
    <w:p w14:paraId="4D7AB078" w14:textId="50CED57D" w:rsidR="004547D9" w:rsidRPr="00E938E6" w:rsidRDefault="004547D9" w:rsidP="00A601ED">
      <w:pPr>
        <w:spacing w:after="0" w:line="240" w:lineRule="auto"/>
        <w:jc w:val="both"/>
        <w:rPr>
          <w:rFonts w:ascii="Times New Roman" w:eastAsiaTheme="minorEastAsia" w:hAnsi="Times New Roman" w:cs="Times New Roman"/>
          <w:sz w:val="24"/>
          <w:szCs w:val="24"/>
          <w:lang w:val="uk-UA"/>
        </w:rPr>
      </w:pPr>
      <w:r w:rsidRPr="00E938E6">
        <w:rPr>
          <w:rFonts w:ascii="Times New Roman" w:eastAsiaTheme="minorEastAsia" w:hAnsi="Times New Roman" w:cs="Times New Roman"/>
          <w:sz w:val="24"/>
          <w:szCs w:val="24"/>
        </w:rPr>
        <w:t xml:space="preserve">де </w:t>
      </w:r>
      <w:r w:rsidRPr="00E938E6">
        <w:rPr>
          <w:rFonts w:ascii="Times New Roman" w:eastAsiaTheme="minorEastAsia" w:hAnsi="Times New Roman" w:cs="Times New Roman"/>
          <w:sz w:val="24"/>
          <w:szCs w:val="24"/>
          <w:lang w:val="en-US"/>
        </w:rPr>
        <w:t>t</w:t>
      </w:r>
      <w:r w:rsidRPr="00E938E6">
        <w:rPr>
          <w:rFonts w:ascii="Times New Roman" w:eastAsiaTheme="minorEastAsia" w:hAnsi="Times New Roman" w:cs="Times New Roman"/>
          <w:sz w:val="24"/>
          <w:szCs w:val="24"/>
          <w:vertAlign w:val="subscript"/>
        </w:rPr>
        <w:t>1</w:t>
      </w:r>
      <w:r w:rsidRPr="00E938E6">
        <w:rPr>
          <w:rFonts w:ascii="Times New Roman" w:eastAsiaTheme="minorEastAsia" w:hAnsi="Times New Roman" w:cs="Times New Roman"/>
          <w:sz w:val="24"/>
          <w:szCs w:val="24"/>
          <w:lang w:val="uk-UA"/>
        </w:rPr>
        <w:t xml:space="preserve"> – час гасіння у математичному моделюванні</w:t>
      </w:r>
      <w:r w:rsidR="000D131F" w:rsidRPr="00E938E6">
        <w:rPr>
          <w:rFonts w:ascii="Times New Roman" w:eastAsiaTheme="minorEastAsia" w:hAnsi="Times New Roman" w:cs="Times New Roman"/>
          <w:sz w:val="24"/>
          <w:szCs w:val="24"/>
          <w:lang w:val="uk-UA"/>
        </w:rPr>
        <w:t xml:space="preserve"> (57 с)</w:t>
      </w:r>
      <w:r w:rsidRPr="00E938E6">
        <w:rPr>
          <w:rFonts w:ascii="Times New Roman" w:eastAsiaTheme="minorEastAsia" w:hAnsi="Times New Roman" w:cs="Times New Roman"/>
          <w:sz w:val="24"/>
          <w:szCs w:val="24"/>
          <w:lang w:val="uk-UA"/>
        </w:rPr>
        <w:t xml:space="preserve">, </w:t>
      </w:r>
      <w:r w:rsidRPr="00E938E6">
        <w:rPr>
          <w:rFonts w:ascii="Times New Roman" w:eastAsiaTheme="minorEastAsia" w:hAnsi="Times New Roman" w:cs="Times New Roman"/>
          <w:sz w:val="24"/>
          <w:szCs w:val="24"/>
          <w:lang w:val="en-US"/>
        </w:rPr>
        <w:t>t</w:t>
      </w:r>
      <w:r w:rsidRPr="00E938E6">
        <w:rPr>
          <w:rFonts w:ascii="Times New Roman" w:eastAsiaTheme="minorEastAsia" w:hAnsi="Times New Roman" w:cs="Times New Roman"/>
          <w:sz w:val="24"/>
          <w:szCs w:val="24"/>
          <w:vertAlign w:val="subscript"/>
          <w:lang w:val="uk-UA"/>
        </w:rPr>
        <w:t>2</w:t>
      </w:r>
      <w:r w:rsidRPr="00E938E6">
        <w:rPr>
          <w:rFonts w:ascii="Times New Roman" w:eastAsiaTheme="minorEastAsia" w:hAnsi="Times New Roman" w:cs="Times New Roman"/>
          <w:sz w:val="24"/>
          <w:szCs w:val="24"/>
          <w:lang w:val="uk-UA"/>
        </w:rPr>
        <w:t xml:space="preserve"> – час гасіння </w:t>
      </w:r>
      <w:r w:rsidR="000D131F" w:rsidRPr="00E938E6">
        <w:rPr>
          <w:rFonts w:ascii="Times New Roman" w:eastAsiaTheme="minorEastAsia" w:hAnsi="Times New Roman" w:cs="Times New Roman"/>
          <w:sz w:val="24"/>
          <w:szCs w:val="24"/>
          <w:lang w:val="uk-UA"/>
        </w:rPr>
        <w:t>встановлений під час лабораторного експерименту (55 с).</w:t>
      </w:r>
      <w:r w:rsidR="00A87BA7" w:rsidRPr="00E938E6">
        <w:rPr>
          <w:rFonts w:ascii="Times New Roman" w:eastAsiaTheme="minorEastAsia" w:hAnsi="Times New Roman" w:cs="Times New Roman"/>
          <w:sz w:val="24"/>
          <w:szCs w:val="24"/>
          <w:lang w:val="uk-UA"/>
        </w:rPr>
        <w:t xml:space="preserve"> </w:t>
      </w:r>
      <w:r w:rsidR="006A1FB1" w:rsidRPr="00E938E6">
        <w:rPr>
          <w:rFonts w:ascii="Times New Roman" w:eastAsiaTheme="minorEastAsia" w:hAnsi="Times New Roman" w:cs="Times New Roman"/>
          <w:sz w:val="24"/>
          <w:szCs w:val="24"/>
          <w:lang w:val="uk-UA"/>
        </w:rPr>
        <w:t>Відповідно до формули (</w:t>
      </w:r>
      <w:r w:rsidR="00D60FB8" w:rsidRPr="00E938E6">
        <w:rPr>
          <w:rFonts w:ascii="Times New Roman" w:eastAsiaTheme="minorEastAsia" w:hAnsi="Times New Roman" w:cs="Times New Roman"/>
          <w:sz w:val="24"/>
          <w:szCs w:val="24"/>
          <w:lang w:val="uk-UA"/>
        </w:rPr>
        <w:t>4</w:t>
      </w:r>
      <w:r w:rsidR="008A4734" w:rsidRPr="00E938E6">
        <w:rPr>
          <w:rFonts w:ascii="Times New Roman" w:eastAsiaTheme="minorEastAsia" w:hAnsi="Times New Roman" w:cs="Times New Roman"/>
          <w:sz w:val="24"/>
          <w:szCs w:val="24"/>
          <w:lang w:val="uk-UA"/>
        </w:rPr>
        <w:t>.2</w:t>
      </w:r>
      <w:r w:rsidR="006A1FB1" w:rsidRPr="00E938E6">
        <w:rPr>
          <w:rFonts w:ascii="Times New Roman" w:eastAsiaTheme="minorEastAsia" w:hAnsi="Times New Roman" w:cs="Times New Roman"/>
          <w:sz w:val="24"/>
          <w:szCs w:val="24"/>
          <w:lang w:val="uk-UA"/>
        </w:rPr>
        <w:t>) розбіжність у результатах становить майже 4%, що підтверджує адекватність отриманих результатів.</w:t>
      </w:r>
    </w:p>
    <w:p w14:paraId="0EA472D3" w14:textId="55D5CF9C" w:rsidR="00870069" w:rsidRPr="00E938E6" w:rsidRDefault="00870069" w:rsidP="00A601ED">
      <w:pPr>
        <w:spacing w:after="0" w:line="240" w:lineRule="auto"/>
        <w:ind w:firstLine="567"/>
        <w:jc w:val="both"/>
        <w:rPr>
          <w:rFonts w:ascii="Times New Roman" w:hAnsi="Times New Roman" w:cs="Times New Roman"/>
          <w:sz w:val="24"/>
          <w:szCs w:val="24"/>
        </w:rPr>
      </w:pPr>
    </w:p>
    <w:p w14:paraId="07AC2B5C" w14:textId="38D1EA36" w:rsidR="00870069" w:rsidRPr="00E938E6" w:rsidRDefault="00D60FB8" w:rsidP="00A601ED">
      <w:pPr>
        <w:spacing w:after="0" w:line="240" w:lineRule="auto"/>
        <w:ind w:firstLine="567"/>
        <w:jc w:val="both"/>
        <w:rPr>
          <w:rFonts w:ascii="Times New Roman" w:hAnsi="Times New Roman" w:cs="Times New Roman"/>
          <w:b/>
          <w:sz w:val="24"/>
          <w:szCs w:val="24"/>
          <w:lang w:val="uk-UA"/>
        </w:rPr>
      </w:pPr>
      <w:r w:rsidRPr="00E938E6">
        <w:rPr>
          <w:rFonts w:ascii="Times New Roman" w:hAnsi="Times New Roman" w:cs="Times New Roman"/>
          <w:b/>
          <w:sz w:val="24"/>
          <w:szCs w:val="24"/>
          <w:lang w:val="uk-UA"/>
        </w:rPr>
        <w:t>4</w:t>
      </w:r>
      <w:r w:rsidR="00870069" w:rsidRPr="00E938E6">
        <w:rPr>
          <w:rFonts w:ascii="Times New Roman" w:hAnsi="Times New Roman" w:cs="Times New Roman"/>
          <w:b/>
          <w:sz w:val="24"/>
          <w:szCs w:val="24"/>
          <w:lang w:val="uk-UA"/>
        </w:rPr>
        <w:t>.3. Горіння макетного резервуар</w:t>
      </w:r>
      <w:r w:rsidR="007B4222" w:rsidRPr="00E938E6">
        <w:rPr>
          <w:rFonts w:ascii="Times New Roman" w:hAnsi="Times New Roman" w:cs="Times New Roman"/>
          <w:b/>
          <w:sz w:val="24"/>
          <w:szCs w:val="24"/>
          <w:lang w:val="uk-UA"/>
        </w:rPr>
        <w:t>а</w:t>
      </w:r>
      <w:r w:rsidR="00870069" w:rsidRPr="00E938E6">
        <w:rPr>
          <w:rFonts w:ascii="Times New Roman" w:hAnsi="Times New Roman" w:cs="Times New Roman"/>
          <w:b/>
          <w:sz w:val="24"/>
          <w:szCs w:val="24"/>
          <w:lang w:val="uk-UA"/>
        </w:rPr>
        <w:t xml:space="preserve"> та визначення швидкості прогріву і охолодження пального</w:t>
      </w:r>
    </w:p>
    <w:p w14:paraId="1A7EE895" w14:textId="405A0F90" w:rsidR="00870069" w:rsidRPr="00E938E6" w:rsidRDefault="00870069" w:rsidP="00A601ED">
      <w:pPr>
        <w:pStyle w:val="a7"/>
        <w:spacing w:before="0" w:beforeAutospacing="0" w:after="0" w:afterAutospacing="0"/>
        <w:ind w:firstLine="567"/>
        <w:jc w:val="both"/>
      </w:pPr>
      <w:r w:rsidRPr="00E938E6">
        <w:t>Проведено дослідження з визначення температури прогріву стінок резервуар</w:t>
      </w:r>
      <w:r w:rsidR="005A0725" w:rsidRPr="00E938E6">
        <w:t>а</w:t>
      </w:r>
      <w:r w:rsidRPr="00E938E6">
        <w:t>, дзеркала горіння та зони горіння на макетному резервуарі при горінні бензину. Основна мета дослідження</w:t>
      </w:r>
      <w:r w:rsidR="005F22BA" w:rsidRPr="00E938E6">
        <w:t xml:space="preserve"> –</w:t>
      </w:r>
      <w:r w:rsidRPr="00E938E6">
        <w:t xml:space="preserve"> аналіз швидкості прогріву та охолодження пального, а також оцінка температурних показників у різних зонах резервуар</w:t>
      </w:r>
      <w:r w:rsidR="005A0725" w:rsidRPr="00E938E6">
        <w:t>а</w:t>
      </w:r>
      <w:r w:rsidRPr="00E938E6">
        <w:t xml:space="preserve"> під час горіння та гасіння. На макетний резервуар встановлено 6 термопар (рис. </w:t>
      </w:r>
      <w:r w:rsidR="00D60FB8" w:rsidRPr="00E938E6">
        <w:t>4</w:t>
      </w:r>
      <w:r w:rsidR="0031277E" w:rsidRPr="00E938E6">
        <w:t>.17</w:t>
      </w:r>
      <w:r w:rsidRPr="00E938E6">
        <w:t>).</w:t>
      </w:r>
    </w:p>
    <w:p w14:paraId="11AD4F4F" w14:textId="77777777" w:rsidR="00870069" w:rsidRPr="00E938E6" w:rsidRDefault="00870069" w:rsidP="00A601ED">
      <w:pPr>
        <w:spacing w:after="0" w:line="240" w:lineRule="auto"/>
        <w:ind w:firstLine="567"/>
        <w:jc w:val="both"/>
        <w:rPr>
          <w:rFonts w:ascii="Times New Roman" w:hAnsi="Times New Roman" w:cs="Times New Roman"/>
          <w:sz w:val="20"/>
          <w:szCs w:val="20"/>
        </w:rPr>
      </w:pPr>
    </w:p>
    <w:p w14:paraId="40C83F7F" w14:textId="77777777" w:rsidR="00870069" w:rsidRPr="00E938E6" w:rsidRDefault="00870069" w:rsidP="00A601ED">
      <w:pPr>
        <w:spacing w:after="0" w:line="240" w:lineRule="auto"/>
        <w:jc w:val="center"/>
        <w:rPr>
          <w:rFonts w:ascii="Times New Roman" w:hAnsi="Times New Roman" w:cs="Times New Roman"/>
          <w:sz w:val="24"/>
          <w:szCs w:val="24"/>
        </w:rPr>
      </w:pPr>
      <w:r w:rsidRPr="00E938E6">
        <w:rPr>
          <w:noProof/>
          <w:sz w:val="24"/>
          <w:szCs w:val="24"/>
          <w:lang w:val="uk-UA" w:eastAsia="uk-UA"/>
        </w:rPr>
        <w:lastRenderedPageBreak/>
        <w:drawing>
          <wp:inline distT="0" distB="0" distL="0" distR="0" wp14:anchorId="4C400933" wp14:editId="5E3CBAD3">
            <wp:extent cx="2382750" cy="1982624"/>
            <wp:effectExtent l="0" t="0" r="0" b="0"/>
            <wp:docPr id="88" name="Рисунок 88" descr="Температура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емпература 10.0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446390" cy="2035577"/>
                    </a:xfrm>
                    <a:prstGeom prst="rect">
                      <a:avLst/>
                    </a:prstGeom>
                    <a:noFill/>
                    <a:ln>
                      <a:noFill/>
                    </a:ln>
                  </pic:spPr>
                </pic:pic>
              </a:graphicData>
            </a:graphic>
          </wp:inline>
        </w:drawing>
      </w:r>
    </w:p>
    <w:p w14:paraId="6850A0D0" w14:textId="63BD377D" w:rsidR="00870069" w:rsidRPr="00E938E6" w:rsidRDefault="00870069"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576316"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D60FB8" w:rsidRPr="00E938E6">
        <w:rPr>
          <w:rFonts w:ascii="Times New Roman" w:hAnsi="Times New Roman" w:cs="Times New Roman"/>
          <w:b/>
          <w:bCs/>
          <w:sz w:val="20"/>
          <w:szCs w:val="20"/>
          <w:lang w:val="uk-UA"/>
        </w:rPr>
        <w:t>4</w:t>
      </w:r>
      <w:r w:rsidR="0031277E" w:rsidRPr="00E938E6">
        <w:rPr>
          <w:rFonts w:ascii="Times New Roman" w:hAnsi="Times New Roman" w:cs="Times New Roman"/>
          <w:b/>
          <w:bCs/>
          <w:sz w:val="20"/>
          <w:szCs w:val="20"/>
          <w:lang w:val="uk-UA"/>
        </w:rPr>
        <w:t>.17</w:t>
      </w:r>
      <w:r w:rsidR="00576316" w:rsidRPr="00E938E6">
        <w:rPr>
          <w:rFonts w:ascii="Times New Roman" w:hAnsi="Times New Roman" w:cs="Times New Roman"/>
          <w:b/>
          <w:bCs/>
          <w:sz w:val="20"/>
          <w:szCs w:val="20"/>
          <w:lang w:val="uk-UA"/>
        </w:rPr>
        <w:t xml:space="preserve"> –</w:t>
      </w:r>
      <w:r w:rsidRPr="00E938E6">
        <w:rPr>
          <w:rFonts w:ascii="Times New Roman" w:hAnsi="Times New Roman" w:cs="Times New Roman"/>
          <w:sz w:val="20"/>
          <w:szCs w:val="20"/>
          <w:lang w:val="uk-UA"/>
        </w:rPr>
        <w:t xml:space="preserve"> Схема розміщення термопар на макетному резервуарі</w:t>
      </w:r>
    </w:p>
    <w:p w14:paraId="07E8533C" w14:textId="77777777" w:rsidR="00B9074B" w:rsidRPr="00E938E6" w:rsidRDefault="00B9074B" w:rsidP="00A601ED">
      <w:pPr>
        <w:spacing w:after="0" w:line="240" w:lineRule="auto"/>
        <w:jc w:val="center"/>
        <w:rPr>
          <w:rFonts w:ascii="Times New Roman" w:hAnsi="Times New Roman" w:cs="Times New Roman"/>
          <w:sz w:val="24"/>
          <w:szCs w:val="24"/>
          <w:lang w:val="uk-UA"/>
        </w:rPr>
      </w:pPr>
    </w:p>
    <w:p w14:paraId="56056FE0" w14:textId="02C8B60A" w:rsidR="00870069" w:rsidRPr="00E938E6" w:rsidRDefault="00870069"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Термопари 1 та 2 (Т1, Т2) встановлено на стінках резервуар</w:t>
      </w:r>
      <w:r w:rsidR="005A0725" w:rsidRPr="00E938E6">
        <w:rPr>
          <w:rFonts w:ascii="Times New Roman" w:hAnsi="Times New Roman" w:cs="Times New Roman"/>
          <w:sz w:val="24"/>
          <w:szCs w:val="24"/>
          <w:lang w:val="uk-UA"/>
        </w:rPr>
        <w:t>а</w:t>
      </w:r>
      <w:r w:rsidRPr="00E938E6">
        <w:rPr>
          <w:rFonts w:ascii="Times New Roman" w:hAnsi="Times New Roman" w:cs="Times New Roman"/>
          <w:sz w:val="24"/>
          <w:szCs w:val="24"/>
          <w:lang w:val="uk-UA"/>
        </w:rPr>
        <w:t xml:space="preserve"> нижче рівня дзеркала горіння; термопара 3 (Т3) встановлена на стінці резервуара на рівні дзеркала горіння; термопара 4 встановлен</w:t>
      </w:r>
      <w:r w:rsidR="005F22BA" w:rsidRPr="00E938E6">
        <w:rPr>
          <w:rFonts w:ascii="Times New Roman" w:hAnsi="Times New Roman" w:cs="Times New Roman"/>
          <w:sz w:val="24"/>
          <w:szCs w:val="24"/>
          <w:lang w:val="uk-UA"/>
        </w:rPr>
        <w:t>а</w:t>
      </w:r>
      <w:r w:rsidRPr="00E938E6">
        <w:rPr>
          <w:rFonts w:ascii="Times New Roman" w:hAnsi="Times New Roman" w:cs="Times New Roman"/>
          <w:sz w:val="24"/>
          <w:szCs w:val="24"/>
          <w:lang w:val="uk-UA"/>
        </w:rPr>
        <w:t xml:space="preserve"> на стінці резервуара </w:t>
      </w:r>
      <w:r w:rsidR="005F22BA" w:rsidRPr="00E938E6">
        <w:rPr>
          <w:rFonts w:ascii="Times New Roman" w:hAnsi="Times New Roman" w:cs="Times New Roman"/>
          <w:sz w:val="24"/>
          <w:szCs w:val="24"/>
          <w:lang w:val="uk-UA"/>
        </w:rPr>
        <w:t>вгорі</w:t>
      </w:r>
      <w:r w:rsidRPr="00E938E6">
        <w:rPr>
          <w:rFonts w:ascii="Times New Roman" w:hAnsi="Times New Roman" w:cs="Times New Roman"/>
          <w:sz w:val="24"/>
          <w:szCs w:val="24"/>
          <w:lang w:val="uk-UA"/>
        </w:rPr>
        <w:t xml:space="preserve"> резервуара; термопара 5 (Т5) встановлена над дзеркалом горіння; термопара 6 (Т6) встановлена на рівні дзеркала горіння.</w:t>
      </w:r>
    </w:p>
    <w:p w14:paraId="29A1BDEA" w14:textId="6283FD11" w:rsidR="00870069" w:rsidRPr="00E938E6" w:rsidRDefault="00870069"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Час вільного горіння бензину становить 60 с, після чого здійснюється подавання компресійної піни </w:t>
      </w:r>
      <w:r w:rsidR="006D4EB8" w:rsidRPr="00E938E6">
        <w:rPr>
          <w:rFonts w:ascii="Times New Roman" w:hAnsi="Times New Roman" w:cs="Times New Roman"/>
          <w:sz w:val="24"/>
          <w:szCs w:val="24"/>
          <w:lang w:val="uk-UA"/>
        </w:rPr>
        <w:t>«</w:t>
      </w:r>
      <w:proofErr w:type="spellStart"/>
      <w:r w:rsidRPr="00E938E6">
        <w:rPr>
          <w:rFonts w:ascii="Times New Roman" w:hAnsi="Times New Roman" w:cs="Times New Roman"/>
          <w:sz w:val="24"/>
          <w:szCs w:val="24"/>
          <w:lang w:val="uk-UA"/>
        </w:rPr>
        <w:t>підшаровим</w:t>
      </w:r>
      <w:proofErr w:type="spellEnd"/>
      <w:r w:rsidR="006D4EB8"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способом. Для кількісної оцінки температурних змін в різних зонах резервуар</w:t>
      </w:r>
      <w:r w:rsidR="005A0725" w:rsidRPr="00E938E6">
        <w:rPr>
          <w:rFonts w:ascii="Times New Roman" w:hAnsi="Times New Roman" w:cs="Times New Roman"/>
          <w:sz w:val="24"/>
          <w:szCs w:val="24"/>
          <w:lang w:val="uk-UA"/>
        </w:rPr>
        <w:t>а</w:t>
      </w:r>
      <w:r w:rsidRPr="00E938E6">
        <w:rPr>
          <w:rFonts w:ascii="Times New Roman" w:hAnsi="Times New Roman" w:cs="Times New Roman"/>
          <w:sz w:val="24"/>
          <w:szCs w:val="24"/>
          <w:lang w:val="uk-UA"/>
        </w:rPr>
        <w:t xml:space="preserve"> та порівняння їх між собою результати експерименту занесено в табл. </w:t>
      </w:r>
      <w:r w:rsidR="00D60FB8" w:rsidRPr="00E938E6">
        <w:rPr>
          <w:rFonts w:ascii="Times New Roman" w:hAnsi="Times New Roman" w:cs="Times New Roman"/>
          <w:sz w:val="24"/>
          <w:szCs w:val="24"/>
          <w:lang w:val="uk-UA"/>
        </w:rPr>
        <w:t>4</w:t>
      </w:r>
      <w:r w:rsidR="00477006" w:rsidRPr="00E938E6">
        <w:rPr>
          <w:rFonts w:ascii="Times New Roman" w:hAnsi="Times New Roman" w:cs="Times New Roman"/>
          <w:sz w:val="24"/>
          <w:szCs w:val="24"/>
          <w:lang w:val="uk-UA"/>
        </w:rPr>
        <w:t>.4</w:t>
      </w:r>
      <w:r w:rsidRPr="00E938E6">
        <w:rPr>
          <w:rFonts w:ascii="Times New Roman" w:hAnsi="Times New Roman" w:cs="Times New Roman"/>
          <w:sz w:val="24"/>
          <w:szCs w:val="24"/>
          <w:lang w:val="uk-UA"/>
        </w:rPr>
        <w:t>.</w:t>
      </w:r>
    </w:p>
    <w:p w14:paraId="4BCA78F6" w14:textId="77777777" w:rsidR="00351DAF" w:rsidRPr="00E938E6" w:rsidRDefault="00351DAF" w:rsidP="00A601ED">
      <w:pPr>
        <w:spacing w:after="0" w:line="240" w:lineRule="auto"/>
        <w:jc w:val="right"/>
        <w:rPr>
          <w:rFonts w:ascii="Times New Roman" w:hAnsi="Times New Roman" w:cs="Times New Roman"/>
          <w:sz w:val="16"/>
          <w:szCs w:val="16"/>
          <w:lang w:val="uk-UA"/>
        </w:rPr>
      </w:pPr>
    </w:p>
    <w:p w14:paraId="3CFF962C" w14:textId="1311CC70" w:rsidR="00870069" w:rsidRPr="00E938E6" w:rsidRDefault="00870069" w:rsidP="00A601ED">
      <w:pPr>
        <w:spacing w:after="0" w:line="240" w:lineRule="auto"/>
        <w:jc w:val="right"/>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 xml:space="preserve">Таблиця </w:t>
      </w:r>
      <w:r w:rsidR="00D60FB8" w:rsidRPr="00E938E6">
        <w:rPr>
          <w:rFonts w:ascii="Times New Roman" w:hAnsi="Times New Roman" w:cs="Times New Roman"/>
          <w:b/>
          <w:bCs/>
          <w:sz w:val="24"/>
          <w:szCs w:val="24"/>
          <w:lang w:val="uk-UA"/>
        </w:rPr>
        <w:t>4</w:t>
      </w:r>
      <w:r w:rsidR="00477006" w:rsidRPr="00E938E6">
        <w:rPr>
          <w:rFonts w:ascii="Times New Roman" w:hAnsi="Times New Roman" w:cs="Times New Roman"/>
          <w:b/>
          <w:bCs/>
          <w:sz w:val="24"/>
          <w:szCs w:val="24"/>
          <w:lang w:val="uk-UA"/>
        </w:rPr>
        <w:t>.4</w:t>
      </w:r>
    </w:p>
    <w:p w14:paraId="3430D97F" w14:textId="7A10B9C3" w:rsidR="00870069" w:rsidRPr="00E938E6" w:rsidRDefault="00870069"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sz w:val="24"/>
          <w:szCs w:val="24"/>
          <w:lang w:val="uk-UA"/>
        </w:rPr>
        <w:t>Результати експерименту з прогріву та гасіння макетного резервуар</w:t>
      </w:r>
      <w:r w:rsidR="005A0725" w:rsidRPr="00E938E6">
        <w:rPr>
          <w:rFonts w:ascii="Times New Roman" w:hAnsi="Times New Roman" w:cs="Times New Roman"/>
          <w:sz w:val="24"/>
          <w:szCs w:val="24"/>
          <w:lang w:val="uk-UA"/>
        </w:rPr>
        <w:t>а</w:t>
      </w:r>
    </w:p>
    <w:tbl>
      <w:tblPr>
        <w:tblW w:w="6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50"/>
        <w:gridCol w:w="851"/>
        <w:gridCol w:w="850"/>
        <w:gridCol w:w="993"/>
        <w:gridCol w:w="992"/>
        <w:gridCol w:w="954"/>
      </w:tblGrid>
      <w:tr w:rsidR="00E938E6" w:rsidRPr="00E938E6" w14:paraId="1026FACC" w14:textId="77777777" w:rsidTr="00576316">
        <w:trPr>
          <w:trHeight w:val="300"/>
          <w:jc w:val="center"/>
        </w:trPr>
        <w:tc>
          <w:tcPr>
            <w:tcW w:w="846" w:type="dxa"/>
            <w:shd w:val="clear" w:color="auto" w:fill="auto"/>
            <w:noWrap/>
            <w:vAlign w:val="center"/>
            <w:hideMark/>
          </w:tcPr>
          <w:p w14:paraId="20C55D20"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bookmarkStart w:id="9" w:name="_Hlk244162608"/>
            <w:r w:rsidRPr="00E938E6">
              <w:rPr>
                <w:rFonts w:ascii="Times New Roman" w:eastAsia="Times New Roman" w:hAnsi="Times New Roman" w:cs="Times New Roman"/>
                <w:sz w:val="20"/>
                <w:szCs w:val="20"/>
                <w:lang w:eastAsia="uk-UA"/>
              </w:rPr>
              <w:t>Час, с</w:t>
            </w:r>
          </w:p>
        </w:tc>
        <w:tc>
          <w:tcPr>
            <w:tcW w:w="850" w:type="dxa"/>
            <w:shd w:val="clear" w:color="auto" w:fill="auto"/>
            <w:noWrap/>
            <w:vAlign w:val="center"/>
          </w:tcPr>
          <w:p w14:paraId="4E92664C"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Т1, °С</w:t>
            </w:r>
          </w:p>
        </w:tc>
        <w:tc>
          <w:tcPr>
            <w:tcW w:w="851" w:type="dxa"/>
            <w:shd w:val="clear" w:color="auto" w:fill="auto"/>
            <w:noWrap/>
            <w:vAlign w:val="center"/>
          </w:tcPr>
          <w:p w14:paraId="616B4AFF"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Т2, °С</w:t>
            </w:r>
          </w:p>
        </w:tc>
        <w:tc>
          <w:tcPr>
            <w:tcW w:w="850" w:type="dxa"/>
            <w:shd w:val="clear" w:color="auto" w:fill="auto"/>
            <w:noWrap/>
            <w:vAlign w:val="center"/>
          </w:tcPr>
          <w:p w14:paraId="6C290D39"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Т3, °С</w:t>
            </w:r>
          </w:p>
        </w:tc>
        <w:tc>
          <w:tcPr>
            <w:tcW w:w="993" w:type="dxa"/>
            <w:shd w:val="clear" w:color="auto" w:fill="auto"/>
            <w:noWrap/>
            <w:vAlign w:val="center"/>
          </w:tcPr>
          <w:p w14:paraId="7DED35D2"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Т4, °С</w:t>
            </w:r>
          </w:p>
        </w:tc>
        <w:tc>
          <w:tcPr>
            <w:tcW w:w="992" w:type="dxa"/>
            <w:shd w:val="clear" w:color="auto" w:fill="auto"/>
            <w:noWrap/>
            <w:vAlign w:val="center"/>
          </w:tcPr>
          <w:p w14:paraId="1036ABB5"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Т5, °С</w:t>
            </w:r>
          </w:p>
        </w:tc>
        <w:tc>
          <w:tcPr>
            <w:tcW w:w="954" w:type="dxa"/>
            <w:shd w:val="clear" w:color="auto" w:fill="auto"/>
            <w:noWrap/>
            <w:vAlign w:val="center"/>
          </w:tcPr>
          <w:p w14:paraId="1C660052"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Т6, °С</w:t>
            </w:r>
          </w:p>
        </w:tc>
      </w:tr>
      <w:bookmarkEnd w:id="9"/>
      <w:tr w:rsidR="00E938E6" w:rsidRPr="00E938E6" w14:paraId="20EBCCDD" w14:textId="77777777" w:rsidTr="00576316">
        <w:trPr>
          <w:trHeight w:val="300"/>
          <w:jc w:val="center"/>
        </w:trPr>
        <w:tc>
          <w:tcPr>
            <w:tcW w:w="846" w:type="dxa"/>
            <w:shd w:val="clear" w:color="auto" w:fill="auto"/>
            <w:noWrap/>
            <w:vAlign w:val="center"/>
            <w:hideMark/>
          </w:tcPr>
          <w:p w14:paraId="42700FA5"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0</w:t>
            </w:r>
          </w:p>
        </w:tc>
        <w:tc>
          <w:tcPr>
            <w:tcW w:w="850" w:type="dxa"/>
            <w:shd w:val="clear" w:color="auto" w:fill="auto"/>
            <w:noWrap/>
            <w:vAlign w:val="center"/>
            <w:hideMark/>
          </w:tcPr>
          <w:p w14:paraId="6014F4DF"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14,7</w:t>
            </w:r>
          </w:p>
        </w:tc>
        <w:tc>
          <w:tcPr>
            <w:tcW w:w="851" w:type="dxa"/>
            <w:shd w:val="clear" w:color="auto" w:fill="auto"/>
            <w:noWrap/>
            <w:vAlign w:val="center"/>
            <w:hideMark/>
          </w:tcPr>
          <w:p w14:paraId="1F02F73D"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14,9</w:t>
            </w:r>
          </w:p>
        </w:tc>
        <w:tc>
          <w:tcPr>
            <w:tcW w:w="850" w:type="dxa"/>
            <w:shd w:val="clear" w:color="auto" w:fill="auto"/>
            <w:noWrap/>
            <w:vAlign w:val="center"/>
            <w:hideMark/>
          </w:tcPr>
          <w:p w14:paraId="4FD3AC09"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16</w:t>
            </w:r>
          </w:p>
        </w:tc>
        <w:tc>
          <w:tcPr>
            <w:tcW w:w="993" w:type="dxa"/>
            <w:shd w:val="clear" w:color="auto" w:fill="auto"/>
            <w:noWrap/>
            <w:vAlign w:val="center"/>
            <w:hideMark/>
          </w:tcPr>
          <w:p w14:paraId="067BBD0D"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18,8</w:t>
            </w:r>
          </w:p>
        </w:tc>
        <w:tc>
          <w:tcPr>
            <w:tcW w:w="992" w:type="dxa"/>
            <w:shd w:val="clear" w:color="auto" w:fill="auto"/>
            <w:noWrap/>
            <w:vAlign w:val="center"/>
            <w:hideMark/>
          </w:tcPr>
          <w:p w14:paraId="54103ECA"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15,1</w:t>
            </w:r>
          </w:p>
        </w:tc>
        <w:tc>
          <w:tcPr>
            <w:tcW w:w="954" w:type="dxa"/>
            <w:shd w:val="clear" w:color="auto" w:fill="auto"/>
            <w:noWrap/>
            <w:vAlign w:val="center"/>
            <w:hideMark/>
          </w:tcPr>
          <w:p w14:paraId="0E45A586"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14,1</w:t>
            </w:r>
          </w:p>
        </w:tc>
      </w:tr>
      <w:tr w:rsidR="00E938E6" w:rsidRPr="00E938E6" w14:paraId="09EDDF37" w14:textId="77777777" w:rsidTr="00576316">
        <w:trPr>
          <w:trHeight w:val="300"/>
          <w:jc w:val="center"/>
        </w:trPr>
        <w:tc>
          <w:tcPr>
            <w:tcW w:w="846" w:type="dxa"/>
            <w:shd w:val="clear" w:color="auto" w:fill="auto"/>
            <w:noWrap/>
            <w:vAlign w:val="center"/>
            <w:hideMark/>
          </w:tcPr>
          <w:p w14:paraId="111F0332"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5</w:t>
            </w:r>
          </w:p>
        </w:tc>
        <w:tc>
          <w:tcPr>
            <w:tcW w:w="850" w:type="dxa"/>
            <w:shd w:val="clear" w:color="auto" w:fill="auto"/>
            <w:noWrap/>
            <w:vAlign w:val="center"/>
            <w:hideMark/>
          </w:tcPr>
          <w:p w14:paraId="6DCA3E86"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14,7</w:t>
            </w:r>
          </w:p>
        </w:tc>
        <w:tc>
          <w:tcPr>
            <w:tcW w:w="851" w:type="dxa"/>
            <w:shd w:val="clear" w:color="auto" w:fill="auto"/>
            <w:noWrap/>
            <w:vAlign w:val="center"/>
            <w:hideMark/>
          </w:tcPr>
          <w:p w14:paraId="02CD7EB7"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14,9</w:t>
            </w:r>
          </w:p>
        </w:tc>
        <w:tc>
          <w:tcPr>
            <w:tcW w:w="850" w:type="dxa"/>
            <w:shd w:val="clear" w:color="auto" w:fill="auto"/>
            <w:noWrap/>
            <w:vAlign w:val="center"/>
            <w:hideMark/>
          </w:tcPr>
          <w:p w14:paraId="2082D27A"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15,9</w:t>
            </w:r>
          </w:p>
        </w:tc>
        <w:tc>
          <w:tcPr>
            <w:tcW w:w="993" w:type="dxa"/>
            <w:shd w:val="clear" w:color="auto" w:fill="auto"/>
            <w:noWrap/>
            <w:vAlign w:val="center"/>
            <w:hideMark/>
          </w:tcPr>
          <w:p w14:paraId="55D15B4D"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18,7</w:t>
            </w:r>
          </w:p>
        </w:tc>
        <w:tc>
          <w:tcPr>
            <w:tcW w:w="992" w:type="dxa"/>
            <w:shd w:val="clear" w:color="auto" w:fill="auto"/>
            <w:noWrap/>
            <w:vAlign w:val="center"/>
            <w:hideMark/>
          </w:tcPr>
          <w:p w14:paraId="5BA886AB"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15,1</w:t>
            </w:r>
          </w:p>
        </w:tc>
        <w:tc>
          <w:tcPr>
            <w:tcW w:w="954" w:type="dxa"/>
            <w:shd w:val="clear" w:color="auto" w:fill="auto"/>
            <w:noWrap/>
            <w:vAlign w:val="center"/>
            <w:hideMark/>
          </w:tcPr>
          <w:p w14:paraId="6B4324F6"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14,2</w:t>
            </w:r>
          </w:p>
        </w:tc>
      </w:tr>
      <w:tr w:rsidR="00870069" w:rsidRPr="00E938E6" w14:paraId="5F7C4E9F" w14:textId="77777777" w:rsidTr="00576316">
        <w:trPr>
          <w:trHeight w:val="300"/>
          <w:jc w:val="center"/>
        </w:trPr>
        <w:tc>
          <w:tcPr>
            <w:tcW w:w="846" w:type="dxa"/>
            <w:shd w:val="clear" w:color="auto" w:fill="auto"/>
            <w:noWrap/>
            <w:vAlign w:val="center"/>
            <w:hideMark/>
          </w:tcPr>
          <w:p w14:paraId="0598FF8D"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10</w:t>
            </w:r>
          </w:p>
        </w:tc>
        <w:tc>
          <w:tcPr>
            <w:tcW w:w="850" w:type="dxa"/>
            <w:shd w:val="clear" w:color="auto" w:fill="auto"/>
            <w:noWrap/>
            <w:vAlign w:val="center"/>
            <w:hideMark/>
          </w:tcPr>
          <w:p w14:paraId="59906B09"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14,6</w:t>
            </w:r>
          </w:p>
        </w:tc>
        <w:tc>
          <w:tcPr>
            <w:tcW w:w="851" w:type="dxa"/>
            <w:shd w:val="clear" w:color="auto" w:fill="auto"/>
            <w:noWrap/>
            <w:vAlign w:val="center"/>
            <w:hideMark/>
          </w:tcPr>
          <w:p w14:paraId="1467158F"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14,9</w:t>
            </w:r>
          </w:p>
        </w:tc>
        <w:tc>
          <w:tcPr>
            <w:tcW w:w="850" w:type="dxa"/>
            <w:shd w:val="clear" w:color="auto" w:fill="auto"/>
            <w:noWrap/>
            <w:vAlign w:val="center"/>
            <w:hideMark/>
          </w:tcPr>
          <w:p w14:paraId="51B2C7E5"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16</w:t>
            </w:r>
          </w:p>
        </w:tc>
        <w:tc>
          <w:tcPr>
            <w:tcW w:w="993" w:type="dxa"/>
            <w:shd w:val="clear" w:color="auto" w:fill="auto"/>
            <w:noWrap/>
            <w:vAlign w:val="center"/>
            <w:hideMark/>
          </w:tcPr>
          <w:p w14:paraId="52AB77D4"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18,7</w:t>
            </w:r>
          </w:p>
        </w:tc>
        <w:tc>
          <w:tcPr>
            <w:tcW w:w="992" w:type="dxa"/>
            <w:shd w:val="clear" w:color="auto" w:fill="auto"/>
            <w:noWrap/>
            <w:vAlign w:val="center"/>
            <w:hideMark/>
          </w:tcPr>
          <w:p w14:paraId="1720DF7A"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15,1</w:t>
            </w:r>
          </w:p>
        </w:tc>
        <w:tc>
          <w:tcPr>
            <w:tcW w:w="954" w:type="dxa"/>
            <w:shd w:val="clear" w:color="auto" w:fill="auto"/>
            <w:noWrap/>
            <w:vAlign w:val="center"/>
            <w:hideMark/>
          </w:tcPr>
          <w:p w14:paraId="632A0E87"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14,2</w:t>
            </w:r>
          </w:p>
        </w:tc>
      </w:tr>
    </w:tbl>
    <w:p w14:paraId="56A5E391" w14:textId="77777777" w:rsidR="000160F6" w:rsidRPr="00E938E6" w:rsidRDefault="000160F6" w:rsidP="000160F6">
      <w:pPr>
        <w:spacing w:after="0" w:line="240" w:lineRule="auto"/>
        <w:jc w:val="right"/>
        <w:rPr>
          <w:rFonts w:ascii="Times New Roman" w:hAnsi="Times New Roman" w:cs="Times New Roman"/>
          <w:lang w:val="uk-UA"/>
        </w:rPr>
      </w:pPr>
    </w:p>
    <w:p w14:paraId="43AC10A7" w14:textId="13524821" w:rsidR="000160F6" w:rsidRPr="00E938E6" w:rsidRDefault="000160F6" w:rsidP="000160F6">
      <w:pPr>
        <w:spacing w:after="0" w:line="240" w:lineRule="auto"/>
        <w:jc w:val="right"/>
        <w:rPr>
          <w:rFonts w:ascii="Times New Roman" w:hAnsi="Times New Roman" w:cs="Times New Roman"/>
          <w:lang w:val="uk-UA"/>
        </w:rPr>
      </w:pPr>
      <w:bookmarkStart w:id="10" w:name="_Hlk244162758"/>
      <w:r w:rsidRPr="00E938E6">
        <w:rPr>
          <w:rFonts w:ascii="Times New Roman" w:hAnsi="Times New Roman" w:cs="Times New Roman"/>
          <w:lang w:val="uk-UA"/>
        </w:rPr>
        <w:lastRenderedPageBreak/>
        <w:t>Продовження таблиці 4.4</w:t>
      </w:r>
    </w:p>
    <w:tbl>
      <w:tblPr>
        <w:tblW w:w="6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50"/>
        <w:gridCol w:w="851"/>
        <w:gridCol w:w="850"/>
        <w:gridCol w:w="993"/>
        <w:gridCol w:w="992"/>
        <w:gridCol w:w="954"/>
      </w:tblGrid>
      <w:tr w:rsidR="00E938E6" w:rsidRPr="00E938E6" w14:paraId="23E7FFAD" w14:textId="77777777" w:rsidTr="005929B7">
        <w:trPr>
          <w:trHeight w:val="300"/>
          <w:jc w:val="center"/>
        </w:trPr>
        <w:tc>
          <w:tcPr>
            <w:tcW w:w="846" w:type="dxa"/>
            <w:shd w:val="clear" w:color="auto" w:fill="auto"/>
            <w:noWrap/>
            <w:vAlign w:val="center"/>
            <w:hideMark/>
          </w:tcPr>
          <w:p w14:paraId="68B92558" w14:textId="77777777" w:rsidR="000160F6" w:rsidRPr="00E938E6" w:rsidRDefault="000160F6" w:rsidP="005929B7">
            <w:pPr>
              <w:spacing w:after="0" w:line="240" w:lineRule="auto"/>
              <w:jc w:val="center"/>
              <w:rPr>
                <w:rFonts w:ascii="Times New Roman" w:eastAsia="Times New Roman" w:hAnsi="Times New Roman" w:cs="Times New Roman"/>
                <w:sz w:val="20"/>
                <w:szCs w:val="20"/>
                <w:lang w:eastAsia="uk-UA"/>
              </w:rPr>
            </w:pPr>
            <w:bookmarkStart w:id="11" w:name="_Hlk244162717"/>
            <w:bookmarkEnd w:id="10"/>
            <w:r w:rsidRPr="00E938E6">
              <w:rPr>
                <w:rFonts w:ascii="Times New Roman" w:eastAsia="Times New Roman" w:hAnsi="Times New Roman" w:cs="Times New Roman"/>
                <w:sz w:val="20"/>
                <w:szCs w:val="20"/>
                <w:lang w:eastAsia="uk-UA"/>
              </w:rPr>
              <w:t>Час, с</w:t>
            </w:r>
          </w:p>
        </w:tc>
        <w:tc>
          <w:tcPr>
            <w:tcW w:w="850" w:type="dxa"/>
            <w:shd w:val="clear" w:color="auto" w:fill="auto"/>
            <w:noWrap/>
            <w:vAlign w:val="center"/>
          </w:tcPr>
          <w:p w14:paraId="21DA9E53" w14:textId="77777777" w:rsidR="000160F6" w:rsidRPr="00E938E6" w:rsidRDefault="000160F6" w:rsidP="005929B7">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Т1, °С</w:t>
            </w:r>
          </w:p>
        </w:tc>
        <w:tc>
          <w:tcPr>
            <w:tcW w:w="851" w:type="dxa"/>
            <w:shd w:val="clear" w:color="auto" w:fill="auto"/>
            <w:noWrap/>
            <w:vAlign w:val="center"/>
          </w:tcPr>
          <w:p w14:paraId="5AF8AB92" w14:textId="77777777" w:rsidR="000160F6" w:rsidRPr="00E938E6" w:rsidRDefault="000160F6" w:rsidP="005929B7">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Т2, °С</w:t>
            </w:r>
          </w:p>
        </w:tc>
        <w:tc>
          <w:tcPr>
            <w:tcW w:w="850" w:type="dxa"/>
            <w:shd w:val="clear" w:color="auto" w:fill="auto"/>
            <w:noWrap/>
            <w:vAlign w:val="center"/>
          </w:tcPr>
          <w:p w14:paraId="10DADC94" w14:textId="77777777" w:rsidR="000160F6" w:rsidRPr="00E938E6" w:rsidRDefault="000160F6" w:rsidP="005929B7">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Т3, °С</w:t>
            </w:r>
          </w:p>
        </w:tc>
        <w:tc>
          <w:tcPr>
            <w:tcW w:w="993" w:type="dxa"/>
            <w:shd w:val="clear" w:color="auto" w:fill="auto"/>
            <w:noWrap/>
            <w:vAlign w:val="center"/>
          </w:tcPr>
          <w:p w14:paraId="374CD9C1" w14:textId="77777777" w:rsidR="000160F6" w:rsidRPr="00E938E6" w:rsidRDefault="000160F6" w:rsidP="005929B7">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Т4, °С</w:t>
            </w:r>
          </w:p>
        </w:tc>
        <w:tc>
          <w:tcPr>
            <w:tcW w:w="992" w:type="dxa"/>
            <w:shd w:val="clear" w:color="auto" w:fill="auto"/>
            <w:noWrap/>
            <w:vAlign w:val="center"/>
          </w:tcPr>
          <w:p w14:paraId="1A4A9F9A" w14:textId="77777777" w:rsidR="000160F6" w:rsidRPr="00E938E6" w:rsidRDefault="000160F6" w:rsidP="005929B7">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Т5, °С</w:t>
            </w:r>
          </w:p>
        </w:tc>
        <w:tc>
          <w:tcPr>
            <w:tcW w:w="954" w:type="dxa"/>
            <w:shd w:val="clear" w:color="auto" w:fill="auto"/>
            <w:noWrap/>
            <w:vAlign w:val="center"/>
          </w:tcPr>
          <w:p w14:paraId="3BD98C4B" w14:textId="77777777" w:rsidR="000160F6" w:rsidRPr="00E938E6" w:rsidRDefault="000160F6" w:rsidP="005929B7">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Т6, °С</w:t>
            </w:r>
          </w:p>
        </w:tc>
      </w:tr>
      <w:bookmarkEnd w:id="11"/>
      <w:tr w:rsidR="00E938E6" w:rsidRPr="00E938E6" w14:paraId="5BCC602A" w14:textId="77777777" w:rsidTr="00576316">
        <w:trPr>
          <w:trHeight w:val="300"/>
          <w:jc w:val="center"/>
        </w:trPr>
        <w:tc>
          <w:tcPr>
            <w:tcW w:w="6336" w:type="dxa"/>
            <w:gridSpan w:val="7"/>
            <w:shd w:val="clear" w:color="auto" w:fill="auto"/>
            <w:noWrap/>
            <w:vAlign w:val="center"/>
          </w:tcPr>
          <w:p w14:paraId="3EE11416"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Підпал пального</w:t>
            </w:r>
          </w:p>
        </w:tc>
      </w:tr>
      <w:tr w:rsidR="00E938E6" w:rsidRPr="00E938E6" w14:paraId="72223F89" w14:textId="77777777" w:rsidTr="00576316">
        <w:trPr>
          <w:trHeight w:val="300"/>
          <w:jc w:val="center"/>
        </w:trPr>
        <w:tc>
          <w:tcPr>
            <w:tcW w:w="846" w:type="dxa"/>
            <w:shd w:val="clear" w:color="auto" w:fill="auto"/>
            <w:noWrap/>
            <w:vAlign w:val="center"/>
            <w:hideMark/>
          </w:tcPr>
          <w:p w14:paraId="4A9212BC"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w:t>
            </w:r>
          </w:p>
        </w:tc>
        <w:tc>
          <w:tcPr>
            <w:tcW w:w="850" w:type="dxa"/>
            <w:shd w:val="clear" w:color="auto" w:fill="auto"/>
            <w:noWrap/>
            <w:vAlign w:val="center"/>
            <w:hideMark/>
          </w:tcPr>
          <w:p w14:paraId="60E58A37"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14,6</w:t>
            </w:r>
          </w:p>
        </w:tc>
        <w:tc>
          <w:tcPr>
            <w:tcW w:w="851" w:type="dxa"/>
            <w:shd w:val="clear" w:color="auto" w:fill="auto"/>
            <w:noWrap/>
            <w:vAlign w:val="center"/>
            <w:hideMark/>
          </w:tcPr>
          <w:p w14:paraId="60F44A9A"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14,9</w:t>
            </w:r>
          </w:p>
        </w:tc>
        <w:tc>
          <w:tcPr>
            <w:tcW w:w="850" w:type="dxa"/>
            <w:shd w:val="clear" w:color="auto" w:fill="auto"/>
            <w:noWrap/>
            <w:vAlign w:val="center"/>
            <w:hideMark/>
          </w:tcPr>
          <w:p w14:paraId="16DEE1FF"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15,9</w:t>
            </w:r>
          </w:p>
        </w:tc>
        <w:tc>
          <w:tcPr>
            <w:tcW w:w="993" w:type="dxa"/>
            <w:shd w:val="clear" w:color="auto" w:fill="auto"/>
            <w:noWrap/>
            <w:vAlign w:val="center"/>
            <w:hideMark/>
          </w:tcPr>
          <w:p w14:paraId="7F90A443"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18,7</w:t>
            </w:r>
          </w:p>
        </w:tc>
        <w:tc>
          <w:tcPr>
            <w:tcW w:w="992" w:type="dxa"/>
            <w:shd w:val="clear" w:color="auto" w:fill="auto"/>
            <w:noWrap/>
            <w:vAlign w:val="center"/>
            <w:hideMark/>
          </w:tcPr>
          <w:p w14:paraId="6AFA9A1E"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15,1</w:t>
            </w:r>
          </w:p>
        </w:tc>
        <w:tc>
          <w:tcPr>
            <w:tcW w:w="954" w:type="dxa"/>
            <w:shd w:val="clear" w:color="auto" w:fill="auto"/>
            <w:noWrap/>
            <w:vAlign w:val="center"/>
            <w:hideMark/>
          </w:tcPr>
          <w:p w14:paraId="2AF773CD"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14,2</w:t>
            </w:r>
          </w:p>
        </w:tc>
      </w:tr>
      <w:tr w:rsidR="00E938E6" w:rsidRPr="00E938E6" w14:paraId="27253C97" w14:textId="77777777" w:rsidTr="00576316">
        <w:trPr>
          <w:trHeight w:val="300"/>
          <w:jc w:val="center"/>
        </w:trPr>
        <w:tc>
          <w:tcPr>
            <w:tcW w:w="846" w:type="dxa"/>
            <w:shd w:val="clear" w:color="auto" w:fill="auto"/>
            <w:noWrap/>
            <w:vAlign w:val="center"/>
            <w:hideMark/>
          </w:tcPr>
          <w:p w14:paraId="26EC5039"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20</w:t>
            </w:r>
          </w:p>
        </w:tc>
        <w:tc>
          <w:tcPr>
            <w:tcW w:w="850" w:type="dxa"/>
            <w:shd w:val="clear" w:color="auto" w:fill="auto"/>
            <w:noWrap/>
            <w:vAlign w:val="center"/>
            <w:hideMark/>
          </w:tcPr>
          <w:p w14:paraId="52CE7272"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14,6</w:t>
            </w:r>
          </w:p>
        </w:tc>
        <w:tc>
          <w:tcPr>
            <w:tcW w:w="851" w:type="dxa"/>
            <w:shd w:val="clear" w:color="auto" w:fill="auto"/>
            <w:noWrap/>
            <w:vAlign w:val="center"/>
            <w:hideMark/>
          </w:tcPr>
          <w:p w14:paraId="55097427"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14,9</w:t>
            </w:r>
          </w:p>
        </w:tc>
        <w:tc>
          <w:tcPr>
            <w:tcW w:w="850" w:type="dxa"/>
            <w:shd w:val="clear" w:color="auto" w:fill="auto"/>
            <w:noWrap/>
            <w:vAlign w:val="center"/>
            <w:hideMark/>
          </w:tcPr>
          <w:p w14:paraId="66B9D5DB"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15,9</w:t>
            </w:r>
          </w:p>
        </w:tc>
        <w:tc>
          <w:tcPr>
            <w:tcW w:w="993" w:type="dxa"/>
            <w:shd w:val="clear" w:color="auto" w:fill="auto"/>
            <w:noWrap/>
            <w:vAlign w:val="center"/>
            <w:hideMark/>
          </w:tcPr>
          <w:p w14:paraId="024E1CA9"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18,7</w:t>
            </w:r>
          </w:p>
        </w:tc>
        <w:tc>
          <w:tcPr>
            <w:tcW w:w="992" w:type="dxa"/>
            <w:shd w:val="clear" w:color="auto" w:fill="auto"/>
            <w:noWrap/>
            <w:vAlign w:val="center"/>
            <w:hideMark/>
          </w:tcPr>
          <w:p w14:paraId="09AE3AAB"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44,5</w:t>
            </w:r>
          </w:p>
        </w:tc>
        <w:tc>
          <w:tcPr>
            <w:tcW w:w="954" w:type="dxa"/>
            <w:shd w:val="clear" w:color="auto" w:fill="auto"/>
            <w:noWrap/>
            <w:vAlign w:val="center"/>
            <w:hideMark/>
          </w:tcPr>
          <w:p w14:paraId="7C0D593C"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14,7</w:t>
            </w:r>
          </w:p>
        </w:tc>
      </w:tr>
      <w:tr w:rsidR="00E938E6" w:rsidRPr="00E938E6" w14:paraId="663FD80A" w14:textId="77777777" w:rsidTr="00576316">
        <w:trPr>
          <w:trHeight w:val="300"/>
          <w:jc w:val="center"/>
        </w:trPr>
        <w:tc>
          <w:tcPr>
            <w:tcW w:w="846" w:type="dxa"/>
            <w:shd w:val="clear" w:color="auto" w:fill="auto"/>
            <w:noWrap/>
            <w:vAlign w:val="center"/>
            <w:hideMark/>
          </w:tcPr>
          <w:p w14:paraId="5A92237A"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25</w:t>
            </w:r>
          </w:p>
        </w:tc>
        <w:tc>
          <w:tcPr>
            <w:tcW w:w="850" w:type="dxa"/>
            <w:shd w:val="clear" w:color="auto" w:fill="auto"/>
            <w:noWrap/>
            <w:vAlign w:val="center"/>
            <w:hideMark/>
          </w:tcPr>
          <w:p w14:paraId="3367E91F"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14,6</w:t>
            </w:r>
          </w:p>
        </w:tc>
        <w:tc>
          <w:tcPr>
            <w:tcW w:w="851" w:type="dxa"/>
            <w:shd w:val="clear" w:color="auto" w:fill="auto"/>
            <w:noWrap/>
            <w:vAlign w:val="center"/>
            <w:hideMark/>
          </w:tcPr>
          <w:p w14:paraId="34671005"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14,9</w:t>
            </w:r>
          </w:p>
        </w:tc>
        <w:tc>
          <w:tcPr>
            <w:tcW w:w="850" w:type="dxa"/>
            <w:shd w:val="clear" w:color="auto" w:fill="auto"/>
            <w:noWrap/>
            <w:vAlign w:val="center"/>
            <w:hideMark/>
          </w:tcPr>
          <w:p w14:paraId="70DE6DC6"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15,9</w:t>
            </w:r>
          </w:p>
        </w:tc>
        <w:tc>
          <w:tcPr>
            <w:tcW w:w="993" w:type="dxa"/>
            <w:shd w:val="clear" w:color="auto" w:fill="auto"/>
            <w:noWrap/>
            <w:vAlign w:val="center"/>
            <w:hideMark/>
          </w:tcPr>
          <w:p w14:paraId="20263C98"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19,8</w:t>
            </w:r>
          </w:p>
        </w:tc>
        <w:tc>
          <w:tcPr>
            <w:tcW w:w="992" w:type="dxa"/>
            <w:shd w:val="clear" w:color="auto" w:fill="auto"/>
            <w:noWrap/>
            <w:vAlign w:val="center"/>
            <w:hideMark/>
          </w:tcPr>
          <w:p w14:paraId="75EF49D7"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79,3</w:t>
            </w:r>
          </w:p>
        </w:tc>
        <w:tc>
          <w:tcPr>
            <w:tcW w:w="954" w:type="dxa"/>
            <w:shd w:val="clear" w:color="auto" w:fill="auto"/>
            <w:noWrap/>
            <w:vAlign w:val="center"/>
            <w:hideMark/>
          </w:tcPr>
          <w:p w14:paraId="77F0A6E7"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15,1</w:t>
            </w:r>
          </w:p>
        </w:tc>
      </w:tr>
      <w:tr w:rsidR="00E938E6" w:rsidRPr="00E938E6" w14:paraId="4D0E8706" w14:textId="77777777" w:rsidTr="00576316">
        <w:trPr>
          <w:trHeight w:val="300"/>
          <w:jc w:val="center"/>
        </w:trPr>
        <w:tc>
          <w:tcPr>
            <w:tcW w:w="846" w:type="dxa"/>
            <w:shd w:val="clear" w:color="auto" w:fill="auto"/>
            <w:noWrap/>
            <w:vAlign w:val="center"/>
            <w:hideMark/>
          </w:tcPr>
          <w:p w14:paraId="3A4FD5AB"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30</w:t>
            </w:r>
          </w:p>
        </w:tc>
        <w:tc>
          <w:tcPr>
            <w:tcW w:w="850" w:type="dxa"/>
            <w:shd w:val="clear" w:color="auto" w:fill="auto"/>
            <w:noWrap/>
            <w:vAlign w:val="center"/>
            <w:hideMark/>
          </w:tcPr>
          <w:p w14:paraId="23C4D963"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14,6</w:t>
            </w:r>
          </w:p>
        </w:tc>
        <w:tc>
          <w:tcPr>
            <w:tcW w:w="851" w:type="dxa"/>
            <w:shd w:val="clear" w:color="auto" w:fill="auto"/>
            <w:noWrap/>
            <w:vAlign w:val="center"/>
            <w:hideMark/>
          </w:tcPr>
          <w:p w14:paraId="51D483C1"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14,8</w:t>
            </w:r>
          </w:p>
        </w:tc>
        <w:tc>
          <w:tcPr>
            <w:tcW w:w="850" w:type="dxa"/>
            <w:shd w:val="clear" w:color="auto" w:fill="auto"/>
            <w:noWrap/>
            <w:vAlign w:val="center"/>
            <w:hideMark/>
          </w:tcPr>
          <w:p w14:paraId="60CF6651"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28,3</w:t>
            </w:r>
          </w:p>
        </w:tc>
        <w:tc>
          <w:tcPr>
            <w:tcW w:w="993" w:type="dxa"/>
            <w:shd w:val="clear" w:color="auto" w:fill="auto"/>
            <w:noWrap/>
            <w:vAlign w:val="center"/>
            <w:hideMark/>
          </w:tcPr>
          <w:p w14:paraId="0F951E26"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24,2</w:t>
            </w:r>
          </w:p>
        </w:tc>
        <w:tc>
          <w:tcPr>
            <w:tcW w:w="992" w:type="dxa"/>
            <w:shd w:val="clear" w:color="auto" w:fill="auto"/>
            <w:noWrap/>
            <w:vAlign w:val="center"/>
            <w:hideMark/>
          </w:tcPr>
          <w:p w14:paraId="66B260C8"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134,9</w:t>
            </w:r>
          </w:p>
        </w:tc>
        <w:tc>
          <w:tcPr>
            <w:tcW w:w="954" w:type="dxa"/>
            <w:shd w:val="clear" w:color="auto" w:fill="auto"/>
            <w:noWrap/>
            <w:vAlign w:val="center"/>
            <w:hideMark/>
          </w:tcPr>
          <w:p w14:paraId="6437D5B6"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22,7</w:t>
            </w:r>
          </w:p>
        </w:tc>
      </w:tr>
      <w:tr w:rsidR="00E938E6" w:rsidRPr="00E938E6" w14:paraId="607773B3" w14:textId="77777777" w:rsidTr="00576316">
        <w:trPr>
          <w:trHeight w:val="300"/>
          <w:jc w:val="center"/>
        </w:trPr>
        <w:tc>
          <w:tcPr>
            <w:tcW w:w="846" w:type="dxa"/>
            <w:shd w:val="clear" w:color="auto" w:fill="auto"/>
            <w:noWrap/>
            <w:vAlign w:val="center"/>
            <w:hideMark/>
          </w:tcPr>
          <w:p w14:paraId="415EDE33"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35</w:t>
            </w:r>
          </w:p>
        </w:tc>
        <w:tc>
          <w:tcPr>
            <w:tcW w:w="850" w:type="dxa"/>
            <w:shd w:val="clear" w:color="auto" w:fill="auto"/>
            <w:noWrap/>
            <w:vAlign w:val="center"/>
            <w:hideMark/>
          </w:tcPr>
          <w:p w14:paraId="6F7F2F61"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14,7</w:t>
            </w:r>
          </w:p>
        </w:tc>
        <w:tc>
          <w:tcPr>
            <w:tcW w:w="851" w:type="dxa"/>
            <w:shd w:val="clear" w:color="auto" w:fill="auto"/>
            <w:noWrap/>
            <w:vAlign w:val="center"/>
            <w:hideMark/>
          </w:tcPr>
          <w:p w14:paraId="7D4988CE"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14,8</w:t>
            </w:r>
          </w:p>
        </w:tc>
        <w:tc>
          <w:tcPr>
            <w:tcW w:w="850" w:type="dxa"/>
            <w:shd w:val="clear" w:color="auto" w:fill="auto"/>
            <w:noWrap/>
            <w:vAlign w:val="center"/>
            <w:hideMark/>
          </w:tcPr>
          <w:p w14:paraId="09124EAF"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53,3</w:t>
            </w:r>
          </w:p>
        </w:tc>
        <w:tc>
          <w:tcPr>
            <w:tcW w:w="993" w:type="dxa"/>
            <w:shd w:val="clear" w:color="auto" w:fill="auto"/>
            <w:noWrap/>
            <w:vAlign w:val="center"/>
            <w:hideMark/>
          </w:tcPr>
          <w:p w14:paraId="1E614F31"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46,2</w:t>
            </w:r>
          </w:p>
        </w:tc>
        <w:tc>
          <w:tcPr>
            <w:tcW w:w="992" w:type="dxa"/>
            <w:shd w:val="clear" w:color="auto" w:fill="auto"/>
            <w:noWrap/>
            <w:vAlign w:val="center"/>
            <w:hideMark/>
          </w:tcPr>
          <w:p w14:paraId="1627C672"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250,4</w:t>
            </w:r>
          </w:p>
        </w:tc>
        <w:tc>
          <w:tcPr>
            <w:tcW w:w="954" w:type="dxa"/>
            <w:shd w:val="clear" w:color="auto" w:fill="auto"/>
            <w:noWrap/>
            <w:vAlign w:val="center"/>
            <w:hideMark/>
          </w:tcPr>
          <w:p w14:paraId="0EF4CD5F"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28,1</w:t>
            </w:r>
          </w:p>
        </w:tc>
      </w:tr>
      <w:tr w:rsidR="00E938E6" w:rsidRPr="00E938E6" w14:paraId="06D90A86" w14:textId="77777777" w:rsidTr="00576316">
        <w:trPr>
          <w:trHeight w:val="300"/>
          <w:jc w:val="center"/>
        </w:trPr>
        <w:tc>
          <w:tcPr>
            <w:tcW w:w="846" w:type="dxa"/>
            <w:shd w:val="clear" w:color="auto" w:fill="auto"/>
            <w:noWrap/>
            <w:vAlign w:val="center"/>
            <w:hideMark/>
          </w:tcPr>
          <w:p w14:paraId="619E9116"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40</w:t>
            </w:r>
          </w:p>
        </w:tc>
        <w:tc>
          <w:tcPr>
            <w:tcW w:w="850" w:type="dxa"/>
            <w:shd w:val="clear" w:color="auto" w:fill="auto"/>
            <w:noWrap/>
            <w:vAlign w:val="center"/>
            <w:hideMark/>
          </w:tcPr>
          <w:p w14:paraId="1B30EAE3"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14,8</w:t>
            </w:r>
          </w:p>
        </w:tc>
        <w:tc>
          <w:tcPr>
            <w:tcW w:w="851" w:type="dxa"/>
            <w:shd w:val="clear" w:color="auto" w:fill="auto"/>
            <w:noWrap/>
            <w:vAlign w:val="center"/>
            <w:hideMark/>
          </w:tcPr>
          <w:p w14:paraId="3EAFBD8A"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14,8</w:t>
            </w:r>
          </w:p>
        </w:tc>
        <w:tc>
          <w:tcPr>
            <w:tcW w:w="850" w:type="dxa"/>
            <w:shd w:val="clear" w:color="auto" w:fill="auto"/>
            <w:noWrap/>
            <w:vAlign w:val="center"/>
            <w:hideMark/>
          </w:tcPr>
          <w:p w14:paraId="77071E03"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82,8</w:t>
            </w:r>
          </w:p>
        </w:tc>
        <w:tc>
          <w:tcPr>
            <w:tcW w:w="993" w:type="dxa"/>
            <w:shd w:val="clear" w:color="auto" w:fill="auto"/>
            <w:noWrap/>
            <w:vAlign w:val="center"/>
            <w:hideMark/>
          </w:tcPr>
          <w:p w14:paraId="671752D9"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98,4</w:t>
            </w:r>
          </w:p>
        </w:tc>
        <w:tc>
          <w:tcPr>
            <w:tcW w:w="992" w:type="dxa"/>
            <w:shd w:val="clear" w:color="auto" w:fill="auto"/>
            <w:noWrap/>
            <w:vAlign w:val="center"/>
            <w:hideMark/>
          </w:tcPr>
          <w:p w14:paraId="04D22F1E"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372,8</w:t>
            </w:r>
          </w:p>
        </w:tc>
        <w:tc>
          <w:tcPr>
            <w:tcW w:w="954" w:type="dxa"/>
            <w:shd w:val="clear" w:color="auto" w:fill="auto"/>
            <w:noWrap/>
            <w:vAlign w:val="center"/>
            <w:hideMark/>
          </w:tcPr>
          <w:p w14:paraId="0E66550A"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36,8</w:t>
            </w:r>
          </w:p>
        </w:tc>
      </w:tr>
      <w:tr w:rsidR="00E938E6" w:rsidRPr="00E938E6" w14:paraId="755DF7D7" w14:textId="77777777" w:rsidTr="00576316">
        <w:trPr>
          <w:trHeight w:val="300"/>
          <w:jc w:val="center"/>
        </w:trPr>
        <w:tc>
          <w:tcPr>
            <w:tcW w:w="846" w:type="dxa"/>
            <w:shd w:val="clear" w:color="auto" w:fill="auto"/>
            <w:noWrap/>
            <w:vAlign w:val="center"/>
            <w:hideMark/>
          </w:tcPr>
          <w:p w14:paraId="4F755866"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45</w:t>
            </w:r>
          </w:p>
        </w:tc>
        <w:tc>
          <w:tcPr>
            <w:tcW w:w="850" w:type="dxa"/>
            <w:shd w:val="clear" w:color="auto" w:fill="auto"/>
            <w:noWrap/>
            <w:vAlign w:val="center"/>
            <w:hideMark/>
          </w:tcPr>
          <w:p w14:paraId="63CD10DA"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14,9</w:t>
            </w:r>
          </w:p>
        </w:tc>
        <w:tc>
          <w:tcPr>
            <w:tcW w:w="851" w:type="dxa"/>
            <w:shd w:val="clear" w:color="auto" w:fill="auto"/>
            <w:noWrap/>
            <w:vAlign w:val="center"/>
            <w:hideMark/>
          </w:tcPr>
          <w:p w14:paraId="4D0C6631"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14,8</w:t>
            </w:r>
          </w:p>
        </w:tc>
        <w:tc>
          <w:tcPr>
            <w:tcW w:w="850" w:type="dxa"/>
            <w:shd w:val="clear" w:color="auto" w:fill="auto"/>
            <w:noWrap/>
            <w:vAlign w:val="center"/>
            <w:hideMark/>
          </w:tcPr>
          <w:p w14:paraId="6FB94E53"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122,9</w:t>
            </w:r>
          </w:p>
        </w:tc>
        <w:tc>
          <w:tcPr>
            <w:tcW w:w="993" w:type="dxa"/>
            <w:shd w:val="clear" w:color="auto" w:fill="auto"/>
            <w:noWrap/>
            <w:vAlign w:val="center"/>
            <w:hideMark/>
          </w:tcPr>
          <w:p w14:paraId="32FEAEE7"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167,6</w:t>
            </w:r>
          </w:p>
        </w:tc>
        <w:tc>
          <w:tcPr>
            <w:tcW w:w="992" w:type="dxa"/>
            <w:shd w:val="clear" w:color="auto" w:fill="auto"/>
            <w:noWrap/>
            <w:vAlign w:val="center"/>
            <w:hideMark/>
          </w:tcPr>
          <w:p w14:paraId="6F88AB5B"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424,9</w:t>
            </w:r>
          </w:p>
        </w:tc>
        <w:tc>
          <w:tcPr>
            <w:tcW w:w="954" w:type="dxa"/>
            <w:shd w:val="clear" w:color="auto" w:fill="auto"/>
            <w:noWrap/>
            <w:vAlign w:val="center"/>
            <w:hideMark/>
          </w:tcPr>
          <w:p w14:paraId="6922C149"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53,4</w:t>
            </w:r>
          </w:p>
        </w:tc>
      </w:tr>
      <w:tr w:rsidR="00E938E6" w:rsidRPr="00E938E6" w14:paraId="02FE0827" w14:textId="77777777" w:rsidTr="00576316">
        <w:trPr>
          <w:trHeight w:val="300"/>
          <w:jc w:val="center"/>
        </w:trPr>
        <w:tc>
          <w:tcPr>
            <w:tcW w:w="846" w:type="dxa"/>
            <w:shd w:val="clear" w:color="auto" w:fill="auto"/>
            <w:noWrap/>
            <w:vAlign w:val="center"/>
            <w:hideMark/>
          </w:tcPr>
          <w:p w14:paraId="30F9E9A5"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50</w:t>
            </w:r>
          </w:p>
        </w:tc>
        <w:tc>
          <w:tcPr>
            <w:tcW w:w="850" w:type="dxa"/>
            <w:shd w:val="clear" w:color="auto" w:fill="auto"/>
            <w:noWrap/>
            <w:vAlign w:val="center"/>
            <w:hideMark/>
          </w:tcPr>
          <w:p w14:paraId="7E852033"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w:t>
            </w:r>
          </w:p>
        </w:tc>
        <w:tc>
          <w:tcPr>
            <w:tcW w:w="851" w:type="dxa"/>
            <w:shd w:val="clear" w:color="auto" w:fill="auto"/>
            <w:noWrap/>
            <w:vAlign w:val="center"/>
            <w:hideMark/>
          </w:tcPr>
          <w:p w14:paraId="54314CBF"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14,9</w:t>
            </w:r>
          </w:p>
        </w:tc>
        <w:tc>
          <w:tcPr>
            <w:tcW w:w="850" w:type="dxa"/>
            <w:shd w:val="clear" w:color="auto" w:fill="auto"/>
            <w:noWrap/>
            <w:vAlign w:val="center"/>
            <w:hideMark/>
          </w:tcPr>
          <w:p w14:paraId="025A1DEC"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159,2</w:t>
            </w:r>
          </w:p>
        </w:tc>
        <w:tc>
          <w:tcPr>
            <w:tcW w:w="993" w:type="dxa"/>
            <w:shd w:val="clear" w:color="auto" w:fill="auto"/>
            <w:noWrap/>
            <w:vAlign w:val="center"/>
            <w:hideMark/>
          </w:tcPr>
          <w:p w14:paraId="563A94BD"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232,3</w:t>
            </w:r>
          </w:p>
        </w:tc>
        <w:tc>
          <w:tcPr>
            <w:tcW w:w="992" w:type="dxa"/>
            <w:shd w:val="clear" w:color="auto" w:fill="auto"/>
            <w:noWrap/>
            <w:vAlign w:val="center"/>
            <w:hideMark/>
          </w:tcPr>
          <w:p w14:paraId="206904BC"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497,5</w:t>
            </w:r>
          </w:p>
        </w:tc>
        <w:tc>
          <w:tcPr>
            <w:tcW w:w="954" w:type="dxa"/>
            <w:shd w:val="clear" w:color="auto" w:fill="auto"/>
            <w:noWrap/>
            <w:vAlign w:val="center"/>
            <w:hideMark/>
          </w:tcPr>
          <w:p w14:paraId="77E76441"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57,5</w:t>
            </w:r>
          </w:p>
        </w:tc>
      </w:tr>
      <w:tr w:rsidR="00E938E6" w:rsidRPr="00E938E6" w14:paraId="51771B12" w14:textId="77777777" w:rsidTr="00576316">
        <w:trPr>
          <w:trHeight w:val="300"/>
          <w:jc w:val="center"/>
        </w:trPr>
        <w:tc>
          <w:tcPr>
            <w:tcW w:w="846" w:type="dxa"/>
            <w:shd w:val="clear" w:color="auto" w:fill="auto"/>
            <w:noWrap/>
            <w:vAlign w:val="center"/>
            <w:hideMark/>
          </w:tcPr>
          <w:p w14:paraId="668B816E"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55</w:t>
            </w:r>
          </w:p>
        </w:tc>
        <w:tc>
          <w:tcPr>
            <w:tcW w:w="850" w:type="dxa"/>
            <w:shd w:val="clear" w:color="auto" w:fill="auto"/>
            <w:noWrap/>
            <w:vAlign w:val="center"/>
            <w:hideMark/>
          </w:tcPr>
          <w:p w14:paraId="10F13AD3"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15,1</w:t>
            </w:r>
          </w:p>
        </w:tc>
        <w:tc>
          <w:tcPr>
            <w:tcW w:w="851" w:type="dxa"/>
            <w:shd w:val="clear" w:color="auto" w:fill="auto"/>
            <w:noWrap/>
            <w:vAlign w:val="center"/>
            <w:hideMark/>
          </w:tcPr>
          <w:p w14:paraId="116A5D50"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w:t>
            </w:r>
          </w:p>
        </w:tc>
        <w:tc>
          <w:tcPr>
            <w:tcW w:w="850" w:type="dxa"/>
            <w:shd w:val="clear" w:color="auto" w:fill="auto"/>
            <w:noWrap/>
            <w:vAlign w:val="center"/>
            <w:hideMark/>
          </w:tcPr>
          <w:p w14:paraId="388A836E"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184,8</w:t>
            </w:r>
          </w:p>
        </w:tc>
        <w:tc>
          <w:tcPr>
            <w:tcW w:w="993" w:type="dxa"/>
            <w:shd w:val="clear" w:color="auto" w:fill="auto"/>
            <w:noWrap/>
            <w:vAlign w:val="center"/>
            <w:hideMark/>
          </w:tcPr>
          <w:p w14:paraId="34E0E3BC"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292,6</w:t>
            </w:r>
          </w:p>
        </w:tc>
        <w:tc>
          <w:tcPr>
            <w:tcW w:w="992" w:type="dxa"/>
            <w:shd w:val="clear" w:color="auto" w:fill="auto"/>
            <w:noWrap/>
            <w:vAlign w:val="center"/>
            <w:hideMark/>
          </w:tcPr>
          <w:p w14:paraId="328D75CB"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500,7</w:t>
            </w:r>
          </w:p>
        </w:tc>
        <w:tc>
          <w:tcPr>
            <w:tcW w:w="954" w:type="dxa"/>
            <w:shd w:val="clear" w:color="auto" w:fill="auto"/>
            <w:noWrap/>
            <w:vAlign w:val="center"/>
            <w:hideMark/>
          </w:tcPr>
          <w:p w14:paraId="77ECC60F"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71,8</w:t>
            </w:r>
          </w:p>
        </w:tc>
      </w:tr>
      <w:tr w:rsidR="00E938E6" w:rsidRPr="00E938E6" w14:paraId="01A37184" w14:textId="77777777" w:rsidTr="00576316">
        <w:trPr>
          <w:trHeight w:val="300"/>
          <w:jc w:val="center"/>
        </w:trPr>
        <w:tc>
          <w:tcPr>
            <w:tcW w:w="846" w:type="dxa"/>
            <w:shd w:val="clear" w:color="auto" w:fill="auto"/>
            <w:noWrap/>
            <w:vAlign w:val="center"/>
            <w:hideMark/>
          </w:tcPr>
          <w:p w14:paraId="6156517C"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60</w:t>
            </w:r>
          </w:p>
        </w:tc>
        <w:tc>
          <w:tcPr>
            <w:tcW w:w="850" w:type="dxa"/>
            <w:shd w:val="clear" w:color="auto" w:fill="auto"/>
            <w:noWrap/>
            <w:vAlign w:val="center"/>
            <w:hideMark/>
          </w:tcPr>
          <w:p w14:paraId="4780FAFB"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w:t>
            </w:r>
          </w:p>
        </w:tc>
        <w:tc>
          <w:tcPr>
            <w:tcW w:w="851" w:type="dxa"/>
            <w:shd w:val="clear" w:color="auto" w:fill="auto"/>
            <w:noWrap/>
            <w:vAlign w:val="center"/>
            <w:hideMark/>
          </w:tcPr>
          <w:p w14:paraId="3A294F78"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15,1</w:t>
            </w:r>
          </w:p>
        </w:tc>
        <w:tc>
          <w:tcPr>
            <w:tcW w:w="850" w:type="dxa"/>
            <w:shd w:val="clear" w:color="auto" w:fill="auto"/>
            <w:noWrap/>
            <w:vAlign w:val="center"/>
            <w:hideMark/>
          </w:tcPr>
          <w:p w14:paraId="5DDA71BA"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204,5</w:t>
            </w:r>
          </w:p>
        </w:tc>
        <w:tc>
          <w:tcPr>
            <w:tcW w:w="993" w:type="dxa"/>
            <w:shd w:val="clear" w:color="auto" w:fill="auto"/>
            <w:noWrap/>
            <w:vAlign w:val="center"/>
            <w:hideMark/>
          </w:tcPr>
          <w:p w14:paraId="2049E32F"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352,6</w:t>
            </w:r>
          </w:p>
        </w:tc>
        <w:tc>
          <w:tcPr>
            <w:tcW w:w="992" w:type="dxa"/>
            <w:shd w:val="clear" w:color="auto" w:fill="auto"/>
            <w:noWrap/>
            <w:vAlign w:val="center"/>
            <w:hideMark/>
          </w:tcPr>
          <w:p w14:paraId="4D9D4A28"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494,4</w:t>
            </w:r>
          </w:p>
        </w:tc>
        <w:tc>
          <w:tcPr>
            <w:tcW w:w="954" w:type="dxa"/>
            <w:shd w:val="clear" w:color="auto" w:fill="auto"/>
            <w:noWrap/>
            <w:vAlign w:val="center"/>
            <w:hideMark/>
          </w:tcPr>
          <w:p w14:paraId="2632B055" w14:textId="0DD640B5"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eastAsia="uk-UA"/>
              </w:rPr>
              <w:t>1</w:t>
            </w:r>
            <w:r w:rsidR="009D4EDD" w:rsidRPr="00E938E6">
              <w:rPr>
                <w:rFonts w:ascii="Times New Roman" w:eastAsia="Times New Roman" w:hAnsi="Times New Roman" w:cs="Times New Roman"/>
                <w:sz w:val="20"/>
                <w:szCs w:val="20"/>
                <w:lang w:val="uk-UA" w:eastAsia="uk-UA"/>
              </w:rPr>
              <w:t>56</w:t>
            </w:r>
          </w:p>
        </w:tc>
      </w:tr>
      <w:tr w:rsidR="00E938E6" w:rsidRPr="00E938E6" w14:paraId="0D201C4A" w14:textId="77777777" w:rsidTr="00576316">
        <w:trPr>
          <w:trHeight w:val="300"/>
          <w:jc w:val="center"/>
        </w:trPr>
        <w:tc>
          <w:tcPr>
            <w:tcW w:w="6336" w:type="dxa"/>
            <w:gridSpan w:val="7"/>
            <w:shd w:val="clear" w:color="auto" w:fill="auto"/>
            <w:noWrap/>
            <w:vAlign w:val="center"/>
          </w:tcPr>
          <w:p w14:paraId="7646971D"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Подавання піни</w:t>
            </w:r>
          </w:p>
        </w:tc>
      </w:tr>
      <w:tr w:rsidR="00E938E6" w:rsidRPr="00E938E6" w14:paraId="1880D5BA" w14:textId="77777777" w:rsidTr="00576316">
        <w:trPr>
          <w:trHeight w:val="300"/>
          <w:jc w:val="center"/>
        </w:trPr>
        <w:tc>
          <w:tcPr>
            <w:tcW w:w="846" w:type="dxa"/>
            <w:shd w:val="clear" w:color="auto" w:fill="auto"/>
            <w:noWrap/>
            <w:vAlign w:val="center"/>
            <w:hideMark/>
          </w:tcPr>
          <w:p w14:paraId="23E9FF5A"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65</w:t>
            </w:r>
          </w:p>
        </w:tc>
        <w:tc>
          <w:tcPr>
            <w:tcW w:w="850" w:type="dxa"/>
            <w:shd w:val="clear" w:color="auto" w:fill="auto"/>
            <w:noWrap/>
            <w:vAlign w:val="center"/>
            <w:hideMark/>
          </w:tcPr>
          <w:p w14:paraId="62F5E993"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w:t>
            </w:r>
          </w:p>
        </w:tc>
        <w:tc>
          <w:tcPr>
            <w:tcW w:w="851" w:type="dxa"/>
            <w:shd w:val="clear" w:color="auto" w:fill="auto"/>
            <w:noWrap/>
            <w:vAlign w:val="center"/>
            <w:hideMark/>
          </w:tcPr>
          <w:p w14:paraId="0F0E89FE"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15,2</w:t>
            </w:r>
          </w:p>
        </w:tc>
        <w:tc>
          <w:tcPr>
            <w:tcW w:w="850" w:type="dxa"/>
            <w:shd w:val="clear" w:color="auto" w:fill="auto"/>
            <w:noWrap/>
            <w:vAlign w:val="center"/>
            <w:hideMark/>
          </w:tcPr>
          <w:p w14:paraId="3BD083BB"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222,1</w:t>
            </w:r>
          </w:p>
        </w:tc>
        <w:tc>
          <w:tcPr>
            <w:tcW w:w="993" w:type="dxa"/>
            <w:shd w:val="clear" w:color="auto" w:fill="auto"/>
            <w:noWrap/>
            <w:vAlign w:val="center"/>
            <w:hideMark/>
          </w:tcPr>
          <w:p w14:paraId="495A6816"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468,4</w:t>
            </w:r>
          </w:p>
        </w:tc>
        <w:tc>
          <w:tcPr>
            <w:tcW w:w="992" w:type="dxa"/>
            <w:shd w:val="clear" w:color="auto" w:fill="auto"/>
            <w:noWrap/>
            <w:vAlign w:val="center"/>
            <w:hideMark/>
          </w:tcPr>
          <w:p w14:paraId="2C57F4F3"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477</w:t>
            </w:r>
          </w:p>
        </w:tc>
        <w:tc>
          <w:tcPr>
            <w:tcW w:w="954" w:type="dxa"/>
            <w:shd w:val="clear" w:color="auto" w:fill="auto"/>
            <w:noWrap/>
            <w:vAlign w:val="center"/>
            <w:hideMark/>
          </w:tcPr>
          <w:p w14:paraId="455CE9C4"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122,5</w:t>
            </w:r>
          </w:p>
        </w:tc>
      </w:tr>
      <w:tr w:rsidR="00E938E6" w:rsidRPr="00E938E6" w14:paraId="08FB24C8" w14:textId="77777777" w:rsidTr="00576316">
        <w:trPr>
          <w:trHeight w:val="300"/>
          <w:jc w:val="center"/>
        </w:trPr>
        <w:tc>
          <w:tcPr>
            <w:tcW w:w="846" w:type="dxa"/>
            <w:shd w:val="clear" w:color="auto" w:fill="auto"/>
            <w:noWrap/>
            <w:vAlign w:val="center"/>
            <w:hideMark/>
          </w:tcPr>
          <w:p w14:paraId="21940C06"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70</w:t>
            </w:r>
          </w:p>
        </w:tc>
        <w:tc>
          <w:tcPr>
            <w:tcW w:w="850" w:type="dxa"/>
            <w:shd w:val="clear" w:color="auto" w:fill="auto"/>
            <w:noWrap/>
            <w:vAlign w:val="center"/>
            <w:hideMark/>
          </w:tcPr>
          <w:p w14:paraId="479E18A6"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w:t>
            </w:r>
          </w:p>
        </w:tc>
        <w:tc>
          <w:tcPr>
            <w:tcW w:w="851" w:type="dxa"/>
            <w:shd w:val="clear" w:color="auto" w:fill="auto"/>
            <w:noWrap/>
            <w:vAlign w:val="center"/>
            <w:hideMark/>
          </w:tcPr>
          <w:p w14:paraId="17246350"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15,2</w:t>
            </w:r>
          </w:p>
        </w:tc>
        <w:tc>
          <w:tcPr>
            <w:tcW w:w="850" w:type="dxa"/>
            <w:shd w:val="clear" w:color="auto" w:fill="auto"/>
            <w:noWrap/>
            <w:vAlign w:val="center"/>
            <w:hideMark/>
          </w:tcPr>
          <w:p w14:paraId="6A02A0B8"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235,3</w:t>
            </w:r>
          </w:p>
        </w:tc>
        <w:tc>
          <w:tcPr>
            <w:tcW w:w="993" w:type="dxa"/>
            <w:shd w:val="clear" w:color="auto" w:fill="auto"/>
            <w:noWrap/>
            <w:vAlign w:val="center"/>
            <w:hideMark/>
          </w:tcPr>
          <w:p w14:paraId="01DC9694"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526,8</w:t>
            </w:r>
          </w:p>
        </w:tc>
        <w:tc>
          <w:tcPr>
            <w:tcW w:w="992" w:type="dxa"/>
            <w:shd w:val="clear" w:color="auto" w:fill="auto"/>
            <w:noWrap/>
            <w:vAlign w:val="center"/>
            <w:hideMark/>
          </w:tcPr>
          <w:p w14:paraId="0689562E"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445,7</w:t>
            </w:r>
          </w:p>
        </w:tc>
        <w:tc>
          <w:tcPr>
            <w:tcW w:w="954" w:type="dxa"/>
            <w:shd w:val="clear" w:color="auto" w:fill="auto"/>
            <w:noWrap/>
            <w:vAlign w:val="center"/>
            <w:hideMark/>
          </w:tcPr>
          <w:p w14:paraId="5DBBCED8"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114,9</w:t>
            </w:r>
          </w:p>
        </w:tc>
      </w:tr>
      <w:tr w:rsidR="00E938E6" w:rsidRPr="00E938E6" w14:paraId="702439E2" w14:textId="77777777" w:rsidTr="00576316">
        <w:trPr>
          <w:trHeight w:val="300"/>
          <w:jc w:val="center"/>
        </w:trPr>
        <w:tc>
          <w:tcPr>
            <w:tcW w:w="846" w:type="dxa"/>
            <w:shd w:val="clear" w:color="auto" w:fill="auto"/>
            <w:noWrap/>
            <w:vAlign w:val="center"/>
            <w:hideMark/>
          </w:tcPr>
          <w:p w14:paraId="25BEBB90"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75</w:t>
            </w:r>
          </w:p>
        </w:tc>
        <w:tc>
          <w:tcPr>
            <w:tcW w:w="850" w:type="dxa"/>
            <w:shd w:val="clear" w:color="auto" w:fill="auto"/>
            <w:noWrap/>
            <w:vAlign w:val="center"/>
            <w:hideMark/>
          </w:tcPr>
          <w:p w14:paraId="212E51EA"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w:t>
            </w:r>
          </w:p>
        </w:tc>
        <w:tc>
          <w:tcPr>
            <w:tcW w:w="851" w:type="dxa"/>
            <w:shd w:val="clear" w:color="auto" w:fill="auto"/>
            <w:noWrap/>
            <w:vAlign w:val="center"/>
            <w:hideMark/>
          </w:tcPr>
          <w:p w14:paraId="0909463E"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15,4</w:t>
            </w:r>
          </w:p>
        </w:tc>
        <w:tc>
          <w:tcPr>
            <w:tcW w:w="850" w:type="dxa"/>
            <w:shd w:val="clear" w:color="auto" w:fill="auto"/>
            <w:noWrap/>
            <w:vAlign w:val="center"/>
            <w:hideMark/>
          </w:tcPr>
          <w:p w14:paraId="43D86FE5"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214,6</w:t>
            </w:r>
          </w:p>
        </w:tc>
        <w:tc>
          <w:tcPr>
            <w:tcW w:w="993" w:type="dxa"/>
            <w:shd w:val="clear" w:color="auto" w:fill="auto"/>
            <w:noWrap/>
            <w:vAlign w:val="center"/>
            <w:hideMark/>
          </w:tcPr>
          <w:p w14:paraId="614986F2"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571,8</w:t>
            </w:r>
          </w:p>
        </w:tc>
        <w:tc>
          <w:tcPr>
            <w:tcW w:w="992" w:type="dxa"/>
            <w:shd w:val="clear" w:color="auto" w:fill="auto"/>
            <w:noWrap/>
            <w:vAlign w:val="center"/>
            <w:hideMark/>
          </w:tcPr>
          <w:p w14:paraId="5CCADB30"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424,4</w:t>
            </w:r>
          </w:p>
        </w:tc>
        <w:tc>
          <w:tcPr>
            <w:tcW w:w="954" w:type="dxa"/>
            <w:shd w:val="clear" w:color="auto" w:fill="auto"/>
            <w:noWrap/>
            <w:vAlign w:val="center"/>
            <w:hideMark/>
          </w:tcPr>
          <w:p w14:paraId="6D47A224"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130</w:t>
            </w:r>
          </w:p>
        </w:tc>
      </w:tr>
      <w:tr w:rsidR="00E938E6" w:rsidRPr="00E938E6" w14:paraId="2E471C57" w14:textId="77777777" w:rsidTr="00576316">
        <w:trPr>
          <w:trHeight w:val="300"/>
          <w:jc w:val="center"/>
        </w:trPr>
        <w:tc>
          <w:tcPr>
            <w:tcW w:w="846" w:type="dxa"/>
            <w:shd w:val="clear" w:color="auto" w:fill="auto"/>
            <w:noWrap/>
            <w:vAlign w:val="center"/>
            <w:hideMark/>
          </w:tcPr>
          <w:p w14:paraId="38CD8837"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80</w:t>
            </w:r>
          </w:p>
        </w:tc>
        <w:tc>
          <w:tcPr>
            <w:tcW w:w="850" w:type="dxa"/>
            <w:shd w:val="clear" w:color="auto" w:fill="auto"/>
            <w:noWrap/>
            <w:vAlign w:val="center"/>
            <w:hideMark/>
          </w:tcPr>
          <w:p w14:paraId="3FEF7C39"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15,7</w:t>
            </w:r>
          </w:p>
        </w:tc>
        <w:tc>
          <w:tcPr>
            <w:tcW w:w="851" w:type="dxa"/>
            <w:shd w:val="clear" w:color="auto" w:fill="auto"/>
            <w:noWrap/>
            <w:vAlign w:val="center"/>
            <w:hideMark/>
          </w:tcPr>
          <w:p w14:paraId="617D732B"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15,4</w:t>
            </w:r>
          </w:p>
        </w:tc>
        <w:tc>
          <w:tcPr>
            <w:tcW w:w="850" w:type="dxa"/>
            <w:shd w:val="clear" w:color="auto" w:fill="auto"/>
            <w:noWrap/>
            <w:vAlign w:val="center"/>
            <w:hideMark/>
          </w:tcPr>
          <w:p w14:paraId="24B81802"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197,7</w:t>
            </w:r>
          </w:p>
        </w:tc>
        <w:tc>
          <w:tcPr>
            <w:tcW w:w="993" w:type="dxa"/>
            <w:shd w:val="clear" w:color="auto" w:fill="auto"/>
            <w:noWrap/>
            <w:vAlign w:val="center"/>
            <w:hideMark/>
          </w:tcPr>
          <w:p w14:paraId="457DC0F8"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491,7</w:t>
            </w:r>
          </w:p>
        </w:tc>
        <w:tc>
          <w:tcPr>
            <w:tcW w:w="992" w:type="dxa"/>
            <w:shd w:val="clear" w:color="auto" w:fill="auto"/>
            <w:noWrap/>
            <w:vAlign w:val="center"/>
            <w:hideMark/>
          </w:tcPr>
          <w:p w14:paraId="0460C56F"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417,5</w:t>
            </w:r>
          </w:p>
        </w:tc>
        <w:tc>
          <w:tcPr>
            <w:tcW w:w="954" w:type="dxa"/>
            <w:shd w:val="clear" w:color="auto" w:fill="auto"/>
            <w:noWrap/>
            <w:vAlign w:val="center"/>
            <w:hideMark/>
          </w:tcPr>
          <w:p w14:paraId="0F82F6EA"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119,2</w:t>
            </w:r>
          </w:p>
        </w:tc>
      </w:tr>
      <w:tr w:rsidR="00E938E6" w:rsidRPr="00E938E6" w14:paraId="10395C4D" w14:textId="77777777" w:rsidTr="00576316">
        <w:trPr>
          <w:trHeight w:val="300"/>
          <w:jc w:val="center"/>
        </w:trPr>
        <w:tc>
          <w:tcPr>
            <w:tcW w:w="846" w:type="dxa"/>
            <w:shd w:val="clear" w:color="auto" w:fill="auto"/>
            <w:noWrap/>
            <w:vAlign w:val="center"/>
            <w:hideMark/>
          </w:tcPr>
          <w:p w14:paraId="79170B52"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85</w:t>
            </w:r>
          </w:p>
        </w:tc>
        <w:tc>
          <w:tcPr>
            <w:tcW w:w="850" w:type="dxa"/>
            <w:shd w:val="clear" w:color="auto" w:fill="auto"/>
            <w:noWrap/>
            <w:vAlign w:val="center"/>
            <w:hideMark/>
          </w:tcPr>
          <w:p w14:paraId="041A4134"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15,8</w:t>
            </w:r>
          </w:p>
        </w:tc>
        <w:tc>
          <w:tcPr>
            <w:tcW w:w="851" w:type="dxa"/>
            <w:shd w:val="clear" w:color="auto" w:fill="auto"/>
            <w:noWrap/>
            <w:vAlign w:val="center"/>
            <w:hideMark/>
          </w:tcPr>
          <w:p w14:paraId="7E441777"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15,5</w:t>
            </w:r>
          </w:p>
        </w:tc>
        <w:tc>
          <w:tcPr>
            <w:tcW w:w="850" w:type="dxa"/>
            <w:shd w:val="clear" w:color="auto" w:fill="auto"/>
            <w:noWrap/>
            <w:vAlign w:val="center"/>
            <w:hideMark/>
          </w:tcPr>
          <w:p w14:paraId="15453D8C"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150,4</w:t>
            </w:r>
          </w:p>
        </w:tc>
        <w:tc>
          <w:tcPr>
            <w:tcW w:w="993" w:type="dxa"/>
            <w:shd w:val="clear" w:color="auto" w:fill="auto"/>
            <w:noWrap/>
            <w:vAlign w:val="center"/>
            <w:hideMark/>
          </w:tcPr>
          <w:p w14:paraId="1C56ED84"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511,6</w:t>
            </w:r>
          </w:p>
        </w:tc>
        <w:tc>
          <w:tcPr>
            <w:tcW w:w="992" w:type="dxa"/>
            <w:shd w:val="clear" w:color="auto" w:fill="auto"/>
            <w:noWrap/>
            <w:vAlign w:val="center"/>
            <w:hideMark/>
          </w:tcPr>
          <w:p w14:paraId="4DE2A9A2"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412,9</w:t>
            </w:r>
          </w:p>
        </w:tc>
        <w:tc>
          <w:tcPr>
            <w:tcW w:w="954" w:type="dxa"/>
            <w:shd w:val="clear" w:color="auto" w:fill="auto"/>
            <w:noWrap/>
            <w:vAlign w:val="center"/>
            <w:hideMark/>
          </w:tcPr>
          <w:p w14:paraId="0B928D09"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99,9</w:t>
            </w:r>
          </w:p>
        </w:tc>
      </w:tr>
      <w:tr w:rsidR="00E938E6" w:rsidRPr="00E938E6" w14:paraId="7A8FBA81" w14:textId="77777777" w:rsidTr="00576316">
        <w:trPr>
          <w:trHeight w:val="300"/>
          <w:jc w:val="center"/>
        </w:trPr>
        <w:tc>
          <w:tcPr>
            <w:tcW w:w="846" w:type="dxa"/>
            <w:shd w:val="clear" w:color="auto" w:fill="auto"/>
            <w:noWrap/>
            <w:vAlign w:val="center"/>
            <w:hideMark/>
          </w:tcPr>
          <w:p w14:paraId="0396BB23"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90</w:t>
            </w:r>
          </w:p>
        </w:tc>
        <w:tc>
          <w:tcPr>
            <w:tcW w:w="850" w:type="dxa"/>
            <w:shd w:val="clear" w:color="auto" w:fill="auto"/>
            <w:noWrap/>
            <w:vAlign w:val="center"/>
            <w:hideMark/>
          </w:tcPr>
          <w:p w14:paraId="4895D3EE"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15,5</w:t>
            </w:r>
          </w:p>
        </w:tc>
        <w:tc>
          <w:tcPr>
            <w:tcW w:w="851" w:type="dxa"/>
            <w:shd w:val="clear" w:color="auto" w:fill="auto"/>
            <w:noWrap/>
            <w:vAlign w:val="center"/>
            <w:hideMark/>
          </w:tcPr>
          <w:p w14:paraId="36F01D5D"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15,5</w:t>
            </w:r>
          </w:p>
        </w:tc>
        <w:tc>
          <w:tcPr>
            <w:tcW w:w="850" w:type="dxa"/>
            <w:shd w:val="clear" w:color="auto" w:fill="auto"/>
            <w:noWrap/>
            <w:vAlign w:val="center"/>
            <w:hideMark/>
          </w:tcPr>
          <w:p w14:paraId="34A352B3"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128</w:t>
            </w:r>
          </w:p>
        </w:tc>
        <w:tc>
          <w:tcPr>
            <w:tcW w:w="993" w:type="dxa"/>
            <w:shd w:val="clear" w:color="auto" w:fill="auto"/>
            <w:noWrap/>
            <w:vAlign w:val="center"/>
            <w:hideMark/>
          </w:tcPr>
          <w:p w14:paraId="78A875AA"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470,8</w:t>
            </w:r>
          </w:p>
        </w:tc>
        <w:tc>
          <w:tcPr>
            <w:tcW w:w="992" w:type="dxa"/>
            <w:shd w:val="clear" w:color="auto" w:fill="auto"/>
            <w:noWrap/>
            <w:vAlign w:val="center"/>
            <w:hideMark/>
          </w:tcPr>
          <w:p w14:paraId="71B6F663"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340,3</w:t>
            </w:r>
          </w:p>
        </w:tc>
        <w:tc>
          <w:tcPr>
            <w:tcW w:w="954" w:type="dxa"/>
            <w:shd w:val="clear" w:color="auto" w:fill="auto"/>
            <w:noWrap/>
            <w:vAlign w:val="center"/>
            <w:hideMark/>
          </w:tcPr>
          <w:p w14:paraId="13172915"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79,2</w:t>
            </w:r>
          </w:p>
        </w:tc>
      </w:tr>
      <w:tr w:rsidR="00E938E6" w:rsidRPr="00E938E6" w14:paraId="42A63237" w14:textId="77777777" w:rsidTr="00576316">
        <w:trPr>
          <w:trHeight w:val="300"/>
          <w:jc w:val="center"/>
        </w:trPr>
        <w:tc>
          <w:tcPr>
            <w:tcW w:w="846" w:type="dxa"/>
            <w:shd w:val="clear" w:color="auto" w:fill="auto"/>
            <w:noWrap/>
            <w:vAlign w:val="center"/>
            <w:hideMark/>
          </w:tcPr>
          <w:p w14:paraId="76F2E9AF"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95</w:t>
            </w:r>
          </w:p>
        </w:tc>
        <w:tc>
          <w:tcPr>
            <w:tcW w:w="850" w:type="dxa"/>
            <w:shd w:val="clear" w:color="auto" w:fill="auto"/>
            <w:noWrap/>
            <w:vAlign w:val="center"/>
            <w:hideMark/>
          </w:tcPr>
          <w:p w14:paraId="5FFBE478"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15,5</w:t>
            </w:r>
          </w:p>
        </w:tc>
        <w:tc>
          <w:tcPr>
            <w:tcW w:w="851" w:type="dxa"/>
            <w:shd w:val="clear" w:color="auto" w:fill="auto"/>
            <w:noWrap/>
            <w:vAlign w:val="center"/>
            <w:hideMark/>
          </w:tcPr>
          <w:p w14:paraId="5D78C036"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16,2</w:t>
            </w:r>
          </w:p>
        </w:tc>
        <w:tc>
          <w:tcPr>
            <w:tcW w:w="850" w:type="dxa"/>
            <w:shd w:val="clear" w:color="auto" w:fill="auto"/>
            <w:noWrap/>
            <w:vAlign w:val="center"/>
            <w:hideMark/>
          </w:tcPr>
          <w:p w14:paraId="7C72B1AD"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78,3</w:t>
            </w:r>
          </w:p>
        </w:tc>
        <w:tc>
          <w:tcPr>
            <w:tcW w:w="993" w:type="dxa"/>
            <w:shd w:val="clear" w:color="auto" w:fill="auto"/>
            <w:noWrap/>
            <w:vAlign w:val="center"/>
            <w:hideMark/>
          </w:tcPr>
          <w:p w14:paraId="571746C9"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401,8</w:t>
            </w:r>
          </w:p>
        </w:tc>
        <w:tc>
          <w:tcPr>
            <w:tcW w:w="992" w:type="dxa"/>
            <w:shd w:val="clear" w:color="auto" w:fill="auto"/>
            <w:noWrap/>
            <w:vAlign w:val="center"/>
            <w:hideMark/>
          </w:tcPr>
          <w:p w14:paraId="3303807C"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279,2</w:t>
            </w:r>
          </w:p>
        </w:tc>
        <w:tc>
          <w:tcPr>
            <w:tcW w:w="954" w:type="dxa"/>
            <w:shd w:val="clear" w:color="auto" w:fill="auto"/>
            <w:noWrap/>
            <w:vAlign w:val="center"/>
            <w:hideMark/>
          </w:tcPr>
          <w:p w14:paraId="2864EB5E"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54,3</w:t>
            </w:r>
          </w:p>
        </w:tc>
      </w:tr>
      <w:tr w:rsidR="00E938E6" w:rsidRPr="00E938E6" w14:paraId="015039D3" w14:textId="77777777" w:rsidTr="00576316">
        <w:trPr>
          <w:trHeight w:val="300"/>
          <w:jc w:val="center"/>
        </w:trPr>
        <w:tc>
          <w:tcPr>
            <w:tcW w:w="846" w:type="dxa"/>
            <w:shd w:val="clear" w:color="auto" w:fill="auto"/>
            <w:noWrap/>
            <w:vAlign w:val="center"/>
            <w:hideMark/>
          </w:tcPr>
          <w:p w14:paraId="7CE1433D"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100</w:t>
            </w:r>
          </w:p>
        </w:tc>
        <w:tc>
          <w:tcPr>
            <w:tcW w:w="850" w:type="dxa"/>
            <w:shd w:val="clear" w:color="auto" w:fill="auto"/>
            <w:noWrap/>
            <w:vAlign w:val="center"/>
            <w:hideMark/>
          </w:tcPr>
          <w:p w14:paraId="68DD8480"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15,3</w:t>
            </w:r>
          </w:p>
        </w:tc>
        <w:tc>
          <w:tcPr>
            <w:tcW w:w="851" w:type="dxa"/>
            <w:shd w:val="clear" w:color="auto" w:fill="auto"/>
            <w:noWrap/>
            <w:vAlign w:val="center"/>
            <w:hideMark/>
          </w:tcPr>
          <w:p w14:paraId="153120C2"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17,2</w:t>
            </w:r>
          </w:p>
        </w:tc>
        <w:tc>
          <w:tcPr>
            <w:tcW w:w="850" w:type="dxa"/>
            <w:shd w:val="clear" w:color="auto" w:fill="auto"/>
            <w:noWrap/>
            <w:vAlign w:val="center"/>
            <w:hideMark/>
          </w:tcPr>
          <w:p w14:paraId="18C2686D"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93,8</w:t>
            </w:r>
          </w:p>
        </w:tc>
        <w:tc>
          <w:tcPr>
            <w:tcW w:w="993" w:type="dxa"/>
            <w:shd w:val="clear" w:color="auto" w:fill="auto"/>
            <w:noWrap/>
            <w:vAlign w:val="center"/>
            <w:hideMark/>
          </w:tcPr>
          <w:p w14:paraId="752CEF0B"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237,9</w:t>
            </w:r>
          </w:p>
        </w:tc>
        <w:tc>
          <w:tcPr>
            <w:tcW w:w="992" w:type="dxa"/>
            <w:shd w:val="clear" w:color="auto" w:fill="auto"/>
            <w:noWrap/>
            <w:vAlign w:val="center"/>
            <w:hideMark/>
          </w:tcPr>
          <w:p w14:paraId="57DB63D8"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124,3</w:t>
            </w:r>
          </w:p>
        </w:tc>
        <w:tc>
          <w:tcPr>
            <w:tcW w:w="954" w:type="dxa"/>
            <w:shd w:val="clear" w:color="auto" w:fill="auto"/>
            <w:noWrap/>
            <w:vAlign w:val="center"/>
            <w:hideMark/>
          </w:tcPr>
          <w:p w14:paraId="16923036"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33</w:t>
            </w:r>
          </w:p>
        </w:tc>
      </w:tr>
      <w:tr w:rsidR="00E938E6" w:rsidRPr="00E938E6" w14:paraId="560D2B8C" w14:textId="77777777" w:rsidTr="00576316">
        <w:trPr>
          <w:trHeight w:val="300"/>
          <w:jc w:val="center"/>
        </w:trPr>
        <w:tc>
          <w:tcPr>
            <w:tcW w:w="846" w:type="dxa"/>
            <w:shd w:val="clear" w:color="auto" w:fill="auto"/>
            <w:noWrap/>
            <w:vAlign w:val="center"/>
            <w:hideMark/>
          </w:tcPr>
          <w:p w14:paraId="7DC6FB96"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105</w:t>
            </w:r>
          </w:p>
        </w:tc>
        <w:tc>
          <w:tcPr>
            <w:tcW w:w="850" w:type="dxa"/>
            <w:shd w:val="clear" w:color="auto" w:fill="auto"/>
            <w:noWrap/>
            <w:vAlign w:val="center"/>
            <w:hideMark/>
          </w:tcPr>
          <w:p w14:paraId="55AEA294"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15,4</w:t>
            </w:r>
          </w:p>
        </w:tc>
        <w:tc>
          <w:tcPr>
            <w:tcW w:w="851" w:type="dxa"/>
            <w:shd w:val="clear" w:color="auto" w:fill="auto"/>
            <w:noWrap/>
            <w:vAlign w:val="center"/>
            <w:hideMark/>
          </w:tcPr>
          <w:p w14:paraId="279FDB2A"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17,6</w:t>
            </w:r>
          </w:p>
        </w:tc>
        <w:tc>
          <w:tcPr>
            <w:tcW w:w="850" w:type="dxa"/>
            <w:shd w:val="clear" w:color="auto" w:fill="auto"/>
            <w:noWrap/>
            <w:vAlign w:val="center"/>
            <w:hideMark/>
          </w:tcPr>
          <w:p w14:paraId="3AA7941A"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46,7</w:t>
            </w:r>
          </w:p>
        </w:tc>
        <w:tc>
          <w:tcPr>
            <w:tcW w:w="993" w:type="dxa"/>
            <w:shd w:val="clear" w:color="auto" w:fill="auto"/>
            <w:noWrap/>
            <w:vAlign w:val="center"/>
            <w:hideMark/>
          </w:tcPr>
          <w:p w14:paraId="49E98BFA"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92,5</w:t>
            </w:r>
          </w:p>
        </w:tc>
        <w:tc>
          <w:tcPr>
            <w:tcW w:w="992" w:type="dxa"/>
            <w:shd w:val="clear" w:color="auto" w:fill="auto"/>
            <w:noWrap/>
            <w:vAlign w:val="center"/>
            <w:hideMark/>
          </w:tcPr>
          <w:p w14:paraId="1FABCA31"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76,7</w:t>
            </w:r>
          </w:p>
        </w:tc>
        <w:tc>
          <w:tcPr>
            <w:tcW w:w="954" w:type="dxa"/>
            <w:shd w:val="clear" w:color="auto" w:fill="auto"/>
            <w:noWrap/>
            <w:vAlign w:val="center"/>
            <w:hideMark/>
          </w:tcPr>
          <w:p w14:paraId="1C788182"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20,7</w:t>
            </w:r>
          </w:p>
        </w:tc>
      </w:tr>
      <w:tr w:rsidR="00E938E6" w:rsidRPr="00E938E6" w14:paraId="5DF24072" w14:textId="77777777" w:rsidTr="00576316">
        <w:trPr>
          <w:trHeight w:val="300"/>
          <w:jc w:val="center"/>
        </w:trPr>
        <w:tc>
          <w:tcPr>
            <w:tcW w:w="846" w:type="dxa"/>
            <w:shd w:val="clear" w:color="auto" w:fill="auto"/>
            <w:noWrap/>
            <w:vAlign w:val="center"/>
            <w:hideMark/>
          </w:tcPr>
          <w:p w14:paraId="524C7319"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110</w:t>
            </w:r>
          </w:p>
        </w:tc>
        <w:tc>
          <w:tcPr>
            <w:tcW w:w="850" w:type="dxa"/>
            <w:shd w:val="clear" w:color="auto" w:fill="auto"/>
            <w:noWrap/>
            <w:vAlign w:val="center"/>
            <w:hideMark/>
          </w:tcPr>
          <w:p w14:paraId="59E86CBC"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15,7</w:t>
            </w:r>
          </w:p>
        </w:tc>
        <w:tc>
          <w:tcPr>
            <w:tcW w:w="851" w:type="dxa"/>
            <w:shd w:val="clear" w:color="auto" w:fill="auto"/>
            <w:noWrap/>
            <w:vAlign w:val="center"/>
            <w:hideMark/>
          </w:tcPr>
          <w:p w14:paraId="44A03C4B"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17,3</w:t>
            </w:r>
          </w:p>
        </w:tc>
        <w:tc>
          <w:tcPr>
            <w:tcW w:w="850" w:type="dxa"/>
            <w:shd w:val="clear" w:color="auto" w:fill="auto"/>
            <w:noWrap/>
            <w:vAlign w:val="center"/>
            <w:hideMark/>
          </w:tcPr>
          <w:p w14:paraId="5235D479"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40,6</w:t>
            </w:r>
          </w:p>
        </w:tc>
        <w:tc>
          <w:tcPr>
            <w:tcW w:w="993" w:type="dxa"/>
            <w:shd w:val="clear" w:color="auto" w:fill="auto"/>
            <w:noWrap/>
            <w:vAlign w:val="center"/>
            <w:hideMark/>
          </w:tcPr>
          <w:p w14:paraId="76250DE1"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84,8</w:t>
            </w:r>
          </w:p>
        </w:tc>
        <w:tc>
          <w:tcPr>
            <w:tcW w:w="992" w:type="dxa"/>
            <w:shd w:val="clear" w:color="auto" w:fill="auto"/>
            <w:noWrap/>
            <w:vAlign w:val="center"/>
            <w:hideMark/>
          </w:tcPr>
          <w:p w14:paraId="06926E79"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22</w:t>
            </w:r>
          </w:p>
        </w:tc>
        <w:tc>
          <w:tcPr>
            <w:tcW w:w="954" w:type="dxa"/>
            <w:shd w:val="clear" w:color="auto" w:fill="auto"/>
            <w:noWrap/>
            <w:vAlign w:val="center"/>
            <w:hideMark/>
          </w:tcPr>
          <w:p w14:paraId="3AA4C3A4"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16,9</w:t>
            </w:r>
          </w:p>
        </w:tc>
      </w:tr>
      <w:tr w:rsidR="00E938E6" w:rsidRPr="00E938E6" w14:paraId="2019806F" w14:textId="77777777" w:rsidTr="00576316">
        <w:trPr>
          <w:trHeight w:val="300"/>
          <w:jc w:val="center"/>
        </w:trPr>
        <w:tc>
          <w:tcPr>
            <w:tcW w:w="846" w:type="dxa"/>
            <w:tcBorders>
              <w:bottom w:val="nil"/>
            </w:tcBorders>
            <w:shd w:val="clear" w:color="auto" w:fill="auto"/>
            <w:noWrap/>
            <w:vAlign w:val="center"/>
            <w:hideMark/>
          </w:tcPr>
          <w:p w14:paraId="319F3566" w14:textId="1CD6178C"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115</w:t>
            </w:r>
          </w:p>
        </w:tc>
        <w:tc>
          <w:tcPr>
            <w:tcW w:w="850" w:type="dxa"/>
            <w:tcBorders>
              <w:bottom w:val="nil"/>
            </w:tcBorders>
            <w:shd w:val="clear" w:color="auto" w:fill="auto"/>
            <w:noWrap/>
            <w:vAlign w:val="center"/>
            <w:hideMark/>
          </w:tcPr>
          <w:p w14:paraId="43D057AE"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15,2</w:t>
            </w:r>
          </w:p>
        </w:tc>
        <w:tc>
          <w:tcPr>
            <w:tcW w:w="851" w:type="dxa"/>
            <w:tcBorders>
              <w:bottom w:val="nil"/>
            </w:tcBorders>
            <w:shd w:val="clear" w:color="auto" w:fill="auto"/>
            <w:noWrap/>
            <w:vAlign w:val="center"/>
            <w:hideMark/>
          </w:tcPr>
          <w:p w14:paraId="2AC08EF2" w14:textId="5A97F224"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17,3</w:t>
            </w:r>
          </w:p>
        </w:tc>
        <w:tc>
          <w:tcPr>
            <w:tcW w:w="850" w:type="dxa"/>
            <w:tcBorders>
              <w:bottom w:val="nil"/>
            </w:tcBorders>
            <w:shd w:val="clear" w:color="auto" w:fill="auto"/>
            <w:noWrap/>
            <w:vAlign w:val="center"/>
            <w:hideMark/>
          </w:tcPr>
          <w:p w14:paraId="3838A07F"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39,1</w:t>
            </w:r>
          </w:p>
        </w:tc>
        <w:tc>
          <w:tcPr>
            <w:tcW w:w="993" w:type="dxa"/>
            <w:tcBorders>
              <w:bottom w:val="nil"/>
            </w:tcBorders>
            <w:shd w:val="clear" w:color="auto" w:fill="auto"/>
            <w:noWrap/>
            <w:vAlign w:val="center"/>
            <w:hideMark/>
          </w:tcPr>
          <w:p w14:paraId="6F720605"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79,3</w:t>
            </w:r>
          </w:p>
        </w:tc>
        <w:tc>
          <w:tcPr>
            <w:tcW w:w="992" w:type="dxa"/>
            <w:tcBorders>
              <w:bottom w:val="nil"/>
            </w:tcBorders>
            <w:shd w:val="clear" w:color="auto" w:fill="auto"/>
            <w:noWrap/>
            <w:vAlign w:val="center"/>
            <w:hideMark/>
          </w:tcPr>
          <w:p w14:paraId="045DDE83"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22,2</w:t>
            </w:r>
          </w:p>
        </w:tc>
        <w:tc>
          <w:tcPr>
            <w:tcW w:w="954" w:type="dxa"/>
            <w:tcBorders>
              <w:bottom w:val="nil"/>
            </w:tcBorders>
            <w:shd w:val="clear" w:color="auto" w:fill="auto"/>
            <w:noWrap/>
            <w:vAlign w:val="center"/>
            <w:hideMark/>
          </w:tcPr>
          <w:p w14:paraId="202E0243"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18,6</w:t>
            </w:r>
          </w:p>
        </w:tc>
      </w:tr>
      <w:tr w:rsidR="00E938E6" w:rsidRPr="00E938E6" w14:paraId="038BB19F" w14:textId="77777777" w:rsidTr="00576316">
        <w:trPr>
          <w:trHeight w:val="300"/>
          <w:jc w:val="center"/>
        </w:trPr>
        <w:tc>
          <w:tcPr>
            <w:tcW w:w="846" w:type="dxa"/>
            <w:shd w:val="clear" w:color="auto" w:fill="auto"/>
            <w:noWrap/>
            <w:vAlign w:val="center"/>
            <w:hideMark/>
          </w:tcPr>
          <w:p w14:paraId="0D60EFBB"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120</w:t>
            </w:r>
          </w:p>
        </w:tc>
        <w:tc>
          <w:tcPr>
            <w:tcW w:w="850" w:type="dxa"/>
            <w:shd w:val="clear" w:color="auto" w:fill="auto"/>
            <w:noWrap/>
            <w:vAlign w:val="center"/>
            <w:hideMark/>
          </w:tcPr>
          <w:p w14:paraId="5AD97E65"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15,7</w:t>
            </w:r>
          </w:p>
        </w:tc>
        <w:tc>
          <w:tcPr>
            <w:tcW w:w="851" w:type="dxa"/>
            <w:shd w:val="clear" w:color="auto" w:fill="auto"/>
            <w:noWrap/>
            <w:vAlign w:val="center"/>
            <w:hideMark/>
          </w:tcPr>
          <w:p w14:paraId="64D2E200"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17,6</w:t>
            </w:r>
          </w:p>
        </w:tc>
        <w:tc>
          <w:tcPr>
            <w:tcW w:w="850" w:type="dxa"/>
            <w:shd w:val="clear" w:color="auto" w:fill="auto"/>
            <w:noWrap/>
            <w:vAlign w:val="center"/>
            <w:hideMark/>
          </w:tcPr>
          <w:p w14:paraId="0934F6C4"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38,3</w:t>
            </w:r>
          </w:p>
        </w:tc>
        <w:tc>
          <w:tcPr>
            <w:tcW w:w="993" w:type="dxa"/>
            <w:shd w:val="clear" w:color="auto" w:fill="auto"/>
            <w:noWrap/>
            <w:vAlign w:val="center"/>
            <w:hideMark/>
          </w:tcPr>
          <w:p w14:paraId="4FEB6BBC"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73,4</w:t>
            </w:r>
          </w:p>
        </w:tc>
        <w:tc>
          <w:tcPr>
            <w:tcW w:w="992" w:type="dxa"/>
            <w:shd w:val="clear" w:color="auto" w:fill="auto"/>
            <w:noWrap/>
            <w:vAlign w:val="center"/>
            <w:hideMark/>
          </w:tcPr>
          <w:p w14:paraId="1590DD6C"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22,5</w:t>
            </w:r>
          </w:p>
        </w:tc>
        <w:tc>
          <w:tcPr>
            <w:tcW w:w="954" w:type="dxa"/>
            <w:shd w:val="clear" w:color="auto" w:fill="auto"/>
            <w:noWrap/>
            <w:vAlign w:val="center"/>
            <w:hideMark/>
          </w:tcPr>
          <w:p w14:paraId="718B2EB4"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20,3</w:t>
            </w:r>
          </w:p>
        </w:tc>
      </w:tr>
      <w:tr w:rsidR="00E938E6" w:rsidRPr="00E938E6" w14:paraId="0F16734D" w14:textId="77777777" w:rsidTr="00576316">
        <w:trPr>
          <w:trHeight w:val="300"/>
          <w:jc w:val="center"/>
        </w:trPr>
        <w:tc>
          <w:tcPr>
            <w:tcW w:w="846" w:type="dxa"/>
            <w:shd w:val="clear" w:color="auto" w:fill="auto"/>
            <w:noWrap/>
            <w:vAlign w:val="center"/>
            <w:hideMark/>
          </w:tcPr>
          <w:p w14:paraId="2129C88D"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125</w:t>
            </w:r>
          </w:p>
        </w:tc>
        <w:tc>
          <w:tcPr>
            <w:tcW w:w="850" w:type="dxa"/>
            <w:shd w:val="clear" w:color="auto" w:fill="auto"/>
            <w:noWrap/>
            <w:vAlign w:val="center"/>
            <w:hideMark/>
          </w:tcPr>
          <w:p w14:paraId="5AFF8E01"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15,3</w:t>
            </w:r>
          </w:p>
        </w:tc>
        <w:tc>
          <w:tcPr>
            <w:tcW w:w="851" w:type="dxa"/>
            <w:shd w:val="clear" w:color="auto" w:fill="auto"/>
            <w:noWrap/>
            <w:vAlign w:val="center"/>
            <w:hideMark/>
          </w:tcPr>
          <w:p w14:paraId="18F7B2D4"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17,9</w:t>
            </w:r>
          </w:p>
        </w:tc>
        <w:tc>
          <w:tcPr>
            <w:tcW w:w="850" w:type="dxa"/>
            <w:shd w:val="clear" w:color="auto" w:fill="auto"/>
            <w:noWrap/>
            <w:vAlign w:val="center"/>
            <w:hideMark/>
          </w:tcPr>
          <w:p w14:paraId="71942928"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38</w:t>
            </w:r>
          </w:p>
        </w:tc>
        <w:tc>
          <w:tcPr>
            <w:tcW w:w="993" w:type="dxa"/>
            <w:shd w:val="clear" w:color="auto" w:fill="auto"/>
            <w:noWrap/>
            <w:vAlign w:val="center"/>
            <w:hideMark/>
          </w:tcPr>
          <w:p w14:paraId="5BFBE1EF"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71,1</w:t>
            </w:r>
          </w:p>
        </w:tc>
        <w:tc>
          <w:tcPr>
            <w:tcW w:w="992" w:type="dxa"/>
            <w:shd w:val="clear" w:color="auto" w:fill="auto"/>
            <w:noWrap/>
            <w:vAlign w:val="center"/>
            <w:hideMark/>
          </w:tcPr>
          <w:p w14:paraId="69177825"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20,9</w:t>
            </w:r>
          </w:p>
        </w:tc>
        <w:tc>
          <w:tcPr>
            <w:tcW w:w="954" w:type="dxa"/>
            <w:shd w:val="clear" w:color="auto" w:fill="auto"/>
            <w:noWrap/>
            <w:vAlign w:val="center"/>
            <w:hideMark/>
          </w:tcPr>
          <w:p w14:paraId="446919FA"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19,3</w:t>
            </w:r>
          </w:p>
        </w:tc>
      </w:tr>
      <w:tr w:rsidR="00E938E6" w:rsidRPr="00E938E6" w14:paraId="439E6BAB" w14:textId="77777777" w:rsidTr="00576316">
        <w:trPr>
          <w:trHeight w:val="300"/>
          <w:jc w:val="center"/>
        </w:trPr>
        <w:tc>
          <w:tcPr>
            <w:tcW w:w="6336" w:type="dxa"/>
            <w:gridSpan w:val="7"/>
            <w:shd w:val="clear" w:color="auto" w:fill="auto"/>
            <w:noWrap/>
            <w:vAlign w:val="center"/>
          </w:tcPr>
          <w:p w14:paraId="6B51FE87"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Припинення подавання піни</w:t>
            </w:r>
          </w:p>
        </w:tc>
      </w:tr>
      <w:tr w:rsidR="00E938E6" w:rsidRPr="00E938E6" w14:paraId="243B5C32" w14:textId="77777777" w:rsidTr="00576316">
        <w:trPr>
          <w:trHeight w:val="300"/>
          <w:jc w:val="center"/>
        </w:trPr>
        <w:tc>
          <w:tcPr>
            <w:tcW w:w="846" w:type="dxa"/>
            <w:shd w:val="clear" w:color="auto" w:fill="auto"/>
            <w:noWrap/>
            <w:vAlign w:val="center"/>
            <w:hideMark/>
          </w:tcPr>
          <w:p w14:paraId="2F9544E1"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130</w:t>
            </w:r>
          </w:p>
        </w:tc>
        <w:tc>
          <w:tcPr>
            <w:tcW w:w="850" w:type="dxa"/>
            <w:shd w:val="clear" w:color="auto" w:fill="auto"/>
            <w:noWrap/>
            <w:vAlign w:val="center"/>
            <w:hideMark/>
          </w:tcPr>
          <w:p w14:paraId="0C8049B4"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15,4</w:t>
            </w:r>
          </w:p>
        </w:tc>
        <w:tc>
          <w:tcPr>
            <w:tcW w:w="851" w:type="dxa"/>
            <w:shd w:val="clear" w:color="auto" w:fill="auto"/>
            <w:noWrap/>
            <w:vAlign w:val="center"/>
            <w:hideMark/>
          </w:tcPr>
          <w:p w14:paraId="30982953"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16,2</w:t>
            </w:r>
          </w:p>
        </w:tc>
        <w:tc>
          <w:tcPr>
            <w:tcW w:w="850" w:type="dxa"/>
            <w:shd w:val="clear" w:color="auto" w:fill="auto"/>
            <w:noWrap/>
            <w:vAlign w:val="center"/>
            <w:hideMark/>
          </w:tcPr>
          <w:p w14:paraId="58763210"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38,1</w:t>
            </w:r>
          </w:p>
        </w:tc>
        <w:tc>
          <w:tcPr>
            <w:tcW w:w="993" w:type="dxa"/>
            <w:shd w:val="clear" w:color="auto" w:fill="auto"/>
            <w:noWrap/>
            <w:vAlign w:val="center"/>
            <w:hideMark/>
          </w:tcPr>
          <w:p w14:paraId="496B72A5"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70,4</w:t>
            </w:r>
          </w:p>
        </w:tc>
        <w:tc>
          <w:tcPr>
            <w:tcW w:w="992" w:type="dxa"/>
            <w:shd w:val="clear" w:color="auto" w:fill="auto"/>
            <w:noWrap/>
            <w:vAlign w:val="center"/>
            <w:hideMark/>
          </w:tcPr>
          <w:p w14:paraId="3A19EDD2"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19,1</w:t>
            </w:r>
          </w:p>
        </w:tc>
        <w:tc>
          <w:tcPr>
            <w:tcW w:w="954" w:type="dxa"/>
            <w:shd w:val="clear" w:color="auto" w:fill="auto"/>
            <w:noWrap/>
            <w:vAlign w:val="center"/>
            <w:hideMark/>
          </w:tcPr>
          <w:p w14:paraId="0FC56EE1"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21,1</w:t>
            </w:r>
          </w:p>
        </w:tc>
      </w:tr>
      <w:tr w:rsidR="00E938E6" w:rsidRPr="00E938E6" w14:paraId="66382B8F" w14:textId="77777777" w:rsidTr="00576316">
        <w:trPr>
          <w:trHeight w:val="300"/>
          <w:jc w:val="center"/>
        </w:trPr>
        <w:tc>
          <w:tcPr>
            <w:tcW w:w="846" w:type="dxa"/>
            <w:shd w:val="clear" w:color="auto" w:fill="auto"/>
            <w:noWrap/>
            <w:vAlign w:val="center"/>
            <w:hideMark/>
          </w:tcPr>
          <w:p w14:paraId="144CB552"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135</w:t>
            </w:r>
          </w:p>
        </w:tc>
        <w:tc>
          <w:tcPr>
            <w:tcW w:w="850" w:type="dxa"/>
            <w:shd w:val="clear" w:color="auto" w:fill="auto"/>
            <w:noWrap/>
            <w:vAlign w:val="center"/>
            <w:hideMark/>
          </w:tcPr>
          <w:p w14:paraId="5DD4C562"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15,5</w:t>
            </w:r>
          </w:p>
        </w:tc>
        <w:tc>
          <w:tcPr>
            <w:tcW w:w="851" w:type="dxa"/>
            <w:shd w:val="clear" w:color="auto" w:fill="auto"/>
            <w:noWrap/>
            <w:vAlign w:val="center"/>
            <w:hideMark/>
          </w:tcPr>
          <w:p w14:paraId="46A51C17"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16,2</w:t>
            </w:r>
          </w:p>
        </w:tc>
        <w:tc>
          <w:tcPr>
            <w:tcW w:w="850" w:type="dxa"/>
            <w:shd w:val="clear" w:color="auto" w:fill="auto"/>
            <w:noWrap/>
            <w:vAlign w:val="center"/>
            <w:hideMark/>
          </w:tcPr>
          <w:p w14:paraId="47336FE1"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37,4</w:t>
            </w:r>
          </w:p>
        </w:tc>
        <w:tc>
          <w:tcPr>
            <w:tcW w:w="993" w:type="dxa"/>
            <w:shd w:val="clear" w:color="auto" w:fill="auto"/>
            <w:noWrap/>
            <w:vAlign w:val="center"/>
            <w:hideMark/>
          </w:tcPr>
          <w:p w14:paraId="1B57D632"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69,6</w:t>
            </w:r>
          </w:p>
        </w:tc>
        <w:tc>
          <w:tcPr>
            <w:tcW w:w="992" w:type="dxa"/>
            <w:shd w:val="clear" w:color="auto" w:fill="auto"/>
            <w:noWrap/>
            <w:vAlign w:val="center"/>
            <w:hideMark/>
          </w:tcPr>
          <w:p w14:paraId="13C0EC45"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18,7</w:t>
            </w:r>
          </w:p>
        </w:tc>
        <w:tc>
          <w:tcPr>
            <w:tcW w:w="954" w:type="dxa"/>
            <w:shd w:val="clear" w:color="auto" w:fill="auto"/>
            <w:noWrap/>
            <w:vAlign w:val="center"/>
            <w:hideMark/>
          </w:tcPr>
          <w:p w14:paraId="6B34DE11" w14:textId="77777777" w:rsidR="00870069" w:rsidRPr="00E938E6" w:rsidRDefault="00870069" w:rsidP="00A601ED">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19,6</w:t>
            </w:r>
          </w:p>
        </w:tc>
      </w:tr>
    </w:tbl>
    <w:p w14:paraId="188D8A29" w14:textId="77777777" w:rsidR="000160F6" w:rsidRPr="00E938E6" w:rsidRDefault="000160F6" w:rsidP="000160F6">
      <w:pPr>
        <w:spacing w:after="0" w:line="240" w:lineRule="auto"/>
        <w:jc w:val="right"/>
        <w:rPr>
          <w:rFonts w:ascii="Times New Roman" w:hAnsi="Times New Roman" w:cs="Times New Roman"/>
          <w:lang w:val="uk-UA"/>
        </w:rPr>
      </w:pPr>
      <w:r w:rsidRPr="00E938E6">
        <w:rPr>
          <w:rFonts w:ascii="Times New Roman" w:hAnsi="Times New Roman" w:cs="Times New Roman"/>
          <w:lang w:val="uk-UA"/>
        </w:rPr>
        <w:lastRenderedPageBreak/>
        <w:t>Продовження таблиці 4.4</w:t>
      </w:r>
    </w:p>
    <w:tbl>
      <w:tblPr>
        <w:tblW w:w="6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50"/>
        <w:gridCol w:w="851"/>
        <w:gridCol w:w="850"/>
        <w:gridCol w:w="993"/>
        <w:gridCol w:w="992"/>
        <w:gridCol w:w="954"/>
      </w:tblGrid>
      <w:tr w:rsidR="00E938E6" w:rsidRPr="00E938E6" w14:paraId="5029A2F1" w14:textId="77777777" w:rsidTr="00390D2C">
        <w:trPr>
          <w:trHeight w:val="300"/>
          <w:jc w:val="center"/>
        </w:trPr>
        <w:tc>
          <w:tcPr>
            <w:tcW w:w="6336" w:type="dxa"/>
            <w:gridSpan w:val="7"/>
            <w:shd w:val="clear" w:color="auto" w:fill="auto"/>
            <w:noWrap/>
            <w:vAlign w:val="center"/>
          </w:tcPr>
          <w:p w14:paraId="6E446027" w14:textId="3873A001"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val="uk-UA" w:eastAsia="uk-UA"/>
              </w:rPr>
              <w:t>Припинення подавання піни</w:t>
            </w:r>
          </w:p>
        </w:tc>
      </w:tr>
      <w:tr w:rsidR="00E938E6" w:rsidRPr="00E938E6" w14:paraId="0BD0B92D" w14:textId="77777777" w:rsidTr="005929B7">
        <w:trPr>
          <w:trHeight w:val="300"/>
          <w:jc w:val="center"/>
        </w:trPr>
        <w:tc>
          <w:tcPr>
            <w:tcW w:w="846" w:type="dxa"/>
            <w:shd w:val="clear" w:color="auto" w:fill="auto"/>
            <w:noWrap/>
            <w:vAlign w:val="center"/>
            <w:hideMark/>
          </w:tcPr>
          <w:p w14:paraId="5BE8B6C9"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Час, с</w:t>
            </w:r>
          </w:p>
        </w:tc>
        <w:tc>
          <w:tcPr>
            <w:tcW w:w="850" w:type="dxa"/>
            <w:shd w:val="clear" w:color="auto" w:fill="auto"/>
            <w:noWrap/>
            <w:vAlign w:val="center"/>
          </w:tcPr>
          <w:p w14:paraId="09B930CA"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Т1, °С</w:t>
            </w:r>
          </w:p>
        </w:tc>
        <w:tc>
          <w:tcPr>
            <w:tcW w:w="851" w:type="dxa"/>
            <w:shd w:val="clear" w:color="auto" w:fill="auto"/>
            <w:noWrap/>
            <w:vAlign w:val="center"/>
          </w:tcPr>
          <w:p w14:paraId="20915AD9"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Т2, °С</w:t>
            </w:r>
          </w:p>
        </w:tc>
        <w:tc>
          <w:tcPr>
            <w:tcW w:w="850" w:type="dxa"/>
            <w:shd w:val="clear" w:color="auto" w:fill="auto"/>
            <w:noWrap/>
            <w:vAlign w:val="center"/>
          </w:tcPr>
          <w:p w14:paraId="035709C8"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Т3, °С</w:t>
            </w:r>
          </w:p>
        </w:tc>
        <w:tc>
          <w:tcPr>
            <w:tcW w:w="993" w:type="dxa"/>
            <w:shd w:val="clear" w:color="auto" w:fill="auto"/>
            <w:noWrap/>
            <w:vAlign w:val="center"/>
          </w:tcPr>
          <w:p w14:paraId="3D1EF40E"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Т4, °С</w:t>
            </w:r>
          </w:p>
        </w:tc>
        <w:tc>
          <w:tcPr>
            <w:tcW w:w="992" w:type="dxa"/>
            <w:shd w:val="clear" w:color="auto" w:fill="auto"/>
            <w:noWrap/>
            <w:vAlign w:val="center"/>
          </w:tcPr>
          <w:p w14:paraId="678591FA"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Т5, °С</w:t>
            </w:r>
          </w:p>
        </w:tc>
        <w:tc>
          <w:tcPr>
            <w:tcW w:w="954" w:type="dxa"/>
            <w:shd w:val="clear" w:color="auto" w:fill="auto"/>
            <w:noWrap/>
            <w:vAlign w:val="center"/>
          </w:tcPr>
          <w:p w14:paraId="0A3E1C4F"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Т6, °С</w:t>
            </w:r>
          </w:p>
        </w:tc>
      </w:tr>
      <w:tr w:rsidR="00E938E6" w:rsidRPr="00E938E6" w14:paraId="3B979BD4" w14:textId="77777777" w:rsidTr="00576316">
        <w:trPr>
          <w:trHeight w:val="300"/>
          <w:jc w:val="center"/>
        </w:trPr>
        <w:tc>
          <w:tcPr>
            <w:tcW w:w="846" w:type="dxa"/>
            <w:shd w:val="clear" w:color="auto" w:fill="auto"/>
            <w:noWrap/>
            <w:vAlign w:val="center"/>
            <w:hideMark/>
          </w:tcPr>
          <w:p w14:paraId="13EBF0AF"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140</w:t>
            </w:r>
          </w:p>
        </w:tc>
        <w:tc>
          <w:tcPr>
            <w:tcW w:w="850" w:type="dxa"/>
            <w:shd w:val="clear" w:color="auto" w:fill="auto"/>
            <w:noWrap/>
            <w:vAlign w:val="center"/>
            <w:hideMark/>
          </w:tcPr>
          <w:p w14:paraId="5D7D13FB"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15,4</w:t>
            </w:r>
          </w:p>
        </w:tc>
        <w:tc>
          <w:tcPr>
            <w:tcW w:w="851" w:type="dxa"/>
            <w:shd w:val="clear" w:color="auto" w:fill="auto"/>
            <w:noWrap/>
            <w:vAlign w:val="center"/>
            <w:hideMark/>
          </w:tcPr>
          <w:p w14:paraId="22747D0C"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16,8</w:t>
            </w:r>
          </w:p>
        </w:tc>
        <w:tc>
          <w:tcPr>
            <w:tcW w:w="850" w:type="dxa"/>
            <w:shd w:val="clear" w:color="auto" w:fill="auto"/>
            <w:noWrap/>
            <w:vAlign w:val="center"/>
            <w:hideMark/>
          </w:tcPr>
          <w:p w14:paraId="69EDE84F"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36,3</w:t>
            </w:r>
          </w:p>
        </w:tc>
        <w:tc>
          <w:tcPr>
            <w:tcW w:w="993" w:type="dxa"/>
            <w:shd w:val="clear" w:color="auto" w:fill="auto"/>
            <w:noWrap/>
            <w:vAlign w:val="center"/>
            <w:hideMark/>
          </w:tcPr>
          <w:p w14:paraId="66F60C51"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69,1</w:t>
            </w:r>
          </w:p>
        </w:tc>
        <w:tc>
          <w:tcPr>
            <w:tcW w:w="992" w:type="dxa"/>
            <w:shd w:val="clear" w:color="auto" w:fill="auto"/>
            <w:noWrap/>
            <w:vAlign w:val="center"/>
            <w:hideMark/>
          </w:tcPr>
          <w:p w14:paraId="084375AB"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val="uk-UA" w:eastAsia="uk-UA"/>
              </w:rPr>
            </w:pPr>
            <w:r w:rsidRPr="00E938E6">
              <w:rPr>
                <w:rFonts w:ascii="Times New Roman" w:eastAsia="Times New Roman" w:hAnsi="Times New Roman" w:cs="Times New Roman"/>
                <w:sz w:val="20"/>
                <w:szCs w:val="20"/>
                <w:lang w:val="uk-UA" w:eastAsia="uk-UA"/>
              </w:rPr>
              <w:t>17,5</w:t>
            </w:r>
          </w:p>
        </w:tc>
        <w:tc>
          <w:tcPr>
            <w:tcW w:w="954" w:type="dxa"/>
            <w:shd w:val="clear" w:color="auto" w:fill="auto"/>
            <w:noWrap/>
            <w:vAlign w:val="center"/>
            <w:hideMark/>
          </w:tcPr>
          <w:p w14:paraId="1F05C65D"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20,5</w:t>
            </w:r>
          </w:p>
        </w:tc>
      </w:tr>
      <w:tr w:rsidR="00E938E6" w:rsidRPr="00E938E6" w14:paraId="5A06F04B" w14:textId="77777777" w:rsidTr="00576316">
        <w:trPr>
          <w:trHeight w:val="300"/>
          <w:jc w:val="center"/>
        </w:trPr>
        <w:tc>
          <w:tcPr>
            <w:tcW w:w="846" w:type="dxa"/>
            <w:shd w:val="clear" w:color="auto" w:fill="auto"/>
            <w:noWrap/>
            <w:vAlign w:val="center"/>
            <w:hideMark/>
          </w:tcPr>
          <w:p w14:paraId="4241D6C7"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145</w:t>
            </w:r>
          </w:p>
        </w:tc>
        <w:tc>
          <w:tcPr>
            <w:tcW w:w="850" w:type="dxa"/>
            <w:shd w:val="clear" w:color="auto" w:fill="auto"/>
            <w:noWrap/>
            <w:vAlign w:val="center"/>
            <w:hideMark/>
          </w:tcPr>
          <w:p w14:paraId="72D9640F"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15,7</w:t>
            </w:r>
          </w:p>
        </w:tc>
        <w:tc>
          <w:tcPr>
            <w:tcW w:w="851" w:type="dxa"/>
            <w:shd w:val="clear" w:color="auto" w:fill="auto"/>
            <w:noWrap/>
            <w:vAlign w:val="center"/>
            <w:hideMark/>
          </w:tcPr>
          <w:p w14:paraId="18E09680"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16,9</w:t>
            </w:r>
          </w:p>
        </w:tc>
        <w:tc>
          <w:tcPr>
            <w:tcW w:w="850" w:type="dxa"/>
            <w:shd w:val="clear" w:color="auto" w:fill="auto"/>
            <w:noWrap/>
            <w:vAlign w:val="center"/>
            <w:hideMark/>
          </w:tcPr>
          <w:p w14:paraId="7AFA7A7F"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36,1</w:t>
            </w:r>
          </w:p>
        </w:tc>
        <w:tc>
          <w:tcPr>
            <w:tcW w:w="993" w:type="dxa"/>
            <w:shd w:val="clear" w:color="auto" w:fill="auto"/>
            <w:noWrap/>
            <w:vAlign w:val="center"/>
            <w:hideMark/>
          </w:tcPr>
          <w:p w14:paraId="763A5DB5"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68,4</w:t>
            </w:r>
          </w:p>
        </w:tc>
        <w:tc>
          <w:tcPr>
            <w:tcW w:w="992" w:type="dxa"/>
            <w:shd w:val="clear" w:color="auto" w:fill="auto"/>
            <w:noWrap/>
            <w:vAlign w:val="center"/>
            <w:hideMark/>
          </w:tcPr>
          <w:p w14:paraId="3829E775"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17,5</w:t>
            </w:r>
          </w:p>
        </w:tc>
        <w:tc>
          <w:tcPr>
            <w:tcW w:w="954" w:type="dxa"/>
            <w:shd w:val="clear" w:color="auto" w:fill="auto"/>
            <w:noWrap/>
            <w:vAlign w:val="center"/>
            <w:hideMark/>
          </w:tcPr>
          <w:p w14:paraId="3AA15356"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20,6</w:t>
            </w:r>
          </w:p>
        </w:tc>
      </w:tr>
      <w:tr w:rsidR="00E938E6" w:rsidRPr="00E938E6" w14:paraId="36453EAE" w14:textId="77777777" w:rsidTr="00576316">
        <w:trPr>
          <w:trHeight w:val="300"/>
          <w:jc w:val="center"/>
        </w:trPr>
        <w:tc>
          <w:tcPr>
            <w:tcW w:w="846" w:type="dxa"/>
            <w:shd w:val="clear" w:color="auto" w:fill="auto"/>
            <w:noWrap/>
            <w:vAlign w:val="center"/>
            <w:hideMark/>
          </w:tcPr>
          <w:p w14:paraId="573D5638"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150</w:t>
            </w:r>
          </w:p>
        </w:tc>
        <w:tc>
          <w:tcPr>
            <w:tcW w:w="850" w:type="dxa"/>
            <w:shd w:val="clear" w:color="auto" w:fill="auto"/>
            <w:noWrap/>
            <w:vAlign w:val="center"/>
            <w:hideMark/>
          </w:tcPr>
          <w:p w14:paraId="67218E8A"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15,2</w:t>
            </w:r>
          </w:p>
        </w:tc>
        <w:tc>
          <w:tcPr>
            <w:tcW w:w="851" w:type="dxa"/>
            <w:shd w:val="clear" w:color="auto" w:fill="auto"/>
            <w:noWrap/>
            <w:vAlign w:val="center"/>
            <w:hideMark/>
          </w:tcPr>
          <w:p w14:paraId="0D662911"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16,5</w:t>
            </w:r>
          </w:p>
        </w:tc>
        <w:tc>
          <w:tcPr>
            <w:tcW w:w="850" w:type="dxa"/>
            <w:shd w:val="clear" w:color="auto" w:fill="auto"/>
            <w:noWrap/>
            <w:vAlign w:val="center"/>
            <w:hideMark/>
          </w:tcPr>
          <w:p w14:paraId="234217FE"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35,1</w:t>
            </w:r>
          </w:p>
        </w:tc>
        <w:tc>
          <w:tcPr>
            <w:tcW w:w="993" w:type="dxa"/>
            <w:shd w:val="clear" w:color="auto" w:fill="auto"/>
            <w:noWrap/>
            <w:vAlign w:val="center"/>
            <w:hideMark/>
          </w:tcPr>
          <w:p w14:paraId="399F2232"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67,8</w:t>
            </w:r>
          </w:p>
        </w:tc>
        <w:tc>
          <w:tcPr>
            <w:tcW w:w="992" w:type="dxa"/>
            <w:shd w:val="clear" w:color="auto" w:fill="auto"/>
            <w:noWrap/>
            <w:vAlign w:val="center"/>
            <w:hideMark/>
          </w:tcPr>
          <w:p w14:paraId="28EFB779"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18,3</w:t>
            </w:r>
          </w:p>
        </w:tc>
        <w:tc>
          <w:tcPr>
            <w:tcW w:w="954" w:type="dxa"/>
            <w:shd w:val="clear" w:color="auto" w:fill="auto"/>
            <w:noWrap/>
            <w:vAlign w:val="center"/>
            <w:hideMark/>
          </w:tcPr>
          <w:p w14:paraId="0F5E7899"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20,1</w:t>
            </w:r>
          </w:p>
        </w:tc>
      </w:tr>
      <w:tr w:rsidR="00E938E6" w:rsidRPr="00E938E6" w14:paraId="4226A1B2" w14:textId="77777777" w:rsidTr="00576316">
        <w:trPr>
          <w:trHeight w:val="300"/>
          <w:jc w:val="center"/>
        </w:trPr>
        <w:tc>
          <w:tcPr>
            <w:tcW w:w="846" w:type="dxa"/>
            <w:shd w:val="clear" w:color="auto" w:fill="auto"/>
            <w:noWrap/>
            <w:vAlign w:val="center"/>
            <w:hideMark/>
          </w:tcPr>
          <w:p w14:paraId="19825C6D"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155</w:t>
            </w:r>
          </w:p>
        </w:tc>
        <w:tc>
          <w:tcPr>
            <w:tcW w:w="850" w:type="dxa"/>
            <w:shd w:val="clear" w:color="auto" w:fill="auto"/>
            <w:noWrap/>
            <w:vAlign w:val="center"/>
            <w:hideMark/>
          </w:tcPr>
          <w:p w14:paraId="39207274"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15,2</w:t>
            </w:r>
          </w:p>
        </w:tc>
        <w:tc>
          <w:tcPr>
            <w:tcW w:w="851" w:type="dxa"/>
            <w:shd w:val="clear" w:color="auto" w:fill="auto"/>
            <w:noWrap/>
            <w:vAlign w:val="center"/>
            <w:hideMark/>
          </w:tcPr>
          <w:p w14:paraId="2CD3901A"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16,9</w:t>
            </w:r>
          </w:p>
        </w:tc>
        <w:tc>
          <w:tcPr>
            <w:tcW w:w="850" w:type="dxa"/>
            <w:shd w:val="clear" w:color="auto" w:fill="auto"/>
            <w:noWrap/>
            <w:vAlign w:val="center"/>
            <w:hideMark/>
          </w:tcPr>
          <w:p w14:paraId="4B4C059E"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34,8</w:t>
            </w:r>
          </w:p>
        </w:tc>
        <w:tc>
          <w:tcPr>
            <w:tcW w:w="993" w:type="dxa"/>
            <w:shd w:val="clear" w:color="auto" w:fill="auto"/>
            <w:noWrap/>
            <w:vAlign w:val="center"/>
            <w:hideMark/>
          </w:tcPr>
          <w:p w14:paraId="3E8065E0"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67,3</w:t>
            </w:r>
          </w:p>
        </w:tc>
        <w:tc>
          <w:tcPr>
            <w:tcW w:w="992" w:type="dxa"/>
            <w:shd w:val="clear" w:color="auto" w:fill="auto"/>
            <w:noWrap/>
            <w:vAlign w:val="center"/>
            <w:hideMark/>
          </w:tcPr>
          <w:p w14:paraId="5ED1164B"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18,6</w:t>
            </w:r>
          </w:p>
        </w:tc>
        <w:tc>
          <w:tcPr>
            <w:tcW w:w="954" w:type="dxa"/>
            <w:shd w:val="clear" w:color="auto" w:fill="auto"/>
            <w:noWrap/>
            <w:vAlign w:val="center"/>
            <w:hideMark/>
          </w:tcPr>
          <w:p w14:paraId="165125DF"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20</w:t>
            </w:r>
          </w:p>
        </w:tc>
      </w:tr>
      <w:tr w:rsidR="00E938E6" w:rsidRPr="00E938E6" w14:paraId="7570977E" w14:textId="77777777" w:rsidTr="00576316">
        <w:trPr>
          <w:trHeight w:val="300"/>
          <w:jc w:val="center"/>
        </w:trPr>
        <w:tc>
          <w:tcPr>
            <w:tcW w:w="846" w:type="dxa"/>
            <w:shd w:val="clear" w:color="auto" w:fill="auto"/>
            <w:noWrap/>
            <w:vAlign w:val="center"/>
            <w:hideMark/>
          </w:tcPr>
          <w:p w14:paraId="5F1600A7"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160</w:t>
            </w:r>
          </w:p>
        </w:tc>
        <w:tc>
          <w:tcPr>
            <w:tcW w:w="850" w:type="dxa"/>
            <w:shd w:val="clear" w:color="auto" w:fill="auto"/>
            <w:noWrap/>
            <w:vAlign w:val="center"/>
            <w:hideMark/>
          </w:tcPr>
          <w:p w14:paraId="6A240272"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15,4</w:t>
            </w:r>
          </w:p>
        </w:tc>
        <w:tc>
          <w:tcPr>
            <w:tcW w:w="851" w:type="dxa"/>
            <w:shd w:val="clear" w:color="auto" w:fill="auto"/>
            <w:noWrap/>
            <w:vAlign w:val="center"/>
            <w:hideMark/>
          </w:tcPr>
          <w:p w14:paraId="027ED251"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16,2</w:t>
            </w:r>
          </w:p>
        </w:tc>
        <w:tc>
          <w:tcPr>
            <w:tcW w:w="850" w:type="dxa"/>
            <w:shd w:val="clear" w:color="auto" w:fill="auto"/>
            <w:noWrap/>
            <w:vAlign w:val="center"/>
            <w:hideMark/>
          </w:tcPr>
          <w:p w14:paraId="56572D6A"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34,5</w:t>
            </w:r>
          </w:p>
        </w:tc>
        <w:tc>
          <w:tcPr>
            <w:tcW w:w="993" w:type="dxa"/>
            <w:shd w:val="clear" w:color="auto" w:fill="auto"/>
            <w:noWrap/>
            <w:vAlign w:val="center"/>
            <w:hideMark/>
          </w:tcPr>
          <w:p w14:paraId="697619FE"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66,2</w:t>
            </w:r>
          </w:p>
        </w:tc>
        <w:tc>
          <w:tcPr>
            <w:tcW w:w="992" w:type="dxa"/>
            <w:shd w:val="clear" w:color="auto" w:fill="auto"/>
            <w:noWrap/>
            <w:vAlign w:val="center"/>
            <w:hideMark/>
          </w:tcPr>
          <w:p w14:paraId="72D017FC"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18,7</w:t>
            </w:r>
          </w:p>
        </w:tc>
        <w:tc>
          <w:tcPr>
            <w:tcW w:w="954" w:type="dxa"/>
            <w:shd w:val="clear" w:color="auto" w:fill="auto"/>
            <w:noWrap/>
            <w:vAlign w:val="center"/>
            <w:hideMark/>
          </w:tcPr>
          <w:p w14:paraId="34352246"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20,5</w:t>
            </w:r>
          </w:p>
        </w:tc>
      </w:tr>
      <w:tr w:rsidR="00E938E6" w:rsidRPr="00E938E6" w14:paraId="5D3471A8" w14:textId="77777777" w:rsidTr="00576316">
        <w:trPr>
          <w:trHeight w:val="300"/>
          <w:jc w:val="center"/>
        </w:trPr>
        <w:tc>
          <w:tcPr>
            <w:tcW w:w="846" w:type="dxa"/>
            <w:shd w:val="clear" w:color="auto" w:fill="auto"/>
            <w:noWrap/>
            <w:vAlign w:val="center"/>
            <w:hideMark/>
          </w:tcPr>
          <w:p w14:paraId="7B70A239"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165</w:t>
            </w:r>
          </w:p>
        </w:tc>
        <w:tc>
          <w:tcPr>
            <w:tcW w:w="850" w:type="dxa"/>
            <w:shd w:val="clear" w:color="auto" w:fill="auto"/>
            <w:noWrap/>
            <w:vAlign w:val="center"/>
            <w:hideMark/>
          </w:tcPr>
          <w:p w14:paraId="2B0C62D0"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w:t>
            </w:r>
          </w:p>
        </w:tc>
        <w:tc>
          <w:tcPr>
            <w:tcW w:w="851" w:type="dxa"/>
            <w:shd w:val="clear" w:color="auto" w:fill="auto"/>
            <w:noWrap/>
            <w:vAlign w:val="center"/>
            <w:hideMark/>
          </w:tcPr>
          <w:p w14:paraId="15379404"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16,5</w:t>
            </w:r>
          </w:p>
        </w:tc>
        <w:tc>
          <w:tcPr>
            <w:tcW w:w="850" w:type="dxa"/>
            <w:shd w:val="clear" w:color="auto" w:fill="auto"/>
            <w:noWrap/>
            <w:vAlign w:val="center"/>
            <w:hideMark/>
          </w:tcPr>
          <w:p w14:paraId="103617C0"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33,9</w:t>
            </w:r>
          </w:p>
        </w:tc>
        <w:tc>
          <w:tcPr>
            <w:tcW w:w="993" w:type="dxa"/>
            <w:shd w:val="clear" w:color="auto" w:fill="auto"/>
            <w:noWrap/>
            <w:vAlign w:val="center"/>
            <w:hideMark/>
          </w:tcPr>
          <w:p w14:paraId="0639E05E"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61</w:t>
            </w:r>
          </w:p>
        </w:tc>
        <w:tc>
          <w:tcPr>
            <w:tcW w:w="992" w:type="dxa"/>
            <w:shd w:val="clear" w:color="auto" w:fill="auto"/>
            <w:noWrap/>
            <w:vAlign w:val="center"/>
            <w:hideMark/>
          </w:tcPr>
          <w:p w14:paraId="756131CA"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18,7</w:t>
            </w:r>
          </w:p>
        </w:tc>
        <w:tc>
          <w:tcPr>
            <w:tcW w:w="954" w:type="dxa"/>
            <w:shd w:val="clear" w:color="auto" w:fill="auto"/>
            <w:noWrap/>
            <w:vAlign w:val="center"/>
            <w:hideMark/>
          </w:tcPr>
          <w:p w14:paraId="2CC002B4"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20,2</w:t>
            </w:r>
          </w:p>
        </w:tc>
      </w:tr>
      <w:tr w:rsidR="000160F6" w:rsidRPr="00E938E6" w14:paraId="1C3A08EE" w14:textId="77777777" w:rsidTr="00576316">
        <w:trPr>
          <w:trHeight w:val="300"/>
          <w:jc w:val="center"/>
        </w:trPr>
        <w:tc>
          <w:tcPr>
            <w:tcW w:w="846" w:type="dxa"/>
            <w:shd w:val="clear" w:color="auto" w:fill="auto"/>
            <w:noWrap/>
            <w:vAlign w:val="center"/>
            <w:hideMark/>
          </w:tcPr>
          <w:p w14:paraId="3FF911B3"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170</w:t>
            </w:r>
          </w:p>
        </w:tc>
        <w:tc>
          <w:tcPr>
            <w:tcW w:w="850" w:type="dxa"/>
            <w:shd w:val="clear" w:color="auto" w:fill="auto"/>
            <w:noWrap/>
            <w:vAlign w:val="center"/>
            <w:hideMark/>
          </w:tcPr>
          <w:p w14:paraId="5128C76F"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15,8</w:t>
            </w:r>
          </w:p>
        </w:tc>
        <w:tc>
          <w:tcPr>
            <w:tcW w:w="851" w:type="dxa"/>
            <w:shd w:val="clear" w:color="auto" w:fill="auto"/>
            <w:noWrap/>
            <w:vAlign w:val="center"/>
            <w:hideMark/>
          </w:tcPr>
          <w:p w14:paraId="2477CB23"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16,4</w:t>
            </w:r>
          </w:p>
        </w:tc>
        <w:tc>
          <w:tcPr>
            <w:tcW w:w="850" w:type="dxa"/>
            <w:shd w:val="clear" w:color="auto" w:fill="auto"/>
            <w:noWrap/>
            <w:vAlign w:val="center"/>
            <w:hideMark/>
          </w:tcPr>
          <w:p w14:paraId="22B8C114"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33,6</w:t>
            </w:r>
          </w:p>
        </w:tc>
        <w:tc>
          <w:tcPr>
            <w:tcW w:w="993" w:type="dxa"/>
            <w:shd w:val="clear" w:color="auto" w:fill="auto"/>
            <w:noWrap/>
            <w:vAlign w:val="center"/>
            <w:hideMark/>
          </w:tcPr>
          <w:p w14:paraId="24D3DB0F"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60,6</w:t>
            </w:r>
          </w:p>
        </w:tc>
        <w:tc>
          <w:tcPr>
            <w:tcW w:w="992" w:type="dxa"/>
            <w:shd w:val="clear" w:color="auto" w:fill="auto"/>
            <w:noWrap/>
            <w:vAlign w:val="center"/>
            <w:hideMark/>
          </w:tcPr>
          <w:p w14:paraId="6E878A2A"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19,4</w:t>
            </w:r>
          </w:p>
        </w:tc>
        <w:tc>
          <w:tcPr>
            <w:tcW w:w="954" w:type="dxa"/>
            <w:shd w:val="clear" w:color="auto" w:fill="auto"/>
            <w:noWrap/>
            <w:vAlign w:val="center"/>
            <w:hideMark/>
          </w:tcPr>
          <w:p w14:paraId="60CC648B" w14:textId="77777777" w:rsidR="000160F6" w:rsidRPr="00E938E6" w:rsidRDefault="000160F6" w:rsidP="000160F6">
            <w:pPr>
              <w:spacing w:after="0" w:line="240" w:lineRule="auto"/>
              <w:jc w:val="center"/>
              <w:rPr>
                <w:rFonts w:ascii="Times New Roman" w:eastAsia="Times New Roman" w:hAnsi="Times New Roman" w:cs="Times New Roman"/>
                <w:sz w:val="20"/>
                <w:szCs w:val="20"/>
                <w:lang w:eastAsia="uk-UA"/>
              </w:rPr>
            </w:pPr>
            <w:r w:rsidRPr="00E938E6">
              <w:rPr>
                <w:rFonts w:ascii="Times New Roman" w:eastAsia="Times New Roman" w:hAnsi="Times New Roman" w:cs="Times New Roman"/>
                <w:sz w:val="20"/>
                <w:szCs w:val="20"/>
                <w:lang w:eastAsia="uk-UA"/>
              </w:rPr>
              <w:t>19,7</w:t>
            </w:r>
          </w:p>
        </w:tc>
      </w:tr>
    </w:tbl>
    <w:p w14:paraId="3FF41702" w14:textId="77777777" w:rsidR="000160F6" w:rsidRPr="00E938E6" w:rsidRDefault="000160F6" w:rsidP="00A601ED">
      <w:pPr>
        <w:spacing w:after="0" w:line="240" w:lineRule="auto"/>
        <w:ind w:firstLine="567"/>
        <w:jc w:val="both"/>
        <w:rPr>
          <w:rFonts w:ascii="Times New Roman" w:hAnsi="Times New Roman" w:cs="Times New Roman"/>
          <w:sz w:val="24"/>
          <w:szCs w:val="24"/>
        </w:rPr>
      </w:pPr>
    </w:p>
    <w:p w14:paraId="277846C7" w14:textId="06AE9593" w:rsidR="00870069" w:rsidRPr="00E938E6" w:rsidRDefault="00870069" w:rsidP="00A601ED">
      <w:pPr>
        <w:pStyle w:val="a7"/>
        <w:spacing w:before="0" w:beforeAutospacing="0" w:after="0" w:afterAutospacing="0"/>
        <w:ind w:firstLine="567"/>
        <w:jc w:val="both"/>
      </w:pPr>
      <w:r w:rsidRPr="00E938E6">
        <w:t xml:space="preserve">Дані з табл. </w:t>
      </w:r>
      <w:r w:rsidR="00D60FB8" w:rsidRPr="00E938E6">
        <w:t>4</w:t>
      </w:r>
      <w:r w:rsidR="00477006" w:rsidRPr="00E938E6">
        <w:t>.4</w:t>
      </w:r>
      <w:r w:rsidRPr="00E938E6">
        <w:t xml:space="preserve"> зображено у вигляді графіка на рис.</w:t>
      </w:r>
      <w:r w:rsidR="0031277E" w:rsidRPr="00E938E6">
        <w:t xml:space="preserve"> </w:t>
      </w:r>
      <w:r w:rsidR="00D60FB8" w:rsidRPr="00E938E6">
        <w:t>4</w:t>
      </w:r>
      <w:r w:rsidR="0031277E" w:rsidRPr="00E938E6">
        <w:t>.18</w:t>
      </w:r>
      <w:r w:rsidRPr="00E938E6">
        <w:t>. На графіку відображено залежність температури від часу під час горіння бензину (0–60 с) та після початку гасіння компресійною піною. Динаміка прогріву резервуар</w:t>
      </w:r>
      <w:r w:rsidR="005A0725" w:rsidRPr="00E938E6">
        <w:t>а</w:t>
      </w:r>
      <w:r w:rsidRPr="00E938E6">
        <w:t xml:space="preserve"> під час горіння та охолодження після застосування компресійної піни дозволяє візуально оцінити швидкість зміни температури в різних зонах резервуар</w:t>
      </w:r>
      <w:r w:rsidR="005A0725" w:rsidRPr="00E938E6">
        <w:t>а</w:t>
      </w:r>
      <w:r w:rsidRPr="00E938E6">
        <w:t>, а також ефективність гасіння, що підтверджується зниженням температури після 60-ї секунди.</w:t>
      </w:r>
    </w:p>
    <w:p w14:paraId="3619B3AE" w14:textId="25F2EB05" w:rsidR="00870069" w:rsidRPr="00E938E6" w:rsidRDefault="00D60FB8" w:rsidP="00A601ED">
      <w:pPr>
        <w:spacing w:after="0" w:line="240" w:lineRule="auto"/>
        <w:jc w:val="center"/>
        <w:rPr>
          <w:rFonts w:ascii="Times New Roman" w:hAnsi="Times New Roman" w:cs="Times New Roman"/>
          <w:sz w:val="24"/>
          <w:szCs w:val="24"/>
        </w:rPr>
      </w:pPr>
      <w:r w:rsidRPr="00E938E6">
        <w:rPr>
          <w:noProof/>
          <w:sz w:val="24"/>
          <w:szCs w:val="24"/>
          <w:lang w:val="uk-UA" w:eastAsia="uk-UA"/>
        </w:rPr>
        <w:drawing>
          <wp:inline distT="0" distB="0" distL="0" distR="0" wp14:anchorId="2F0924CF" wp14:editId="04BDDC07">
            <wp:extent cx="3683238" cy="2113999"/>
            <wp:effectExtent l="0" t="0" r="0" b="63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717813" cy="2133843"/>
                    </a:xfrm>
                    <a:prstGeom prst="rect">
                      <a:avLst/>
                    </a:prstGeom>
                    <a:noFill/>
                    <a:ln>
                      <a:noFill/>
                    </a:ln>
                  </pic:spPr>
                </pic:pic>
              </a:graphicData>
            </a:graphic>
          </wp:inline>
        </w:drawing>
      </w:r>
    </w:p>
    <w:p w14:paraId="3C2BF122" w14:textId="158ABE2E" w:rsidR="00870069" w:rsidRPr="00E938E6" w:rsidRDefault="00870069"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0160F6"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D60FB8" w:rsidRPr="00E938E6">
        <w:rPr>
          <w:rFonts w:ascii="Times New Roman" w:hAnsi="Times New Roman" w:cs="Times New Roman"/>
          <w:b/>
          <w:bCs/>
          <w:sz w:val="20"/>
          <w:szCs w:val="20"/>
          <w:lang w:val="uk-UA"/>
        </w:rPr>
        <w:t>4</w:t>
      </w:r>
      <w:r w:rsidR="0031277E" w:rsidRPr="00E938E6">
        <w:rPr>
          <w:rFonts w:ascii="Times New Roman" w:hAnsi="Times New Roman" w:cs="Times New Roman"/>
          <w:b/>
          <w:bCs/>
          <w:sz w:val="20"/>
          <w:szCs w:val="20"/>
          <w:lang w:val="uk-UA"/>
        </w:rPr>
        <w:t>.18</w:t>
      </w:r>
      <w:r w:rsidR="000160F6"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Показники температури при прогріві та гасінні </w:t>
      </w:r>
      <w:r w:rsidR="000160F6"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макетного резервуар</w:t>
      </w:r>
      <w:r w:rsidR="005A0725" w:rsidRPr="00E938E6">
        <w:rPr>
          <w:rFonts w:ascii="Times New Roman" w:hAnsi="Times New Roman" w:cs="Times New Roman"/>
          <w:sz w:val="20"/>
          <w:szCs w:val="20"/>
          <w:lang w:val="uk-UA"/>
        </w:rPr>
        <w:t>а</w:t>
      </w:r>
    </w:p>
    <w:p w14:paraId="068A6E0A" w14:textId="339E5A88" w:rsidR="00870069" w:rsidRPr="00E938E6" w:rsidRDefault="00870069" w:rsidP="00071910">
      <w:pPr>
        <w:spacing w:after="0" w:line="230" w:lineRule="exact"/>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Дане дослідження є важливим для розуміння теплових процесів під час горіння пального в макетному резервуарі та оцінки ефективності </w:t>
      </w:r>
      <w:r w:rsidR="006D4EB8" w:rsidRPr="00E938E6">
        <w:rPr>
          <w:rFonts w:ascii="Times New Roman" w:hAnsi="Times New Roman" w:cs="Times New Roman"/>
          <w:sz w:val="24"/>
          <w:szCs w:val="24"/>
          <w:lang w:val="uk-UA"/>
        </w:rPr>
        <w:t>«</w:t>
      </w:r>
      <w:proofErr w:type="spellStart"/>
      <w:r w:rsidRPr="00E938E6">
        <w:rPr>
          <w:rFonts w:ascii="Times New Roman" w:hAnsi="Times New Roman" w:cs="Times New Roman"/>
          <w:sz w:val="24"/>
          <w:szCs w:val="24"/>
          <w:lang w:val="uk-UA"/>
        </w:rPr>
        <w:t>підшарового</w:t>
      </w:r>
      <w:proofErr w:type="spellEnd"/>
      <w:r w:rsidR="006D4EB8"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гасіння за допомогою компресійної піни. </w:t>
      </w:r>
    </w:p>
    <w:p w14:paraId="66DCA414" w14:textId="77777777" w:rsidR="00D60FB8" w:rsidRPr="00E938E6" w:rsidRDefault="00D60FB8" w:rsidP="00071910">
      <w:pPr>
        <w:spacing w:after="0" w:line="230" w:lineRule="exact"/>
        <w:jc w:val="center"/>
        <w:rPr>
          <w:rFonts w:ascii="Times New Roman" w:hAnsi="Times New Roman" w:cs="Times New Roman"/>
          <w:b/>
          <w:bCs/>
          <w:sz w:val="14"/>
          <w:szCs w:val="14"/>
          <w:lang w:val="uk-UA"/>
        </w:rPr>
      </w:pPr>
    </w:p>
    <w:p w14:paraId="37384ACE" w14:textId="03B1A473" w:rsidR="00ED7204" w:rsidRPr="00E938E6" w:rsidRDefault="00601A9E" w:rsidP="00071910">
      <w:pPr>
        <w:spacing w:after="0" w:line="230" w:lineRule="exact"/>
        <w:jc w:val="center"/>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Висновки</w:t>
      </w:r>
    </w:p>
    <w:p w14:paraId="4E23B01D" w14:textId="375D366A" w:rsidR="00601A9E" w:rsidRPr="00E938E6" w:rsidRDefault="00601A9E" w:rsidP="00071910">
      <w:pPr>
        <w:spacing w:after="0" w:line="230" w:lineRule="exact"/>
        <w:ind w:firstLine="567"/>
        <w:jc w:val="both"/>
        <w:rPr>
          <w:rFonts w:ascii="Times New Roman" w:eastAsia="Times New Roman" w:hAnsi="Times New Roman" w:cs="Times New Roman"/>
          <w:sz w:val="24"/>
          <w:szCs w:val="24"/>
          <w:lang w:val="uk-UA"/>
        </w:rPr>
      </w:pPr>
      <w:r w:rsidRPr="00E938E6">
        <w:rPr>
          <w:rFonts w:ascii="Times New Roman" w:eastAsia="Times New Roman" w:hAnsi="Times New Roman" w:cs="Times New Roman"/>
          <w:sz w:val="24"/>
          <w:szCs w:val="24"/>
          <w:lang w:val="uk-UA"/>
        </w:rPr>
        <w:t xml:space="preserve">1. Дослідження стійкості та кратності компресійної піни, проведені з використанням піноутворювача «Барс S-2» та лабораторної установки типу вогнегасника ВВ-12, показали значення середньої кратності на рівні 13,7. Стійкість піни, визначена через тривалість стікання 25% і 50% розчину піноутворювача, продемонструвала високі показники: середній час стікання для 25% </w:t>
      </w:r>
      <w:r w:rsidR="005F22BA" w:rsidRPr="00E938E6">
        <w:rPr>
          <w:rFonts w:ascii="Times New Roman" w:eastAsia="Times New Roman" w:hAnsi="Times New Roman" w:cs="Times New Roman"/>
          <w:sz w:val="24"/>
          <w:szCs w:val="24"/>
          <w:lang w:val="uk-UA"/>
        </w:rPr>
        <w:t>становив</w:t>
      </w:r>
      <w:r w:rsidRPr="00E938E6">
        <w:rPr>
          <w:rFonts w:ascii="Times New Roman" w:eastAsia="Times New Roman" w:hAnsi="Times New Roman" w:cs="Times New Roman"/>
          <w:sz w:val="24"/>
          <w:szCs w:val="24"/>
          <w:lang w:val="uk-UA"/>
        </w:rPr>
        <w:t xml:space="preserve"> 209 с, для 50% – 377 с.</w:t>
      </w:r>
    </w:p>
    <w:p w14:paraId="4A282838" w14:textId="776ADC5E" w:rsidR="00601A9E" w:rsidRPr="00E938E6" w:rsidRDefault="00601A9E" w:rsidP="00071910">
      <w:pPr>
        <w:spacing w:after="0" w:line="230" w:lineRule="exact"/>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2. Встановлено, що при взаємодії компресійної піни з дизельним пальним піна повністю тримається на поверхні пального, не руйнуючись тривалий час (14285 с при подаванні на шар дизельного пального та 2621 с при подаванні під шар). При взаємодії з бензином компресійна піна має слабшу дію (приблизно у 30 разів менш</w:t>
      </w:r>
      <w:r w:rsidR="005F22BA" w:rsidRPr="00E938E6">
        <w:rPr>
          <w:rFonts w:ascii="Times New Roman" w:hAnsi="Times New Roman" w:cs="Times New Roman"/>
          <w:sz w:val="24"/>
          <w:szCs w:val="24"/>
          <w:lang w:val="uk-UA"/>
        </w:rPr>
        <w:t>у</w:t>
      </w:r>
      <w:r w:rsidRPr="00E938E6">
        <w:rPr>
          <w:rFonts w:ascii="Times New Roman" w:hAnsi="Times New Roman" w:cs="Times New Roman"/>
          <w:sz w:val="24"/>
          <w:szCs w:val="24"/>
          <w:lang w:val="uk-UA"/>
        </w:rPr>
        <w:t xml:space="preserve"> стійкість при подаванні на шар бензину та у 6 разів менш</w:t>
      </w:r>
      <w:r w:rsidR="005F22BA" w:rsidRPr="00E938E6">
        <w:rPr>
          <w:rFonts w:ascii="Times New Roman" w:hAnsi="Times New Roman" w:cs="Times New Roman"/>
          <w:sz w:val="24"/>
          <w:szCs w:val="24"/>
          <w:lang w:val="uk-UA"/>
        </w:rPr>
        <w:t>у</w:t>
      </w:r>
      <w:r w:rsidRPr="00E938E6">
        <w:rPr>
          <w:rFonts w:ascii="Times New Roman" w:hAnsi="Times New Roman" w:cs="Times New Roman"/>
          <w:sz w:val="24"/>
          <w:szCs w:val="24"/>
          <w:lang w:val="uk-UA"/>
        </w:rPr>
        <w:t xml:space="preserve"> стійкість при подаванні під шар), ніж при взаємодії з дизельним пальним.</w:t>
      </w:r>
    </w:p>
    <w:p w14:paraId="019BC477" w14:textId="5994FC48" w:rsidR="00601A9E" w:rsidRPr="00E938E6" w:rsidRDefault="00601A9E" w:rsidP="00071910">
      <w:pPr>
        <w:tabs>
          <w:tab w:val="center" w:pos="4963"/>
        </w:tabs>
        <w:spacing w:after="0" w:line="230" w:lineRule="exact"/>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3. </w:t>
      </w:r>
      <w:r w:rsidRPr="00E938E6">
        <w:rPr>
          <w:rFonts w:ascii="Times New Roman" w:hAnsi="Times New Roman" w:cs="Times New Roman"/>
          <w:sz w:val="24"/>
          <w:szCs w:val="24"/>
          <w:lang w:val="uk-UA"/>
        </w:rPr>
        <w:tab/>
        <w:t xml:space="preserve">Розроблена експериментальна установка для генерування компресійної піни забезпечує стабільний і керований процес. Вона дозволяє зберігати робочий розчин піноутворювача, створювати та подавати компресійну піну з можливістю регулювання тиску. Дослідження </w:t>
      </w:r>
      <w:proofErr w:type="spellStart"/>
      <w:r w:rsidRPr="00E938E6">
        <w:rPr>
          <w:rFonts w:ascii="Times New Roman" w:hAnsi="Times New Roman" w:cs="Times New Roman"/>
          <w:sz w:val="24"/>
          <w:szCs w:val="24"/>
          <w:lang w:val="uk-UA"/>
        </w:rPr>
        <w:t>підшарового</w:t>
      </w:r>
      <w:proofErr w:type="spellEnd"/>
      <w:r w:rsidRPr="00E938E6">
        <w:rPr>
          <w:rFonts w:ascii="Times New Roman" w:hAnsi="Times New Roman" w:cs="Times New Roman"/>
          <w:sz w:val="24"/>
          <w:szCs w:val="24"/>
          <w:lang w:val="uk-UA"/>
        </w:rPr>
        <w:t xml:space="preserve"> гасіння бензину в макетному резервуарі об’ємом 0,25 м³ продемонстрували </w:t>
      </w:r>
      <w:r w:rsidRPr="00E938E6">
        <w:rPr>
          <w:rFonts w:ascii="Times New Roman" w:hAnsi="Times New Roman" w:cs="Times New Roman"/>
          <w:bCs/>
          <w:sz w:val="24"/>
          <w:szCs w:val="24"/>
          <w:lang w:val="uk-UA"/>
        </w:rPr>
        <w:t>–</w:t>
      </w:r>
      <w:r w:rsidRPr="00E938E6">
        <w:rPr>
          <w:rFonts w:ascii="Times New Roman" w:hAnsi="Times New Roman" w:cs="Times New Roman"/>
          <w:sz w:val="24"/>
          <w:szCs w:val="24"/>
          <w:lang w:val="uk-UA"/>
        </w:rPr>
        <w:t xml:space="preserve"> компресійна піна гасить пожежу за 55 секунд при витраті 3 л розчину. Експерименти підтвердили ефективність компресійної піни для </w:t>
      </w:r>
      <w:proofErr w:type="spellStart"/>
      <w:r w:rsidRPr="00E938E6">
        <w:rPr>
          <w:rFonts w:ascii="Times New Roman" w:hAnsi="Times New Roman" w:cs="Times New Roman"/>
          <w:sz w:val="24"/>
          <w:szCs w:val="24"/>
          <w:lang w:val="uk-UA"/>
        </w:rPr>
        <w:t>підшарового</w:t>
      </w:r>
      <w:proofErr w:type="spellEnd"/>
      <w:r w:rsidRPr="00E938E6">
        <w:rPr>
          <w:rFonts w:ascii="Times New Roman" w:hAnsi="Times New Roman" w:cs="Times New Roman"/>
          <w:sz w:val="24"/>
          <w:szCs w:val="24"/>
          <w:lang w:val="uk-UA"/>
        </w:rPr>
        <w:t xml:space="preserve"> гасіння легкозаймистих рідин. Піна ефективно досягає поверхні нафтопродукту </w:t>
      </w:r>
      <w:r w:rsidRPr="00E938E6">
        <w:rPr>
          <w:rFonts w:ascii="Times New Roman" w:hAnsi="Times New Roman" w:cs="Times New Roman"/>
          <w:bCs/>
          <w:sz w:val="24"/>
          <w:szCs w:val="24"/>
          <w:lang w:val="uk-UA"/>
        </w:rPr>
        <w:t>(бензин, дизельне пальне)</w:t>
      </w:r>
      <w:r w:rsidRPr="00E938E6">
        <w:rPr>
          <w:rFonts w:ascii="Times New Roman" w:hAnsi="Times New Roman" w:cs="Times New Roman"/>
          <w:sz w:val="24"/>
          <w:szCs w:val="24"/>
          <w:lang w:val="uk-UA"/>
        </w:rPr>
        <w:t>, ізолює зону горіння, блокує надходження горючих парів до вогню та запобігає повторному займанню.</w:t>
      </w:r>
    </w:p>
    <w:p w14:paraId="2DE61112" w14:textId="7BC66F99" w:rsidR="00A87BA7" w:rsidRPr="00E938E6" w:rsidRDefault="00601A9E" w:rsidP="00071910">
      <w:pPr>
        <w:spacing w:after="0" w:line="230" w:lineRule="exact"/>
        <w:ind w:firstLine="567"/>
        <w:jc w:val="both"/>
        <w:rPr>
          <w:rFonts w:ascii="Times New Roman" w:eastAsia="Times New Roman" w:hAnsi="Times New Roman" w:cs="Times New Roman"/>
          <w:lang w:val="uk-UA"/>
        </w:rPr>
      </w:pPr>
      <w:r w:rsidRPr="00E938E6">
        <w:rPr>
          <w:rFonts w:ascii="Times New Roman" w:hAnsi="Times New Roman" w:cs="Times New Roman"/>
          <w:sz w:val="24"/>
          <w:szCs w:val="24"/>
          <w:lang w:val="uk-UA"/>
        </w:rPr>
        <w:t>4. Згідно</w:t>
      </w:r>
      <w:r w:rsidR="005F22BA" w:rsidRPr="00E938E6">
        <w:rPr>
          <w:rFonts w:ascii="Times New Roman" w:hAnsi="Times New Roman" w:cs="Times New Roman"/>
          <w:sz w:val="24"/>
          <w:szCs w:val="24"/>
          <w:lang w:val="uk-UA"/>
        </w:rPr>
        <w:t xml:space="preserve"> з</w:t>
      </w:r>
      <w:r w:rsidRPr="00E938E6">
        <w:rPr>
          <w:rFonts w:ascii="Times New Roman" w:hAnsi="Times New Roman" w:cs="Times New Roman"/>
          <w:sz w:val="24"/>
          <w:szCs w:val="24"/>
          <w:lang w:val="uk-UA"/>
        </w:rPr>
        <w:t xml:space="preserve"> проведен</w:t>
      </w:r>
      <w:r w:rsidR="005F22BA" w:rsidRPr="00E938E6">
        <w:rPr>
          <w:rFonts w:ascii="Times New Roman" w:hAnsi="Times New Roman" w:cs="Times New Roman"/>
          <w:sz w:val="24"/>
          <w:szCs w:val="24"/>
          <w:lang w:val="uk-UA"/>
        </w:rPr>
        <w:t>им</w:t>
      </w:r>
      <w:r w:rsidRPr="00E938E6">
        <w:rPr>
          <w:rFonts w:ascii="Times New Roman" w:hAnsi="Times New Roman" w:cs="Times New Roman"/>
          <w:sz w:val="24"/>
          <w:szCs w:val="24"/>
          <w:lang w:val="uk-UA"/>
        </w:rPr>
        <w:t xml:space="preserve"> математичн</w:t>
      </w:r>
      <w:r w:rsidR="005F22BA" w:rsidRPr="00E938E6">
        <w:rPr>
          <w:rFonts w:ascii="Times New Roman" w:hAnsi="Times New Roman" w:cs="Times New Roman"/>
          <w:sz w:val="24"/>
          <w:szCs w:val="24"/>
          <w:lang w:val="uk-UA"/>
        </w:rPr>
        <w:t>им</w:t>
      </w:r>
      <w:r w:rsidRPr="00E938E6">
        <w:rPr>
          <w:rFonts w:ascii="Times New Roman" w:hAnsi="Times New Roman" w:cs="Times New Roman"/>
          <w:sz w:val="24"/>
          <w:szCs w:val="24"/>
          <w:lang w:val="uk-UA"/>
        </w:rPr>
        <w:t xml:space="preserve"> моделювання</w:t>
      </w:r>
      <w:r w:rsidR="005F22BA" w:rsidRPr="00E938E6">
        <w:rPr>
          <w:rFonts w:ascii="Times New Roman" w:hAnsi="Times New Roman" w:cs="Times New Roman"/>
          <w:sz w:val="24"/>
          <w:szCs w:val="24"/>
          <w:lang w:val="uk-UA"/>
        </w:rPr>
        <w:t>м</w:t>
      </w:r>
      <w:r w:rsidRPr="00E938E6">
        <w:rPr>
          <w:rFonts w:ascii="Times New Roman" w:hAnsi="Times New Roman" w:cs="Times New Roman"/>
          <w:sz w:val="24"/>
          <w:szCs w:val="24"/>
          <w:lang w:val="uk-UA"/>
        </w:rPr>
        <w:t xml:space="preserve"> вдалось встановити, що розбіжність результатів експерименту в полігонних умовах на макетному резервуарі та математичної моделі становить близько 4%, що </w:t>
      </w:r>
      <w:r w:rsidR="005F22BA" w:rsidRPr="00E938E6">
        <w:rPr>
          <w:rFonts w:ascii="Times New Roman" w:hAnsi="Times New Roman" w:cs="Times New Roman"/>
          <w:sz w:val="24"/>
          <w:szCs w:val="24"/>
          <w:lang w:val="uk-UA"/>
        </w:rPr>
        <w:t>також</w:t>
      </w:r>
      <w:r w:rsidRPr="00E938E6">
        <w:rPr>
          <w:rFonts w:ascii="Times New Roman" w:hAnsi="Times New Roman" w:cs="Times New Roman"/>
          <w:sz w:val="24"/>
          <w:szCs w:val="24"/>
          <w:lang w:val="uk-UA"/>
        </w:rPr>
        <w:t xml:space="preserve"> підтверджує адекватність отриманих результатів</w:t>
      </w:r>
      <w:r w:rsidRPr="00E938E6">
        <w:rPr>
          <w:rFonts w:ascii="Times New Roman" w:hAnsi="Times New Roman" w:cs="Times New Roman"/>
          <w:sz w:val="24"/>
          <w:szCs w:val="24"/>
        </w:rPr>
        <w:t>.</w:t>
      </w:r>
    </w:p>
    <w:p w14:paraId="312FAD9C" w14:textId="55A133D0" w:rsidR="00505C82" w:rsidRPr="00E938E6" w:rsidRDefault="00505C82" w:rsidP="00A601ED">
      <w:pPr>
        <w:spacing w:after="0" w:line="240" w:lineRule="auto"/>
        <w:rPr>
          <w:rFonts w:ascii="Times New Roman" w:hAnsi="Times New Roman" w:cs="Times New Roman"/>
          <w:b/>
          <w:sz w:val="24"/>
          <w:szCs w:val="24"/>
          <w:lang w:val="uk-UA"/>
        </w:rPr>
      </w:pPr>
      <w:r w:rsidRPr="00E938E6">
        <w:rPr>
          <w:rFonts w:ascii="Times New Roman" w:hAnsi="Times New Roman" w:cs="Times New Roman"/>
          <w:b/>
          <w:sz w:val="24"/>
          <w:szCs w:val="24"/>
          <w:lang w:val="uk-UA"/>
        </w:rPr>
        <w:br w:type="page"/>
      </w:r>
    </w:p>
    <w:p w14:paraId="223A94E2" w14:textId="235BFDC5" w:rsidR="00167F62" w:rsidRPr="00E938E6" w:rsidRDefault="00167F62" w:rsidP="00A601ED">
      <w:pPr>
        <w:pStyle w:val="a3"/>
        <w:ind w:left="0"/>
        <w:jc w:val="center"/>
        <w:rPr>
          <w:b/>
          <w:lang w:val="uk-UA"/>
        </w:rPr>
      </w:pPr>
      <w:r w:rsidRPr="00E938E6">
        <w:rPr>
          <w:b/>
          <w:lang w:val="uk-UA"/>
        </w:rPr>
        <w:lastRenderedPageBreak/>
        <w:t xml:space="preserve">РОЗДІЛ </w:t>
      </w:r>
      <w:r w:rsidR="00D60FB8" w:rsidRPr="00E938E6">
        <w:rPr>
          <w:b/>
          <w:lang w:val="uk-UA"/>
        </w:rPr>
        <w:t>5</w:t>
      </w:r>
    </w:p>
    <w:p w14:paraId="3C6E5A00" w14:textId="23606C5C" w:rsidR="00167F62" w:rsidRPr="00E938E6" w:rsidRDefault="00167F62" w:rsidP="00A601ED">
      <w:pPr>
        <w:pStyle w:val="a3"/>
        <w:ind w:left="0"/>
        <w:jc w:val="center"/>
        <w:rPr>
          <w:b/>
          <w:lang w:val="uk-UA"/>
        </w:rPr>
      </w:pPr>
      <w:r w:rsidRPr="00E938E6">
        <w:rPr>
          <w:b/>
          <w:lang w:val="uk-UA"/>
        </w:rPr>
        <w:t xml:space="preserve">ДОСЛІДЖЕННЯ ПІНОУТВОРЮВАЧІВ ДЛЯ </w:t>
      </w:r>
      <w:r w:rsidR="0091731E" w:rsidRPr="00E938E6">
        <w:rPr>
          <w:b/>
          <w:lang w:val="uk-UA"/>
        </w:rPr>
        <w:t>«</w:t>
      </w:r>
      <w:r w:rsidRPr="00E938E6">
        <w:rPr>
          <w:b/>
          <w:lang w:val="uk-UA"/>
        </w:rPr>
        <w:t>ПІДШАРОВОГО</w:t>
      </w:r>
      <w:r w:rsidR="0091731E" w:rsidRPr="00E938E6">
        <w:rPr>
          <w:b/>
          <w:lang w:val="uk-UA"/>
        </w:rPr>
        <w:t>»</w:t>
      </w:r>
      <w:r w:rsidRPr="00E938E6">
        <w:rPr>
          <w:b/>
          <w:lang w:val="uk-UA"/>
        </w:rPr>
        <w:t xml:space="preserve"> ГАСІННЯ РЕЗЕРВУАРІВ З НАФТОПРОДУКТАМИ</w:t>
      </w:r>
    </w:p>
    <w:p w14:paraId="707F78CE" w14:textId="77777777" w:rsidR="00167F62" w:rsidRPr="00E938E6" w:rsidRDefault="00167F62" w:rsidP="00A601ED">
      <w:pPr>
        <w:pStyle w:val="a3"/>
        <w:ind w:left="0" w:firstLine="567"/>
        <w:jc w:val="center"/>
        <w:rPr>
          <w:b/>
          <w:lang w:val="uk-UA"/>
        </w:rPr>
      </w:pPr>
    </w:p>
    <w:p w14:paraId="654A69A0" w14:textId="33EC115C" w:rsidR="00167F62" w:rsidRPr="00E938E6" w:rsidRDefault="00D60FB8" w:rsidP="00071910">
      <w:pPr>
        <w:pStyle w:val="a3"/>
        <w:ind w:left="0" w:firstLine="567"/>
        <w:jc w:val="both"/>
        <w:rPr>
          <w:b/>
          <w:lang w:val="uk-UA"/>
        </w:rPr>
      </w:pPr>
      <w:r w:rsidRPr="00E938E6">
        <w:rPr>
          <w:b/>
          <w:lang w:val="uk-UA"/>
        </w:rPr>
        <w:t>5.1.</w:t>
      </w:r>
      <w:r w:rsidR="00071910" w:rsidRPr="00E938E6">
        <w:rPr>
          <w:b/>
          <w:lang w:val="uk-UA"/>
        </w:rPr>
        <w:t> </w:t>
      </w:r>
      <w:r w:rsidR="00167F62" w:rsidRPr="00E938E6">
        <w:rPr>
          <w:b/>
          <w:lang w:val="uk-UA"/>
        </w:rPr>
        <w:t xml:space="preserve">Визначення вогнегасної ефективності вітчизняних піноутворювачів під час </w:t>
      </w:r>
      <w:r w:rsidR="0091731E" w:rsidRPr="00E938E6">
        <w:rPr>
          <w:b/>
          <w:lang w:val="uk-UA"/>
        </w:rPr>
        <w:t>«</w:t>
      </w:r>
      <w:proofErr w:type="spellStart"/>
      <w:r w:rsidR="00167F62" w:rsidRPr="00E938E6">
        <w:rPr>
          <w:b/>
          <w:lang w:val="uk-UA"/>
        </w:rPr>
        <w:t>підшарового</w:t>
      </w:r>
      <w:proofErr w:type="spellEnd"/>
      <w:r w:rsidR="0091731E" w:rsidRPr="00E938E6">
        <w:rPr>
          <w:b/>
          <w:lang w:val="uk-UA"/>
        </w:rPr>
        <w:t>»</w:t>
      </w:r>
      <w:r w:rsidR="00167F62" w:rsidRPr="00E938E6">
        <w:rPr>
          <w:b/>
          <w:lang w:val="uk-UA"/>
        </w:rPr>
        <w:t xml:space="preserve"> гасіння нафтопродуктів</w:t>
      </w:r>
    </w:p>
    <w:p w14:paraId="3E685B4C" w14:textId="3EBF9834" w:rsidR="00167F62" w:rsidRPr="00E938E6" w:rsidRDefault="00D60FB8" w:rsidP="00071910">
      <w:pPr>
        <w:spacing w:after="0" w:line="240" w:lineRule="auto"/>
        <w:ind w:firstLine="567"/>
        <w:jc w:val="both"/>
        <w:rPr>
          <w:rFonts w:ascii="Times New Roman" w:hAnsi="Times New Roman" w:cs="Times New Roman"/>
          <w:b/>
          <w:sz w:val="24"/>
          <w:szCs w:val="24"/>
          <w:lang w:val="uk-UA"/>
        </w:rPr>
      </w:pPr>
      <w:r w:rsidRPr="00E938E6">
        <w:rPr>
          <w:rFonts w:ascii="Times New Roman" w:hAnsi="Times New Roman" w:cs="Times New Roman"/>
          <w:b/>
          <w:sz w:val="24"/>
          <w:szCs w:val="24"/>
          <w:lang w:val="uk-UA"/>
        </w:rPr>
        <w:t xml:space="preserve">5.1.1. </w:t>
      </w:r>
      <w:r w:rsidR="00167F62" w:rsidRPr="00E938E6">
        <w:rPr>
          <w:rFonts w:ascii="Times New Roman" w:hAnsi="Times New Roman" w:cs="Times New Roman"/>
          <w:b/>
          <w:sz w:val="24"/>
          <w:szCs w:val="24"/>
          <w:lang w:val="uk-UA"/>
        </w:rPr>
        <w:t xml:space="preserve">Методика визначення вогнегасної ефективності під час </w:t>
      </w:r>
      <w:r w:rsidR="00EF1CCF" w:rsidRPr="00E938E6">
        <w:rPr>
          <w:rFonts w:ascii="Times New Roman" w:hAnsi="Times New Roman" w:cs="Times New Roman"/>
          <w:b/>
          <w:sz w:val="24"/>
          <w:szCs w:val="24"/>
          <w:lang w:val="uk-UA"/>
        </w:rPr>
        <w:t>«</w:t>
      </w:r>
      <w:proofErr w:type="spellStart"/>
      <w:r w:rsidR="00167F62" w:rsidRPr="00E938E6">
        <w:rPr>
          <w:rFonts w:ascii="Times New Roman" w:hAnsi="Times New Roman" w:cs="Times New Roman"/>
          <w:b/>
          <w:sz w:val="24"/>
          <w:szCs w:val="24"/>
          <w:lang w:val="uk-UA"/>
        </w:rPr>
        <w:t>підшарового</w:t>
      </w:r>
      <w:proofErr w:type="spellEnd"/>
      <w:r w:rsidR="00EF1CCF" w:rsidRPr="00E938E6">
        <w:rPr>
          <w:rFonts w:ascii="Times New Roman" w:hAnsi="Times New Roman" w:cs="Times New Roman"/>
          <w:b/>
          <w:sz w:val="24"/>
          <w:szCs w:val="24"/>
          <w:lang w:val="uk-UA"/>
        </w:rPr>
        <w:t>»</w:t>
      </w:r>
      <w:r w:rsidR="00167F62" w:rsidRPr="00E938E6">
        <w:rPr>
          <w:rFonts w:ascii="Times New Roman" w:hAnsi="Times New Roman" w:cs="Times New Roman"/>
          <w:b/>
          <w:sz w:val="24"/>
          <w:szCs w:val="24"/>
          <w:lang w:val="uk-UA"/>
        </w:rPr>
        <w:t xml:space="preserve"> гасіння нафтопродуктів </w:t>
      </w:r>
    </w:p>
    <w:p w14:paraId="7BD3AC8D" w14:textId="06B42D62"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Для визначення вогнегасної ефективності піни, генерованої з РР ПУ загального і спеціального призначення вітчизняного виробництва</w:t>
      </w:r>
      <w:r w:rsidR="005F22BA"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при </w:t>
      </w:r>
      <w:r w:rsidR="00EF1CCF" w:rsidRPr="00E938E6">
        <w:rPr>
          <w:rFonts w:ascii="Times New Roman" w:hAnsi="Times New Roman" w:cs="Times New Roman"/>
          <w:sz w:val="24"/>
          <w:szCs w:val="24"/>
          <w:lang w:val="uk-UA"/>
        </w:rPr>
        <w:t>«</w:t>
      </w:r>
      <w:proofErr w:type="spellStart"/>
      <w:r w:rsidRPr="00E938E6">
        <w:rPr>
          <w:rFonts w:ascii="Times New Roman" w:hAnsi="Times New Roman" w:cs="Times New Roman"/>
          <w:sz w:val="24"/>
          <w:szCs w:val="24"/>
          <w:lang w:val="uk-UA"/>
        </w:rPr>
        <w:t>підшаровому</w:t>
      </w:r>
      <w:proofErr w:type="spellEnd"/>
      <w:r w:rsidR="00EF1CCF"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гасінні резервуарів спроектовано експериментальну установку, а також розроблено методику проведення випробувань (рис. </w:t>
      </w:r>
      <w:r w:rsidR="0091731E"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.1).</w:t>
      </w:r>
    </w:p>
    <w:p w14:paraId="58190D0E"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3AD1C45C" wp14:editId="0E133F2E">
            <wp:extent cx="3392680" cy="2411774"/>
            <wp:effectExtent l="0" t="0" r="0" b="762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установки 2.png"/>
                    <pic:cNvPicPr/>
                  </pic:nvPicPr>
                  <pic:blipFill>
                    <a:blip r:embed="rId142">
                      <a:extLst>
                        <a:ext uri="{28A0092B-C50C-407E-A947-70E740481C1C}">
                          <a14:useLocalDpi xmlns:a14="http://schemas.microsoft.com/office/drawing/2010/main" val="0"/>
                        </a:ext>
                      </a:extLst>
                    </a:blip>
                    <a:stretch>
                      <a:fillRect/>
                    </a:stretch>
                  </pic:blipFill>
                  <pic:spPr>
                    <a:xfrm>
                      <a:off x="0" y="0"/>
                      <a:ext cx="3435837" cy="2442454"/>
                    </a:xfrm>
                    <a:prstGeom prst="rect">
                      <a:avLst/>
                    </a:prstGeom>
                  </pic:spPr>
                </pic:pic>
              </a:graphicData>
            </a:graphic>
          </wp:inline>
        </w:drawing>
      </w:r>
    </w:p>
    <w:p w14:paraId="5D668D7C" w14:textId="2479B4B9"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071910"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91731E" w:rsidRPr="00E938E6">
        <w:rPr>
          <w:rFonts w:ascii="Times New Roman" w:hAnsi="Times New Roman" w:cs="Times New Roman"/>
          <w:b/>
          <w:bCs/>
          <w:sz w:val="20"/>
          <w:szCs w:val="20"/>
          <w:lang w:val="uk-UA"/>
        </w:rPr>
        <w:t>5</w:t>
      </w:r>
      <w:r w:rsidRPr="00E938E6">
        <w:rPr>
          <w:rFonts w:ascii="Times New Roman" w:hAnsi="Times New Roman" w:cs="Times New Roman"/>
          <w:b/>
          <w:bCs/>
          <w:sz w:val="20"/>
          <w:szCs w:val="20"/>
          <w:lang w:val="uk-UA"/>
        </w:rPr>
        <w:t>.1</w:t>
      </w:r>
      <w:r w:rsidR="00071910"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Установка для випробування ПУ для </w:t>
      </w:r>
      <w:r w:rsidR="00EF1CCF" w:rsidRPr="00E938E6">
        <w:rPr>
          <w:rFonts w:ascii="Times New Roman" w:hAnsi="Times New Roman" w:cs="Times New Roman"/>
          <w:sz w:val="20"/>
          <w:szCs w:val="20"/>
          <w:lang w:val="uk-UA"/>
        </w:rPr>
        <w:t>«</w:t>
      </w:r>
      <w:proofErr w:type="spellStart"/>
      <w:r w:rsidRPr="00E938E6">
        <w:rPr>
          <w:rFonts w:ascii="Times New Roman" w:hAnsi="Times New Roman" w:cs="Times New Roman"/>
          <w:sz w:val="20"/>
          <w:szCs w:val="20"/>
          <w:lang w:val="uk-UA"/>
        </w:rPr>
        <w:t>підшарового</w:t>
      </w:r>
      <w:proofErr w:type="spellEnd"/>
      <w:r w:rsidR="00EF1CCF"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способу гасіння нафтопродуктів УПШГ-1: 1 – деко; 2 – скляна колба; 3 – стягуючі штанги; 4 – кран зливу нафтопродукту; 5 – резервуар для зливу нафтопродукту; 6 – трійник; 7 – зворотний клапан; 8 – кран подавання РР ПУ; 9 – резервуар з РР ПУ; 10 – редуктор; 11 – манометр; 12 – балон зі стиснутим повітрям або інертним газом</w:t>
      </w:r>
    </w:p>
    <w:p w14:paraId="632BCBDA" w14:textId="77777777" w:rsidR="00167F62" w:rsidRPr="00E938E6" w:rsidRDefault="00167F62" w:rsidP="00A601ED">
      <w:pPr>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lastRenderedPageBreak/>
        <w:t xml:space="preserve">Розміри установки </w:t>
      </w:r>
      <w:r w:rsidRPr="00E938E6">
        <w:rPr>
          <w:rFonts w:ascii="Times New Roman" w:hAnsi="Times New Roman" w:cs="Times New Roman"/>
          <w:sz w:val="24"/>
          <w:szCs w:val="24"/>
          <w:lang w:val="uk-UA"/>
        </w:rPr>
        <w:t>УПШГ-1</w:t>
      </w:r>
      <w:r w:rsidRPr="00E938E6">
        <w:rPr>
          <w:rStyle w:val="20"/>
          <w:rFonts w:eastAsia="Arial Unicode MS"/>
          <w:color w:val="auto"/>
          <w:sz w:val="24"/>
          <w:szCs w:val="24"/>
        </w:rPr>
        <w:t>:</w:t>
      </w:r>
    </w:p>
    <w:p w14:paraId="2238600F" w14:textId="77777777" w:rsidR="00167F62" w:rsidRPr="00E938E6" w:rsidRDefault="00167F62" w:rsidP="00A601ED">
      <w:pPr>
        <w:pStyle w:val="a3"/>
        <w:numPr>
          <w:ilvl w:val="0"/>
          <w:numId w:val="29"/>
        </w:numPr>
        <w:ind w:left="0" w:firstLine="567"/>
        <w:jc w:val="both"/>
        <w:rPr>
          <w:rStyle w:val="20"/>
          <w:rFonts w:eastAsia="Arial Unicode MS"/>
          <w:color w:val="auto"/>
          <w:sz w:val="24"/>
          <w:szCs w:val="24"/>
        </w:rPr>
      </w:pPr>
      <w:r w:rsidRPr="00E938E6">
        <w:rPr>
          <w:rStyle w:val="20"/>
          <w:rFonts w:eastAsia="Arial Unicode MS"/>
          <w:color w:val="auto"/>
          <w:sz w:val="24"/>
          <w:szCs w:val="24"/>
        </w:rPr>
        <w:t>висота борта дека – 200 мм;</w:t>
      </w:r>
    </w:p>
    <w:p w14:paraId="67C9EE92" w14:textId="77777777" w:rsidR="00167F62" w:rsidRPr="00E938E6" w:rsidRDefault="00167F62" w:rsidP="00A601ED">
      <w:pPr>
        <w:pStyle w:val="a3"/>
        <w:numPr>
          <w:ilvl w:val="0"/>
          <w:numId w:val="29"/>
        </w:numPr>
        <w:ind w:left="0" w:firstLine="567"/>
        <w:jc w:val="both"/>
        <w:rPr>
          <w:rStyle w:val="20"/>
          <w:rFonts w:eastAsia="Arial Unicode MS"/>
          <w:color w:val="auto"/>
          <w:sz w:val="24"/>
          <w:szCs w:val="24"/>
        </w:rPr>
      </w:pPr>
      <w:r w:rsidRPr="00E938E6">
        <w:rPr>
          <w:rStyle w:val="20"/>
          <w:rFonts w:eastAsia="Arial Unicode MS"/>
          <w:color w:val="auto"/>
          <w:sz w:val="24"/>
          <w:szCs w:val="24"/>
        </w:rPr>
        <w:t>діаметр дека – 1100 мм;</w:t>
      </w:r>
    </w:p>
    <w:p w14:paraId="48D2500C" w14:textId="77777777" w:rsidR="00167F62" w:rsidRPr="00E938E6" w:rsidRDefault="00167F62" w:rsidP="00A601ED">
      <w:pPr>
        <w:pStyle w:val="a3"/>
        <w:numPr>
          <w:ilvl w:val="0"/>
          <w:numId w:val="29"/>
        </w:numPr>
        <w:ind w:left="0" w:firstLine="567"/>
        <w:jc w:val="both"/>
        <w:rPr>
          <w:rStyle w:val="20"/>
          <w:rFonts w:eastAsia="Arial Unicode MS"/>
          <w:color w:val="auto"/>
          <w:sz w:val="24"/>
          <w:szCs w:val="24"/>
        </w:rPr>
      </w:pPr>
      <w:r w:rsidRPr="00E938E6">
        <w:rPr>
          <w:rStyle w:val="20"/>
          <w:rFonts w:eastAsia="Arial Unicode MS"/>
          <w:color w:val="auto"/>
          <w:sz w:val="24"/>
          <w:szCs w:val="24"/>
        </w:rPr>
        <w:t>висота скляної колби – 500 мм;</w:t>
      </w:r>
    </w:p>
    <w:p w14:paraId="4755C39C" w14:textId="77777777" w:rsidR="00167F62" w:rsidRPr="00E938E6" w:rsidRDefault="00167F62" w:rsidP="00A601ED">
      <w:pPr>
        <w:pStyle w:val="a3"/>
        <w:numPr>
          <w:ilvl w:val="0"/>
          <w:numId w:val="29"/>
        </w:numPr>
        <w:ind w:left="0" w:firstLine="567"/>
        <w:jc w:val="both"/>
        <w:rPr>
          <w:rStyle w:val="20"/>
          <w:rFonts w:eastAsia="Arial Unicode MS"/>
          <w:color w:val="auto"/>
          <w:sz w:val="24"/>
          <w:szCs w:val="24"/>
        </w:rPr>
      </w:pPr>
      <w:r w:rsidRPr="00E938E6">
        <w:rPr>
          <w:rStyle w:val="20"/>
          <w:rFonts w:eastAsia="Arial Unicode MS"/>
          <w:color w:val="auto"/>
          <w:sz w:val="24"/>
          <w:szCs w:val="24"/>
        </w:rPr>
        <w:t>діаметр скляної колби – 50 мм.</w:t>
      </w:r>
    </w:p>
    <w:p w14:paraId="403E1D0D" w14:textId="52699498" w:rsidR="00167F62" w:rsidRPr="00E938E6" w:rsidRDefault="00167F62" w:rsidP="00A601ED">
      <w:pPr>
        <w:spacing w:after="0" w:line="240" w:lineRule="auto"/>
        <w:ind w:firstLine="567"/>
        <w:jc w:val="both"/>
        <w:rPr>
          <w:rStyle w:val="20"/>
          <w:rFonts w:eastAsia="Arial Unicode MS"/>
          <w:color w:val="auto"/>
          <w:spacing w:val="-4"/>
          <w:kern w:val="2"/>
          <w:sz w:val="24"/>
          <w:szCs w:val="24"/>
        </w:rPr>
      </w:pPr>
      <w:r w:rsidRPr="00E938E6">
        <w:rPr>
          <w:rStyle w:val="20"/>
          <w:rFonts w:eastAsia="Arial Unicode MS"/>
          <w:color w:val="auto"/>
          <w:spacing w:val="-4"/>
          <w:kern w:val="2"/>
          <w:sz w:val="24"/>
          <w:szCs w:val="24"/>
        </w:rPr>
        <w:t>Випробування проводять на відкритому повітрі за швидкості вітру поблизу модельного вогнища не більше 3 м/с і температури навколишнього середовища 10-25°C, температури РР ПУ (17,5±2,5)°C і температури нафтопродукту (17,5±2,5)°C [</w:t>
      </w:r>
      <w:r w:rsidR="00407A37" w:rsidRPr="00E938E6">
        <w:rPr>
          <w:rStyle w:val="20"/>
          <w:rFonts w:eastAsia="Arial Unicode MS"/>
          <w:color w:val="auto"/>
          <w:spacing w:val="-4"/>
          <w:kern w:val="2"/>
          <w:sz w:val="24"/>
          <w:szCs w:val="24"/>
        </w:rPr>
        <w:t>7</w:t>
      </w:r>
      <w:r w:rsidRPr="00E938E6">
        <w:rPr>
          <w:rStyle w:val="20"/>
          <w:rFonts w:eastAsia="Arial Unicode MS"/>
          <w:color w:val="auto"/>
          <w:spacing w:val="-4"/>
          <w:kern w:val="2"/>
          <w:sz w:val="24"/>
          <w:szCs w:val="24"/>
        </w:rPr>
        <w:t>].</w:t>
      </w:r>
    </w:p>
    <w:p w14:paraId="29ED4C59" w14:textId="77777777" w:rsidR="00167F62" w:rsidRPr="00E938E6" w:rsidRDefault="00167F62" w:rsidP="00A601ED">
      <w:pPr>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 xml:space="preserve">Готують 6% РР ПУ загального або спеціального призначення в кількості 10 л. Щоб уникнути інтенсивного спінювання, готують РР ПУ, заливаючи розрахункову кількість води та ПУ у вогнегасник, ретельно перемішують. Встановлюють </w:t>
      </w:r>
      <w:proofErr w:type="spellStart"/>
      <w:r w:rsidRPr="00E938E6">
        <w:rPr>
          <w:rStyle w:val="20"/>
          <w:rFonts w:eastAsia="Arial Unicode MS"/>
          <w:color w:val="auto"/>
          <w:sz w:val="24"/>
          <w:szCs w:val="24"/>
        </w:rPr>
        <w:t>запірно</w:t>
      </w:r>
      <w:proofErr w:type="spellEnd"/>
      <w:r w:rsidRPr="00E938E6">
        <w:rPr>
          <w:rStyle w:val="20"/>
          <w:rFonts w:eastAsia="Arial Unicode MS"/>
          <w:color w:val="auto"/>
          <w:sz w:val="24"/>
          <w:szCs w:val="24"/>
        </w:rPr>
        <w:t>-пускову арматуру.</w:t>
      </w:r>
    </w:p>
    <w:p w14:paraId="0F96B6E5" w14:textId="77777777" w:rsidR="00167F62" w:rsidRPr="00E938E6" w:rsidRDefault="00167F62" w:rsidP="00A601ED">
      <w:pPr>
        <w:spacing w:after="0" w:line="240" w:lineRule="auto"/>
        <w:ind w:firstLine="567"/>
        <w:jc w:val="both"/>
        <w:rPr>
          <w:rFonts w:ascii="Times New Roman" w:eastAsia="Arial Unicode MS" w:hAnsi="Times New Roman" w:cs="Times New Roman"/>
          <w:sz w:val="24"/>
          <w:szCs w:val="24"/>
          <w:lang w:val="uk-UA" w:eastAsia="uk-UA" w:bidi="uk-UA"/>
        </w:rPr>
      </w:pPr>
      <w:r w:rsidRPr="00E938E6">
        <w:rPr>
          <w:rStyle w:val="20"/>
          <w:rFonts w:eastAsia="Arial Unicode MS"/>
          <w:color w:val="auto"/>
          <w:sz w:val="24"/>
          <w:szCs w:val="24"/>
        </w:rPr>
        <w:t>Деко модельного вогнища встановлюють на рівній площині землі та заливають у нього воду і нафтопродукт у кількості по 10 літрів.</w:t>
      </w:r>
    </w:p>
    <w:p w14:paraId="23F32A63" w14:textId="167F43DF" w:rsidR="00167F62" w:rsidRPr="00E938E6" w:rsidRDefault="00167F62" w:rsidP="00A601ED">
      <w:pPr>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Відкрива</w:t>
      </w:r>
      <w:r w:rsidR="005F22BA" w:rsidRPr="00E938E6">
        <w:rPr>
          <w:rStyle w:val="20"/>
          <w:rFonts w:eastAsia="Arial Unicode MS"/>
          <w:color w:val="auto"/>
          <w:sz w:val="24"/>
          <w:szCs w:val="24"/>
        </w:rPr>
        <w:t>ють</w:t>
      </w:r>
      <w:r w:rsidRPr="00E938E6">
        <w:rPr>
          <w:rStyle w:val="20"/>
          <w:rFonts w:eastAsia="Arial Unicode MS"/>
          <w:color w:val="auto"/>
          <w:sz w:val="24"/>
          <w:szCs w:val="24"/>
        </w:rPr>
        <w:t xml:space="preserve"> вентиль редуктора і встановлюють тиск повітря у вогнегаснику.</w:t>
      </w:r>
    </w:p>
    <w:p w14:paraId="42ADDE79" w14:textId="77777777" w:rsidR="00167F62" w:rsidRPr="00E938E6" w:rsidRDefault="00167F62" w:rsidP="00A601ED">
      <w:pPr>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Підпалювання нафтопродукту в деку проводять за допомогою факела вручну.</w:t>
      </w:r>
    </w:p>
    <w:p w14:paraId="233C9EE0" w14:textId="1F15F93B" w:rsidR="00167F62" w:rsidRPr="00E938E6" w:rsidRDefault="00167F62" w:rsidP="00A601ED">
      <w:pPr>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На першому етапі випробувань підпалюють ДП. Після охоплення полум’ям всієї площі поверхні ДП, чекають ще 60 секунд і починають гасіння. Визначають проміжок часу від початку подавання РР ПУ до повного гасіння [</w:t>
      </w:r>
      <w:r w:rsidR="00407A37" w:rsidRPr="00E938E6">
        <w:rPr>
          <w:rStyle w:val="20"/>
          <w:rFonts w:eastAsia="Arial Unicode MS"/>
          <w:color w:val="auto"/>
          <w:sz w:val="24"/>
          <w:szCs w:val="24"/>
        </w:rPr>
        <w:t>8</w:t>
      </w:r>
      <w:r w:rsidR="006B4CE1" w:rsidRPr="00E938E6">
        <w:rPr>
          <w:rStyle w:val="20"/>
          <w:rFonts w:eastAsia="Arial Unicode MS"/>
          <w:color w:val="auto"/>
          <w:sz w:val="24"/>
          <w:szCs w:val="24"/>
        </w:rPr>
        <w:t>1</w:t>
      </w:r>
      <w:r w:rsidRPr="00E938E6">
        <w:rPr>
          <w:rStyle w:val="20"/>
          <w:rFonts w:eastAsia="Arial Unicode MS"/>
          <w:color w:val="auto"/>
          <w:sz w:val="24"/>
          <w:szCs w:val="24"/>
        </w:rPr>
        <w:t>, </w:t>
      </w:r>
      <w:r w:rsidR="00D10017" w:rsidRPr="00E938E6">
        <w:rPr>
          <w:rStyle w:val="20"/>
          <w:rFonts w:eastAsia="Arial Unicode MS"/>
          <w:color w:val="auto"/>
          <w:sz w:val="24"/>
          <w:szCs w:val="24"/>
        </w:rPr>
        <w:t>8</w:t>
      </w:r>
      <w:r w:rsidR="006B4CE1" w:rsidRPr="00E938E6">
        <w:rPr>
          <w:rStyle w:val="20"/>
          <w:rFonts w:eastAsia="Arial Unicode MS"/>
          <w:color w:val="auto"/>
          <w:sz w:val="24"/>
          <w:szCs w:val="24"/>
        </w:rPr>
        <w:t>2</w:t>
      </w:r>
      <w:r w:rsidRPr="00E938E6">
        <w:rPr>
          <w:rStyle w:val="20"/>
          <w:rFonts w:eastAsia="Arial Unicode MS"/>
          <w:color w:val="auto"/>
          <w:sz w:val="24"/>
          <w:szCs w:val="24"/>
        </w:rPr>
        <w:t>].</w:t>
      </w:r>
    </w:p>
    <w:p w14:paraId="67A7C5D3" w14:textId="77777777" w:rsidR="00167F62" w:rsidRPr="00E938E6" w:rsidRDefault="00167F62" w:rsidP="00A601ED">
      <w:pPr>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 xml:space="preserve">Закривають вентиль балона і скидають тиск у корпусі вогнегасника. </w:t>
      </w:r>
    </w:p>
    <w:p w14:paraId="2A5D1050" w14:textId="77777777" w:rsidR="00167F62" w:rsidRPr="00E938E6" w:rsidRDefault="00167F62" w:rsidP="00A601ED">
      <w:pPr>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Вимірюють залишок РР ПУ, що залишився у корпусі вогнегасника та розраховують кількість використаного РР ПУ, витрату, а також інтенсивність подавання РР ПУ.</w:t>
      </w:r>
    </w:p>
    <w:p w14:paraId="4F478CAD" w14:textId="77777777" w:rsidR="00167F62" w:rsidRPr="00E938E6" w:rsidRDefault="00167F62" w:rsidP="00A601ED">
      <w:pPr>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Повторюють випробування за різних тисків, а також для різних видів ПУ.</w:t>
      </w:r>
    </w:p>
    <w:p w14:paraId="06ECAADC" w14:textId="77777777" w:rsidR="00167F62" w:rsidRPr="00E938E6" w:rsidRDefault="00167F62" w:rsidP="00A601ED">
      <w:pPr>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lastRenderedPageBreak/>
        <w:t>На другому етапі випробувань аналогічні експериментальні дослідження проводять для бензину.</w:t>
      </w:r>
    </w:p>
    <w:p w14:paraId="40635D83" w14:textId="188ABA41" w:rsidR="00167F62" w:rsidRPr="00E938E6" w:rsidRDefault="00167F62" w:rsidP="00A601ED">
      <w:pPr>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Якщо гасіння було успішним, провод</w:t>
      </w:r>
      <w:r w:rsidR="005F22BA" w:rsidRPr="00E938E6">
        <w:rPr>
          <w:rStyle w:val="20"/>
          <w:rFonts w:eastAsia="Arial Unicode MS"/>
          <w:color w:val="auto"/>
          <w:sz w:val="24"/>
          <w:szCs w:val="24"/>
        </w:rPr>
        <w:t>ять</w:t>
      </w:r>
      <w:r w:rsidRPr="00E938E6">
        <w:rPr>
          <w:rStyle w:val="20"/>
          <w:rFonts w:eastAsia="Arial Unicode MS"/>
          <w:color w:val="auto"/>
          <w:sz w:val="24"/>
          <w:szCs w:val="24"/>
        </w:rPr>
        <w:t xml:space="preserve"> додаткове дослідження на визначення імовірності повторного займання. Для цього відкритий тигель з полум’ям розміщують в деко і чекають протягом 120 секунд.</w:t>
      </w:r>
    </w:p>
    <w:p w14:paraId="3F074F25" w14:textId="47D46781"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Під час проведення випробувань необхідно забезпечити виконання правил безпеки праці, затверджених [</w:t>
      </w:r>
      <w:r w:rsidR="008E1411" w:rsidRPr="00E938E6">
        <w:rPr>
          <w:rFonts w:ascii="Times New Roman" w:hAnsi="Times New Roman" w:cs="Times New Roman"/>
          <w:sz w:val="24"/>
          <w:szCs w:val="24"/>
          <w:lang w:val="uk-UA"/>
        </w:rPr>
        <w:t>8</w:t>
      </w:r>
      <w:r w:rsidR="006B4CE1" w:rsidRPr="00E938E6">
        <w:rPr>
          <w:rFonts w:ascii="Times New Roman" w:hAnsi="Times New Roman" w:cs="Times New Roman"/>
          <w:sz w:val="24"/>
          <w:szCs w:val="24"/>
          <w:lang w:val="uk-UA"/>
        </w:rPr>
        <w:t>2</w:t>
      </w:r>
      <w:r w:rsidRPr="00E938E6">
        <w:rPr>
          <w:rFonts w:ascii="Times New Roman" w:hAnsi="Times New Roman" w:cs="Times New Roman"/>
          <w:sz w:val="24"/>
          <w:szCs w:val="24"/>
          <w:lang w:val="uk-UA"/>
        </w:rPr>
        <w:t>].</w:t>
      </w:r>
    </w:p>
    <w:p w14:paraId="16740F24" w14:textId="53BC1292"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Результати досліджень записують у табл. </w:t>
      </w:r>
      <w:r w:rsidR="0091731E"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.1.</w:t>
      </w:r>
    </w:p>
    <w:p w14:paraId="7D75A39A" w14:textId="77777777" w:rsidR="00167F62" w:rsidRPr="00E938E6" w:rsidRDefault="00167F62" w:rsidP="00A601ED">
      <w:pPr>
        <w:spacing w:after="0" w:line="240" w:lineRule="auto"/>
        <w:ind w:firstLine="567"/>
        <w:jc w:val="both"/>
        <w:rPr>
          <w:rFonts w:ascii="Times New Roman" w:hAnsi="Times New Roman" w:cs="Times New Roman"/>
          <w:sz w:val="20"/>
          <w:szCs w:val="20"/>
          <w:lang w:val="uk-UA"/>
        </w:rPr>
      </w:pPr>
    </w:p>
    <w:p w14:paraId="25124EBF" w14:textId="23F1E232" w:rsidR="00167F62" w:rsidRPr="00E938E6" w:rsidRDefault="00167F62" w:rsidP="00A601ED">
      <w:pPr>
        <w:spacing w:after="0" w:line="240" w:lineRule="auto"/>
        <w:jc w:val="right"/>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 xml:space="preserve">Таблиця </w:t>
      </w:r>
      <w:r w:rsidR="0091731E" w:rsidRPr="00E938E6">
        <w:rPr>
          <w:rFonts w:ascii="Times New Roman" w:hAnsi="Times New Roman" w:cs="Times New Roman"/>
          <w:b/>
          <w:bCs/>
          <w:sz w:val="24"/>
          <w:szCs w:val="24"/>
          <w:lang w:val="uk-UA"/>
        </w:rPr>
        <w:t>5</w:t>
      </w:r>
      <w:r w:rsidRPr="00E938E6">
        <w:rPr>
          <w:rFonts w:ascii="Times New Roman" w:hAnsi="Times New Roman" w:cs="Times New Roman"/>
          <w:b/>
          <w:bCs/>
          <w:sz w:val="24"/>
          <w:szCs w:val="24"/>
          <w:lang w:val="uk-UA"/>
        </w:rPr>
        <w:t>.1</w:t>
      </w:r>
    </w:p>
    <w:p w14:paraId="4A63BC58"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Результати експериментальних досліджень гасіння ПУ загального і спеціального призначення </w:t>
      </w:r>
    </w:p>
    <w:tbl>
      <w:tblPr>
        <w:tblW w:w="6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709"/>
        <w:gridCol w:w="709"/>
        <w:gridCol w:w="709"/>
        <w:gridCol w:w="708"/>
        <w:gridCol w:w="719"/>
        <w:gridCol w:w="704"/>
        <w:gridCol w:w="845"/>
        <w:gridCol w:w="845"/>
      </w:tblGrid>
      <w:tr w:rsidR="00E938E6" w:rsidRPr="00E938E6" w14:paraId="1451917D" w14:textId="77777777" w:rsidTr="00EC0EB8">
        <w:trPr>
          <w:cantSplit/>
          <w:trHeight w:val="1134"/>
          <w:jc w:val="center"/>
        </w:trPr>
        <w:tc>
          <w:tcPr>
            <w:tcW w:w="562" w:type="dxa"/>
            <w:textDirection w:val="btLr"/>
          </w:tcPr>
          <w:p w14:paraId="6F3D5654" w14:textId="77777777" w:rsidR="00167F62" w:rsidRPr="00E938E6" w:rsidRDefault="00167F62" w:rsidP="00551199">
            <w:pPr>
              <w:tabs>
                <w:tab w:val="left" w:pos="176"/>
              </w:tabs>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 досліду</w:t>
            </w:r>
          </w:p>
        </w:tc>
        <w:tc>
          <w:tcPr>
            <w:tcW w:w="709" w:type="dxa"/>
            <w:textDirection w:val="btLr"/>
            <w:vAlign w:val="center"/>
          </w:tcPr>
          <w:p w14:paraId="1F25D6F8" w14:textId="77777777" w:rsidR="00167F62" w:rsidRPr="00E938E6" w:rsidRDefault="00167F62" w:rsidP="00EC0EB8">
            <w:pPr>
              <w:spacing w:after="0" w:line="240" w:lineRule="auto"/>
              <w:ind w:left="113" w:right="113"/>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ПУ</w:t>
            </w:r>
          </w:p>
        </w:tc>
        <w:tc>
          <w:tcPr>
            <w:tcW w:w="709" w:type="dxa"/>
            <w:textDirection w:val="btLr"/>
            <w:vAlign w:val="center"/>
          </w:tcPr>
          <w:p w14:paraId="09B4A4B7" w14:textId="77777777" w:rsidR="00167F62" w:rsidRPr="00E938E6" w:rsidRDefault="00167F62" w:rsidP="00EC0EB8">
            <w:pPr>
              <w:spacing w:after="0" w:line="240" w:lineRule="auto"/>
              <w:ind w:left="113" w:right="113"/>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V, л</w:t>
            </w:r>
          </w:p>
        </w:tc>
        <w:tc>
          <w:tcPr>
            <w:tcW w:w="709" w:type="dxa"/>
            <w:textDirection w:val="btLr"/>
            <w:vAlign w:val="center"/>
          </w:tcPr>
          <w:p w14:paraId="721FB1EE" w14:textId="77777777" w:rsidR="00167F62" w:rsidRPr="00E938E6" w:rsidRDefault="00167F62" w:rsidP="00EC0EB8">
            <w:pPr>
              <w:spacing w:after="0" w:line="240" w:lineRule="auto"/>
              <w:ind w:left="113" w:right="113"/>
              <w:jc w:val="center"/>
              <w:rPr>
                <w:rFonts w:ascii="Times New Roman" w:hAnsi="Times New Roman" w:cs="Times New Roman"/>
                <w:sz w:val="20"/>
                <w:szCs w:val="20"/>
                <w:lang w:val="uk-UA"/>
              </w:rPr>
            </w:pPr>
            <w:proofErr w:type="spellStart"/>
            <w:r w:rsidRPr="00E938E6">
              <w:rPr>
                <w:rFonts w:ascii="Times New Roman" w:hAnsi="Times New Roman" w:cs="Times New Roman"/>
                <w:sz w:val="20"/>
                <w:szCs w:val="20"/>
                <w:lang w:val="uk-UA"/>
              </w:rPr>
              <w:t>τ</w:t>
            </w:r>
            <w:r w:rsidRPr="00E938E6">
              <w:rPr>
                <w:rFonts w:ascii="Times New Roman" w:hAnsi="Times New Roman" w:cs="Times New Roman"/>
                <w:sz w:val="20"/>
                <w:szCs w:val="20"/>
                <w:vertAlign w:val="subscript"/>
                <w:lang w:val="uk-UA"/>
              </w:rPr>
              <w:t>гас</w:t>
            </w:r>
            <w:proofErr w:type="spellEnd"/>
            <w:r w:rsidRPr="00E938E6">
              <w:rPr>
                <w:rFonts w:ascii="Times New Roman" w:hAnsi="Times New Roman" w:cs="Times New Roman"/>
                <w:sz w:val="20"/>
                <w:szCs w:val="20"/>
                <w:lang w:val="uk-UA"/>
              </w:rPr>
              <w:t>, с</w:t>
            </w:r>
          </w:p>
        </w:tc>
        <w:tc>
          <w:tcPr>
            <w:tcW w:w="708" w:type="dxa"/>
            <w:textDirection w:val="btLr"/>
            <w:vAlign w:val="center"/>
          </w:tcPr>
          <w:p w14:paraId="44F9F32B" w14:textId="77777777" w:rsidR="00167F62" w:rsidRPr="00E938E6" w:rsidRDefault="00167F62" w:rsidP="00EC0EB8">
            <w:pPr>
              <w:spacing w:after="0" w:line="240" w:lineRule="auto"/>
              <w:ind w:left="113" w:right="113"/>
              <w:jc w:val="center"/>
              <w:rPr>
                <w:rFonts w:ascii="Times New Roman" w:hAnsi="Times New Roman" w:cs="Times New Roman"/>
                <w:sz w:val="20"/>
                <w:szCs w:val="20"/>
                <w:lang w:val="uk-UA"/>
              </w:rPr>
            </w:pPr>
            <w:proofErr w:type="spellStart"/>
            <w:r w:rsidRPr="00E938E6">
              <w:rPr>
                <w:rFonts w:ascii="Times New Roman" w:hAnsi="Times New Roman" w:cs="Times New Roman"/>
                <w:sz w:val="20"/>
                <w:szCs w:val="20"/>
                <w:lang w:val="uk-UA"/>
              </w:rPr>
              <w:t>S</w:t>
            </w:r>
            <w:r w:rsidRPr="00E938E6">
              <w:rPr>
                <w:rFonts w:ascii="Times New Roman" w:hAnsi="Times New Roman" w:cs="Times New Roman"/>
                <w:sz w:val="20"/>
                <w:szCs w:val="20"/>
                <w:vertAlign w:val="subscript"/>
                <w:lang w:val="uk-UA"/>
              </w:rPr>
              <w:t>гас</w:t>
            </w:r>
            <w:proofErr w:type="spellEnd"/>
            <w:r w:rsidRPr="00E938E6">
              <w:rPr>
                <w:rFonts w:ascii="Times New Roman" w:hAnsi="Times New Roman" w:cs="Times New Roman"/>
                <w:sz w:val="20"/>
                <w:szCs w:val="20"/>
                <w:lang w:val="uk-UA"/>
              </w:rPr>
              <w:t>, м</w:t>
            </w:r>
            <w:r w:rsidRPr="00E938E6">
              <w:rPr>
                <w:rFonts w:ascii="Times New Roman" w:hAnsi="Times New Roman" w:cs="Times New Roman"/>
                <w:sz w:val="20"/>
                <w:szCs w:val="20"/>
                <w:vertAlign w:val="superscript"/>
                <w:lang w:val="uk-UA"/>
              </w:rPr>
              <w:t>2</w:t>
            </w:r>
          </w:p>
        </w:tc>
        <w:tc>
          <w:tcPr>
            <w:tcW w:w="719" w:type="dxa"/>
            <w:textDirection w:val="btLr"/>
            <w:vAlign w:val="center"/>
          </w:tcPr>
          <w:p w14:paraId="43F28E44" w14:textId="77777777" w:rsidR="00167F62" w:rsidRPr="00E938E6" w:rsidRDefault="00167F62" w:rsidP="00EC0EB8">
            <w:pPr>
              <w:spacing w:after="0" w:line="240" w:lineRule="auto"/>
              <w:ind w:left="113" w:right="113"/>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 xml:space="preserve">Р, </w:t>
            </w:r>
            <w:proofErr w:type="spellStart"/>
            <w:r w:rsidRPr="00E938E6">
              <w:rPr>
                <w:rFonts w:ascii="Times New Roman" w:hAnsi="Times New Roman" w:cs="Times New Roman"/>
                <w:sz w:val="20"/>
                <w:szCs w:val="20"/>
                <w:lang w:val="uk-UA"/>
              </w:rPr>
              <w:t>атм</w:t>
            </w:r>
            <w:proofErr w:type="spellEnd"/>
            <w:r w:rsidRPr="00E938E6">
              <w:rPr>
                <w:rFonts w:ascii="Times New Roman" w:hAnsi="Times New Roman" w:cs="Times New Roman"/>
                <w:sz w:val="20"/>
                <w:szCs w:val="20"/>
                <w:lang w:val="uk-UA"/>
              </w:rPr>
              <w:t>.</w:t>
            </w:r>
          </w:p>
        </w:tc>
        <w:tc>
          <w:tcPr>
            <w:tcW w:w="704" w:type="dxa"/>
            <w:textDirection w:val="btLr"/>
            <w:vAlign w:val="center"/>
          </w:tcPr>
          <w:p w14:paraId="4B4891C8" w14:textId="77777777" w:rsidR="00167F62" w:rsidRPr="00E938E6" w:rsidRDefault="00167F62" w:rsidP="00EC0EB8">
            <w:pPr>
              <w:spacing w:after="0" w:line="240" w:lineRule="auto"/>
              <w:ind w:left="113" w:right="113"/>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Q, л/c</w:t>
            </w:r>
          </w:p>
        </w:tc>
        <w:tc>
          <w:tcPr>
            <w:tcW w:w="845" w:type="dxa"/>
            <w:textDirection w:val="btLr"/>
            <w:vAlign w:val="center"/>
          </w:tcPr>
          <w:p w14:paraId="3A0D7FA5" w14:textId="77777777" w:rsidR="00167F62" w:rsidRPr="00E938E6" w:rsidRDefault="00167F62" w:rsidP="00EC0EB8">
            <w:pPr>
              <w:spacing w:after="0" w:line="240" w:lineRule="auto"/>
              <w:ind w:left="113" w:right="113"/>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 xml:space="preserve">І, </w:t>
            </w:r>
          </w:p>
          <w:p w14:paraId="32E6BC8D" w14:textId="77777777" w:rsidR="00167F62" w:rsidRPr="00E938E6" w:rsidRDefault="00167F62" w:rsidP="00EC0EB8">
            <w:pPr>
              <w:spacing w:after="0" w:line="240" w:lineRule="auto"/>
              <w:ind w:left="113" w:right="113"/>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л/м</w:t>
            </w:r>
            <w:r w:rsidRPr="00E938E6">
              <w:rPr>
                <w:rFonts w:ascii="Times New Roman" w:hAnsi="Times New Roman" w:cs="Times New Roman"/>
                <w:sz w:val="20"/>
                <w:szCs w:val="20"/>
                <w:vertAlign w:val="superscript"/>
                <w:lang w:val="uk-UA"/>
              </w:rPr>
              <w:t>2</w:t>
            </w:r>
            <w:r w:rsidRPr="00E938E6">
              <w:rPr>
                <w:rFonts w:ascii="Times New Roman" w:hAnsi="Times New Roman" w:cs="Times New Roman"/>
                <w:sz w:val="20"/>
                <w:szCs w:val="20"/>
                <w:lang w:val="uk-UA"/>
              </w:rPr>
              <w:t>·с</w:t>
            </w:r>
            <w:r w:rsidRPr="00E938E6">
              <w:rPr>
                <w:rFonts w:ascii="Times New Roman" w:hAnsi="Times New Roman" w:cs="Times New Roman"/>
                <w:sz w:val="20"/>
                <w:szCs w:val="20"/>
                <w:vertAlign w:val="superscript"/>
                <w:lang w:val="uk-UA"/>
              </w:rPr>
              <w:t>-1</w:t>
            </w:r>
          </w:p>
        </w:tc>
        <w:tc>
          <w:tcPr>
            <w:tcW w:w="845" w:type="dxa"/>
            <w:textDirection w:val="btLr"/>
            <w:vAlign w:val="center"/>
          </w:tcPr>
          <w:p w14:paraId="58DC3E5E" w14:textId="77777777" w:rsidR="00167F62" w:rsidRPr="00E938E6" w:rsidRDefault="00167F62" w:rsidP="00EC0EB8">
            <w:pPr>
              <w:spacing w:after="0" w:line="240" w:lineRule="auto"/>
              <w:ind w:left="113" w:right="113"/>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Примітка</w:t>
            </w:r>
          </w:p>
        </w:tc>
      </w:tr>
      <w:tr w:rsidR="00E938E6" w:rsidRPr="00E938E6" w14:paraId="2936DEC1" w14:textId="77777777" w:rsidTr="00EC0EB8">
        <w:trPr>
          <w:jc w:val="center"/>
        </w:trPr>
        <w:tc>
          <w:tcPr>
            <w:tcW w:w="562" w:type="dxa"/>
            <w:vAlign w:val="center"/>
          </w:tcPr>
          <w:p w14:paraId="18472D1F" w14:textId="77777777" w:rsidR="00167F62" w:rsidRPr="00E938E6" w:rsidRDefault="00167F62" w:rsidP="00A601ED">
            <w:pPr>
              <w:numPr>
                <w:ilvl w:val="0"/>
                <w:numId w:val="8"/>
              </w:numPr>
              <w:tabs>
                <w:tab w:val="num" w:pos="176"/>
              </w:tabs>
              <w:spacing w:after="0" w:line="240" w:lineRule="auto"/>
              <w:ind w:left="176" w:right="95" w:hanging="30"/>
              <w:rPr>
                <w:rFonts w:ascii="Times New Roman" w:hAnsi="Times New Roman" w:cs="Times New Roman"/>
                <w:sz w:val="20"/>
                <w:szCs w:val="20"/>
                <w:lang w:val="uk-UA"/>
              </w:rPr>
            </w:pPr>
          </w:p>
        </w:tc>
        <w:tc>
          <w:tcPr>
            <w:tcW w:w="709" w:type="dxa"/>
            <w:vAlign w:val="center"/>
          </w:tcPr>
          <w:p w14:paraId="7D9AC763" w14:textId="77777777" w:rsidR="00167F62" w:rsidRPr="00E938E6" w:rsidRDefault="00167F62" w:rsidP="00A601ED">
            <w:pPr>
              <w:spacing w:after="0" w:line="240" w:lineRule="auto"/>
              <w:rPr>
                <w:rFonts w:ascii="Times New Roman" w:hAnsi="Times New Roman" w:cs="Times New Roman"/>
                <w:sz w:val="20"/>
                <w:szCs w:val="20"/>
                <w:lang w:val="uk-UA"/>
              </w:rPr>
            </w:pPr>
          </w:p>
        </w:tc>
        <w:tc>
          <w:tcPr>
            <w:tcW w:w="709" w:type="dxa"/>
            <w:vAlign w:val="center"/>
          </w:tcPr>
          <w:p w14:paraId="35E02BF5"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709" w:type="dxa"/>
            <w:vAlign w:val="center"/>
          </w:tcPr>
          <w:p w14:paraId="74032DBE"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708" w:type="dxa"/>
            <w:vAlign w:val="center"/>
          </w:tcPr>
          <w:p w14:paraId="38FEC6C3"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719" w:type="dxa"/>
            <w:vAlign w:val="center"/>
          </w:tcPr>
          <w:p w14:paraId="211C00AE"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704" w:type="dxa"/>
            <w:vAlign w:val="center"/>
          </w:tcPr>
          <w:p w14:paraId="4A52E4E2"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845" w:type="dxa"/>
            <w:vAlign w:val="center"/>
          </w:tcPr>
          <w:p w14:paraId="69238B7D"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845" w:type="dxa"/>
          </w:tcPr>
          <w:p w14:paraId="13AB2F00"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r>
      <w:tr w:rsidR="00167F62" w:rsidRPr="00E938E6" w14:paraId="6DED26DD" w14:textId="77777777" w:rsidTr="00EC0EB8">
        <w:trPr>
          <w:jc w:val="center"/>
        </w:trPr>
        <w:tc>
          <w:tcPr>
            <w:tcW w:w="562" w:type="dxa"/>
          </w:tcPr>
          <w:p w14:paraId="390C5E17" w14:textId="77777777" w:rsidR="00167F62" w:rsidRPr="00E938E6" w:rsidRDefault="00167F62" w:rsidP="00A601ED">
            <w:pPr>
              <w:numPr>
                <w:ilvl w:val="0"/>
                <w:numId w:val="8"/>
              </w:numPr>
              <w:tabs>
                <w:tab w:val="num" w:pos="176"/>
              </w:tabs>
              <w:spacing w:after="0" w:line="240" w:lineRule="auto"/>
              <w:ind w:left="176" w:right="95" w:hanging="30"/>
              <w:rPr>
                <w:rFonts w:ascii="Times New Roman" w:hAnsi="Times New Roman" w:cs="Times New Roman"/>
                <w:sz w:val="20"/>
                <w:szCs w:val="20"/>
                <w:lang w:val="uk-UA"/>
              </w:rPr>
            </w:pPr>
          </w:p>
        </w:tc>
        <w:tc>
          <w:tcPr>
            <w:tcW w:w="709" w:type="dxa"/>
          </w:tcPr>
          <w:p w14:paraId="2A82793D" w14:textId="77777777" w:rsidR="00167F62" w:rsidRPr="00E938E6" w:rsidRDefault="00167F62" w:rsidP="00A601ED">
            <w:pPr>
              <w:spacing w:after="0" w:line="240" w:lineRule="auto"/>
              <w:rPr>
                <w:rFonts w:ascii="Times New Roman" w:hAnsi="Times New Roman" w:cs="Times New Roman"/>
                <w:sz w:val="20"/>
                <w:szCs w:val="20"/>
                <w:lang w:val="uk-UA"/>
              </w:rPr>
            </w:pPr>
          </w:p>
        </w:tc>
        <w:tc>
          <w:tcPr>
            <w:tcW w:w="709" w:type="dxa"/>
            <w:vAlign w:val="center"/>
          </w:tcPr>
          <w:p w14:paraId="6A71EDAD"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709" w:type="dxa"/>
            <w:vAlign w:val="center"/>
          </w:tcPr>
          <w:p w14:paraId="2FB801DB"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708" w:type="dxa"/>
            <w:vAlign w:val="center"/>
          </w:tcPr>
          <w:p w14:paraId="412BF9A3"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719" w:type="dxa"/>
            <w:vAlign w:val="center"/>
          </w:tcPr>
          <w:p w14:paraId="4F14BC34"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704" w:type="dxa"/>
            <w:vAlign w:val="center"/>
          </w:tcPr>
          <w:p w14:paraId="6984F67F"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845" w:type="dxa"/>
            <w:vAlign w:val="center"/>
          </w:tcPr>
          <w:p w14:paraId="2CF15DA6"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845" w:type="dxa"/>
          </w:tcPr>
          <w:p w14:paraId="42A27847"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r>
    </w:tbl>
    <w:p w14:paraId="328C890A" w14:textId="77777777" w:rsidR="00551199" w:rsidRPr="00E938E6" w:rsidRDefault="00551199" w:rsidP="00A601ED">
      <w:pPr>
        <w:spacing w:after="0" w:line="240" w:lineRule="auto"/>
        <w:ind w:firstLine="567"/>
        <w:jc w:val="both"/>
        <w:rPr>
          <w:rFonts w:ascii="Times New Roman" w:hAnsi="Times New Roman" w:cs="Times New Roman"/>
          <w:b/>
          <w:sz w:val="18"/>
          <w:szCs w:val="18"/>
          <w:lang w:val="uk-UA"/>
        </w:rPr>
      </w:pPr>
    </w:p>
    <w:p w14:paraId="0F1445ED" w14:textId="584A397E" w:rsidR="00167F62" w:rsidRPr="00E938E6" w:rsidRDefault="0091731E" w:rsidP="00A601ED">
      <w:pPr>
        <w:spacing w:after="0" w:line="240" w:lineRule="auto"/>
        <w:ind w:firstLine="567"/>
        <w:jc w:val="both"/>
        <w:rPr>
          <w:rFonts w:ascii="Times New Roman" w:hAnsi="Times New Roman" w:cs="Times New Roman"/>
          <w:b/>
          <w:sz w:val="24"/>
          <w:szCs w:val="24"/>
          <w:lang w:val="uk-UA"/>
        </w:rPr>
      </w:pPr>
      <w:r w:rsidRPr="00E938E6">
        <w:rPr>
          <w:rFonts w:ascii="Times New Roman" w:hAnsi="Times New Roman" w:cs="Times New Roman"/>
          <w:b/>
          <w:sz w:val="24"/>
          <w:szCs w:val="24"/>
          <w:lang w:val="uk-UA"/>
        </w:rPr>
        <w:t>5.1.2.</w:t>
      </w:r>
      <w:r w:rsidR="00551199" w:rsidRPr="00E938E6">
        <w:rPr>
          <w:rFonts w:ascii="Times New Roman" w:hAnsi="Times New Roman" w:cs="Times New Roman"/>
          <w:b/>
          <w:sz w:val="24"/>
          <w:szCs w:val="24"/>
          <w:lang w:val="uk-UA"/>
        </w:rPr>
        <w:t> </w:t>
      </w:r>
      <w:r w:rsidR="00167F62" w:rsidRPr="00E938E6">
        <w:rPr>
          <w:rFonts w:ascii="Times New Roman" w:hAnsi="Times New Roman" w:cs="Times New Roman"/>
          <w:b/>
          <w:sz w:val="24"/>
          <w:szCs w:val="24"/>
          <w:lang w:val="uk-UA"/>
        </w:rPr>
        <w:t xml:space="preserve">Експериментальні дослідження вогнегасної ефективності під час </w:t>
      </w:r>
      <w:r w:rsidR="00EF1CCF" w:rsidRPr="00E938E6">
        <w:rPr>
          <w:rFonts w:ascii="Times New Roman" w:hAnsi="Times New Roman" w:cs="Times New Roman"/>
          <w:b/>
          <w:sz w:val="24"/>
          <w:szCs w:val="24"/>
          <w:lang w:val="uk-UA"/>
        </w:rPr>
        <w:t>«</w:t>
      </w:r>
      <w:proofErr w:type="spellStart"/>
      <w:r w:rsidR="00167F62" w:rsidRPr="00E938E6">
        <w:rPr>
          <w:rFonts w:ascii="Times New Roman" w:hAnsi="Times New Roman" w:cs="Times New Roman"/>
          <w:b/>
          <w:sz w:val="24"/>
          <w:szCs w:val="24"/>
          <w:lang w:val="uk-UA"/>
        </w:rPr>
        <w:t>підшарового</w:t>
      </w:r>
      <w:proofErr w:type="spellEnd"/>
      <w:r w:rsidR="00EF1CCF" w:rsidRPr="00E938E6">
        <w:rPr>
          <w:rFonts w:ascii="Times New Roman" w:hAnsi="Times New Roman" w:cs="Times New Roman"/>
          <w:b/>
          <w:sz w:val="24"/>
          <w:szCs w:val="24"/>
          <w:lang w:val="uk-UA"/>
        </w:rPr>
        <w:t>»</w:t>
      </w:r>
      <w:r w:rsidR="00167F62" w:rsidRPr="00E938E6">
        <w:rPr>
          <w:rFonts w:ascii="Times New Roman" w:hAnsi="Times New Roman" w:cs="Times New Roman"/>
          <w:b/>
          <w:sz w:val="24"/>
          <w:szCs w:val="24"/>
          <w:lang w:val="uk-UA"/>
        </w:rPr>
        <w:t xml:space="preserve"> гасіння нафтопродуктів</w:t>
      </w:r>
    </w:p>
    <w:p w14:paraId="6C58A4D2" w14:textId="64D37360" w:rsidR="00167F62" w:rsidRPr="00E938E6" w:rsidRDefault="00167F62" w:rsidP="00A601ED">
      <w:pPr>
        <w:tabs>
          <w:tab w:val="left" w:pos="9639"/>
        </w:tabs>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За методикою, описаною в документі </w:t>
      </w:r>
      <w:r w:rsidRPr="00E938E6">
        <w:rPr>
          <w:rFonts w:ascii="Times New Roman" w:hAnsi="Times New Roman" w:cs="Times New Roman"/>
          <w:sz w:val="24"/>
          <w:szCs w:val="24"/>
        </w:rPr>
        <w:t>[</w:t>
      </w:r>
      <w:r w:rsidR="00B4435E" w:rsidRPr="00E938E6">
        <w:rPr>
          <w:rFonts w:ascii="Times New Roman" w:hAnsi="Times New Roman" w:cs="Times New Roman"/>
          <w:sz w:val="24"/>
          <w:szCs w:val="24"/>
          <w:lang w:val="uk-UA"/>
        </w:rPr>
        <w:t>8</w:t>
      </w:r>
      <w:r w:rsidR="006B4CE1" w:rsidRPr="00E938E6">
        <w:rPr>
          <w:rFonts w:ascii="Times New Roman" w:hAnsi="Times New Roman" w:cs="Times New Roman"/>
          <w:sz w:val="24"/>
          <w:szCs w:val="24"/>
          <w:lang w:val="uk-UA"/>
        </w:rPr>
        <w:t>0</w:t>
      </w:r>
      <w:r w:rsidRPr="00E938E6">
        <w:rPr>
          <w:rFonts w:ascii="Times New Roman" w:hAnsi="Times New Roman" w:cs="Times New Roman"/>
          <w:sz w:val="24"/>
          <w:szCs w:val="24"/>
        </w:rPr>
        <w:t xml:space="preserve">] </w:t>
      </w:r>
      <w:r w:rsidRPr="00E938E6">
        <w:rPr>
          <w:rFonts w:ascii="Times New Roman" w:hAnsi="Times New Roman" w:cs="Times New Roman"/>
          <w:sz w:val="24"/>
          <w:szCs w:val="24"/>
          <w:lang w:val="uk-UA"/>
        </w:rPr>
        <w:t xml:space="preserve">та у п. </w:t>
      </w:r>
      <w:r w:rsidR="0091731E"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 xml:space="preserve">.1.1, проведено експериментальні дослідження з гасіння ДП (табл. </w:t>
      </w:r>
      <w:r w:rsidR="0091731E"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 xml:space="preserve">.2) та бензину (табл. </w:t>
      </w:r>
      <w:r w:rsidR="0091731E"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.3).</w:t>
      </w:r>
    </w:p>
    <w:p w14:paraId="1FB81077" w14:textId="77777777" w:rsidR="00167F62" w:rsidRPr="00E938E6" w:rsidRDefault="00167F62" w:rsidP="00A601ED">
      <w:pPr>
        <w:tabs>
          <w:tab w:val="left" w:pos="9639"/>
        </w:tabs>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У випробуваннях використано РР ПУ загального і спеціального призначення з концентрацією 6%.</w:t>
      </w:r>
    </w:p>
    <w:p w14:paraId="735C6897" w14:textId="14E3B27F" w:rsidR="00167F62" w:rsidRPr="00E938E6" w:rsidRDefault="00167F62" w:rsidP="00A601ED">
      <w:pPr>
        <w:tabs>
          <w:tab w:val="left" w:pos="9639"/>
        </w:tabs>
        <w:spacing w:after="0" w:line="240" w:lineRule="auto"/>
        <w:jc w:val="both"/>
        <w:rPr>
          <w:rStyle w:val="20"/>
          <w:rFonts w:eastAsia="Arial Unicode MS"/>
          <w:color w:val="auto"/>
          <w:sz w:val="24"/>
          <w:szCs w:val="24"/>
        </w:rPr>
      </w:pPr>
      <w:r w:rsidRPr="00E938E6">
        <w:rPr>
          <w:rStyle w:val="20"/>
          <w:rFonts w:eastAsia="Arial Unicode MS"/>
          <w:color w:val="auto"/>
          <w:sz w:val="24"/>
          <w:szCs w:val="24"/>
        </w:rPr>
        <w:t xml:space="preserve">Результати дослідів гасіння ДП представлені у табл. </w:t>
      </w:r>
      <w:r w:rsidR="0091731E" w:rsidRPr="00E938E6">
        <w:rPr>
          <w:rStyle w:val="20"/>
          <w:rFonts w:eastAsia="Arial Unicode MS"/>
          <w:color w:val="auto"/>
          <w:sz w:val="24"/>
          <w:szCs w:val="24"/>
        </w:rPr>
        <w:t>5</w:t>
      </w:r>
      <w:r w:rsidRPr="00E938E6">
        <w:rPr>
          <w:rStyle w:val="20"/>
          <w:rFonts w:eastAsia="Arial Unicode MS"/>
          <w:color w:val="auto"/>
          <w:sz w:val="24"/>
          <w:szCs w:val="24"/>
        </w:rPr>
        <w:t>.2.</w:t>
      </w:r>
    </w:p>
    <w:p w14:paraId="3B254E02" w14:textId="54721E8C" w:rsidR="00167F62" w:rsidRPr="00E938E6" w:rsidRDefault="00167F62" w:rsidP="00A601ED">
      <w:pPr>
        <w:tabs>
          <w:tab w:val="left" w:pos="9639"/>
        </w:tabs>
        <w:spacing w:after="0" w:line="240" w:lineRule="auto"/>
        <w:ind w:firstLine="567"/>
        <w:jc w:val="both"/>
        <w:rPr>
          <w:rFonts w:ascii="Times New Roman" w:hAnsi="Times New Roman" w:cs="Times New Roman"/>
          <w:sz w:val="24"/>
          <w:szCs w:val="24"/>
          <w:lang w:val="uk-UA"/>
        </w:rPr>
      </w:pPr>
    </w:p>
    <w:p w14:paraId="390AB980" w14:textId="6B7B38C4" w:rsidR="00551199" w:rsidRPr="00E938E6" w:rsidRDefault="00551199" w:rsidP="00A601ED">
      <w:pPr>
        <w:tabs>
          <w:tab w:val="left" w:pos="9639"/>
        </w:tabs>
        <w:spacing w:after="0" w:line="240" w:lineRule="auto"/>
        <w:ind w:firstLine="567"/>
        <w:jc w:val="both"/>
        <w:rPr>
          <w:rFonts w:ascii="Times New Roman" w:hAnsi="Times New Roman" w:cs="Times New Roman"/>
          <w:sz w:val="24"/>
          <w:szCs w:val="24"/>
          <w:lang w:val="uk-UA"/>
        </w:rPr>
      </w:pPr>
    </w:p>
    <w:p w14:paraId="713DAC2A" w14:textId="6602B5ED" w:rsidR="00551199" w:rsidRPr="00E938E6" w:rsidRDefault="00551199" w:rsidP="00A601ED">
      <w:pPr>
        <w:tabs>
          <w:tab w:val="left" w:pos="9639"/>
        </w:tabs>
        <w:spacing w:after="0" w:line="240" w:lineRule="auto"/>
        <w:ind w:firstLine="567"/>
        <w:jc w:val="both"/>
        <w:rPr>
          <w:rFonts w:ascii="Times New Roman" w:hAnsi="Times New Roman" w:cs="Times New Roman"/>
          <w:sz w:val="24"/>
          <w:szCs w:val="24"/>
          <w:lang w:val="uk-UA"/>
        </w:rPr>
      </w:pPr>
    </w:p>
    <w:p w14:paraId="110A29E1" w14:textId="4DF55BFA" w:rsidR="00551199" w:rsidRPr="00E938E6" w:rsidRDefault="00551199" w:rsidP="00A601ED">
      <w:pPr>
        <w:tabs>
          <w:tab w:val="left" w:pos="9639"/>
        </w:tabs>
        <w:spacing w:after="0" w:line="240" w:lineRule="auto"/>
        <w:ind w:firstLine="567"/>
        <w:jc w:val="both"/>
        <w:rPr>
          <w:rFonts w:ascii="Times New Roman" w:hAnsi="Times New Roman" w:cs="Times New Roman"/>
          <w:sz w:val="24"/>
          <w:szCs w:val="24"/>
          <w:lang w:val="uk-UA"/>
        </w:rPr>
      </w:pPr>
    </w:p>
    <w:p w14:paraId="58D66B59" w14:textId="77777777" w:rsidR="00551199" w:rsidRPr="00E938E6" w:rsidRDefault="00551199" w:rsidP="00A601ED">
      <w:pPr>
        <w:tabs>
          <w:tab w:val="left" w:pos="9639"/>
        </w:tabs>
        <w:spacing w:after="0" w:line="240" w:lineRule="auto"/>
        <w:ind w:firstLine="567"/>
        <w:jc w:val="both"/>
        <w:rPr>
          <w:rFonts w:ascii="Times New Roman" w:hAnsi="Times New Roman" w:cs="Times New Roman"/>
          <w:sz w:val="24"/>
          <w:szCs w:val="24"/>
          <w:lang w:val="uk-UA"/>
        </w:rPr>
      </w:pPr>
    </w:p>
    <w:p w14:paraId="212E84F6" w14:textId="7BC33C83" w:rsidR="00167F62" w:rsidRPr="00E938E6" w:rsidRDefault="00167F62" w:rsidP="00A601ED">
      <w:pPr>
        <w:spacing w:after="0" w:line="240" w:lineRule="auto"/>
        <w:jc w:val="right"/>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lastRenderedPageBreak/>
        <w:t xml:space="preserve">Таблиця </w:t>
      </w:r>
      <w:r w:rsidR="0091731E" w:rsidRPr="00E938E6">
        <w:rPr>
          <w:rFonts w:ascii="Times New Roman" w:hAnsi="Times New Roman" w:cs="Times New Roman"/>
          <w:b/>
          <w:bCs/>
          <w:sz w:val="24"/>
          <w:szCs w:val="24"/>
          <w:lang w:val="uk-UA"/>
        </w:rPr>
        <w:t>5</w:t>
      </w:r>
      <w:r w:rsidRPr="00E938E6">
        <w:rPr>
          <w:rFonts w:ascii="Times New Roman" w:hAnsi="Times New Roman" w:cs="Times New Roman"/>
          <w:b/>
          <w:bCs/>
          <w:sz w:val="24"/>
          <w:szCs w:val="24"/>
          <w:lang w:val="uk-UA"/>
        </w:rPr>
        <w:t>.2</w:t>
      </w:r>
    </w:p>
    <w:p w14:paraId="10AF89DE"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sz w:val="24"/>
          <w:szCs w:val="24"/>
          <w:lang w:val="uk-UA"/>
        </w:rPr>
        <w:t>Результати експериментальних досліджень гасіння ДП піною, генерованою з РР ПУ загального і спеціального призначення</w:t>
      </w:r>
    </w:p>
    <w:tbl>
      <w:tblPr>
        <w:tblW w:w="6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1134"/>
        <w:gridCol w:w="708"/>
        <w:gridCol w:w="567"/>
        <w:gridCol w:w="567"/>
        <w:gridCol w:w="567"/>
        <w:gridCol w:w="851"/>
        <w:gridCol w:w="709"/>
        <w:gridCol w:w="1275"/>
      </w:tblGrid>
      <w:tr w:rsidR="00E938E6" w:rsidRPr="00E938E6" w14:paraId="33B80C54" w14:textId="77777777" w:rsidTr="00EC0EB8">
        <w:trPr>
          <w:cantSplit/>
          <w:trHeight w:val="1398"/>
        </w:trPr>
        <w:tc>
          <w:tcPr>
            <w:tcW w:w="421" w:type="dxa"/>
            <w:textDirection w:val="btLr"/>
            <w:vAlign w:val="center"/>
          </w:tcPr>
          <w:p w14:paraId="3948BB7A" w14:textId="77777777" w:rsidR="00167F62" w:rsidRPr="00E938E6" w:rsidRDefault="00167F62" w:rsidP="00551199">
            <w:pPr>
              <w:tabs>
                <w:tab w:val="left" w:pos="176"/>
              </w:tabs>
              <w:spacing w:after="0" w:line="240" w:lineRule="auto"/>
              <w:ind w:left="113" w:right="95"/>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 досліду</w:t>
            </w:r>
          </w:p>
        </w:tc>
        <w:tc>
          <w:tcPr>
            <w:tcW w:w="1134" w:type="dxa"/>
            <w:textDirection w:val="btLr"/>
            <w:vAlign w:val="center"/>
          </w:tcPr>
          <w:p w14:paraId="364D0925" w14:textId="77777777"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ПУ</w:t>
            </w:r>
          </w:p>
        </w:tc>
        <w:tc>
          <w:tcPr>
            <w:tcW w:w="708" w:type="dxa"/>
            <w:textDirection w:val="btLr"/>
            <w:vAlign w:val="center"/>
          </w:tcPr>
          <w:p w14:paraId="44649167" w14:textId="3BD704F8"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V,</w:t>
            </w:r>
          </w:p>
          <w:p w14:paraId="612B08C3" w14:textId="77777777"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л</w:t>
            </w:r>
          </w:p>
        </w:tc>
        <w:tc>
          <w:tcPr>
            <w:tcW w:w="567" w:type="dxa"/>
            <w:textDirection w:val="btLr"/>
            <w:vAlign w:val="center"/>
          </w:tcPr>
          <w:p w14:paraId="4AFC13B4" w14:textId="77777777"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proofErr w:type="spellStart"/>
            <w:r w:rsidRPr="00E938E6">
              <w:rPr>
                <w:rFonts w:ascii="Times New Roman" w:hAnsi="Times New Roman" w:cs="Times New Roman"/>
                <w:sz w:val="18"/>
                <w:szCs w:val="18"/>
                <w:lang w:val="uk-UA"/>
              </w:rPr>
              <w:t>τ</w:t>
            </w:r>
            <w:r w:rsidRPr="00E938E6">
              <w:rPr>
                <w:rFonts w:ascii="Times New Roman" w:hAnsi="Times New Roman" w:cs="Times New Roman"/>
                <w:sz w:val="18"/>
                <w:szCs w:val="18"/>
                <w:vertAlign w:val="subscript"/>
                <w:lang w:val="uk-UA"/>
              </w:rPr>
              <w:t>гас</w:t>
            </w:r>
            <w:proofErr w:type="spellEnd"/>
            <w:r w:rsidRPr="00E938E6">
              <w:rPr>
                <w:rFonts w:ascii="Times New Roman" w:hAnsi="Times New Roman" w:cs="Times New Roman"/>
                <w:sz w:val="18"/>
                <w:szCs w:val="18"/>
                <w:lang w:val="uk-UA"/>
              </w:rPr>
              <w:t>, с</w:t>
            </w:r>
          </w:p>
        </w:tc>
        <w:tc>
          <w:tcPr>
            <w:tcW w:w="567" w:type="dxa"/>
            <w:textDirection w:val="btLr"/>
            <w:vAlign w:val="center"/>
          </w:tcPr>
          <w:p w14:paraId="438CCBB0" w14:textId="77777777"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proofErr w:type="spellStart"/>
            <w:r w:rsidRPr="00E938E6">
              <w:rPr>
                <w:rFonts w:ascii="Times New Roman" w:hAnsi="Times New Roman" w:cs="Times New Roman"/>
                <w:sz w:val="18"/>
                <w:szCs w:val="18"/>
                <w:lang w:val="uk-UA"/>
              </w:rPr>
              <w:t>S</w:t>
            </w:r>
            <w:r w:rsidRPr="00E938E6">
              <w:rPr>
                <w:rFonts w:ascii="Times New Roman" w:hAnsi="Times New Roman" w:cs="Times New Roman"/>
                <w:sz w:val="18"/>
                <w:szCs w:val="18"/>
                <w:vertAlign w:val="subscript"/>
                <w:lang w:val="uk-UA"/>
              </w:rPr>
              <w:t>гас</w:t>
            </w:r>
            <w:proofErr w:type="spellEnd"/>
            <w:r w:rsidRPr="00E938E6">
              <w:rPr>
                <w:rFonts w:ascii="Times New Roman" w:hAnsi="Times New Roman" w:cs="Times New Roman"/>
                <w:sz w:val="18"/>
                <w:szCs w:val="18"/>
                <w:lang w:val="uk-UA"/>
              </w:rPr>
              <w:t>, м</w:t>
            </w:r>
            <w:r w:rsidRPr="00E938E6">
              <w:rPr>
                <w:rFonts w:ascii="Times New Roman" w:hAnsi="Times New Roman" w:cs="Times New Roman"/>
                <w:sz w:val="18"/>
                <w:szCs w:val="18"/>
                <w:vertAlign w:val="superscript"/>
                <w:lang w:val="uk-UA"/>
              </w:rPr>
              <w:t>2</w:t>
            </w:r>
          </w:p>
        </w:tc>
        <w:tc>
          <w:tcPr>
            <w:tcW w:w="567" w:type="dxa"/>
            <w:textDirection w:val="btLr"/>
            <w:vAlign w:val="center"/>
          </w:tcPr>
          <w:p w14:paraId="0B6EFCFA" w14:textId="77777777"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 xml:space="preserve">Р, </w:t>
            </w:r>
            <w:proofErr w:type="spellStart"/>
            <w:r w:rsidRPr="00E938E6">
              <w:rPr>
                <w:rFonts w:ascii="Times New Roman" w:hAnsi="Times New Roman" w:cs="Times New Roman"/>
                <w:sz w:val="18"/>
                <w:szCs w:val="18"/>
                <w:lang w:val="uk-UA"/>
              </w:rPr>
              <w:t>атм</w:t>
            </w:r>
            <w:proofErr w:type="spellEnd"/>
          </w:p>
        </w:tc>
        <w:tc>
          <w:tcPr>
            <w:tcW w:w="851" w:type="dxa"/>
            <w:textDirection w:val="btLr"/>
            <w:vAlign w:val="center"/>
          </w:tcPr>
          <w:p w14:paraId="3BEBB4B9" w14:textId="42E682A6"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Q,</w:t>
            </w:r>
          </w:p>
          <w:p w14:paraId="5C80F5FF" w14:textId="77777777"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л/c</w:t>
            </w:r>
          </w:p>
        </w:tc>
        <w:tc>
          <w:tcPr>
            <w:tcW w:w="709" w:type="dxa"/>
            <w:textDirection w:val="btLr"/>
            <w:vAlign w:val="center"/>
          </w:tcPr>
          <w:p w14:paraId="5A6A1AD7" w14:textId="202EEB01"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І,</w:t>
            </w:r>
          </w:p>
          <w:p w14:paraId="339496D4" w14:textId="77777777"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л/м</w:t>
            </w:r>
            <w:r w:rsidRPr="00E938E6">
              <w:rPr>
                <w:rFonts w:ascii="Times New Roman" w:hAnsi="Times New Roman" w:cs="Times New Roman"/>
                <w:sz w:val="18"/>
                <w:szCs w:val="18"/>
                <w:vertAlign w:val="superscript"/>
                <w:lang w:val="uk-UA"/>
              </w:rPr>
              <w:t>2</w:t>
            </w:r>
            <w:r w:rsidRPr="00E938E6">
              <w:rPr>
                <w:rFonts w:ascii="Times New Roman" w:hAnsi="Times New Roman" w:cs="Times New Roman"/>
                <w:sz w:val="18"/>
                <w:szCs w:val="18"/>
                <w:lang w:val="uk-UA"/>
              </w:rPr>
              <w:t>·с</w:t>
            </w:r>
            <w:r w:rsidRPr="00E938E6">
              <w:rPr>
                <w:rFonts w:ascii="Times New Roman" w:hAnsi="Times New Roman" w:cs="Times New Roman"/>
                <w:sz w:val="18"/>
                <w:szCs w:val="18"/>
                <w:vertAlign w:val="superscript"/>
                <w:lang w:val="uk-UA"/>
              </w:rPr>
              <w:t>-1</w:t>
            </w:r>
          </w:p>
        </w:tc>
        <w:tc>
          <w:tcPr>
            <w:tcW w:w="1275" w:type="dxa"/>
            <w:textDirection w:val="btLr"/>
            <w:vAlign w:val="center"/>
          </w:tcPr>
          <w:p w14:paraId="666B0BFE" w14:textId="77777777"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Примітка</w:t>
            </w:r>
          </w:p>
        </w:tc>
      </w:tr>
      <w:tr w:rsidR="00E938E6" w:rsidRPr="00E938E6" w14:paraId="41D5D79E" w14:textId="77777777" w:rsidTr="00551199">
        <w:trPr>
          <w:cantSplit/>
          <w:trHeight w:val="85"/>
        </w:trPr>
        <w:tc>
          <w:tcPr>
            <w:tcW w:w="421" w:type="dxa"/>
            <w:vAlign w:val="center"/>
          </w:tcPr>
          <w:p w14:paraId="36BDD26D" w14:textId="77777777" w:rsidR="00167F62" w:rsidRPr="00E938E6" w:rsidRDefault="00167F62" w:rsidP="00551199">
            <w:pPr>
              <w:tabs>
                <w:tab w:val="left" w:pos="176"/>
              </w:tabs>
              <w:spacing w:after="0" w:line="240" w:lineRule="auto"/>
              <w:ind w:right="95"/>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w:t>
            </w:r>
          </w:p>
        </w:tc>
        <w:tc>
          <w:tcPr>
            <w:tcW w:w="1134" w:type="dxa"/>
            <w:vAlign w:val="center"/>
          </w:tcPr>
          <w:p w14:paraId="2B3E6642"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w:t>
            </w:r>
          </w:p>
        </w:tc>
        <w:tc>
          <w:tcPr>
            <w:tcW w:w="708" w:type="dxa"/>
            <w:vAlign w:val="center"/>
          </w:tcPr>
          <w:p w14:paraId="13E5B078"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3</w:t>
            </w:r>
          </w:p>
        </w:tc>
        <w:tc>
          <w:tcPr>
            <w:tcW w:w="567" w:type="dxa"/>
            <w:vAlign w:val="center"/>
          </w:tcPr>
          <w:p w14:paraId="6DAFB1CD"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4</w:t>
            </w:r>
          </w:p>
        </w:tc>
        <w:tc>
          <w:tcPr>
            <w:tcW w:w="567" w:type="dxa"/>
            <w:vAlign w:val="center"/>
          </w:tcPr>
          <w:p w14:paraId="0844E6E2"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5</w:t>
            </w:r>
          </w:p>
        </w:tc>
        <w:tc>
          <w:tcPr>
            <w:tcW w:w="567" w:type="dxa"/>
            <w:vAlign w:val="center"/>
          </w:tcPr>
          <w:p w14:paraId="565A24AC"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6</w:t>
            </w:r>
          </w:p>
        </w:tc>
        <w:tc>
          <w:tcPr>
            <w:tcW w:w="851" w:type="dxa"/>
            <w:vAlign w:val="center"/>
          </w:tcPr>
          <w:p w14:paraId="5B3DB9A4"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7</w:t>
            </w:r>
          </w:p>
        </w:tc>
        <w:tc>
          <w:tcPr>
            <w:tcW w:w="709" w:type="dxa"/>
            <w:vAlign w:val="center"/>
          </w:tcPr>
          <w:p w14:paraId="6A07BCA4"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8</w:t>
            </w:r>
          </w:p>
        </w:tc>
        <w:tc>
          <w:tcPr>
            <w:tcW w:w="1275" w:type="dxa"/>
            <w:vAlign w:val="center"/>
          </w:tcPr>
          <w:p w14:paraId="45DCC747"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9</w:t>
            </w:r>
          </w:p>
        </w:tc>
      </w:tr>
      <w:tr w:rsidR="00E938E6" w:rsidRPr="00E938E6" w14:paraId="5911E482" w14:textId="77777777" w:rsidTr="00551199">
        <w:tc>
          <w:tcPr>
            <w:tcW w:w="421" w:type="dxa"/>
            <w:vAlign w:val="center"/>
          </w:tcPr>
          <w:p w14:paraId="43BDA6A9" w14:textId="77777777" w:rsidR="00167F62" w:rsidRPr="00E938E6" w:rsidRDefault="00167F62" w:rsidP="00551199">
            <w:pPr>
              <w:numPr>
                <w:ilvl w:val="0"/>
                <w:numId w:val="14"/>
              </w:numPr>
              <w:tabs>
                <w:tab w:val="num" w:pos="176"/>
              </w:tabs>
              <w:spacing w:after="0" w:line="240" w:lineRule="auto"/>
              <w:ind w:left="28" w:hanging="28"/>
              <w:jc w:val="center"/>
              <w:rPr>
                <w:rFonts w:ascii="Times New Roman" w:hAnsi="Times New Roman" w:cs="Times New Roman"/>
                <w:sz w:val="18"/>
                <w:szCs w:val="18"/>
                <w:lang w:val="uk-UA"/>
              </w:rPr>
            </w:pPr>
          </w:p>
        </w:tc>
        <w:tc>
          <w:tcPr>
            <w:tcW w:w="1134" w:type="dxa"/>
            <w:vAlign w:val="center"/>
          </w:tcPr>
          <w:p w14:paraId="5DAF6833"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Барс АFFF</w:t>
            </w:r>
          </w:p>
        </w:tc>
        <w:tc>
          <w:tcPr>
            <w:tcW w:w="708" w:type="dxa"/>
            <w:vAlign w:val="center"/>
          </w:tcPr>
          <w:p w14:paraId="2D3D5F52"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9</w:t>
            </w:r>
          </w:p>
        </w:tc>
        <w:tc>
          <w:tcPr>
            <w:tcW w:w="567" w:type="dxa"/>
            <w:vAlign w:val="center"/>
          </w:tcPr>
          <w:p w14:paraId="267E8AC2"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155</w:t>
            </w:r>
          </w:p>
        </w:tc>
        <w:tc>
          <w:tcPr>
            <w:tcW w:w="567" w:type="dxa"/>
            <w:vAlign w:val="center"/>
          </w:tcPr>
          <w:p w14:paraId="5F9DF045"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7" w:type="dxa"/>
            <w:vAlign w:val="center"/>
          </w:tcPr>
          <w:p w14:paraId="49175EF5"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w:t>
            </w:r>
          </w:p>
        </w:tc>
        <w:tc>
          <w:tcPr>
            <w:tcW w:w="851" w:type="dxa"/>
            <w:vAlign w:val="center"/>
          </w:tcPr>
          <w:p w14:paraId="20A2B951"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0,058</w:t>
            </w:r>
          </w:p>
        </w:tc>
        <w:tc>
          <w:tcPr>
            <w:tcW w:w="709" w:type="dxa"/>
            <w:vAlign w:val="center"/>
          </w:tcPr>
          <w:p w14:paraId="1DAC29E0"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0,061</w:t>
            </w:r>
          </w:p>
        </w:tc>
        <w:tc>
          <w:tcPr>
            <w:tcW w:w="1275" w:type="dxa"/>
            <w:vAlign w:val="center"/>
          </w:tcPr>
          <w:p w14:paraId="70CF3ADB"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не погашено</w:t>
            </w:r>
          </w:p>
        </w:tc>
      </w:tr>
      <w:tr w:rsidR="00E938E6" w:rsidRPr="00E938E6" w14:paraId="4F7BFB26" w14:textId="77777777" w:rsidTr="00551199">
        <w:tc>
          <w:tcPr>
            <w:tcW w:w="421" w:type="dxa"/>
            <w:vAlign w:val="center"/>
          </w:tcPr>
          <w:p w14:paraId="28A8082A" w14:textId="77777777" w:rsidR="00167F62" w:rsidRPr="00E938E6" w:rsidRDefault="00167F62" w:rsidP="00551199">
            <w:pPr>
              <w:numPr>
                <w:ilvl w:val="0"/>
                <w:numId w:val="14"/>
              </w:numPr>
              <w:tabs>
                <w:tab w:val="num" w:pos="176"/>
              </w:tabs>
              <w:spacing w:after="0" w:line="240" w:lineRule="auto"/>
              <w:ind w:left="28" w:hanging="28"/>
              <w:jc w:val="center"/>
              <w:rPr>
                <w:rFonts w:ascii="Times New Roman" w:hAnsi="Times New Roman" w:cs="Times New Roman"/>
                <w:sz w:val="18"/>
                <w:szCs w:val="18"/>
                <w:lang w:val="uk-UA"/>
              </w:rPr>
            </w:pPr>
          </w:p>
        </w:tc>
        <w:tc>
          <w:tcPr>
            <w:tcW w:w="1134" w:type="dxa"/>
            <w:vAlign w:val="center"/>
          </w:tcPr>
          <w:p w14:paraId="514DF498"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Барс АFFF</w:t>
            </w:r>
          </w:p>
        </w:tc>
        <w:tc>
          <w:tcPr>
            <w:tcW w:w="708" w:type="dxa"/>
            <w:vAlign w:val="center"/>
          </w:tcPr>
          <w:p w14:paraId="36AD540B"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9</w:t>
            </w:r>
          </w:p>
        </w:tc>
        <w:tc>
          <w:tcPr>
            <w:tcW w:w="567" w:type="dxa"/>
            <w:vAlign w:val="center"/>
          </w:tcPr>
          <w:p w14:paraId="327E0842"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150</w:t>
            </w:r>
          </w:p>
        </w:tc>
        <w:tc>
          <w:tcPr>
            <w:tcW w:w="567" w:type="dxa"/>
            <w:vAlign w:val="center"/>
          </w:tcPr>
          <w:p w14:paraId="280F92C9"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7" w:type="dxa"/>
            <w:vAlign w:val="center"/>
          </w:tcPr>
          <w:p w14:paraId="787EF571"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1,5</w:t>
            </w:r>
          </w:p>
        </w:tc>
        <w:tc>
          <w:tcPr>
            <w:tcW w:w="851" w:type="dxa"/>
            <w:vAlign w:val="center"/>
          </w:tcPr>
          <w:p w14:paraId="399AFABE"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0,06</w:t>
            </w:r>
          </w:p>
        </w:tc>
        <w:tc>
          <w:tcPr>
            <w:tcW w:w="709" w:type="dxa"/>
            <w:vAlign w:val="center"/>
          </w:tcPr>
          <w:p w14:paraId="09922D42"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0,077</w:t>
            </w:r>
          </w:p>
        </w:tc>
        <w:tc>
          <w:tcPr>
            <w:tcW w:w="1275" w:type="dxa"/>
            <w:vAlign w:val="center"/>
          </w:tcPr>
          <w:p w14:paraId="47DEF579"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E938E6" w:rsidRPr="00E938E6" w14:paraId="12B6CC28" w14:textId="77777777" w:rsidTr="00551199">
        <w:tc>
          <w:tcPr>
            <w:tcW w:w="421" w:type="dxa"/>
            <w:vAlign w:val="center"/>
          </w:tcPr>
          <w:p w14:paraId="625EB2A0" w14:textId="77777777" w:rsidR="00167F62" w:rsidRPr="00E938E6" w:rsidRDefault="00167F62" w:rsidP="00551199">
            <w:pPr>
              <w:numPr>
                <w:ilvl w:val="0"/>
                <w:numId w:val="14"/>
              </w:numPr>
              <w:tabs>
                <w:tab w:val="num" w:pos="176"/>
              </w:tabs>
              <w:spacing w:after="0" w:line="240" w:lineRule="auto"/>
              <w:ind w:left="28" w:hanging="28"/>
              <w:jc w:val="center"/>
              <w:rPr>
                <w:rFonts w:ascii="Times New Roman" w:hAnsi="Times New Roman" w:cs="Times New Roman"/>
                <w:sz w:val="18"/>
                <w:szCs w:val="18"/>
                <w:lang w:val="uk-UA"/>
              </w:rPr>
            </w:pPr>
          </w:p>
        </w:tc>
        <w:tc>
          <w:tcPr>
            <w:tcW w:w="1134" w:type="dxa"/>
            <w:vAlign w:val="center"/>
          </w:tcPr>
          <w:p w14:paraId="65F78B73"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Барс АFFF</w:t>
            </w:r>
          </w:p>
        </w:tc>
        <w:tc>
          <w:tcPr>
            <w:tcW w:w="708" w:type="dxa"/>
            <w:vAlign w:val="center"/>
          </w:tcPr>
          <w:p w14:paraId="64ADA71F"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8,5</w:t>
            </w:r>
          </w:p>
        </w:tc>
        <w:tc>
          <w:tcPr>
            <w:tcW w:w="567" w:type="dxa"/>
            <w:vAlign w:val="center"/>
          </w:tcPr>
          <w:p w14:paraId="74F14320"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115</w:t>
            </w:r>
          </w:p>
        </w:tc>
        <w:tc>
          <w:tcPr>
            <w:tcW w:w="567" w:type="dxa"/>
            <w:vAlign w:val="center"/>
          </w:tcPr>
          <w:p w14:paraId="66A90DEC"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7" w:type="dxa"/>
            <w:vAlign w:val="center"/>
          </w:tcPr>
          <w:p w14:paraId="7E87F4C4"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3</w:t>
            </w:r>
          </w:p>
        </w:tc>
        <w:tc>
          <w:tcPr>
            <w:tcW w:w="851" w:type="dxa"/>
            <w:vAlign w:val="center"/>
          </w:tcPr>
          <w:p w14:paraId="40C601D5"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0,074</w:t>
            </w:r>
          </w:p>
        </w:tc>
        <w:tc>
          <w:tcPr>
            <w:tcW w:w="709" w:type="dxa"/>
            <w:vAlign w:val="center"/>
          </w:tcPr>
          <w:p w14:paraId="07412153"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0,078</w:t>
            </w:r>
          </w:p>
        </w:tc>
        <w:tc>
          <w:tcPr>
            <w:tcW w:w="1275" w:type="dxa"/>
            <w:vAlign w:val="center"/>
          </w:tcPr>
          <w:p w14:paraId="68A81191"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E938E6" w:rsidRPr="00E938E6" w14:paraId="532B6F20" w14:textId="77777777" w:rsidTr="00551199">
        <w:tc>
          <w:tcPr>
            <w:tcW w:w="421" w:type="dxa"/>
            <w:vAlign w:val="center"/>
          </w:tcPr>
          <w:p w14:paraId="09C2E444" w14:textId="77777777" w:rsidR="00167F62" w:rsidRPr="00E938E6" w:rsidRDefault="00167F62" w:rsidP="00551199">
            <w:pPr>
              <w:numPr>
                <w:ilvl w:val="0"/>
                <w:numId w:val="14"/>
              </w:numPr>
              <w:tabs>
                <w:tab w:val="num" w:pos="176"/>
              </w:tabs>
              <w:spacing w:after="0" w:line="240" w:lineRule="auto"/>
              <w:ind w:left="28" w:hanging="28"/>
              <w:jc w:val="center"/>
              <w:rPr>
                <w:rFonts w:ascii="Times New Roman" w:hAnsi="Times New Roman" w:cs="Times New Roman"/>
                <w:sz w:val="18"/>
                <w:szCs w:val="18"/>
                <w:lang w:val="uk-UA"/>
              </w:rPr>
            </w:pPr>
          </w:p>
        </w:tc>
        <w:tc>
          <w:tcPr>
            <w:tcW w:w="1134" w:type="dxa"/>
            <w:vAlign w:val="center"/>
          </w:tcPr>
          <w:p w14:paraId="14BBADFE"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Барс АFFF</w:t>
            </w:r>
          </w:p>
        </w:tc>
        <w:tc>
          <w:tcPr>
            <w:tcW w:w="708" w:type="dxa"/>
            <w:vAlign w:val="center"/>
          </w:tcPr>
          <w:p w14:paraId="7F0E9FF8"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7,5</w:t>
            </w:r>
          </w:p>
        </w:tc>
        <w:tc>
          <w:tcPr>
            <w:tcW w:w="567" w:type="dxa"/>
            <w:vAlign w:val="center"/>
          </w:tcPr>
          <w:p w14:paraId="6F1BDDDC"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75</w:t>
            </w:r>
          </w:p>
        </w:tc>
        <w:tc>
          <w:tcPr>
            <w:tcW w:w="567" w:type="dxa"/>
            <w:vAlign w:val="center"/>
          </w:tcPr>
          <w:p w14:paraId="1B1B2900"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7" w:type="dxa"/>
            <w:vAlign w:val="center"/>
          </w:tcPr>
          <w:p w14:paraId="7C00A403"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4</w:t>
            </w:r>
          </w:p>
        </w:tc>
        <w:tc>
          <w:tcPr>
            <w:tcW w:w="851" w:type="dxa"/>
            <w:vAlign w:val="center"/>
          </w:tcPr>
          <w:p w14:paraId="3FA0FE14"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w:t>
            </w:r>
          </w:p>
        </w:tc>
        <w:tc>
          <w:tcPr>
            <w:tcW w:w="709" w:type="dxa"/>
            <w:vAlign w:val="center"/>
          </w:tcPr>
          <w:p w14:paraId="1E4009D4"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0,105</w:t>
            </w:r>
          </w:p>
        </w:tc>
        <w:tc>
          <w:tcPr>
            <w:tcW w:w="1275" w:type="dxa"/>
            <w:vAlign w:val="center"/>
          </w:tcPr>
          <w:p w14:paraId="19C5C536"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E938E6" w:rsidRPr="00E938E6" w14:paraId="5D0C081C" w14:textId="77777777" w:rsidTr="00551199">
        <w:trPr>
          <w:trHeight w:val="95"/>
        </w:trPr>
        <w:tc>
          <w:tcPr>
            <w:tcW w:w="421" w:type="dxa"/>
            <w:vAlign w:val="center"/>
          </w:tcPr>
          <w:p w14:paraId="4452F58B" w14:textId="77777777" w:rsidR="00167F62" w:rsidRPr="00E938E6" w:rsidRDefault="00167F62" w:rsidP="00551199">
            <w:pPr>
              <w:numPr>
                <w:ilvl w:val="0"/>
                <w:numId w:val="14"/>
              </w:numPr>
              <w:tabs>
                <w:tab w:val="num" w:pos="176"/>
              </w:tabs>
              <w:spacing w:after="0" w:line="240" w:lineRule="auto"/>
              <w:ind w:left="28" w:hanging="28"/>
              <w:jc w:val="center"/>
              <w:rPr>
                <w:rFonts w:ascii="Times New Roman" w:hAnsi="Times New Roman" w:cs="Times New Roman"/>
                <w:sz w:val="18"/>
                <w:szCs w:val="18"/>
                <w:lang w:val="uk-UA"/>
              </w:rPr>
            </w:pPr>
          </w:p>
        </w:tc>
        <w:tc>
          <w:tcPr>
            <w:tcW w:w="1134" w:type="dxa"/>
            <w:vAlign w:val="center"/>
          </w:tcPr>
          <w:p w14:paraId="3DA2A3F2"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Барс АFFF</w:t>
            </w:r>
          </w:p>
        </w:tc>
        <w:tc>
          <w:tcPr>
            <w:tcW w:w="708" w:type="dxa"/>
            <w:vAlign w:val="center"/>
          </w:tcPr>
          <w:p w14:paraId="23785B93"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6,835</w:t>
            </w:r>
          </w:p>
        </w:tc>
        <w:tc>
          <w:tcPr>
            <w:tcW w:w="567" w:type="dxa"/>
            <w:vAlign w:val="center"/>
          </w:tcPr>
          <w:p w14:paraId="5B5DD604"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56</w:t>
            </w:r>
          </w:p>
        </w:tc>
        <w:tc>
          <w:tcPr>
            <w:tcW w:w="567" w:type="dxa"/>
            <w:vAlign w:val="center"/>
          </w:tcPr>
          <w:p w14:paraId="39E83976"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7" w:type="dxa"/>
            <w:vAlign w:val="center"/>
          </w:tcPr>
          <w:p w14:paraId="1CF12DD3"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5</w:t>
            </w:r>
          </w:p>
        </w:tc>
        <w:tc>
          <w:tcPr>
            <w:tcW w:w="851" w:type="dxa"/>
            <w:vAlign w:val="center"/>
          </w:tcPr>
          <w:p w14:paraId="6B77B5D7"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0,1225</w:t>
            </w:r>
          </w:p>
        </w:tc>
        <w:tc>
          <w:tcPr>
            <w:tcW w:w="709" w:type="dxa"/>
            <w:vAlign w:val="center"/>
          </w:tcPr>
          <w:p w14:paraId="6A87F02A"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0,129</w:t>
            </w:r>
          </w:p>
        </w:tc>
        <w:tc>
          <w:tcPr>
            <w:tcW w:w="1275" w:type="dxa"/>
            <w:vAlign w:val="center"/>
          </w:tcPr>
          <w:p w14:paraId="7C156D38"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E938E6" w:rsidRPr="00E938E6" w14:paraId="1EA23320" w14:textId="77777777" w:rsidTr="00551199">
        <w:trPr>
          <w:trHeight w:val="77"/>
        </w:trPr>
        <w:tc>
          <w:tcPr>
            <w:tcW w:w="421" w:type="dxa"/>
            <w:vAlign w:val="center"/>
          </w:tcPr>
          <w:p w14:paraId="31A0034C" w14:textId="77777777" w:rsidR="00167F62" w:rsidRPr="00E938E6" w:rsidRDefault="00167F62" w:rsidP="00551199">
            <w:pPr>
              <w:numPr>
                <w:ilvl w:val="0"/>
                <w:numId w:val="14"/>
              </w:numPr>
              <w:tabs>
                <w:tab w:val="num" w:pos="176"/>
              </w:tabs>
              <w:spacing w:after="0" w:line="240" w:lineRule="auto"/>
              <w:ind w:left="28" w:hanging="28"/>
              <w:jc w:val="center"/>
              <w:rPr>
                <w:rFonts w:ascii="Times New Roman" w:hAnsi="Times New Roman" w:cs="Times New Roman"/>
                <w:sz w:val="18"/>
                <w:szCs w:val="18"/>
                <w:lang w:val="uk-UA"/>
              </w:rPr>
            </w:pPr>
          </w:p>
        </w:tc>
        <w:tc>
          <w:tcPr>
            <w:tcW w:w="1134" w:type="dxa"/>
            <w:vAlign w:val="center"/>
          </w:tcPr>
          <w:p w14:paraId="62AB4E61" w14:textId="77777777" w:rsidR="00167F62" w:rsidRPr="00E938E6" w:rsidRDefault="00167F62" w:rsidP="00551199">
            <w:pPr>
              <w:spacing w:after="0" w:line="240" w:lineRule="auto"/>
              <w:jc w:val="center"/>
              <w:rPr>
                <w:rFonts w:ascii="Times New Roman" w:hAnsi="Times New Roman" w:cs="Times New Roman"/>
                <w:sz w:val="18"/>
                <w:szCs w:val="18"/>
                <w:lang w:val="uk-UA"/>
              </w:rPr>
            </w:pPr>
            <w:bookmarkStart w:id="12" w:name="_Hlk241575539"/>
            <w:r w:rsidRPr="00E938E6">
              <w:rPr>
                <w:rFonts w:ascii="Times New Roman" w:hAnsi="Times New Roman" w:cs="Times New Roman"/>
                <w:sz w:val="18"/>
                <w:szCs w:val="18"/>
                <w:lang w:val="uk-UA"/>
              </w:rPr>
              <w:t>Барс АFFF</w:t>
            </w:r>
            <w:bookmarkEnd w:id="12"/>
          </w:p>
        </w:tc>
        <w:tc>
          <w:tcPr>
            <w:tcW w:w="708" w:type="dxa"/>
            <w:vAlign w:val="center"/>
          </w:tcPr>
          <w:p w14:paraId="60EABBEC"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5,8</w:t>
            </w:r>
          </w:p>
        </w:tc>
        <w:tc>
          <w:tcPr>
            <w:tcW w:w="567" w:type="dxa"/>
            <w:vAlign w:val="center"/>
          </w:tcPr>
          <w:p w14:paraId="28384106"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38</w:t>
            </w:r>
          </w:p>
        </w:tc>
        <w:tc>
          <w:tcPr>
            <w:tcW w:w="567" w:type="dxa"/>
            <w:vAlign w:val="center"/>
          </w:tcPr>
          <w:p w14:paraId="1123596D"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7" w:type="dxa"/>
            <w:vAlign w:val="center"/>
          </w:tcPr>
          <w:p w14:paraId="142A60B3"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6</w:t>
            </w:r>
          </w:p>
        </w:tc>
        <w:tc>
          <w:tcPr>
            <w:tcW w:w="851" w:type="dxa"/>
            <w:vAlign w:val="center"/>
          </w:tcPr>
          <w:p w14:paraId="38CC6C0C"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0,1525</w:t>
            </w:r>
          </w:p>
        </w:tc>
        <w:tc>
          <w:tcPr>
            <w:tcW w:w="709" w:type="dxa"/>
            <w:vAlign w:val="center"/>
          </w:tcPr>
          <w:p w14:paraId="1559EAF8"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0,16</w:t>
            </w:r>
          </w:p>
        </w:tc>
        <w:tc>
          <w:tcPr>
            <w:tcW w:w="1275" w:type="dxa"/>
            <w:vAlign w:val="center"/>
          </w:tcPr>
          <w:p w14:paraId="3597E112"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E938E6" w:rsidRPr="00E938E6" w14:paraId="77ACB99C" w14:textId="77777777" w:rsidTr="00551199">
        <w:tc>
          <w:tcPr>
            <w:tcW w:w="421" w:type="dxa"/>
            <w:vAlign w:val="center"/>
          </w:tcPr>
          <w:p w14:paraId="4F902652" w14:textId="77777777" w:rsidR="00167F62" w:rsidRPr="00E938E6" w:rsidRDefault="00167F62" w:rsidP="00551199">
            <w:pPr>
              <w:numPr>
                <w:ilvl w:val="0"/>
                <w:numId w:val="14"/>
              </w:numPr>
              <w:tabs>
                <w:tab w:val="num" w:pos="176"/>
              </w:tabs>
              <w:spacing w:after="0" w:line="240" w:lineRule="auto"/>
              <w:ind w:left="28" w:hanging="28"/>
              <w:jc w:val="center"/>
              <w:rPr>
                <w:rFonts w:ascii="Times New Roman" w:hAnsi="Times New Roman" w:cs="Times New Roman"/>
                <w:sz w:val="18"/>
                <w:szCs w:val="18"/>
                <w:lang w:val="uk-UA"/>
              </w:rPr>
            </w:pPr>
          </w:p>
        </w:tc>
        <w:tc>
          <w:tcPr>
            <w:tcW w:w="1134" w:type="dxa"/>
            <w:vAlign w:val="center"/>
          </w:tcPr>
          <w:p w14:paraId="681AED81" w14:textId="77777777" w:rsidR="00167F62" w:rsidRPr="00E938E6" w:rsidRDefault="00167F62" w:rsidP="00551199">
            <w:pPr>
              <w:spacing w:after="0" w:line="240" w:lineRule="auto"/>
              <w:jc w:val="center"/>
              <w:rPr>
                <w:rFonts w:ascii="Times New Roman" w:hAnsi="Times New Roman" w:cs="Times New Roman"/>
                <w:sz w:val="18"/>
                <w:szCs w:val="18"/>
                <w:lang w:val="uk-UA"/>
              </w:rPr>
            </w:pPr>
            <w:bookmarkStart w:id="13" w:name="_Hlk241575545"/>
            <w:r w:rsidRPr="00E938E6">
              <w:rPr>
                <w:rFonts w:ascii="Times New Roman" w:hAnsi="Times New Roman" w:cs="Times New Roman"/>
                <w:sz w:val="18"/>
                <w:szCs w:val="18"/>
                <w:lang w:val="uk-UA"/>
              </w:rPr>
              <w:t>ППЛВ-(Універсал)</w:t>
            </w:r>
            <w:bookmarkEnd w:id="13"/>
          </w:p>
        </w:tc>
        <w:tc>
          <w:tcPr>
            <w:tcW w:w="708" w:type="dxa"/>
            <w:vAlign w:val="center"/>
          </w:tcPr>
          <w:p w14:paraId="6C166645"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9</w:t>
            </w:r>
          </w:p>
        </w:tc>
        <w:tc>
          <w:tcPr>
            <w:tcW w:w="567" w:type="dxa"/>
            <w:vAlign w:val="center"/>
          </w:tcPr>
          <w:p w14:paraId="325E614C"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140</w:t>
            </w:r>
          </w:p>
        </w:tc>
        <w:tc>
          <w:tcPr>
            <w:tcW w:w="567" w:type="dxa"/>
            <w:vAlign w:val="center"/>
          </w:tcPr>
          <w:p w14:paraId="69C780BD"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7" w:type="dxa"/>
            <w:vAlign w:val="center"/>
          </w:tcPr>
          <w:p w14:paraId="25A2D496"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1,3</w:t>
            </w:r>
          </w:p>
        </w:tc>
        <w:tc>
          <w:tcPr>
            <w:tcW w:w="851" w:type="dxa"/>
            <w:vAlign w:val="center"/>
          </w:tcPr>
          <w:p w14:paraId="72C256FB"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0,064</w:t>
            </w:r>
          </w:p>
        </w:tc>
        <w:tc>
          <w:tcPr>
            <w:tcW w:w="709" w:type="dxa"/>
            <w:vAlign w:val="center"/>
          </w:tcPr>
          <w:p w14:paraId="248FC8E1"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0,068</w:t>
            </w:r>
          </w:p>
        </w:tc>
        <w:tc>
          <w:tcPr>
            <w:tcW w:w="1275" w:type="dxa"/>
            <w:vAlign w:val="center"/>
          </w:tcPr>
          <w:p w14:paraId="3B1A3695"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не погашено</w:t>
            </w:r>
          </w:p>
        </w:tc>
      </w:tr>
      <w:tr w:rsidR="00E938E6" w:rsidRPr="00E938E6" w14:paraId="6F9812D9" w14:textId="77777777" w:rsidTr="00551199">
        <w:tc>
          <w:tcPr>
            <w:tcW w:w="421" w:type="dxa"/>
            <w:vAlign w:val="center"/>
          </w:tcPr>
          <w:p w14:paraId="38597A74" w14:textId="77777777" w:rsidR="00167F62" w:rsidRPr="00E938E6" w:rsidRDefault="00167F62" w:rsidP="00551199">
            <w:pPr>
              <w:numPr>
                <w:ilvl w:val="0"/>
                <w:numId w:val="14"/>
              </w:numPr>
              <w:tabs>
                <w:tab w:val="num" w:pos="176"/>
              </w:tabs>
              <w:spacing w:after="0" w:line="240" w:lineRule="auto"/>
              <w:ind w:left="28" w:hanging="28"/>
              <w:jc w:val="center"/>
              <w:rPr>
                <w:rFonts w:ascii="Times New Roman" w:hAnsi="Times New Roman" w:cs="Times New Roman"/>
                <w:sz w:val="18"/>
                <w:szCs w:val="18"/>
                <w:lang w:val="uk-UA"/>
              </w:rPr>
            </w:pPr>
          </w:p>
        </w:tc>
        <w:tc>
          <w:tcPr>
            <w:tcW w:w="1134" w:type="dxa"/>
            <w:vAlign w:val="center"/>
          </w:tcPr>
          <w:p w14:paraId="5BBB7374"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ППЛВ-(Універсал)</w:t>
            </w:r>
          </w:p>
        </w:tc>
        <w:tc>
          <w:tcPr>
            <w:tcW w:w="708" w:type="dxa"/>
            <w:vAlign w:val="center"/>
          </w:tcPr>
          <w:p w14:paraId="414915A3"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9</w:t>
            </w:r>
          </w:p>
        </w:tc>
        <w:tc>
          <w:tcPr>
            <w:tcW w:w="567" w:type="dxa"/>
            <w:vAlign w:val="center"/>
          </w:tcPr>
          <w:p w14:paraId="2BCFE8A8"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120</w:t>
            </w:r>
          </w:p>
        </w:tc>
        <w:tc>
          <w:tcPr>
            <w:tcW w:w="567" w:type="dxa"/>
            <w:vAlign w:val="center"/>
          </w:tcPr>
          <w:p w14:paraId="621D31B9"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7" w:type="dxa"/>
            <w:vAlign w:val="center"/>
          </w:tcPr>
          <w:p w14:paraId="150964FF"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1,5</w:t>
            </w:r>
          </w:p>
        </w:tc>
        <w:tc>
          <w:tcPr>
            <w:tcW w:w="851" w:type="dxa"/>
            <w:vAlign w:val="center"/>
          </w:tcPr>
          <w:p w14:paraId="2474357F"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0,075</w:t>
            </w:r>
          </w:p>
        </w:tc>
        <w:tc>
          <w:tcPr>
            <w:tcW w:w="709" w:type="dxa"/>
            <w:vAlign w:val="center"/>
          </w:tcPr>
          <w:p w14:paraId="19351F15"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0,079</w:t>
            </w:r>
          </w:p>
        </w:tc>
        <w:tc>
          <w:tcPr>
            <w:tcW w:w="1275" w:type="dxa"/>
            <w:vAlign w:val="center"/>
          </w:tcPr>
          <w:p w14:paraId="25F62938"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E938E6" w:rsidRPr="00E938E6" w14:paraId="269D8AC7" w14:textId="77777777" w:rsidTr="00551199">
        <w:tc>
          <w:tcPr>
            <w:tcW w:w="421" w:type="dxa"/>
            <w:vAlign w:val="center"/>
          </w:tcPr>
          <w:p w14:paraId="3817EFF1" w14:textId="77777777" w:rsidR="00167F62" w:rsidRPr="00E938E6" w:rsidRDefault="00167F62" w:rsidP="00551199">
            <w:pPr>
              <w:numPr>
                <w:ilvl w:val="0"/>
                <w:numId w:val="14"/>
              </w:numPr>
              <w:tabs>
                <w:tab w:val="num" w:pos="176"/>
              </w:tabs>
              <w:spacing w:after="0" w:line="240" w:lineRule="auto"/>
              <w:ind w:left="28" w:hanging="28"/>
              <w:jc w:val="center"/>
              <w:rPr>
                <w:rFonts w:ascii="Times New Roman" w:hAnsi="Times New Roman" w:cs="Times New Roman"/>
                <w:sz w:val="18"/>
                <w:szCs w:val="18"/>
                <w:lang w:val="uk-UA"/>
              </w:rPr>
            </w:pPr>
          </w:p>
        </w:tc>
        <w:tc>
          <w:tcPr>
            <w:tcW w:w="1134" w:type="dxa"/>
            <w:vAlign w:val="center"/>
          </w:tcPr>
          <w:p w14:paraId="095CB39E" w14:textId="77777777" w:rsidR="00167F62" w:rsidRPr="00E938E6" w:rsidRDefault="00167F62" w:rsidP="00551199">
            <w:pPr>
              <w:spacing w:after="0" w:line="240" w:lineRule="auto"/>
              <w:jc w:val="center"/>
              <w:rPr>
                <w:rFonts w:ascii="Times New Roman" w:hAnsi="Times New Roman" w:cs="Times New Roman"/>
                <w:sz w:val="18"/>
                <w:szCs w:val="18"/>
                <w:lang w:val="uk-UA"/>
              </w:rPr>
            </w:pPr>
            <w:bookmarkStart w:id="14" w:name="_Hlk241575552"/>
            <w:r w:rsidRPr="00E938E6">
              <w:rPr>
                <w:rFonts w:ascii="Times New Roman" w:hAnsi="Times New Roman" w:cs="Times New Roman"/>
                <w:sz w:val="18"/>
                <w:szCs w:val="18"/>
                <w:lang w:val="uk-UA"/>
              </w:rPr>
              <w:t>Барс S-1</w:t>
            </w:r>
            <w:bookmarkEnd w:id="14"/>
          </w:p>
        </w:tc>
        <w:tc>
          <w:tcPr>
            <w:tcW w:w="708" w:type="dxa"/>
            <w:vAlign w:val="center"/>
          </w:tcPr>
          <w:p w14:paraId="44635751"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7,6</w:t>
            </w:r>
          </w:p>
        </w:tc>
        <w:tc>
          <w:tcPr>
            <w:tcW w:w="567" w:type="dxa"/>
            <w:vAlign w:val="center"/>
          </w:tcPr>
          <w:p w14:paraId="32198AA1"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48</w:t>
            </w:r>
          </w:p>
        </w:tc>
        <w:tc>
          <w:tcPr>
            <w:tcW w:w="567" w:type="dxa"/>
            <w:vAlign w:val="center"/>
          </w:tcPr>
          <w:p w14:paraId="18E811EA"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7" w:type="dxa"/>
            <w:vAlign w:val="center"/>
          </w:tcPr>
          <w:p w14:paraId="1A04062B"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6</w:t>
            </w:r>
          </w:p>
        </w:tc>
        <w:tc>
          <w:tcPr>
            <w:tcW w:w="851" w:type="dxa"/>
            <w:vAlign w:val="center"/>
          </w:tcPr>
          <w:p w14:paraId="276D5007"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0,158</w:t>
            </w:r>
          </w:p>
        </w:tc>
        <w:tc>
          <w:tcPr>
            <w:tcW w:w="709" w:type="dxa"/>
            <w:vAlign w:val="center"/>
          </w:tcPr>
          <w:p w14:paraId="27A3DD0F"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0,165</w:t>
            </w:r>
          </w:p>
        </w:tc>
        <w:tc>
          <w:tcPr>
            <w:tcW w:w="1275" w:type="dxa"/>
            <w:vAlign w:val="center"/>
          </w:tcPr>
          <w:p w14:paraId="54644AFC"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E938E6" w:rsidRPr="00E938E6" w14:paraId="64B8AC94" w14:textId="77777777" w:rsidTr="00551199">
        <w:tc>
          <w:tcPr>
            <w:tcW w:w="421" w:type="dxa"/>
            <w:vAlign w:val="center"/>
          </w:tcPr>
          <w:p w14:paraId="04E1B6FC" w14:textId="77777777" w:rsidR="00167F62" w:rsidRPr="00E938E6" w:rsidRDefault="00167F62" w:rsidP="00551199">
            <w:pPr>
              <w:numPr>
                <w:ilvl w:val="0"/>
                <w:numId w:val="14"/>
              </w:numPr>
              <w:tabs>
                <w:tab w:val="num" w:pos="176"/>
              </w:tabs>
              <w:spacing w:after="0" w:line="240" w:lineRule="auto"/>
              <w:ind w:left="28" w:hanging="28"/>
              <w:jc w:val="center"/>
              <w:rPr>
                <w:rFonts w:ascii="Times New Roman" w:hAnsi="Times New Roman" w:cs="Times New Roman"/>
                <w:sz w:val="18"/>
                <w:szCs w:val="18"/>
                <w:lang w:val="uk-UA"/>
              </w:rPr>
            </w:pPr>
          </w:p>
        </w:tc>
        <w:tc>
          <w:tcPr>
            <w:tcW w:w="1134" w:type="dxa"/>
            <w:vAlign w:val="center"/>
          </w:tcPr>
          <w:p w14:paraId="623587FC" w14:textId="77777777" w:rsidR="00167F62" w:rsidRPr="00E938E6" w:rsidRDefault="00167F62" w:rsidP="00551199">
            <w:pPr>
              <w:spacing w:after="0" w:line="240" w:lineRule="auto"/>
              <w:jc w:val="center"/>
              <w:rPr>
                <w:rFonts w:ascii="Times New Roman" w:hAnsi="Times New Roman" w:cs="Times New Roman"/>
                <w:sz w:val="18"/>
                <w:szCs w:val="18"/>
                <w:lang w:val="uk-UA"/>
              </w:rPr>
            </w:pPr>
            <w:bookmarkStart w:id="15" w:name="_Hlk241575568"/>
            <w:r w:rsidRPr="00E938E6">
              <w:rPr>
                <w:rFonts w:ascii="Times New Roman" w:hAnsi="Times New Roman" w:cs="Times New Roman"/>
                <w:sz w:val="18"/>
                <w:szCs w:val="18"/>
                <w:lang w:val="uk-UA"/>
              </w:rPr>
              <w:t>Бар’єр</w:t>
            </w:r>
            <w:bookmarkEnd w:id="15"/>
          </w:p>
        </w:tc>
        <w:tc>
          <w:tcPr>
            <w:tcW w:w="708" w:type="dxa"/>
            <w:vAlign w:val="center"/>
          </w:tcPr>
          <w:p w14:paraId="3AAEAF5B"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7,92</w:t>
            </w:r>
          </w:p>
        </w:tc>
        <w:tc>
          <w:tcPr>
            <w:tcW w:w="567" w:type="dxa"/>
            <w:vAlign w:val="center"/>
          </w:tcPr>
          <w:p w14:paraId="5A8A039C"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48</w:t>
            </w:r>
          </w:p>
        </w:tc>
        <w:tc>
          <w:tcPr>
            <w:tcW w:w="567" w:type="dxa"/>
            <w:vAlign w:val="center"/>
          </w:tcPr>
          <w:p w14:paraId="7BB9516F"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7" w:type="dxa"/>
            <w:vAlign w:val="center"/>
          </w:tcPr>
          <w:p w14:paraId="0F760065"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6</w:t>
            </w:r>
          </w:p>
        </w:tc>
        <w:tc>
          <w:tcPr>
            <w:tcW w:w="851" w:type="dxa"/>
            <w:vAlign w:val="center"/>
          </w:tcPr>
          <w:p w14:paraId="3CF9D9EA"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0,165</w:t>
            </w:r>
          </w:p>
        </w:tc>
        <w:tc>
          <w:tcPr>
            <w:tcW w:w="709" w:type="dxa"/>
            <w:vAlign w:val="center"/>
          </w:tcPr>
          <w:p w14:paraId="5829BAD3"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0,174</w:t>
            </w:r>
          </w:p>
        </w:tc>
        <w:tc>
          <w:tcPr>
            <w:tcW w:w="1275" w:type="dxa"/>
            <w:vAlign w:val="center"/>
          </w:tcPr>
          <w:p w14:paraId="53F1222B"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551199" w:rsidRPr="00E938E6" w14:paraId="158C31E5" w14:textId="77777777" w:rsidTr="00551199">
        <w:tc>
          <w:tcPr>
            <w:tcW w:w="421" w:type="dxa"/>
            <w:vAlign w:val="center"/>
          </w:tcPr>
          <w:p w14:paraId="1BC18541" w14:textId="77777777" w:rsidR="00167F62" w:rsidRPr="00E938E6" w:rsidRDefault="00167F62" w:rsidP="00551199">
            <w:pPr>
              <w:numPr>
                <w:ilvl w:val="0"/>
                <w:numId w:val="14"/>
              </w:numPr>
              <w:tabs>
                <w:tab w:val="num" w:pos="176"/>
              </w:tabs>
              <w:spacing w:after="0" w:line="240" w:lineRule="auto"/>
              <w:ind w:left="28" w:hanging="28"/>
              <w:jc w:val="center"/>
              <w:rPr>
                <w:rFonts w:ascii="Times New Roman" w:hAnsi="Times New Roman" w:cs="Times New Roman"/>
                <w:sz w:val="18"/>
                <w:szCs w:val="18"/>
                <w:lang w:val="uk-UA"/>
              </w:rPr>
            </w:pPr>
          </w:p>
        </w:tc>
        <w:tc>
          <w:tcPr>
            <w:tcW w:w="1134" w:type="dxa"/>
            <w:vAlign w:val="center"/>
          </w:tcPr>
          <w:p w14:paraId="6A21E022" w14:textId="77777777" w:rsidR="00167F62" w:rsidRPr="00E938E6" w:rsidRDefault="00167F62" w:rsidP="00551199">
            <w:pPr>
              <w:spacing w:after="0" w:line="240" w:lineRule="auto"/>
              <w:jc w:val="center"/>
              <w:rPr>
                <w:rFonts w:ascii="Times New Roman" w:hAnsi="Times New Roman" w:cs="Times New Roman"/>
                <w:sz w:val="18"/>
                <w:szCs w:val="18"/>
                <w:lang w:val="uk-UA"/>
              </w:rPr>
            </w:pPr>
            <w:bookmarkStart w:id="16" w:name="_Hlk241575574"/>
            <w:proofErr w:type="spellStart"/>
            <w:r w:rsidRPr="00E938E6">
              <w:rPr>
                <w:rFonts w:ascii="Times New Roman" w:hAnsi="Times New Roman" w:cs="Times New Roman"/>
                <w:sz w:val="18"/>
                <w:szCs w:val="18"/>
                <w:lang w:val="uk-UA"/>
              </w:rPr>
              <w:t>Альпен</w:t>
            </w:r>
            <w:bookmarkEnd w:id="16"/>
            <w:proofErr w:type="spellEnd"/>
          </w:p>
        </w:tc>
        <w:tc>
          <w:tcPr>
            <w:tcW w:w="708" w:type="dxa"/>
            <w:vAlign w:val="center"/>
          </w:tcPr>
          <w:p w14:paraId="30A06A2B"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7,7</w:t>
            </w:r>
          </w:p>
        </w:tc>
        <w:tc>
          <w:tcPr>
            <w:tcW w:w="567" w:type="dxa"/>
            <w:vAlign w:val="center"/>
          </w:tcPr>
          <w:p w14:paraId="1515CA17"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48</w:t>
            </w:r>
          </w:p>
        </w:tc>
        <w:tc>
          <w:tcPr>
            <w:tcW w:w="567" w:type="dxa"/>
            <w:vAlign w:val="center"/>
          </w:tcPr>
          <w:p w14:paraId="7FF69F5B"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7" w:type="dxa"/>
            <w:vAlign w:val="center"/>
          </w:tcPr>
          <w:p w14:paraId="334C5F72"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6</w:t>
            </w:r>
          </w:p>
        </w:tc>
        <w:tc>
          <w:tcPr>
            <w:tcW w:w="851" w:type="dxa"/>
            <w:vAlign w:val="center"/>
          </w:tcPr>
          <w:p w14:paraId="13F655C9"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0,16</w:t>
            </w:r>
          </w:p>
        </w:tc>
        <w:tc>
          <w:tcPr>
            <w:tcW w:w="709" w:type="dxa"/>
            <w:vAlign w:val="center"/>
          </w:tcPr>
          <w:p w14:paraId="6C45AA6D"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0,169</w:t>
            </w:r>
          </w:p>
        </w:tc>
        <w:tc>
          <w:tcPr>
            <w:tcW w:w="1275" w:type="dxa"/>
            <w:vAlign w:val="center"/>
          </w:tcPr>
          <w:p w14:paraId="47A81075" w14:textId="77777777" w:rsidR="00167F62" w:rsidRPr="00E938E6" w:rsidRDefault="00167F62" w:rsidP="00551199">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bl>
    <w:p w14:paraId="3E62EC6B" w14:textId="77777777" w:rsidR="00167F62" w:rsidRPr="00E938E6" w:rsidRDefault="00167F62" w:rsidP="00A601ED">
      <w:pPr>
        <w:tabs>
          <w:tab w:val="left" w:pos="9639"/>
        </w:tabs>
        <w:spacing w:after="0" w:line="240" w:lineRule="auto"/>
        <w:ind w:firstLine="567"/>
        <w:jc w:val="both"/>
        <w:rPr>
          <w:rFonts w:ascii="Times New Roman" w:hAnsi="Times New Roman" w:cs="Times New Roman"/>
          <w:sz w:val="20"/>
          <w:szCs w:val="20"/>
          <w:lang w:val="uk-UA"/>
        </w:rPr>
      </w:pPr>
    </w:p>
    <w:p w14:paraId="7414909F" w14:textId="77777777" w:rsidR="00167F62" w:rsidRPr="00E938E6" w:rsidRDefault="00167F62" w:rsidP="00A601ED">
      <w:pPr>
        <w:tabs>
          <w:tab w:val="left" w:pos="9639"/>
        </w:tabs>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Для гасіння ДП інтенсивність подавання РР ПУ загального призначення становила від 0,165 л/м</w:t>
      </w:r>
      <w:r w:rsidRPr="00E938E6">
        <w:rPr>
          <w:rFonts w:ascii="Times New Roman" w:hAnsi="Times New Roman" w:cs="Times New Roman"/>
          <w:sz w:val="24"/>
          <w:szCs w:val="24"/>
          <w:vertAlign w:val="superscript"/>
          <w:lang w:val="uk-UA"/>
        </w:rPr>
        <w:t>2</w:t>
      </w:r>
      <w:r w:rsidRPr="00E938E6">
        <w:rPr>
          <w:rFonts w:ascii="Times New Roman" w:hAnsi="Times New Roman" w:cs="Times New Roman"/>
          <w:sz w:val="24"/>
          <w:szCs w:val="24"/>
          <w:lang w:val="uk-UA"/>
        </w:rPr>
        <w:t>·с</w:t>
      </w:r>
      <w:r w:rsidRPr="00E938E6">
        <w:rPr>
          <w:rFonts w:ascii="Times New Roman" w:hAnsi="Times New Roman" w:cs="Times New Roman"/>
          <w:sz w:val="24"/>
          <w:szCs w:val="24"/>
          <w:vertAlign w:val="superscript"/>
          <w:lang w:val="uk-UA"/>
        </w:rPr>
        <w:t>-1</w:t>
      </w:r>
      <w:r w:rsidRPr="00E938E6">
        <w:rPr>
          <w:rFonts w:ascii="Times New Roman" w:hAnsi="Times New Roman" w:cs="Times New Roman"/>
          <w:sz w:val="24"/>
          <w:szCs w:val="24"/>
          <w:lang w:val="uk-UA"/>
        </w:rPr>
        <w:t xml:space="preserve"> до 0,174 л/м</w:t>
      </w:r>
      <w:r w:rsidRPr="00E938E6">
        <w:rPr>
          <w:rFonts w:ascii="Times New Roman" w:hAnsi="Times New Roman" w:cs="Times New Roman"/>
          <w:sz w:val="24"/>
          <w:szCs w:val="24"/>
          <w:vertAlign w:val="superscript"/>
          <w:lang w:val="uk-UA"/>
        </w:rPr>
        <w:t>2</w:t>
      </w:r>
      <w:r w:rsidRPr="00E938E6">
        <w:rPr>
          <w:rFonts w:ascii="Times New Roman" w:hAnsi="Times New Roman" w:cs="Times New Roman"/>
          <w:sz w:val="24"/>
          <w:szCs w:val="24"/>
          <w:lang w:val="uk-UA"/>
        </w:rPr>
        <w:t>·с</w:t>
      </w:r>
      <w:r w:rsidRPr="00E938E6">
        <w:rPr>
          <w:rFonts w:ascii="Times New Roman" w:hAnsi="Times New Roman" w:cs="Times New Roman"/>
          <w:sz w:val="24"/>
          <w:szCs w:val="24"/>
          <w:vertAlign w:val="superscript"/>
          <w:lang w:val="uk-UA"/>
        </w:rPr>
        <w:t xml:space="preserve">-1 </w:t>
      </w:r>
      <w:r w:rsidRPr="00E938E6">
        <w:rPr>
          <w:rFonts w:ascii="Times New Roman" w:hAnsi="Times New Roman" w:cs="Times New Roman"/>
          <w:sz w:val="24"/>
          <w:szCs w:val="24"/>
          <w:lang w:val="uk-UA"/>
        </w:rPr>
        <w:t>за тиску 6 атмосфер.</w:t>
      </w:r>
    </w:p>
    <w:p w14:paraId="53FD161A" w14:textId="11A3725B" w:rsidR="00167F62" w:rsidRPr="00E938E6" w:rsidRDefault="00167F62" w:rsidP="00A601ED">
      <w:pPr>
        <w:tabs>
          <w:tab w:val="left" w:pos="9639"/>
        </w:tabs>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Для плівкоутворювальних ПУ гасіння відбувалось за тиску подавання від 1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до 6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Гасіння не було досягнуто за інтенсивності подавання 0,061 л/м</w:t>
      </w:r>
      <w:r w:rsidRPr="00E938E6">
        <w:rPr>
          <w:rFonts w:ascii="Times New Roman" w:hAnsi="Times New Roman" w:cs="Times New Roman"/>
          <w:sz w:val="24"/>
          <w:szCs w:val="24"/>
          <w:vertAlign w:val="superscript"/>
          <w:lang w:val="uk-UA"/>
        </w:rPr>
        <w:t>2</w:t>
      </w:r>
      <w:r w:rsidRPr="00E938E6">
        <w:rPr>
          <w:rFonts w:ascii="Times New Roman" w:hAnsi="Times New Roman" w:cs="Times New Roman"/>
          <w:sz w:val="24"/>
          <w:szCs w:val="24"/>
          <w:lang w:val="uk-UA"/>
        </w:rPr>
        <w:t>·с</w:t>
      </w:r>
      <w:r w:rsidRPr="00E938E6">
        <w:rPr>
          <w:rFonts w:ascii="Times New Roman" w:hAnsi="Times New Roman" w:cs="Times New Roman"/>
          <w:sz w:val="24"/>
          <w:szCs w:val="24"/>
          <w:vertAlign w:val="superscript"/>
          <w:lang w:val="uk-UA"/>
        </w:rPr>
        <w:t>-1</w:t>
      </w:r>
      <w:r w:rsidRPr="00E938E6">
        <w:rPr>
          <w:rFonts w:ascii="Times New Roman" w:hAnsi="Times New Roman" w:cs="Times New Roman"/>
          <w:sz w:val="24"/>
          <w:szCs w:val="24"/>
          <w:lang w:val="uk-UA"/>
        </w:rPr>
        <w:t xml:space="preserve"> і тиску 1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для «Барс АFFF» та 0,068 л/м</w:t>
      </w:r>
      <w:r w:rsidRPr="00E938E6">
        <w:rPr>
          <w:rFonts w:ascii="Times New Roman" w:hAnsi="Times New Roman" w:cs="Times New Roman"/>
          <w:sz w:val="24"/>
          <w:szCs w:val="24"/>
          <w:vertAlign w:val="superscript"/>
          <w:lang w:val="uk-UA"/>
        </w:rPr>
        <w:t>2</w:t>
      </w:r>
      <w:r w:rsidRPr="00E938E6">
        <w:rPr>
          <w:rFonts w:ascii="Times New Roman" w:hAnsi="Times New Roman" w:cs="Times New Roman"/>
          <w:sz w:val="24"/>
          <w:szCs w:val="24"/>
          <w:lang w:val="uk-UA"/>
        </w:rPr>
        <w:t>·с</w:t>
      </w:r>
      <w:r w:rsidRPr="00E938E6">
        <w:rPr>
          <w:rFonts w:ascii="Times New Roman" w:hAnsi="Times New Roman" w:cs="Times New Roman"/>
          <w:sz w:val="24"/>
          <w:szCs w:val="24"/>
          <w:vertAlign w:val="superscript"/>
          <w:lang w:val="uk-UA"/>
        </w:rPr>
        <w:t>-1</w:t>
      </w:r>
      <w:r w:rsidRPr="00E938E6">
        <w:rPr>
          <w:rFonts w:ascii="Times New Roman" w:hAnsi="Times New Roman" w:cs="Times New Roman"/>
          <w:sz w:val="24"/>
          <w:szCs w:val="24"/>
          <w:lang w:val="uk-UA"/>
        </w:rPr>
        <w:t xml:space="preserve"> і тиску 1,3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для ПУ </w:t>
      </w:r>
      <w:r w:rsidR="00551199"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“ППЛВ-(Універсал)”.</w:t>
      </w:r>
    </w:p>
    <w:p w14:paraId="2F45C47B" w14:textId="3060A4F0" w:rsidR="00167F62" w:rsidRPr="00E938E6" w:rsidRDefault="00167F62" w:rsidP="00A601ED">
      <w:pPr>
        <w:tabs>
          <w:tab w:val="left" w:pos="9639"/>
        </w:tabs>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Найнижча інтенсивність подавання РР ПУ, за якої було погашено вогнище становила ~ 0,08 л/м</w:t>
      </w:r>
      <w:r w:rsidRPr="00E938E6">
        <w:rPr>
          <w:rFonts w:ascii="Times New Roman" w:hAnsi="Times New Roman" w:cs="Times New Roman"/>
          <w:sz w:val="24"/>
          <w:szCs w:val="24"/>
          <w:vertAlign w:val="superscript"/>
          <w:lang w:val="uk-UA"/>
        </w:rPr>
        <w:t>2</w:t>
      </w:r>
      <w:r w:rsidRPr="00E938E6">
        <w:rPr>
          <w:rFonts w:ascii="Times New Roman" w:hAnsi="Times New Roman" w:cs="Times New Roman"/>
          <w:sz w:val="24"/>
          <w:szCs w:val="24"/>
          <w:lang w:val="uk-UA"/>
        </w:rPr>
        <w:t>·с</w:t>
      </w:r>
      <w:r w:rsidRPr="00E938E6">
        <w:rPr>
          <w:rFonts w:ascii="Times New Roman" w:hAnsi="Times New Roman" w:cs="Times New Roman"/>
          <w:sz w:val="24"/>
          <w:szCs w:val="24"/>
          <w:vertAlign w:val="superscript"/>
          <w:lang w:val="uk-UA"/>
        </w:rPr>
        <w:t xml:space="preserve">-1 </w:t>
      </w:r>
      <w:r w:rsidRPr="00E938E6">
        <w:rPr>
          <w:rFonts w:ascii="Times New Roman" w:hAnsi="Times New Roman" w:cs="Times New Roman"/>
          <w:sz w:val="24"/>
          <w:szCs w:val="24"/>
          <w:lang w:val="uk-UA"/>
        </w:rPr>
        <w:t xml:space="preserve">за тиску 1,5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що на 0,03 л/м</w:t>
      </w:r>
      <w:r w:rsidRPr="00E938E6">
        <w:rPr>
          <w:rFonts w:ascii="Times New Roman" w:hAnsi="Times New Roman" w:cs="Times New Roman"/>
          <w:sz w:val="24"/>
          <w:szCs w:val="24"/>
          <w:vertAlign w:val="superscript"/>
          <w:lang w:val="uk-UA"/>
        </w:rPr>
        <w:t>2</w:t>
      </w:r>
      <w:r w:rsidRPr="00E938E6">
        <w:rPr>
          <w:rFonts w:ascii="Times New Roman" w:hAnsi="Times New Roman" w:cs="Times New Roman"/>
          <w:sz w:val="24"/>
          <w:szCs w:val="24"/>
          <w:lang w:val="uk-UA"/>
        </w:rPr>
        <w:t>·с</w:t>
      </w:r>
      <w:r w:rsidRPr="00E938E6">
        <w:rPr>
          <w:rFonts w:ascii="Times New Roman" w:hAnsi="Times New Roman" w:cs="Times New Roman"/>
          <w:sz w:val="24"/>
          <w:szCs w:val="24"/>
          <w:vertAlign w:val="superscript"/>
          <w:lang w:val="uk-UA"/>
        </w:rPr>
        <w:t>-1</w:t>
      </w:r>
      <w:r w:rsidRPr="00E938E6">
        <w:rPr>
          <w:rFonts w:ascii="Times New Roman" w:hAnsi="Times New Roman" w:cs="Times New Roman"/>
          <w:sz w:val="24"/>
          <w:szCs w:val="24"/>
          <w:lang w:val="uk-UA"/>
        </w:rPr>
        <w:t xml:space="preserve"> більше від нормативної, зазначеної у вітчизняних документах [</w:t>
      </w:r>
      <w:r w:rsidRPr="00E938E6">
        <w:rPr>
          <w:rFonts w:ascii="Times New Roman" w:hAnsi="Times New Roman" w:cs="Times New Roman"/>
          <w:sz w:val="24"/>
          <w:szCs w:val="24"/>
        </w:rPr>
        <w:t>1</w:t>
      </w:r>
      <w:r w:rsidR="00B4435E"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w:t>
      </w:r>
    </w:p>
    <w:p w14:paraId="228F5EC7" w14:textId="61AFD46C" w:rsidR="00167F62" w:rsidRPr="00E938E6" w:rsidRDefault="00167F62" w:rsidP="00A601ED">
      <w:pPr>
        <w:tabs>
          <w:tab w:val="left" w:pos="9639"/>
        </w:tabs>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На рис. </w:t>
      </w:r>
      <w:r w:rsidR="0091731E"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.2 можна побачити залежність витрати ПУ «Барс АFFF» від тиску в системі. Як бачимо на графіку, у разі збільшенні тиску в системі витрата ПУ зростає [</w:t>
      </w:r>
      <w:r w:rsidR="00B4435E" w:rsidRPr="00E938E6">
        <w:rPr>
          <w:rFonts w:ascii="Times New Roman" w:hAnsi="Times New Roman" w:cs="Times New Roman"/>
          <w:sz w:val="24"/>
          <w:szCs w:val="24"/>
          <w:lang w:val="uk-UA"/>
        </w:rPr>
        <w:t>8</w:t>
      </w:r>
      <w:r w:rsidR="006B4CE1"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w:t>
      </w:r>
    </w:p>
    <w:p w14:paraId="6A34097D" w14:textId="77777777" w:rsidR="00167F62" w:rsidRPr="00E938E6" w:rsidRDefault="00167F62" w:rsidP="00A601ED">
      <w:pPr>
        <w:tabs>
          <w:tab w:val="left" w:pos="9639"/>
        </w:tabs>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2F8280D7" wp14:editId="3B855488">
            <wp:extent cx="3503775" cy="1924947"/>
            <wp:effectExtent l="0" t="0" r="1905"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571361" cy="1962078"/>
                    </a:xfrm>
                    <a:prstGeom prst="rect">
                      <a:avLst/>
                    </a:prstGeom>
                    <a:noFill/>
                    <a:ln>
                      <a:noFill/>
                    </a:ln>
                  </pic:spPr>
                </pic:pic>
              </a:graphicData>
            </a:graphic>
          </wp:inline>
        </w:drawing>
      </w:r>
    </w:p>
    <w:p w14:paraId="695CF9B8" w14:textId="4C6CE19D"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EC0EB8"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91731E" w:rsidRPr="00E938E6">
        <w:rPr>
          <w:rFonts w:ascii="Times New Roman" w:hAnsi="Times New Roman" w:cs="Times New Roman"/>
          <w:b/>
          <w:bCs/>
          <w:sz w:val="20"/>
          <w:szCs w:val="20"/>
          <w:lang w:val="uk-UA"/>
        </w:rPr>
        <w:t>5</w:t>
      </w:r>
      <w:r w:rsidRPr="00E938E6">
        <w:rPr>
          <w:rFonts w:ascii="Times New Roman" w:hAnsi="Times New Roman" w:cs="Times New Roman"/>
          <w:b/>
          <w:bCs/>
          <w:sz w:val="20"/>
          <w:szCs w:val="20"/>
          <w:lang w:val="uk-UA"/>
        </w:rPr>
        <w:t>.2</w:t>
      </w:r>
      <w:r w:rsidR="00EC0EB8" w:rsidRPr="00E938E6">
        <w:rPr>
          <w:rFonts w:ascii="Times New Roman" w:hAnsi="Times New Roman" w:cs="Times New Roman"/>
          <w:b/>
          <w:bCs/>
          <w:sz w:val="20"/>
          <w:szCs w:val="20"/>
          <w:lang w:val="uk-UA"/>
        </w:rPr>
        <w:t xml:space="preserve"> </w:t>
      </w:r>
      <w:r w:rsidR="00EC0EB8"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Залежність витрати ПУ «Барс АFFF» від тиску в системі </w:t>
      </w:r>
      <w:r w:rsidR="00EF1CCF" w:rsidRPr="00E938E6">
        <w:rPr>
          <w:rFonts w:ascii="Times New Roman" w:hAnsi="Times New Roman" w:cs="Times New Roman"/>
          <w:sz w:val="20"/>
          <w:szCs w:val="20"/>
          <w:lang w:val="uk-UA"/>
        </w:rPr>
        <w:t>«</w:t>
      </w:r>
      <w:proofErr w:type="spellStart"/>
      <w:r w:rsidRPr="00E938E6">
        <w:rPr>
          <w:rFonts w:ascii="Times New Roman" w:hAnsi="Times New Roman" w:cs="Times New Roman"/>
          <w:sz w:val="20"/>
          <w:szCs w:val="20"/>
          <w:lang w:val="uk-UA"/>
        </w:rPr>
        <w:t>підшарового</w:t>
      </w:r>
      <w:proofErr w:type="spellEnd"/>
      <w:r w:rsidR="00EF1CCF"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гасіння резервуара з ДП для експериментальної </w:t>
      </w:r>
      <w:r w:rsidR="00EC0EB8"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установки УПШГ-1</w:t>
      </w:r>
    </w:p>
    <w:p w14:paraId="2EE4E49B" w14:textId="77777777" w:rsidR="00167F62" w:rsidRPr="00E938E6" w:rsidRDefault="00167F62" w:rsidP="00A601ED">
      <w:pPr>
        <w:tabs>
          <w:tab w:val="left" w:pos="9639"/>
        </w:tabs>
        <w:spacing w:after="0" w:line="240" w:lineRule="auto"/>
        <w:ind w:firstLine="567"/>
        <w:jc w:val="both"/>
        <w:rPr>
          <w:rFonts w:ascii="Times New Roman" w:hAnsi="Times New Roman" w:cs="Times New Roman"/>
          <w:sz w:val="16"/>
          <w:szCs w:val="16"/>
          <w:lang w:val="uk-UA"/>
        </w:rPr>
      </w:pPr>
    </w:p>
    <w:p w14:paraId="1E22E334" w14:textId="4B0A8A94" w:rsidR="00167F62" w:rsidRPr="00E938E6" w:rsidRDefault="00167F62" w:rsidP="00EC0EB8">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З параболічної залежності (рис. </w:t>
      </w:r>
      <w:r w:rsidR="0091731E"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.3), яка отримана на підставі розрахунків</w:t>
      </w:r>
      <w:r w:rsidR="00BB7E19"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 бачимо, що тривалість гасіння зростає зі зменшенням інтенсивності подавання РР ПУ «Барс АFFF» [</w:t>
      </w:r>
      <w:r w:rsidR="00B4435E" w:rsidRPr="00E938E6">
        <w:rPr>
          <w:rFonts w:ascii="Times New Roman" w:hAnsi="Times New Roman" w:cs="Times New Roman"/>
          <w:sz w:val="24"/>
          <w:szCs w:val="24"/>
          <w:lang w:val="uk-UA"/>
        </w:rPr>
        <w:t>8</w:t>
      </w:r>
      <w:r w:rsidR="006B4CE1"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w:t>
      </w:r>
    </w:p>
    <w:p w14:paraId="48D393ED" w14:textId="77777777" w:rsidR="00167F62" w:rsidRPr="00E938E6" w:rsidRDefault="00167F62" w:rsidP="00A601ED">
      <w:pPr>
        <w:spacing w:after="0" w:line="240" w:lineRule="auto"/>
        <w:jc w:val="center"/>
        <w:rPr>
          <w:rFonts w:ascii="Times New Roman" w:hAnsi="Times New Roman" w:cs="Times New Roman"/>
          <w:b/>
          <w:i/>
          <w:sz w:val="24"/>
          <w:szCs w:val="24"/>
          <w:lang w:val="uk-UA"/>
        </w:rPr>
      </w:pPr>
      <w:r w:rsidRPr="00E938E6">
        <w:rPr>
          <w:rFonts w:ascii="Times New Roman" w:hAnsi="Times New Roman" w:cs="Times New Roman"/>
          <w:noProof/>
          <w:sz w:val="24"/>
          <w:szCs w:val="24"/>
        </w:rPr>
        <w:drawing>
          <wp:inline distT="0" distB="0" distL="0" distR="0" wp14:anchorId="51ECF87F" wp14:editId="01947E30">
            <wp:extent cx="3264494" cy="2042563"/>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320805" cy="2077796"/>
                    </a:xfrm>
                    <a:prstGeom prst="rect">
                      <a:avLst/>
                    </a:prstGeom>
                    <a:noFill/>
                    <a:ln>
                      <a:noFill/>
                    </a:ln>
                  </pic:spPr>
                </pic:pic>
              </a:graphicData>
            </a:graphic>
          </wp:inline>
        </w:drawing>
      </w:r>
    </w:p>
    <w:p w14:paraId="77DEC6F5" w14:textId="306FCE92"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EC0EB8"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91731E" w:rsidRPr="00E938E6">
        <w:rPr>
          <w:rFonts w:ascii="Times New Roman" w:hAnsi="Times New Roman" w:cs="Times New Roman"/>
          <w:b/>
          <w:bCs/>
          <w:sz w:val="20"/>
          <w:szCs w:val="20"/>
          <w:lang w:val="uk-UA"/>
        </w:rPr>
        <w:t>5</w:t>
      </w:r>
      <w:r w:rsidRPr="00E938E6">
        <w:rPr>
          <w:rFonts w:ascii="Times New Roman" w:hAnsi="Times New Roman" w:cs="Times New Roman"/>
          <w:b/>
          <w:bCs/>
          <w:sz w:val="20"/>
          <w:szCs w:val="20"/>
          <w:lang w:val="uk-UA"/>
        </w:rPr>
        <w:t>.3</w:t>
      </w:r>
      <w:r w:rsidR="00EC0EB8"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інтенсивності подавання РР ПУ «Барс АFFF» від тривалості гасіння резервуара з ДП</w:t>
      </w:r>
    </w:p>
    <w:p w14:paraId="2B9F8870" w14:textId="17A93700" w:rsidR="00167F62" w:rsidRPr="00E938E6" w:rsidRDefault="00167F62" w:rsidP="00A601ED">
      <w:pPr>
        <w:tabs>
          <w:tab w:val="left" w:pos="9639"/>
        </w:tabs>
        <w:spacing w:after="0" w:line="240" w:lineRule="auto"/>
        <w:ind w:firstLine="567"/>
        <w:jc w:val="both"/>
        <w:rPr>
          <w:rFonts w:ascii="Times New Roman" w:hAnsi="Times New Roman" w:cs="Times New Roman"/>
          <w:sz w:val="24"/>
          <w:szCs w:val="24"/>
          <w:lang w:val="uk-UA"/>
        </w:rPr>
      </w:pPr>
      <w:r w:rsidRPr="00E938E6">
        <w:rPr>
          <w:rStyle w:val="20"/>
          <w:rFonts w:eastAsia="Arial Unicode MS"/>
          <w:color w:val="auto"/>
          <w:sz w:val="24"/>
          <w:szCs w:val="24"/>
        </w:rPr>
        <w:lastRenderedPageBreak/>
        <w:t xml:space="preserve">Етапи гасіння бензину марки А-92 на установці УПШГ-1 </w:t>
      </w:r>
      <w:r w:rsidR="00EF1CCF" w:rsidRPr="00E938E6">
        <w:rPr>
          <w:rStyle w:val="20"/>
          <w:rFonts w:eastAsia="Arial Unicode MS"/>
          <w:color w:val="auto"/>
          <w:sz w:val="24"/>
          <w:szCs w:val="24"/>
        </w:rPr>
        <w:t>«</w:t>
      </w:r>
      <w:proofErr w:type="spellStart"/>
      <w:r w:rsidRPr="00E938E6">
        <w:rPr>
          <w:rStyle w:val="20"/>
          <w:rFonts w:eastAsia="Arial Unicode MS"/>
          <w:color w:val="auto"/>
          <w:sz w:val="24"/>
          <w:szCs w:val="24"/>
        </w:rPr>
        <w:t>підшаровим</w:t>
      </w:r>
      <w:proofErr w:type="spellEnd"/>
      <w:r w:rsidR="00EF1CCF" w:rsidRPr="00E938E6">
        <w:rPr>
          <w:rStyle w:val="20"/>
          <w:rFonts w:eastAsia="Arial Unicode MS"/>
          <w:color w:val="auto"/>
          <w:sz w:val="24"/>
          <w:szCs w:val="24"/>
        </w:rPr>
        <w:t>»</w:t>
      </w:r>
      <w:r w:rsidRPr="00E938E6">
        <w:rPr>
          <w:rStyle w:val="20"/>
          <w:rFonts w:eastAsia="Arial Unicode MS"/>
          <w:color w:val="auto"/>
          <w:sz w:val="24"/>
          <w:szCs w:val="24"/>
        </w:rPr>
        <w:t xml:space="preserve"> способом представлено на рис. </w:t>
      </w:r>
      <w:r w:rsidR="0091731E" w:rsidRPr="00E938E6">
        <w:rPr>
          <w:rStyle w:val="20"/>
          <w:rFonts w:eastAsia="Arial Unicode MS"/>
          <w:color w:val="auto"/>
          <w:sz w:val="24"/>
          <w:szCs w:val="24"/>
        </w:rPr>
        <w:t>5</w:t>
      </w:r>
      <w:r w:rsidRPr="00E938E6">
        <w:rPr>
          <w:rStyle w:val="20"/>
          <w:rFonts w:eastAsia="Arial Unicode MS"/>
          <w:color w:val="auto"/>
          <w:sz w:val="24"/>
          <w:szCs w:val="24"/>
        </w:rPr>
        <w:t>.4</w:t>
      </w:r>
      <w:r w:rsidRPr="00E938E6">
        <w:rPr>
          <w:rFonts w:ascii="Times New Roman" w:hAnsi="Times New Roman" w:cs="Times New Roman"/>
          <w:sz w:val="24"/>
          <w:szCs w:val="24"/>
          <w:lang w:val="uk-UA"/>
        </w:rPr>
        <w:t>.</w:t>
      </w:r>
    </w:p>
    <w:p w14:paraId="2241E9A3" w14:textId="77777777" w:rsidR="00167F62" w:rsidRPr="00E938E6" w:rsidRDefault="00167F62" w:rsidP="00A601ED">
      <w:pPr>
        <w:tabs>
          <w:tab w:val="left" w:pos="9639"/>
        </w:tabs>
        <w:spacing w:after="0" w:line="240" w:lineRule="auto"/>
        <w:ind w:firstLine="567"/>
        <w:jc w:val="both"/>
        <w:rPr>
          <w:rFonts w:ascii="Times New Roman" w:hAnsi="Times New Roman" w:cs="Times New Roman"/>
          <w:sz w:val="16"/>
          <w:szCs w:val="16"/>
          <w:lang w:val="uk-UA"/>
        </w:rPr>
      </w:pPr>
    </w:p>
    <w:p w14:paraId="55ACC77D" w14:textId="77777777" w:rsidR="00167F62" w:rsidRPr="00E938E6" w:rsidRDefault="00167F62" w:rsidP="00EC0EB8">
      <w:pPr>
        <w:spacing w:after="0" w:line="240" w:lineRule="auto"/>
        <w:ind w:right="620"/>
        <w:jc w:val="center"/>
        <w:rPr>
          <w:rStyle w:val="20"/>
          <w:rFonts w:eastAsia="Arial Unicode MS"/>
          <w:color w:val="auto"/>
          <w:sz w:val="24"/>
          <w:szCs w:val="24"/>
        </w:rPr>
      </w:pPr>
      <w:r w:rsidRPr="00E938E6">
        <w:rPr>
          <w:rFonts w:ascii="Times New Roman" w:eastAsia="Arial Unicode MS" w:hAnsi="Times New Roman" w:cs="Times New Roman"/>
          <w:noProof/>
          <w:sz w:val="24"/>
          <w:szCs w:val="24"/>
        </w:rPr>
        <w:drawing>
          <wp:inline distT="0" distB="0" distL="0" distR="0" wp14:anchorId="02D49526" wp14:editId="7EF2153C">
            <wp:extent cx="4064000" cy="740902"/>
            <wp:effectExtent l="0" t="0" r="0" b="2540"/>
            <wp:docPr id="127" name="Рисунок 127" descr="Рисунок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Рисунок6"/>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4317431" cy="787105"/>
                    </a:xfrm>
                    <a:prstGeom prst="rect">
                      <a:avLst/>
                    </a:prstGeom>
                    <a:noFill/>
                    <a:ln>
                      <a:noFill/>
                    </a:ln>
                  </pic:spPr>
                </pic:pic>
              </a:graphicData>
            </a:graphic>
          </wp:inline>
        </w:drawing>
      </w:r>
    </w:p>
    <w:p w14:paraId="606DE5DE" w14:textId="5AF1A148" w:rsidR="00167F62" w:rsidRPr="00E938E6" w:rsidRDefault="00167F62" w:rsidP="00A601ED">
      <w:pPr>
        <w:spacing w:after="0" w:line="240" w:lineRule="auto"/>
        <w:ind w:right="620" w:firstLine="708"/>
        <w:jc w:val="center"/>
        <w:rPr>
          <w:rStyle w:val="20"/>
          <w:rFonts w:eastAsia="Arial Unicode MS"/>
          <w:color w:val="auto"/>
          <w:sz w:val="20"/>
          <w:szCs w:val="20"/>
        </w:rPr>
      </w:pPr>
      <w:r w:rsidRPr="00E938E6">
        <w:rPr>
          <w:rStyle w:val="20"/>
          <w:rFonts w:eastAsia="Arial Unicode MS"/>
          <w:color w:val="auto"/>
          <w:sz w:val="20"/>
          <w:szCs w:val="20"/>
        </w:rPr>
        <w:t>а)</w:t>
      </w:r>
      <w:r w:rsidRPr="00E938E6">
        <w:rPr>
          <w:rStyle w:val="20"/>
          <w:rFonts w:eastAsia="Arial Unicode MS"/>
          <w:color w:val="auto"/>
          <w:sz w:val="20"/>
          <w:szCs w:val="20"/>
        </w:rPr>
        <w:tab/>
      </w:r>
      <w:r w:rsidRPr="00E938E6">
        <w:rPr>
          <w:rStyle w:val="20"/>
          <w:rFonts w:eastAsia="Arial Unicode MS"/>
          <w:color w:val="auto"/>
          <w:sz w:val="20"/>
          <w:szCs w:val="20"/>
        </w:rPr>
        <w:tab/>
      </w:r>
      <w:r w:rsidRPr="00E938E6">
        <w:rPr>
          <w:rStyle w:val="20"/>
          <w:rFonts w:eastAsia="Arial Unicode MS"/>
          <w:color w:val="auto"/>
          <w:sz w:val="20"/>
          <w:szCs w:val="20"/>
        </w:rPr>
        <w:tab/>
        <w:t>б)</w:t>
      </w:r>
      <w:r w:rsidRPr="00E938E6">
        <w:rPr>
          <w:rStyle w:val="20"/>
          <w:rFonts w:eastAsia="Arial Unicode MS"/>
          <w:color w:val="auto"/>
          <w:sz w:val="20"/>
          <w:szCs w:val="20"/>
        </w:rPr>
        <w:tab/>
      </w:r>
      <w:r w:rsidRPr="00E938E6">
        <w:rPr>
          <w:rStyle w:val="20"/>
          <w:rFonts w:eastAsia="Arial Unicode MS"/>
          <w:color w:val="auto"/>
          <w:sz w:val="20"/>
          <w:szCs w:val="20"/>
        </w:rPr>
        <w:tab/>
      </w:r>
      <w:r w:rsidRPr="00E938E6">
        <w:rPr>
          <w:rStyle w:val="20"/>
          <w:rFonts w:eastAsia="Arial Unicode MS"/>
          <w:color w:val="auto"/>
          <w:sz w:val="20"/>
          <w:szCs w:val="20"/>
        </w:rPr>
        <w:tab/>
        <w:t>в)</w:t>
      </w:r>
    </w:p>
    <w:p w14:paraId="0909E4ED" w14:textId="37E287EC" w:rsidR="00167F62" w:rsidRPr="00E938E6" w:rsidRDefault="00167F62" w:rsidP="00EC0EB8">
      <w:pPr>
        <w:spacing w:after="0" w:line="240" w:lineRule="auto"/>
        <w:ind w:right="620"/>
        <w:jc w:val="center"/>
        <w:rPr>
          <w:rStyle w:val="20"/>
          <w:rFonts w:eastAsia="Arial Unicode MS"/>
          <w:color w:val="auto"/>
          <w:sz w:val="20"/>
          <w:szCs w:val="20"/>
        </w:rPr>
      </w:pPr>
      <w:r w:rsidRPr="00E938E6">
        <w:rPr>
          <w:rStyle w:val="20"/>
          <w:rFonts w:eastAsia="Arial Unicode MS"/>
          <w:b/>
          <w:bCs/>
          <w:color w:val="auto"/>
          <w:sz w:val="20"/>
          <w:szCs w:val="20"/>
        </w:rPr>
        <w:t>Рис</w:t>
      </w:r>
      <w:r w:rsidR="00EC0EB8" w:rsidRPr="00E938E6">
        <w:rPr>
          <w:rStyle w:val="20"/>
          <w:rFonts w:eastAsia="Arial Unicode MS"/>
          <w:b/>
          <w:bCs/>
          <w:color w:val="auto"/>
          <w:sz w:val="20"/>
          <w:szCs w:val="20"/>
        </w:rPr>
        <w:t>унок</w:t>
      </w:r>
      <w:r w:rsidRPr="00E938E6">
        <w:rPr>
          <w:rStyle w:val="20"/>
          <w:rFonts w:eastAsia="Arial Unicode MS"/>
          <w:b/>
          <w:bCs/>
          <w:color w:val="auto"/>
          <w:sz w:val="20"/>
          <w:szCs w:val="20"/>
        </w:rPr>
        <w:t xml:space="preserve"> </w:t>
      </w:r>
      <w:r w:rsidR="0091731E" w:rsidRPr="00E938E6">
        <w:rPr>
          <w:rStyle w:val="20"/>
          <w:rFonts w:eastAsia="Arial Unicode MS"/>
          <w:b/>
          <w:bCs/>
          <w:color w:val="auto"/>
          <w:sz w:val="20"/>
          <w:szCs w:val="20"/>
        </w:rPr>
        <w:t>5</w:t>
      </w:r>
      <w:r w:rsidRPr="00E938E6">
        <w:rPr>
          <w:rStyle w:val="20"/>
          <w:rFonts w:eastAsia="Arial Unicode MS"/>
          <w:b/>
          <w:bCs/>
          <w:color w:val="auto"/>
          <w:sz w:val="20"/>
          <w:szCs w:val="20"/>
        </w:rPr>
        <w:t>.4</w:t>
      </w:r>
      <w:r w:rsidR="00EC0EB8" w:rsidRPr="00E938E6">
        <w:rPr>
          <w:rStyle w:val="20"/>
          <w:rFonts w:eastAsia="Arial Unicode MS"/>
          <w:color w:val="auto"/>
          <w:sz w:val="20"/>
          <w:szCs w:val="20"/>
        </w:rPr>
        <w:t xml:space="preserve"> –</w:t>
      </w:r>
      <w:r w:rsidRPr="00E938E6">
        <w:rPr>
          <w:rStyle w:val="20"/>
          <w:rFonts w:eastAsia="Arial Unicode MS"/>
          <w:color w:val="auto"/>
          <w:sz w:val="20"/>
          <w:szCs w:val="20"/>
        </w:rPr>
        <w:t xml:space="preserve"> Етапи гасіння бензину на установці УПШГ-1 </w:t>
      </w:r>
      <w:r w:rsidR="00EF1CCF" w:rsidRPr="00E938E6">
        <w:rPr>
          <w:rStyle w:val="20"/>
          <w:rFonts w:eastAsia="Arial Unicode MS"/>
          <w:color w:val="auto"/>
          <w:sz w:val="20"/>
          <w:szCs w:val="20"/>
        </w:rPr>
        <w:t>«</w:t>
      </w:r>
      <w:proofErr w:type="spellStart"/>
      <w:r w:rsidRPr="00E938E6">
        <w:rPr>
          <w:rStyle w:val="20"/>
          <w:rFonts w:eastAsia="Arial Unicode MS"/>
          <w:color w:val="auto"/>
          <w:sz w:val="20"/>
          <w:szCs w:val="20"/>
        </w:rPr>
        <w:t>підшаровим</w:t>
      </w:r>
      <w:proofErr w:type="spellEnd"/>
      <w:r w:rsidR="00EF1CCF" w:rsidRPr="00E938E6">
        <w:rPr>
          <w:rStyle w:val="20"/>
          <w:rFonts w:eastAsia="Arial Unicode MS"/>
          <w:color w:val="auto"/>
          <w:sz w:val="20"/>
          <w:szCs w:val="20"/>
        </w:rPr>
        <w:t>»</w:t>
      </w:r>
      <w:r w:rsidRPr="00E938E6">
        <w:rPr>
          <w:rStyle w:val="20"/>
          <w:rFonts w:eastAsia="Arial Unicode MS"/>
          <w:color w:val="auto"/>
          <w:sz w:val="20"/>
          <w:szCs w:val="20"/>
        </w:rPr>
        <w:t xml:space="preserve"> способом: а – вільне горіння бензину; б – процес </w:t>
      </w:r>
      <w:r w:rsidR="00EF1CCF" w:rsidRPr="00E938E6">
        <w:rPr>
          <w:rStyle w:val="20"/>
          <w:rFonts w:eastAsia="Arial Unicode MS"/>
          <w:color w:val="auto"/>
          <w:sz w:val="20"/>
          <w:szCs w:val="20"/>
        </w:rPr>
        <w:t>«</w:t>
      </w:r>
      <w:proofErr w:type="spellStart"/>
      <w:r w:rsidRPr="00E938E6">
        <w:rPr>
          <w:rStyle w:val="20"/>
          <w:rFonts w:eastAsia="Arial Unicode MS"/>
          <w:color w:val="auto"/>
          <w:sz w:val="20"/>
          <w:szCs w:val="20"/>
        </w:rPr>
        <w:t>підшарового</w:t>
      </w:r>
      <w:proofErr w:type="spellEnd"/>
      <w:r w:rsidR="00EF1CCF" w:rsidRPr="00E938E6">
        <w:rPr>
          <w:rStyle w:val="20"/>
          <w:rFonts w:eastAsia="Arial Unicode MS"/>
          <w:color w:val="auto"/>
          <w:sz w:val="20"/>
          <w:szCs w:val="20"/>
        </w:rPr>
        <w:t>»</w:t>
      </w:r>
      <w:r w:rsidRPr="00E938E6">
        <w:rPr>
          <w:rStyle w:val="20"/>
          <w:rFonts w:eastAsia="Arial Unicode MS"/>
          <w:color w:val="auto"/>
          <w:sz w:val="20"/>
          <w:szCs w:val="20"/>
        </w:rPr>
        <w:t xml:space="preserve"> гасіння; в – припинення горіння</w:t>
      </w:r>
    </w:p>
    <w:p w14:paraId="5BA01C0E" w14:textId="77777777" w:rsidR="00167F62" w:rsidRPr="00E938E6" w:rsidRDefault="00167F62" w:rsidP="00A601ED">
      <w:pPr>
        <w:spacing w:after="0" w:line="240" w:lineRule="auto"/>
        <w:jc w:val="right"/>
        <w:rPr>
          <w:rFonts w:ascii="Times New Roman" w:hAnsi="Times New Roman" w:cs="Times New Roman"/>
          <w:b/>
          <w:i/>
          <w:sz w:val="14"/>
          <w:szCs w:val="14"/>
          <w:lang w:val="uk-UA"/>
        </w:rPr>
      </w:pPr>
    </w:p>
    <w:p w14:paraId="28613BA0" w14:textId="179E5AA3" w:rsidR="00167F62" w:rsidRPr="00E938E6" w:rsidRDefault="00167F62" w:rsidP="00A601ED">
      <w:pPr>
        <w:tabs>
          <w:tab w:val="left" w:pos="9639"/>
        </w:tabs>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 xml:space="preserve">Результати дослідів з гасіння бензину марки А-92 представлено в табл. </w:t>
      </w:r>
      <w:r w:rsidR="0091731E" w:rsidRPr="00E938E6">
        <w:rPr>
          <w:rStyle w:val="20"/>
          <w:rFonts w:eastAsia="Arial Unicode MS"/>
          <w:color w:val="auto"/>
          <w:sz w:val="24"/>
          <w:szCs w:val="24"/>
        </w:rPr>
        <w:t>5</w:t>
      </w:r>
      <w:r w:rsidRPr="00E938E6">
        <w:rPr>
          <w:rStyle w:val="20"/>
          <w:rFonts w:eastAsia="Arial Unicode MS"/>
          <w:color w:val="auto"/>
          <w:sz w:val="24"/>
          <w:szCs w:val="24"/>
        </w:rPr>
        <w:t>.3.</w:t>
      </w:r>
    </w:p>
    <w:p w14:paraId="35392A3D" w14:textId="77777777" w:rsidR="00167F62" w:rsidRPr="00E938E6" w:rsidRDefault="00167F62" w:rsidP="00A601ED">
      <w:pPr>
        <w:spacing w:after="0" w:line="240" w:lineRule="auto"/>
        <w:jc w:val="right"/>
        <w:rPr>
          <w:rFonts w:ascii="Times New Roman" w:hAnsi="Times New Roman" w:cs="Times New Roman"/>
          <w:b/>
          <w:i/>
          <w:sz w:val="12"/>
          <w:szCs w:val="12"/>
          <w:lang w:val="uk-UA"/>
        </w:rPr>
      </w:pPr>
    </w:p>
    <w:p w14:paraId="6D163A14" w14:textId="167AC756" w:rsidR="00167F62" w:rsidRPr="00E938E6" w:rsidRDefault="00167F62" w:rsidP="00A601ED">
      <w:pPr>
        <w:spacing w:after="0" w:line="240" w:lineRule="auto"/>
        <w:jc w:val="right"/>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 xml:space="preserve">Таблиця </w:t>
      </w:r>
      <w:r w:rsidR="0091731E" w:rsidRPr="00E938E6">
        <w:rPr>
          <w:rFonts w:ascii="Times New Roman" w:hAnsi="Times New Roman" w:cs="Times New Roman"/>
          <w:b/>
          <w:bCs/>
          <w:sz w:val="24"/>
          <w:szCs w:val="24"/>
          <w:lang w:val="uk-UA"/>
        </w:rPr>
        <w:t>5</w:t>
      </w:r>
      <w:r w:rsidRPr="00E938E6">
        <w:rPr>
          <w:rFonts w:ascii="Times New Roman" w:hAnsi="Times New Roman" w:cs="Times New Roman"/>
          <w:b/>
          <w:bCs/>
          <w:sz w:val="24"/>
          <w:szCs w:val="24"/>
          <w:lang w:val="uk-UA"/>
        </w:rPr>
        <w:t>.3</w:t>
      </w:r>
    </w:p>
    <w:p w14:paraId="08BEFBE4"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sz w:val="24"/>
          <w:szCs w:val="24"/>
          <w:lang w:val="uk-UA"/>
        </w:rPr>
        <w:t>Результати експериментальних досліджень гасіння бензину марки А-92 піною, генерованою з РР ПУ загального і спеціального призначення</w:t>
      </w:r>
    </w:p>
    <w:tbl>
      <w:tblPr>
        <w:tblW w:w="6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1134"/>
        <w:gridCol w:w="567"/>
        <w:gridCol w:w="567"/>
        <w:gridCol w:w="709"/>
        <w:gridCol w:w="566"/>
        <w:gridCol w:w="851"/>
        <w:gridCol w:w="850"/>
        <w:gridCol w:w="1276"/>
      </w:tblGrid>
      <w:tr w:rsidR="00E938E6" w:rsidRPr="00E938E6" w14:paraId="30692B0B" w14:textId="77777777" w:rsidTr="00EC0EB8">
        <w:trPr>
          <w:cantSplit/>
          <w:trHeight w:val="1205"/>
          <w:tblHeader/>
          <w:jc w:val="center"/>
        </w:trPr>
        <w:tc>
          <w:tcPr>
            <w:tcW w:w="421" w:type="dxa"/>
            <w:textDirection w:val="btLr"/>
            <w:vAlign w:val="center"/>
          </w:tcPr>
          <w:p w14:paraId="21D21F97" w14:textId="77777777" w:rsidR="00167F62" w:rsidRPr="00E938E6" w:rsidRDefault="00167F62" w:rsidP="00A601ED">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 досліду</w:t>
            </w:r>
          </w:p>
        </w:tc>
        <w:tc>
          <w:tcPr>
            <w:tcW w:w="1134" w:type="dxa"/>
            <w:textDirection w:val="btLr"/>
            <w:vAlign w:val="center"/>
          </w:tcPr>
          <w:p w14:paraId="15129B75" w14:textId="77777777" w:rsidR="00167F62" w:rsidRPr="00E938E6" w:rsidRDefault="00167F62" w:rsidP="00A601ED">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ПУ</w:t>
            </w:r>
          </w:p>
        </w:tc>
        <w:tc>
          <w:tcPr>
            <w:tcW w:w="567" w:type="dxa"/>
            <w:textDirection w:val="btLr"/>
            <w:vAlign w:val="center"/>
          </w:tcPr>
          <w:p w14:paraId="05E28271" w14:textId="77777777"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V,</w:t>
            </w:r>
          </w:p>
          <w:p w14:paraId="5DB2DF99" w14:textId="77777777"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л</w:t>
            </w:r>
          </w:p>
        </w:tc>
        <w:tc>
          <w:tcPr>
            <w:tcW w:w="567" w:type="dxa"/>
            <w:textDirection w:val="btLr"/>
            <w:vAlign w:val="center"/>
          </w:tcPr>
          <w:p w14:paraId="3238D36A" w14:textId="77777777"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proofErr w:type="spellStart"/>
            <w:r w:rsidRPr="00E938E6">
              <w:rPr>
                <w:rFonts w:ascii="Times New Roman" w:hAnsi="Times New Roman" w:cs="Times New Roman"/>
                <w:sz w:val="18"/>
                <w:szCs w:val="18"/>
                <w:lang w:val="uk-UA"/>
              </w:rPr>
              <w:t>τ</w:t>
            </w:r>
            <w:r w:rsidRPr="00E938E6">
              <w:rPr>
                <w:rFonts w:ascii="Times New Roman" w:hAnsi="Times New Roman" w:cs="Times New Roman"/>
                <w:sz w:val="18"/>
                <w:szCs w:val="18"/>
                <w:vertAlign w:val="subscript"/>
                <w:lang w:val="uk-UA"/>
              </w:rPr>
              <w:t>гас</w:t>
            </w:r>
            <w:proofErr w:type="spellEnd"/>
            <w:r w:rsidRPr="00E938E6">
              <w:rPr>
                <w:rFonts w:ascii="Times New Roman" w:hAnsi="Times New Roman" w:cs="Times New Roman"/>
                <w:sz w:val="18"/>
                <w:szCs w:val="18"/>
                <w:lang w:val="uk-UA"/>
              </w:rPr>
              <w:t>, с</w:t>
            </w:r>
          </w:p>
        </w:tc>
        <w:tc>
          <w:tcPr>
            <w:tcW w:w="709" w:type="dxa"/>
            <w:textDirection w:val="btLr"/>
            <w:vAlign w:val="center"/>
          </w:tcPr>
          <w:p w14:paraId="49135363" w14:textId="77777777"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proofErr w:type="spellStart"/>
            <w:r w:rsidRPr="00E938E6">
              <w:rPr>
                <w:rFonts w:ascii="Times New Roman" w:hAnsi="Times New Roman" w:cs="Times New Roman"/>
                <w:sz w:val="18"/>
                <w:szCs w:val="18"/>
                <w:lang w:val="uk-UA"/>
              </w:rPr>
              <w:t>S</w:t>
            </w:r>
            <w:r w:rsidRPr="00E938E6">
              <w:rPr>
                <w:rFonts w:ascii="Times New Roman" w:hAnsi="Times New Roman" w:cs="Times New Roman"/>
                <w:sz w:val="18"/>
                <w:szCs w:val="18"/>
                <w:vertAlign w:val="subscript"/>
                <w:lang w:val="uk-UA"/>
              </w:rPr>
              <w:t>гас</w:t>
            </w:r>
            <w:proofErr w:type="spellEnd"/>
            <w:r w:rsidRPr="00E938E6">
              <w:rPr>
                <w:rFonts w:ascii="Times New Roman" w:hAnsi="Times New Roman" w:cs="Times New Roman"/>
                <w:sz w:val="18"/>
                <w:szCs w:val="18"/>
                <w:lang w:val="uk-UA"/>
              </w:rPr>
              <w:t>, м</w:t>
            </w:r>
            <w:r w:rsidRPr="00E938E6">
              <w:rPr>
                <w:rFonts w:ascii="Times New Roman" w:hAnsi="Times New Roman" w:cs="Times New Roman"/>
                <w:sz w:val="18"/>
                <w:szCs w:val="18"/>
                <w:vertAlign w:val="superscript"/>
                <w:lang w:val="uk-UA"/>
              </w:rPr>
              <w:t>2</w:t>
            </w:r>
          </w:p>
        </w:tc>
        <w:tc>
          <w:tcPr>
            <w:tcW w:w="566" w:type="dxa"/>
            <w:textDirection w:val="btLr"/>
            <w:vAlign w:val="center"/>
          </w:tcPr>
          <w:p w14:paraId="0572DA8E" w14:textId="77777777"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 xml:space="preserve">Р, </w:t>
            </w:r>
            <w:proofErr w:type="spellStart"/>
            <w:r w:rsidRPr="00E938E6">
              <w:rPr>
                <w:rFonts w:ascii="Times New Roman" w:hAnsi="Times New Roman" w:cs="Times New Roman"/>
                <w:sz w:val="18"/>
                <w:szCs w:val="18"/>
                <w:lang w:val="uk-UA"/>
              </w:rPr>
              <w:t>атм</w:t>
            </w:r>
            <w:proofErr w:type="spellEnd"/>
          </w:p>
        </w:tc>
        <w:tc>
          <w:tcPr>
            <w:tcW w:w="851" w:type="dxa"/>
            <w:textDirection w:val="btLr"/>
            <w:vAlign w:val="center"/>
          </w:tcPr>
          <w:p w14:paraId="2237280B" w14:textId="77777777"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Q,</w:t>
            </w:r>
          </w:p>
          <w:p w14:paraId="3907F926" w14:textId="77777777"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л/c</w:t>
            </w:r>
          </w:p>
        </w:tc>
        <w:tc>
          <w:tcPr>
            <w:tcW w:w="850" w:type="dxa"/>
            <w:textDirection w:val="btLr"/>
            <w:vAlign w:val="center"/>
          </w:tcPr>
          <w:p w14:paraId="01EE07C4" w14:textId="77777777"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І, л/м</w:t>
            </w:r>
            <w:r w:rsidRPr="00E938E6">
              <w:rPr>
                <w:rFonts w:ascii="Times New Roman" w:hAnsi="Times New Roman" w:cs="Times New Roman"/>
                <w:sz w:val="18"/>
                <w:szCs w:val="18"/>
                <w:vertAlign w:val="superscript"/>
                <w:lang w:val="uk-UA"/>
              </w:rPr>
              <w:t>2</w:t>
            </w:r>
            <w:r w:rsidRPr="00E938E6">
              <w:rPr>
                <w:rFonts w:ascii="Times New Roman" w:hAnsi="Times New Roman" w:cs="Times New Roman"/>
                <w:sz w:val="18"/>
                <w:szCs w:val="18"/>
                <w:lang w:val="uk-UA"/>
              </w:rPr>
              <w:t>·с</w:t>
            </w:r>
            <w:r w:rsidRPr="00E938E6">
              <w:rPr>
                <w:rFonts w:ascii="Times New Roman" w:hAnsi="Times New Roman" w:cs="Times New Roman"/>
                <w:sz w:val="18"/>
                <w:szCs w:val="18"/>
                <w:vertAlign w:val="superscript"/>
                <w:lang w:val="uk-UA"/>
              </w:rPr>
              <w:t>-1</w:t>
            </w:r>
          </w:p>
        </w:tc>
        <w:tc>
          <w:tcPr>
            <w:tcW w:w="1276" w:type="dxa"/>
            <w:textDirection w:val="btLr"/>
            <w:vAlign w:val="center"/>
          </w:tcPr>
          <w:p w14:paraId="23AC9F54" w14:textId="77777777" w:rsidR="00167F62" w:rsidRPr="00E938E6" w:rsidRDefault="00167F62" w:rsidP="00EC0EB8">
            <w:pPr>
              <w:spacing w:after="0" w:line="240" w:lineRule="auto"/>
              <w:ind w:left="113" w:right="113"/>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Примітка</w:t>
            </w:r>
          </w:p>
        </w:tc>
      </w:tr>
      <w:tr w:rsidR="00E938E6" w:rsidRPr="00E938E6" w14:paraId="508BE5A6" w14:textId="77777777" w:rsidTr="00EC0EB8">
        <w:trPr>
          <w:jc w:val="center"/>
        </w:trPr>
        <w:tc>
          <w:tcPr>
            <w:tcW w:w="421" w:type="dxa"/>
            <w:vAlign w:val="center"/>
          </w:tcPr>
          <w:p w14:paraId="4DA50117" w14:textId="77777777" w:rsidR="00167F62" w:rsidRPr="00E938E6" w:rsidRDefault="00167F62" w:rsidP="00A601ED">
            <w:pPr>
              <w:numPr>
                <w:ilvl w:val="0"/>
                <w:numId w:val="15"/>
              </w:numPr>
              <w:spacing w:after="0" w:line="240" w:lineRule="auto"/>
              <w:jc w:val="center"/>
              <w:rPr>
                <w:rFonts w:ascii="Times New Roman" w:hAnsi="Times New Roman" w:cs="Times New Roman"/>
                <w:sz w:val="18"/>
                <w:szCs w:val="18"/>
                <w:lang w:val="uk-UA"/>
              </w:rPr>
            </w:pPr>
          </w:p>
        </w:tc>
        <w:tc>
          <w:tcPr>
            <w:tcW w:w="1134" w:type="dxa"/>
            <w:vAlign w:val="center"/>
          </w:tcPr>
          <w:p w14:paraId="4E279CC1" w14:textId="77777777" w:rsidR="00167F62" w:rsidRPr="00E938E6" w:rsidRDefault="00167F62" w:rsidP="00A601ED">
            <w:pPr>
              <w:spacing w:after="0" w:line="240" w:lineRule="auto"/>
              <w:rPr>
                <w:rFonts w:ascii="Times New Roman" w:hAnsi="Times New Roman" w:cs="Times New Roman"/>
                <w:sz w:val="18"/>
                <w:szCs w:val="18"/>
                <w:lang w:val="uk-UA"/>
              </w:rPr>
            </w:pPr>
            <w:proofErr w:type="spellStart"/>
            <w:r w:rsidRPr="00E938E6">
              <w:rPr>
                <w:rFonts w:ascii="Times New Roman" w:hAnsi="Times New Roman" w:cs="Times New Roman"/>
                <w:sz w:val="18"/>
                <w:szCs w:val="18"/>
                <w:lang w:val="uk-UA"/>
              </w:rPr>
              <w:t>Софір</w:t>
            </w:r>
            <w:proofErr w:type="spellEnd"/>
          </w:p>
        </w:tc>
        <w:tc>
          <w:tcPr>
            <w:tcW w:w="567" w:type="dxa"/>
            <w:vAlign w:val="center"/>
          </w:tcPr>
          <w:p w14:paraId="60B58A4D"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10</w:t>
            </w:r>
          </w:p>
        </w:tc>
        <w:tc>
          <w:tcPr>
            <w:tcW w:w="567" w:type="dxa"/>
            <w:vAlign w:val="center"/>
          </w:tcPr>
          <w:p w14:paraId="2F87A548"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100</w:t>
            </w:r>
          </w:p>
        </w:tc>
        <w:tc>
          <w:tcPr>
            <w:tcW w:w="709" w:type="dxa"/>
            <w:vAlign w:val="center"/>
          </w:tcPr>
          <w:p w14:paraId="01DC97EC"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6" w:type="dxa"/>
            <w:vAlign w:val="center"/>
          </w:tcPr>
          <w:p w14:paraId="06BCE745"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6</w:t>
            </w:r>
          </w:p>
        </w:tc>
        <w:tc>
          <w:tcPr>
            <w:tcW w:w="851" w:type="dxa"/>
            <w:vAlign w:val="center"/>
          </w:tcPr>
          <w:p w14:paraId="1800EDD4"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w:t>
            </w:r>
          </w:p>
        </w:tc>
        <w:tc>
          <w:tcPr>
            <w:tcW w:w="850" w:type="dxa"/>
            <w:vAlign w:val="center"/>
          </w:tcPr>
          <w:p w14:paraId="76B0AB7B"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0,105</w:t>
            </w:r>
          </w:p>
        </w:tc>
        <w:tc>
          <w:tcPr>
            <w:tcW w:w="1276" w:type="dxa"/>
          </w:tcPr>
          <w:p w14:paraId="72AF7798"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не погашено</w:t>
            </w:r>
          </w:p>
        </w:tc>
      </w:tr>
      <w:tr w:rsidR="00E938E6" w:rsidRPr="00E938E6" w14:paraId="4267D768" w14:textId="77777777" w:rsidTr="00EC0EB8">
        <w:trPr>
          <w:jc w:val="center"/>
        </w:trPr>
        <w:tc>
          <w:tcPr>
            <w:tcW w:w="421" w:type="dxa"/>
            <w:vAlign w:val="center"/>
          </w:tcPr>
          <w:p w14:paraId="21F5ECA5" w14:textId="77777777" w:rsidR="00167F62" w:rsidRPr="00E938E6" w:rsidRDefault="00167F62" w:rsidP="00A601ED">
            <w:pPr>
              <w:numPr>
                <w:ilvl w:val="0"/>
                <w:numId w:val="15"/>
              </w:numPr>
              <w:spacing w:after="0" w:line="240" w:lineRule="auto"/>
              <w:jc w:val="center"/>
              <w:rPr>
                <w:rFonts w:ascii="Times New Roman" w:hAnsi="Times New Roman" w:cs="Times New Roman"/>
                <w:sz w:val="18"/>
                <w:szCs w:val="18"/>
                <w:lang w:val="uk-UA"/>
              </w:rPr>
            </w:pPr>
          </w:p>
        </w:tc>
        <w:tc>
          <w:tcPr>
            <w:tcW w:w="1134" w:type="dxa"/>
            <w:vAlign w:val="center"/>
          </w:tcPr>
          <w:p w14:paraId="72843986" w14:textId="77777777" w:rsidR="00167F62" w:rsidRPr="00E938E6" w:rsidRDefault="00167F62" w:rsidP="00A601ED">
            <w:pPr>
              <w:spacing w:after="0" w:line="240" w:lineRule="auto"/>
              <w:rPr>
                <w:rFonts w:ascii="Times New Roman" w:hAnsi="Times New Roman" w:cs="Times New Roman"/>
                <w:sz w:val="18"/>
                <w:szCs w:val="18"/>
                <w:lang w:val="uk-UA"/>
              </w:rPr>
            </w:pPr>
            <w:proofErr w:type="spellStart"/>
            <w:r w:rsidRPr="00E938E6">
              <w:rPr>
                <w:rFonts w:ascii="Times New Roman" w:hAnsi="Times New Roman" w:cs="Times New Roman"/>
                <w:sz w:val="18"/>
                <w:szCs w:val="18"/>
                <w:lang w:val="uk-UA"/>
              </w:rPr>
              <w:t>Софір</w:t>
            </w:r>
            <w:proofErr w:type="spellEnd"/>
          </w:p>
        </w:tc>
        <w:tc>
          <w:tcPr>
            <w:tcW w:w="567" w:type="dxa"/>
            <w:vAlign w:val="center"/>
          </w:tcPr>
          <w:p w14:paraId="559FC3BD"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8,5</w:t>
            </w:r>
          </w:p>
        </w:tc>
        <w:tc>
          <w:tcPr>
            <w:tcW w:w="567" w:type="dxa"/>
            <w:vAlign w:val="center"/>
          </w:tcPr>
          <w:p w14:paraId="6D24FF73"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65</w:t>
            </w:r>
          </w:p>
        </w:tc>
        <w:tc>
          <w:tcPr>
            <w:tcW w:w="709" w:type="dxa"/>
            <w:vAlign w:val="center"/>
          </w:tcPr>
          <w:p w14:paraId="3F68DE28"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6" w:type="dxa"/>
            <w:vAlign w:val="center"/>
          </w:tcPr>
          <w:p w14:paraId="351F7647"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8</w:t>
            </w:r>
          </w:p>
        </w:tc>
        <w:tc>
          <w:tcPr>
            <w:tcW w:w="851" w:type="dxa"/>
            <w:vAlign w:val="center"/>
          </w:tcPr>
          <w:p w14:paraId="13096227"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0,131</w:t>
            </w:r>
          </w:p>
        </w:tc>
        <w:tc>
          <w:tcPr>
            <w:tcW w:w="850" w:type="dxa"/>
            <w:vAlign w:val="center"/>
          </w:tcPr>
          <w:p w14:paraId="6A073C45"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0,138</w:t>
            </w:r>
          </w:p>
        </w:tc>
        <w:tc>
          <w:tcPr>
            <w:tcW w:w="1276" w:type="dxa"/>
          </w:tcPr>
          <w:p w14:paraId="32A0158F"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E938E6" w:rsidRPr="00E938E6" w14:paraId="52A0DA43" w14:textId="77777777" w:rsidTr="00EC0EB8">
        <w:trPr>
          <w:jc w:val="center"/>
        </w:trPr>
        <w:tc>
          <w:tcPr>
            <w:tcW w:w="421" w:type="dxa"/>
            <w:vAlign w:val="center"/>
          </w:tcPr>
          <w:p w14:paraId="24BF7D0F" w14:textId="77777777" w:rsidR="00167F62" w:rsidRPr="00E938E6" w:rsidRDefault="00167F62" w:rsidP="00A601ED">
            <w:pPr>
              <w:numPr>
                <w:ilvl w:val="0"/>
                <w:numId w:val="15"/>
              </w:numPr>
              <w:spacing w:after="0" w:line="240" w:lineRule="auto"/>
              <w:jc w:val="center"/>
              <w:rPr>
                <w:rFonts w:ascii="Times New Roman" w:hAnsi="Times New Roman" w:cs="Times New Roman"/>
                <w:sz w:val="18"/>
                <w:szCs w:val="18"/>
                <w:lang w:val="uk-UA"/>
              </w:rPr>
            </w:pPr>
          </w:p>
        </w:tc>
        <w:tc>
          <w:tcPr>
            <w:tcW w:w="1134" w:type="dxa"/>
            <w:vAlign w:val="center"/>
          </w:tcPr>
          <w:p w14:paraId="612D7ED7" w14:textId="77777777" w:rsidR="00167F62" w:rsidRPr="00E938E6" w:rsidRDefault="00167F62" w:rsidP="00A601ED">
            <w:pPr>
              <w:spacing w:after="0" w:line="240" w:lineRule="auto"/>
              <w:rPr>
                <w:rFonts w:ascii="Times New Roman" w:hAnsi="Times New Roman" w:cs="Times New Roman"/>
                <w:sz w:val="18"/>
                <w:szCs w:val="18"/>
              </w:rPr>
            </w:pPr>
            <w:r w:rsidRPr="00E938E6">
              <w:rPr>
                <w:rFonts w:ascii="Times New Roman" w:hAnsi="Times New Roman" w:cs="Times New Roman"/>
                <w:sz w:val="18"/>
                <w:szCs w:val="18"/>
                <w:lang w:val="uk-UA"/>
              </w:rPr>
              <w:t xml:space="preserve">Барс S-1 </w:t>
            </w:r>
            <w:r w:rsidRPr="00E938E6">
              <w:rPr>
                <w:rFonts w:ascii="Times New Roman" w:hAnsi="Times New Roman" w:cs="Times New Roman"/>
                <w:sz w:val="18"/>
                <w:szCs w:val="18"/>
              </w:rPr>
              <w:t>m</w:t>
            </w:r>
          </w:p>
        </w:tc>
        <w:tc>
          <w:tcPr>
            <w:tcW w:w="567" w:type="dxa"/>
            <w:vAlign w:val="center"/>
          </w:tcPr>
          <w:p w14:paraId="2967E881"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10</w:t>
            </w:r>
          </w:p>
        </w:tc>
        <w:tc>
          <w:tcPr>
            <w:tcW w:w="567" w:type="dxa"/>
            <w:vAlign w:val="center"/>
          </w:tcPr>
          <w:p w14:paraId="124F7402"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98</w:t>
            </w:r>
          </w:p>
        </w:tc>
        <w:tc>
          <w:tcPr>
            <w:tcW w:w="709" w:type="dxa"/>
            <w:vAlign w:val="center"/>
          </w:tcPr>
          <w:p w14:paraId="0D222DB9"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6" w:type="dxa"/>
            <w:vAlign w:val="center"/>
          </w:tcPr>
          <w:p w14:paraId="7340C023"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6</w:t>
            </w:r>
          </w:p>
        </w:tc>
        <w:tc>
          <w:tcPr>
            <w:tcW w:w="851" w:type="dxa"/>
            <w:vAlign w:val="center"/>
          </w:tcPr>
          <w:p w14:paraId="1617E5D2"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0,102</w:t>
            </w:r>
          </w:p>
        </w:tc>
        <w:tc>
          <w:tcPr>
            <w:tcW w:w="850" w:type="dxa"/>
            <w:vAlign w:val="center"/>
          </w:tcPr>
          <w:p w14:paraId="2DD85A5E"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0,107</w:t>
            </w:r>
          </w:p>
        </w:tc>
        <w:tc>
          <w:tcPr>
            <w:tcW w:w="1276" w:type="dxa"/>
            <w:vAlign w:val="center"/>
          </w:tcPr>
          <w:p w14:paraId="600FA103"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не погашено</w:t>
            </w:r>
          </w:p>
        </w:tc>
      </w:tr>
      <w:tr w:rsidR="00E938E6" w:rsidRPr="00E938E6" w14:paraId="2BC9DCE6" w14:textId="77777777" w:rsidTr="00EC0EB8">
        <w:trPr>
          <w:jc w:val="center"/>
        </w:trPr>
        <w:tc>
          <w:tcPr>
            <w:tcW w:w="421" w:type="dxa"/>
            <w:vAlign w:val="center"/>
          </w:tcPr>
          <w:p w14:paraId="7FE224F0" w14:textId="77777777" w:rsidR="00167F62" w:rsidRPr="00E938E6" w:rsidRDefault="00167F62" w:rsidP="00A601ED">
            <w:pPr>
              <w:numPr>
                <w:ilvl w:val="0"/>
                <w:numId w:val="15"/>
              </w:numPr>
              <w:spacing w:after="0" w:line="240" w:lineRule="auto"/>
              <w:jc w:val="center"/>
              <w:rPr>
                <w:rFonts w:ascii="Times New Roman" w:hAnsi="Times New Roman" w:cs="Times New Roman"/>
                <w:sz w:val="18"/>
                <w:szCs w:val="18"/>
                <w:lang w:val="uk-UA"/>
              </w:rPr>
            </w:pPr>
          </w:p>
        </w:tc>
        <w:tc>
          <w:tcPr>
            <w:tcW w:w="1134" w:type="dxa"/>
          </w:tcPr>
          <w:p w14:paraId="21AFFAE8" w14:textId="77777777" w:rsidR="00167F62" w:rsidRPr="00E938E6" w:rsidRDefault="00167F62" w:rsidP="00A601ED">
            <w:pPr>
              <w:spacing w:after="0" w:line="240" w:lineRule="auto"/>
              <w:rPr>
                <w:rFonts w:ascii="Times New Roman" w:hAnsi="Times New Roman" w:cs="Times New Roman"/>
                <w:sz w:val="18"/>
                <w:szCs w:val="18"/>
              </w:rPr>
            </w:pPr>
            <w:r w:rsidRPr="00E938E6">
              <w:rPr>
                <w:rFonts w:ascii="Times New Roman" w:hAnsi="Times New Roman" w:cs="Times New Roman"/>
                <w:sz w:val="18"/>
                <w:szCs w:val="18"/>
                <w:lang w:val="uk-UA"/>
              </w:rPr>
              <w:t xml:space="preserve">Барс S-1 </w:t>
            </w:r>
            <w:r w:rsidRPr="00E938E6">
              <w:rPr>
                <w:rFonts w:ascii="Times New Roman" w:hAnsi="Times New Roman" w:cs="Times New Roman"/>
                <w:sz w:val="18"/>
                <w:szCs w:val="18"/>
              </w:rPr>
              <w:t>m</w:t>
            </w:r>
          </w:p>
        </w:tc>
        <w:tc>
          <w:tcPr>
            <w:tcW w:w="567" w:type="dxa"/>
            <w:vAlign w:val="center"/>
          </w:tcPr>
          <w:p w14:paraId="77396986"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5,5</w:t>
            </w:r>
          </w:p>
        </w:tc>
        <w:tc>
          <w:tcPr>
            <w:tcW w:w="567" w:type="dxa"/>
            <w:vAlign w:val="center"/>
          </w:tcPr>
          <w:p w14:paraId="70923250"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43</w:t>
            </w:r>
          </w:p>
        </w:tc>
        <w:tc>
          <w:tcPr>
            <w:tcW w:w="709" w:type="dxa"/>
            <w:vAlign w:val="center"/>
          </w:tcPr>
          <w:p w14:paraId="33A111FC"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6" w:type="dxa"/>
            <w:vAlign w:val="center"/>
          </w:tcPr>
          <w:p w14:paraId="453BD22E"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8</w:t>
            </w:r>
          </w:p>
        </w:tc>
        <w:tc>
          <w:tcPr>
            <w:tcW w:w="851" w:type="dxa"/>
            <w:vAlign w:val="center"/>
          </w:tcPr>
          <w:p w14:paraId="22FAFC30"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0,128</w:t>
            </w:r>
          </w:p>
        </w:tc>
        <w:tc>
          <w:tcPr>
            <w:tcW w:w="850" w:type="dxa"/>
            <w:vAlign w:val="center"/>
          </w:tcPr>
          <w:p w14:paraId="11A9903D"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0,135</w:t>
            </w:r>
          </w:p>
        </w:tc>
        <w:tc>
          <w:tcPr>
            <w:tcW w:w="1276" w:type="dxa"/>
          </w:tcPr>
          <w:p w14:paraId="310F1C9F"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E938E6" w:rsidRPr="00E938E6" w14:paraId="3D4DB232" w14:textId="77777777" w:rsidTr="00EC0EB8">
        <w:trPr>
          <w:jc w:val="center"/>
        </w:trPr>
        <w:tc>
          <w:tcPr>
            <w:tcW w:w="421" w:type="dxa"/>
            <w:vAlign w:val="center"/>
          </w:tcPr>
          <w:p w14:paraId="7A2C34EC" w14:textId="77777777" w:rsidR="00167F62" w:rsidRPr="00E938E6" w:rsidRDefault="00167F62" w:rsidP="00A601ED">
            <w:pPr>
              <w:numPr>
                <w:ilvl w:val="0"/>
                <w:numId w:val="15"/>
              </w:numPr>
              <w:spacing w:after="0" w:line="240" w:lineRule="auto"/>
              <w:jc w:val="center"/>
              <w:rPr>
                <w:rFonts w:ascii="Times New Roman" w:hAnsi="Times New Roman" w:cs="Times New Roman"/>
                <w:sz w:val="18"/>
                <w:szCs w:val="18"/>
                <w:lang w:val="uk-UA"/>
              </w:rPr>
            </w:pPr>
          </w:p>
        </w:tc>
        <w:tc>
          <w:tcPr>
            <w:tcW w:w="1134" w:type="dxa"/>
          </w:tcPr>
          <w:p w14:paraId="0CF74BFB" w14:textId="77777777" w:rsidR="00167F62" w:rsidRPr="00E938E6" w:rsidRDefault="00167F62" w:rsidP="00A601ED">
            <w:pPr>
              <w:spacing w:after="0" w:line="240" w:lineRule="auto"/>
              <w:rPr>
                <w:rFonts w:ascii="Times New Roman" w:hAnsi="Times New Roman" w:cs="Times New Roman"/>
                <w:sz w:val="18"/>
                <w:szCs w:val="18"/>
                <w:lang w:val="uk-UA"/>
              </w:rPr>
            </w:pPr>
            <w:r w:rsidRPr="00E938E6">
              <w:rPr>
                <w:rFonts w:ascii="Times New Roman" w:hAnsi="Times New Roman" w:cs="Times New Roman"/>
                <w:sz w:val="18"/>
                <w:szCs w:val="18"/>
                <w:lang w:val="uk-UA"/>
              </w:rPr>
              <w:t>Барс АFFF</w:t>
            </w:r>
          </w:p>
        </w:tc>
        <w:tc>
          <w:tcPr>
            <w:tcW w:w="567" w:type="dxa"/>
            <w:vAlign w:val="center"/>
          </w:tcPr>
          <w:p w14:paraId="062A949C"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9,25</w:t>
            </w:r>
          </w:p>
        </w:tc>
        <w:tc>
          <w:tcPr>
            <w:tcW w:w="567" w:type="dxa"/>
            <w:vAlign w:val="center"/>
          </w:tcPr>
          <w:p w14:paraId="2A93CF88"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100</w:t>
            </w:r>
          </w:p>
        </w:tc>
        <w:tc>
          <w:tcPr>
            <w:tcW w:w="709" w:type="dxa"/>
            <w:vAlign w:val="center"/>
          </w:tcPr>
          <w:p w14:paraId="038D6A5A"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6" w:type="dxa"/>
            <w:vAlign w:val="center"/>
          </w:tcPr>
          <w:p w14:paraId="6335BF48"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5</w:t>
            </w:r>
          </w:p>
        </w:tc>
        <w:tc>
          <w:tcPr>
            <w:tcW w:w="851" w:type="dxa"/>
            <w:vAlign w:val="center"/>
          </w:tcPr>
          <w:p w14:paraId="1FF81D07"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0,0925</w:t>
            </w:r>
          </w:p>
        </w:tc>
        <w:tc>
          <w:tcPr>
            <w:tcW w:w="850" w:type="dxa"/>
            <w:vAlign w:val="center"/>
          </w:tcPr>
          <w:p w14:paraId="0C7E504A"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0,097</w:t>
            </w:r>
          </w:p>
        </w:tc>
        <w:tc>
          <w:tcPr>
            <w:tcW w:w="1276" w:type="dxa"/>
          </w:tcPr>
          <w:p w14:paraId="64DAE9F1"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E938E6" w:rsidRPr="00E938E6" w14:paraId="0D193BD9" w14:textId="77777777" w:rsidTr="00EC0EB8">
        <w:trPr>
          <w:jc w:val="center"/>
        </w:trPr>
        <w:tc>
          <w:tcPr>
            <w:tcW w:w="421" w:type="dxa"/>
            <w:vAlign w:val="center"/>
          </w:tcPr>
          <w:p w14:paraId="68B9F45D" w14:textId="77777777" w:rsidR="00167F62" w:rsidRPr="00E938E6" w:rsidRDefault="00167F62" w:rsidP="00A601ED">
            <w:pPr>
              <w:numPr>
                <w:ilvl w:val="0"/>
                <w:numId w:val="15"/>
              </w:numPr>
              <w:spacing w:after="0" w:line="240" w:lineRule="auto"/>
              <w:jc w:val="center"/>
              <w:rPr>
                <w:rFonts w:ascii="Times New Roman" w:hAnsi="Times New Roman" w:cs="Times New Roman"/>
                <w:sz w:val="18"/>
                <w:szCs w:val="18"/>
                <w:lang w:val="uk-UA"/>
              </w:rPr>
            </w:pPr>
          </w:p>
        </w:tc>
        <w:tc>
          <w:tcPr>
            <w:tcW w:w="1134" w:type="dxa"/>
          </w:tcPr>
          <w:p w14:paraId="40E08993" w14:textId="77777777" w:rsidR="00167F62" w:rsidRPr="00E938E6" w:rsidRDefault="00167F62" w:rsidP="00A601ED">
            <w:pPr>
              <w:spacing w:after="0" w:line="240" w:lineRule="auto"/>
              <w:rPr>
                <w:rFonts w:ascii="Times New Roman" w:hAnsi="Times New Roman" w:cs="Times New Roman"/>
                <w:sz w:val="18"/>
                <w:szCs w:val="18"/>
                <w:lang w:val="uk-UA"/>
              </w:rPr>
            </w:pPr>
            <w:r w:rsidRPr="00E938E6">
              <w:rPr>
                <w:rFonts w:ascii="Times New Roman" w:hAnsi="Times New Roman" w:cs="Times New Roman"/>
                <w:sz w:val="18"/>
                <w:szCs w:val="18"/>
                <w:lang w:val="uk-UA"/>
              </w:rPr>
              <w:t>Барс АFFF</w:t>
            </w:r>
          </w:p>
        </w:tc>
        <w:tc>
          <w:tcPr>
            <w:tcW w:w="567" w:type="dxa"/>
            <w:vAlign w:val="center"/>
          </w:tcPr>
          <w:p w14:paraId="010A9490"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8,1</w:t>
            </w:r>
          </w:p>
        </w:tc>
        <w:tc>
          <w:tcPr>
            <w:tcW w:w="567" w:type="dxa"/>
            <w:vAlign w:val="center"/>
          </w:tcPr>
          <w:p w14:paraId="0DF208B8"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85</w:t>
            </w:r>
          </w:p>
        </w:tc>
        <w:tc>
          <w:tcPr>
            <w:tcW w:w="709" w:type="dxa"/>
            <w:vAlign w:val="center"/>
          </w:tcPr>
          <w:p w14:paraId="19453B5C"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6" w:type="dxa"/>
            <w:vAlign w:val="center"/>
          </w:tcPr>
          <w:p w14:paraId="10030677"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6</w:t>
            </w:r>
          </w:p>
        </w:tc>
        <w:tc>
          <w:tcPr>
            <w:tcW w:w="851" w:type="dxa"/>
            <w:vAlign w:val="center"/>
          </w:tcPr>
          <w:p w14:paraId="5F1BAA61"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0,095</w:t>
            </w:r>
          </w:p>
        </w:tc>
        <w:tc>
          <w:tcPr>
            <w:tcW w:w="850" w:type="dxa"/>
            <w:vAlign w:val="center"/>
          </w:tcPr>
          <w:p w14:paraId="436434B3"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w:t>
            </w:r>
          </w:p>
        </w:tc>
        <w:tc>
          <w:tcPr>
            <w:tcW w:w="1276" w:type="dxa"/>
          </w:tcPr>
          <w:p w14:paraId="764696EF"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E938E6" w:rsidRPr="00E938E6" w14:paraId="2653FBFB" w14:textId="77777777" w:rsidTr="00EC0EB8">
        <w:trPr>
          <w:jc w:val="center"/>
        </w:trPr>
        <w:tc>
          <w:tcPr>
            <w:tcW w:w="421" w:type="dxa"/>
            <w:vAlign w:val="center"/>
          </w:tcPr>
          <w:p w14:paraId="1C19B266" w14:textId="77777777" w:rsidR="00167F62" w:rsidRPr="00E938E6" w:rsidRDefault="00167F62" w:rsidP="00A601ED">
            <w:pPr>
              <w:numPr>
                <w:ilvl w:val="0"/>
                <w:numId w:val="15"/>
              </w:numPr>
              <w:spacing w:after="0" w:line="240" w:lineRule="auto"/>
              <w:jc w:val="center"/>
              <w:rPr>
                <w:rFonts w:ascii="Times New Roman" w:hAnsi="Times New Roman" w:cs="Times New Roman"/>
                <w:sz w:val="18"/>
                <w:szCs w:val="18"/>
                <w:lang w:val="uk-UA"/>
              </w:rPr>
            </w:pPr>
          </w:p>
        </w:tc>
        <w:tc>
          <w:tcPr>
            <w:tcW w:w="1134" w:type="dxa"/>
          </w:tcPr>
          <w:p w14:paraId="20DDC03C" w14:textId="77777777" w:rsidR="00167F62" w:rsidRPr="00E938E6" w:rsidRDefault="00167F62" w:rsidP="00A601ED">
            <w:pPr>
              <w:spacing w:after="0" w:line="240" w:lineRule="auto"/>
              <w:rPr>
                <w:rFonts w:ascii="Times New Roman" w:hAnsi="Times New Roman" w:cs="Times New Roman"/>
                <w:sz w:val="18"/>
                <w:szCs w:val="18"/>
                <w:lang w:val="uk-UA"/>
              </w:rPr>
            </w:pPr>
            <w:r w:rsidRPr="00E938E6">
              <w:rPr>
                <w:rFonts w:ascii="Times New Roman" w:hAnsi="Times New Roman" w:cs="Times New Roman"/>
                <w:sz w:val="18"/>
                <w:szCs w:val="18"/>
                <w:lang w:val="uk-UA"/>
              </w:rPr>
              <w:t>Барс АFFF</w:t>
            </w:r>
          </w:p>
        </w:tc>
        <w:tc>
          <w:tcPr>
            <w:tcW w:w="567" w:type="dxa"/>
            <w:vAlign w:val="center"/>
          </w:tcPr>
          <w:p w14:paraId="762474B7"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6,8</w:t>
            </w:r>
          </w:p>
        </w:tc>
        <w:tc>
          <w:tcPr>
            <w:tcW w:w="567" w:type="dxa"/>
            <w:vAlign w:val="center"/>
          </w:tcPr>
          <w:p w14:paraId="6F9E9626"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69</w:t>
            </w:r>
          </w:p>
        </w:tc>
        <w:tc>
          <w:tcPr>
            <w:tcW w:w="709" w:type="dxa"/>
            <w:vAlign w:val="center"/>
          </w:tcPr>
          <w:p w14:paraId="31F331CE"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6" w:type="dxa"/>
            <w:vAlign w:val="center"/>
          </w:tcPr>
          <w:p w14:paraId="59CA8B5E"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7</w:t>
            </w:r>
          </w:p>
        </w:tc>
        <w:tc>
          <w:tcPr>
            <w:tcW w:w="851" w:type="dxa"/>
            <w:vAlign w:val="center"/>
          </w:tcPr>
          <w:p w14:paraId="4A5185B1"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0,099</w:t>
            </w:r>
          </w:p>
        </w:tc>
        <w:tc>
          <w:tcPr>
            <w:tcW w:w="850" w:type="dxa"/>
            <w:vAlign w:val="center"/>
          </w:tcPr>
          <w:p w14:paraId="3482AA66"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0,104</w:t>
            </w:r>
          </w:p>
        </w:tc>
        <w:tc>
          <w:tcPr>
            <w:tcW w:w="1276" w:type="dxa"/>
          </w:tcPr>
          <w:p w14:paraId="13CFCF64"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E938E6" w:rsidRPr="00E938E6" w14:paraId="66BA31AF" w14:textId="77777777" w:rsidTr="00EC0EB8">
        <w:trPr>
          <w:jc w:val="center"/>
        </w:trPr>
        <w:tc>
          <w:tcPr>
            <w:tcW w:w="421" w:type="dxa"/>
            <w:vAlign w:val="center"/>
          </w:tcPr>
          <w:p w14:paraId="7EF69F0D" w14:textId="77777777" w:rsidR="00167F62" w:rsidRPr="00E938E6" w:rsidRDefault="00167F62" w:rsidP="00A601ED">
            <w:pPr>
              <w:numPr>
                <w:ilvl w:val="0"/>
                <w:numId w:val="15"/>
              </w:numPr>
              <w:spacing w:after="0" w:line="240" w:lineRule="auto"/>
              <w:jc w:val="center"/>
              <w:rPr>
                <w:rFonts w:ascii="Times New Roman" w:hAnsi="Times New Roman" w:cs="Times New Roman"/>
                <w:sz w:val="18"/>
                <w:szCs w:val="18"/>
                <w:lang w:val="uk-UA"/>
              </w:rPr>
            </w:pPr>
          </w:p>
        </w:tc>
        <w:tc>
          <w:tcPr>
            <w:tcW w:w="1134" w:type="dxa"/>
          </w:tcPr>
          <w:p w14:paraId="5640B1E1" w14:textId="77777777" w:rsidR="00167F62" w:rsidRPr="00E938E6" w:rsidRDefault="00167F62" w:rsidP="00A601ED">
            <w:pPr>
              <w:spacing w:after="0" w:line="240" w:lineRule="auto"/>
              <w:rPr>
                <w:rFonts w:ascii="Times New Roman" w:hAnsi="Times New Roman" w:cs="Times New Roman"/>
                <w:sz w:val="18"/>
                <w:szCs w:val="18"/>
                <w:lang w:val="uk-UA"/>
              </w:rPr>
            </w:pPr>
            <w:r w:rsidRPr="00E938E6">
              <w:rPr>
                <w:rFonts w:ascii="Times New Roman" w:hAnsi="Times New Roman" w:cs="Times New Roman"/>
                <w:sz w:val="18"/>
                <w:szCs w:val="18"/>
                <w:lang w:val="uk-UA"/>
              </w:rPr>
              <w:t>Барс АFFF</w:t>
            </w:r>
          </w:p>
        </w:tc>
        <w:tc>
          <w:tcPr>
            <w:tcW w:w="567" w:type="dxa"/>
            <w:vAlign w:val="center"/>
          </w:tcPr>
          <w:p w14:paraId="0AF4DDD5"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2,9</w:t>
            </w:r>
          </w:p>
        </w:tc>
        <w:tc>
          <w:tcPr>
            <w:tcW w:w="567" w:type="dxa"/>
            <w:vAlign w:val="center"/>
          </w:tcPr>
          <w:p w14:paraId="6EEEE6BA"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27</w:t>
            </w:r>
          </w:p>
        </w:tc>
        <w:tc>
          <w:tcPr>
            <w:tcW w:w="709" w:type="dxa"/>
            <w:vAlign w:val="center"/>
          </w:tcPr>
          <w:p w14:paraId="5E16702B"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6" w:type="dxa"/>
            <w:vAlign w:val="center"/>
          </w:tcPr>
          <w:p w14:paraId="1DDA128A"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8</w:t>
            </w:r>
          </w:p>
        </w:tc>
        <w:tc>
          <w:tcPr>
            <w:tcW w:w="851" w:type="dxa"/>
            <w:vAlign w:val="center"/>
          </w:tcPr>
          <w:p w14:paraId="520607B5"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0,107</w:t>
            </w:r>
          </w:p>
        </w:tc>
        <w:tc>
          <w:tcPr>
            <w:tcW w:w="850" w:type="dxa"/>
            <w:vAlign w:val="center"/>
          </w:tcPr>
          <w:p w14:paraId="4C6280D9"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0,113</w:t>
            </w:r>
          </w:p>
        </w:tc>
        <w:tc>
          <w:tcPr>
            <w:tcW w:w="1276" w:type="dxa"/>
          </w:tcPr>
          <w:p w14:paraId="79F5D35B"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r w:rsidR="00167F62" w:rsidRPr="00E938E6" w14:paraId="7DDE1ED6" w14:textId="77777777" w:rsidTr="00EC0EB8">
        <w:trPr>
          <w:jc w:val="center"/>
        </w:trPr>
        <w:tc>
          <w:tcPr>
            <w:tcW w:w="421" w:type="dxa"/>
            <w:vAlign w:val="center"/>
          </w:tcPr>
          <w:p w14:paraId="1010E882" w14:textId="77777777" w:rsidR="00167F62" w:rsidRPr="00E938E6" w:rsidRDefault="00167F62" w:rsidP="00A601ED">
            <w:pPr>
              <w:numPr>
                <w:ilvl w:val="0"/>
                <w:numId w:val="15"/>
              </w:numPr>
              <w:spacing w:after="0" w:line="240" w:lineRule="auto"/>
              <w:jc w:val="center"/>
              <w:rPr>
                <w:rFonts w:ascii="Times New Roman" w:hAnsi="Times New Roman" w:cs="Times New Roman"/>
                <w:sz w:val="18"/>
                <w:szCs w:val="18"/>
                <w:lang w:val="uk-UA"/>
              </w:rPr>
            </w:pPr>
          </w:p>
        </w:tc>
        <w:tc>
          <w:tcPr>
            <w:tcW w:w="1134" w:type="dxa"/>
          </w:tcPr>
          <w:p w14:paraId="73B48636" w14:textId="77777777" w:rsidR="00167F62" w:rsidRPr="00E938E6" w:rsidRDefault="00167F62" w:rsidP="00A601ED">
            <w:pPr>
              <w:spacing w:after="0" w:line="240" w:lineRule="auto"/>
              <w:rPr>
                <w:rFonts w:ascii="Times New Roman" w:hAnsi="Times New Roman" w:cs="Times New Roman"/>
                <w:sz w:val="18"/>
                <w:szCs w:val="18"/>
                <w:lang w:val="uk-UA"/>
              </w:rPr>
            </w:pPr>
            <w:r w:rsidRPr="00E938E6">
              <w:rPr>
                <w:rFonts w:ascii="Times New Roman" w:hAnsi="Times New Roman" w:cs="Times New Roman"/>
                <w:sz w:val="18"/>
                <w:szCs w:val="18"/>
                <w:lang w:val="uk-UA"/>
              </w:rPr>
              <w:t>Барс АFFF</w:t>
            </w:r>
          </w:p>
        </w:tc>
        <w:tc>
          <w:tcPr>
            <w:tcW w:w="567" w:type="dxa"/>
            <w:vAlign w:val="center"/>
          </w:tcPr>
          <w:p w14:paraId="6F8DAE4A"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3</w:t>
            </w:r>
          </w:p>
        </w:tc>
        <w:tc>
          <w:tcPr>
            <w:tcW w:w="567" w:type="dxa"/>
            <w:vAlign w:val="center"/>
          </w:tcPr>
          <w:p w14:paraId="296443A5"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25</w:t>
            </w:r>
          </w:p>
        </w:tc>
        <w:tc>
          <w:tcPr>
            <w:tcW w:w="709" w:type="dxa"/>
            <w:vAlign w:val="center"/>
          </w:tcPr>
          <w:p w14:paraId="0683E70A"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0,95</w:t>
            </w:r>
          </w:p>
        </w:tc>
        <w:tc>
          <w:tcPr>
            <w:tcW w:w="566" w:type="dxa"/>
            <w:vAlign w:val="center"/>
          </w:tcPr>
          <w:p w14:paraId="0D4312CC"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10</w:t>
            </w:r>
          </w:p>
        </w:tc>
        <w:tc>
          <w:tcPr>
            <w:tcW w:w="851" w:type="dxa"/>
            <w:vAlign w:val="center"/>
          </w:tcPr>
          <w:p w14:paraId="6134DD5F"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0,12</w:t>
            </w:r>
          </w:p>
        </w:tc>
        <w:tc>
          <w:tcPr>
            <w:tcW w:w="850" w:type="dxa"/>
            <w:vAlign w:val="center"/>
          </w:tcPr>
          <w:p w14:paraId="441D675E"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0,126</w:t>
            </w:r>
          </w:p>
        </w:tc>
        <w:tc>
          <w:tcPr>
            <w:tcW w:w="1276" w:type="dxa"/>
          </w:tcPr>
          <w:p w14:paraId="37136388" w14:textId="77777777" w:rsidR="00167F62" w:rsidRPr="00E938E6" w:rsidRDefault="00167F62" w:rsidP="00A601ED">
            <w:pPr>
              <w:spacing w:after="0" w:line="240" w:lineRule="auto"/>
              <w:jc w:val="center"/>
              <w:rPr>
                <w:rFonts w:ascii="Times New Roman" w:hAnsi="Times New Roman" w:cs="Times New Roman"/>
                <w:sz w:val="18"/>
                <w:szCs w:val="18"/>
                <w:lang w:val="uk-UA"/>
              </w:rPr>
            </w:pPr>
            <w:r w:rsidRPr="00E938E6">
              <w:rPr>
                <w:rFonts w:ascii="Times New Roman" w:hAnsi="Times New Roman" w:cs="Times New Roman"/>
                <w:sz w:val="18"/>
                <w:szCs w:val="18"/>
                <w:lang w:val="uk-UA"/>
              </w:rPr>
              <w:t>погашено</w:t>
            </w:r>
          </w:p>
        </w:tc>
      </w:tr>
    </w:tbl>
    <w:p w14:paraId="4D51EE0E" w14:textId="77777777" w:rsidR="00167F62" w:rsidRPr="00E938E6" w:rsidRDefault="00167F62" w:rsidP="00A601ED">
      <w:pPr>
        <w:tabs>
          <w:tab w:val="left" w:pos="9639"/>
        </w:tabs>
        <w:spacing w:after="0" w:line="240" w:lineRule="auto"/>
        <w:ind w:firstLine="567"/>
        <w:jc w:val="both"/>
        <w:rPr>
          <w:rFonts w:ascii="Times New Roman" w:hAnsi="Times New Roman" w:cs="Times New Roman"/>
          <w:sz w:val="18"/>
          <w:szCs w:val="18"/>
          <w:lang w:val="uk-UA"/>
        </w:rPr>
      </w:pPr>
    </w:p>
    <w:p w14:paraId="5B2661BB" w14:textId="033A2AD5" w:rsidR="00167F62" w:rsidRPr="00E938E6" w:rsidRDefault="00167F62" w:rsidP="00A601ED">
      <w:pPr>
        <w:tabs>
          <w:tab w:val="left" w:pos="9639"/>
        </w:tabs>
        <w:spacing w:after="0" w:line="240" w:lineRule="auto"/>
        <w:ind w:firstLine="567"/>
        <w:jc w:val="both"/>
        <w:rPr>
          <w:rFonts w:ascii="Times New Roman" w:hAnsi="Times New Roman" w:cs="Times New Roman"/>
          <w:spacing w:val="-4"/>
          <w:sz w:val="24"/>
          <w:szCs w:val="24"/>
          <w:lang w:val="uk-UA"/>
        </w:rPr>
      </w:pPr>
      <w:r w:rsidRPr="00E938E6">
        <w:rPr>
          <w:rFonts w:ascii="Times New Roman" w:hAnsi="Times New Roman" w:cs="Times New Roman"/>
          <w:spacing w:val="-4"/>
          <w:sz w:val="24"/>
          <w:szCs w:val="24"/>
          <w:lang w:val="uk-UA"/>
        </w:rPr>
        <w:t xml:space="preserve">Як видно з таблиці </w:t>
      </w:r>
      <w:r w:rsidR="0091731E" w:rsidRPr="00E938E6">
        <w:rPr>
          <w:rFonts w:ascii="Times New Roman" w:hAnsi="Times New Roman" w:cs="Times New Roman"/>
          <w:spacing w:val="-4"/>
          <w:sz w:val="24"/>
          <w:szCs w:val="24"/>
          <w:lang w:val="uk-UA"/>
        </w:rPr>
        <w:t>5</w:t>
      </w:r>
      <w:r w:rsidRPr="00E938E6">
        <w:rPr>
          <w:rFonts w:ascii="Times New Roman" w:hAnsi="Times New Roman" w:cs="Times New Roman"/>
          <w:spacing w:val="-4"/>
          <w:sz w:val="24"/>
          <w:szCs w:val="24"/>
          <w:lang w:val="uk-UA"/>
        </w:rPr>
        <w:t xml:space="preserve">.3, за тиску в системі 6 атмосфер піна, генерована з РР ПУ загального призначення, не погасила бензин, що горів. Полум’я було успішно ліквідоване лише за тиску 8 </w:t>
      </w:r>
      <w:r w:rsidRPr="00E938E6">
        <w:rPr>
          <w:rFonts w:ascii="Times New Roman" w:hAnsi="Times New Roman" w:cs="Times New Roman"/>
          <w:spacing w:val="-4"/>
          <w:sz w:val="24"/>
          <w:szCs w:val="24"/>
          <w:lang w:val="uk-UA"/>
        </w:rPr>
        <w:lastRenderedPageBreak/>
        <w:t>атмосфер та інтенсивності подавання РР ПУ 0,135 л/м</w:t>
      </w:r>
      <w:r w:rsidRPr="00E938E6">
        <w:rPr>
          <w:rFonts w:ascii="Times New Roman" w:hAnsi="Times New Roman" w:cs="Times New Roman"/>
          <w:spacing w:val="-4"/>
          <w:sz w:val="24"/>
          <w:szCs w:val="24"/>
          <w:vertAlign w:val="superscript"/>
          <w:lang w:val="uk-UA"/>
        </w:rPr>
        <w:t>2</w:t>
      </w:r>
      <w:r w:rsidRPr="00E938E6">
        <w:rPr>
          <w:rFonts w:ascii="Times New Roman" w:hAnsi="Times New Roman" w:cs="Times New Roman"/>
          <w:spacing w:val="-4"/>
          <w:sz w:val="24"/>
          <w:szCs w:val="24"/>
          <w:lang w:val="uk-UA"/>
        </w:rPr>
        <w:t>·с</w:t>
      </w:r>
      <w:r w:rsidRPr="00E938E6">
        <w:rPr>
          <w:rFonts w:ascii="Times New Roman" w:hAnsi="Times New Roman" w:cs="Times New Roman"/>
          <w:spacing w:val="-4"/>
          <w:sz w:val="24"/>
          <w:szCs w:val="24"/>
          <w:vertAlign w:val="superscript"/>
          <w:lang w:val="uk-UA"/>
        </w:rPr>
        <w:t>-1</w:t>
      </w:r>
      <w:r w:rsidRPr="00E938E6">
        <w:rPr>
          <w:rFonts w:ascii="Times New Roman" w:hAnsi="Times New Roman" w:cs="Times New Roman"/>
          <w:spacing w:val="-4"/>
          <w:sz w:val="24"/>
          <w:szCs w:val="24"/>
          <w:lang w:val="uk-UA"/>
        </w:rPr>
        <w:t>, що на 0,055 л/м</w:t>
      </w:r>
      <w:r w:rsidRPr="00E938E6">
        <w:rPr>
          <w:rFonts w:ascii="Times New Roman" w:hAnsi="Times New Roman" w:cs="Times New Roman"/>
          <w:spacing w:val="-4"/>
          <w:sz w:val="24"/>
          <w:szCs w:val="24"/>
          <w:vertAlign w:val="superscript"/>
          <w:lang w:val="uk-UA"/>
        </w:rPr>
        <w:t>2</w:t>
      </w:r>
      <w:r w:rsidRPr="00E938E6">
        <w:rPr>
          <w:rFonts w:ascii="Times New Roman" w:hAnsi="Times New Roman" w:cs="Times New Roman"/>
          <w:spacing w:val="-4"/>
          <w:sz w:val="24"/>
          <w:szCs w:val="24"/>
          <w:lang w:val="uk-UA"/>
        </w:rPr>
        <w:t>·с</w:t>
      </w:r>
      <w:r w:rsidRPr="00E938E6">
        <w:rPr>
          <w:rFonts w:ascii="Times New Roman" w:hAnsi="Times New Roman" w:cs="Times New Roman"/>
          <w:spacing w:val="-4"/>
          <w:sz w:val="24"/>
          <w:szCs w:val="24"/>
          <w:vertAlign w:val="superscript"/>
          <w:lang w:val="uk-UA"/>
        </w:rPr>
        <w:t>-1</w:t>
      </w:r>
      <w:r w:rsidRPr="00E938E6">
        <w:rPr>
          <w:rFonts w:ascii="Times New Roman" w:hAnsi="Times New Roman" w:cs="Times New Roman"/>
          <w:spacing w:val="-4"/>
          <w:sz w:val="24"/>
          <w:szCs w:val="24"/>
          <w:lang w:val="uk-UA"/>
        </w:rPr>
        <w:t xml:space="preserve"> більша за нормативну, зазначену в документах [</w:t>
      </w:r>
      <w:r w:rsidRPr="00E938E6">
        <w:rPr>
          <w:rFonts w:ascii="Times New Roman" w:hAnsi="Times New Roman" w:cs="Times New Roman"/>
          <w:spacing w:val="-4"/>
          <w:sz w:val="24"/>
          <w:szCs w:val="24"/>
        </w:rPr>
        <w:t>1</w:t>
      </w:r>
      <w:r w:rsidR="00B4435E" w:rsidRPr="00E938E6">
        <w:rPr>
          <w:rFonts w:ascii="Times New Roman" w:hAnsi="Times New Roman" w:cs="Times New Roman"/>
          <w:spacing w:val="-4"/>
          <w:sz w:val="24"/>
          <w:szCs w:val="24"/>
          <w:lang w:val="uk-UA"/>
        </w:rPr>
        <w:t>3]</w:t>
      </w:r>
      <w:r w:rsidRPr="00E938E6">
        <w:rPr>
          <w:rFonts w:ascii="Times New Roman" w:hAnsi="Times New Roman" w:cs="Times New Roman"/>
          <w:spacing w:val="-4"/>
          <w:sz w:val="24"/>
          <w:szCs w:val="24"/>
          <w:lang w:val="uk-UA"/>
        </w:rPr>
        <w:t>.</w:t>
      </w:r>
    </w:p>
    <w:p w14:paraId="6A802A2F" w14:textId="2D79E97A" w:rsidR="00167F62" w:rsidRPr="00E938E6" w:rsidRDefault="00167F62" w:rsidP="00A601ED">
      <w:pPr>
        <w:tabs>
          <w:tab w:val="left" w:pos="9639"/>
        </w:tabs>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При використанні ПУ спеціального призначення «Барс АFFF» мінімальна інтенсивність подавання РР ПУ становила ~0,1 л/м</w:t>
      </w:r>
      <w:r w:rsidRPr="00E938E6">
        <w:rPr>
          <w:rFonts w:ascii="Times New Roman" w:hAnsi="Times New Roman" w:cs="Times New Roman"/>
          <w:sz w:val="24"/>
          <w:szCs w:val="24"/>
          <w:vertAlign w:val="superscript"/>
          <w:lang w:val="uk-UA"/>
        </w:rPr>
        <w:t>2</w:t>
      </w:r>
      <w:r w:rsidRPr="00E938E6">
        <w:rPr>
          <w:rFonts w:ascii="Times New Roman" w:hAnsi="Times New Roman" w:cs="Times New Roman"/>
          <w:sz w:val="24"/>
          <w:szCs w:val="24"/>
          <w:lang w:val="uk-UA"/>
        </w:rPr>
        <w:t>·с</w:t>
      </w:r>
      <w:r w:rsidRPr="00E938E6">
        <w:rPr>
          <w:rFonts w:ascii="Times New Roman" w:hAnsi="Times New Roman" w:cs="Times New Roman"/>
          <w:sz w:val="24"/>
          <w:szCs w:val="24"/>
          <w:vertAlign w:val="superscript"/>
          <w:lang w:val="uk-UA"/>
        </w:rPr>
        <w:t>-1</w:t>
      </w:r>
      <w:r w:rsidRPr="00E938E6">
        <w:rPr>
          <w:rFonts w:ascii="Times New Roman" w:hAnsi="Times New Roman" w:cs="Times New Roman"/>
          <w:sz w:val="24"/>
          <w:szCs w:val="24"/>
          <w:lang w:val="uk-UA"/>
        </w:rPr>
        <w:t>, що на 0,02 л/м</w:t>
      </w:r>
      <w:r w:rsidRPr="00E938E6">
        <w:rPr>
          <w:rFonts w:ascii="Times New Roman" w:hAnsi="Times New Roman" w:cs="Times New Roman"/>
          <w:sz w:val="24"/>
          <w:szCs w:val="24"/>
          <w:vertAlign w:val="superscript"/>
          <w:lang w:val="uk-UA"/>
        </w:rPr>
        <w:t>2</w:t>
      </w:r>
      <w:r w:rsidRPr="00E938E6">
        <w:rPr>
          <w:rFonts w:ascii="Times New Roman" w:hAnsi="Times New Roman" w:cs="Times New Roman"/>
          <w:sz w:val="24"/>
          <w:szCs w:val="24"/>
          <w:lang w:val="uk-UA"/>
        </w:rPr>
        <w:t>·с</w:t>
      </w:r>
      <w:r w:rsidRPr="00E938E6">
        <w:rPr>
          <w:rFonts w:ascii="Times New Roman" w:hAnsi="Times New Roman" w:cs="Times New Roman"/>
          <w:sz w:val="24"/>
          <w:szCs w:val="24"/>
          <w:vertAlign w:val="superscript"/>
          <w:lang w:val="uk-UA"/>
        </w:rPr>
        <w:t>-1</w:t>
      </w:r>
      <w:r w:rsidRPr="00E938E6">
        <w:rPr>
          <w:rFonts w:ascii="Times New Roman" w:hAnsi="Times New Roman" w:cs="Times New Roman"/>
          <w:sz w:val="24"/>
          <w:szCs w:val="24"/>
          <w:lang w:val="uk-UA"/>
        </w:rPr>
        <w:t xml:space="preserve"> більша за нормативну, зазначену у документах [</w:t>
      </w:r>
      <w:r w:rsidRPr="00E938E6">
        <w:rPr>
          <w:rFonts w:ascii="Times New Roman" w:hAnsi="Times New Roman" w:cs="Times New Roman"/>
          <w:sz w:val="24"/>
          <w:szCs w:val="24"/>
        </w:rPr>
        <w:t>1</w:t>
      </w:r>
      <w:r w:rsidR="00B4435E"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w:t>
      </w:r>
    </w:p>
    <w:p w14:paraId="51DF3274" w14:textId="554ED71D" w:rsidR="00167F62" w:rsidRPr="00E938E6" w:rsidRDefault="00167F62" w:rsidP="00A601ED">
      <w:pPr>
        <w:tabs>
          <w:tab w:val="left" w:pos="9639"/>
        </w:tabs>
        <w:spacing w:after="0" w:line="240" w:lineRule="auto"/>
        <w:ind w:firstLine="567"/>
        <w:jc w:val="both"/>
        <w:rPr>
          <w:rFonts w:ascii="Times New Roman" w:hAnsi="Times New Roman" w:cs="Times New Roman"/>
          <w:spacing w:val="-2"/>
          <w:sz w:val="24"/>
          <w:szCs w:val="24"/>
          <w:lang w:val="uk-UA"/>
        </w:rPr>
      </w:pPr>
      <w:r w:rsidRPr="00E938E6">
        <w:rPr>
          <w:rFonts w:ascii="Times New Roman" w:hAnsi="Times New Roman" w:cs="Times New Roman"/>
          <w:spacing w:val="-2"/>
          <w:sz w:val="24"/>
          <w:szCs w:val="24"/>
          <w:lang w:val="uk-UA"/>
        </w:rPr>
        <w:t xml:space="preserve">Для успішного гасіння полум’я ПУ «Барс AFFF» достатньо було 5 атмосфер, на відміну від 8 атмосфер – у разі використання ПУ загального призначення. Це пов’язано з тим, що </w:t>
      </w:r>
      <w:proofErr w:type="spellStart"/>
      <w:r w:rsidRPr="00E938E6">
        <w:rPr>
          <w:rFonts w:ascii="Times New Roman" w:hAnsi="Times New Roman" w:cs="Times New Roman"/>
          <w:spacing w:val="-2"/>
          <w:sz w:val="24"/>
          <w:szCs w:val="24"/>
          <w:lang w:val="uk-UA"/>
        </w:rPr>
        <w:t>фторсинтетичні</w:t>
      </w:r>
      <w:proofErr w:type="spellEnd"/>
      <w:r w:rsidRPr="00E938E6">
        <w:rPr>
          <w:rFonts w:ascii="Times New Roman" w:hAnsi="Times New Roman" w:cs="Times New Roman"/>
          <w:spacing w:val="-2"/>
          <w:sz w:val="24"/>
          <w:szCs w:val="24"/>
          <w:lang w:val="uk-UA"/>
        </w:rPr>
        <w:t xml:space="preserve"> плівкоутворювальні ПУ типу АFFF містять </w:t>
      </w:r>
      <w:proofErr w:type="spellStart"/>
      <w:r w:rsidRPr="00E938E6">
        <w:rPr>
          <w:rFonts w:ascii="Times New Roman" w:hAnsi="Times New Roman" w:cs="Times New Roman"/>
          <w:spacing w:val="-2"/>
          <w:sz w:val="24"/>
          <w:szCs w:val="24"/>
          <w:lang w:val="uk-UA"/>
        </w:rPr>
        <w:t>фторвуглеводний</w:t>
      </w:r>
      <w:proofErr w:type="spellEnd"/>
      <w:r w:rsidRPr="00E938E6">
        <w:rPr>
          <w:rFonts w:ascii="Times New Roman" w:hAnsi="Times New Roman" w:cs="Times New Roman"/>
          <w:spacing w:val="-2"/>
          <w:sz w:val="24"/>
          <w:szCs w:val="24"/>
          <w:lang w:val="uk-UA"/>
        </w:rPr>
        <w:t xml:space="preserve"> компонент, який надає піні інертності до вуглеводних речовин, що значно зменшує імовірність забруднення піни нафтопродуктами. Крім цього, </w:t>
      </w:r>
      <w:proofErr w:type="spellStart"/>
      <w:r w:rsidRPr="00E938E6">
        <w:rPr>
          <w:rFonts w:ascii="Times New Roman" w:hAnsi="Times New Roman" w:cs="Times New Roman"/>
          <w:spacing w:val="-2"/>
          <w:sz w:val="24"/>
          <w:szCs w:val="24"/>
          <w:lang w:val="uk-UA"/>
        </w:rPr>
        <w:t>фторвуглеводний</w:t>
      </w:r>
      <w:proofErr w:type="spellEnd"/>
      <w:r w:rsidRPr="00E938E6">
        <w:rPr>
          <w:rFonts w:ascii="Times New Roman" w:hAnsi="Times New Roman" w:cs="Times New Roman"/>
          <w:spacing w:val="-2"/>
          <w:sz w:val="24"/>
          <w:szCs w:val="24"/>
          <w:lang w:val="uk-UA"/>
        </w:rPr>
        <w:t xml:space="preserve"> компонент знижує поверхневий натяг водного розчину ПУ до величини</w:t>
      </w:r>
      <w:r w:rsidR="00BB7E19" w:rsidRPr="00E938E6">
        <w:rPr>
          <w:rFonts w:ascii="Times New Roman" w:hAnsi="Times New Roman" w:cs="Times New Roman"/>
          <w:spacing w:val="-2"/>
          <w:sz w:val="24"/>
          <w:szCs w:val="24"/>
          <w:lang w:val="uk-UA"/>
        </w:rPr>
        <w:t>,</w:t>
      </w:r>
      <w:r w:rsidRPr="00E938E6">
        <w:rPr>
          <w:rFonts w:ascii="Times New Roman" w:hAnsi="Times New Roman" w:cs="Times New Roman"/>
          <w:spacing w:val="-2"/>
          <w:sz w:val="24"/>
          <w:szCs w:val="24"/>
          <w:lang w:val="uk-UA"/>
        </w:rPr>
        <w:t xml:space="preserve"> меншої ніж у нафтопродуктів. Внаслідок цього плівка розчину, яка виділяється з піни, розтікається поверхнею горючої речовини і значно зменшує швидкість її випаровування [</w:t>
      </w:r>
      <w:r w:rsidR="00B4435E" w:rsidRPr="00E938E6">
        <w:rPr>
          <w:rFonts w:ascii="Times New Roman" w:hAnsi="Times New Roman" w:cs="Times New Roman"/>
          <w:spacing w:val="-2"/>
          <w:sz w:val="24"/>
          <w:szCs w:val="24"/>
          <w:lang w:val="uk-UA"/>
        </w:rPr>
        <w:t>5</w:t>
      </w:r>
      <w:r w:rsidR="006B4CE1" w:rsidRPr="00E938E6">
        <w:rPr>
          <w:rFonts w:ascii="Times New Roman" w:hAnsi="Times New Roman" w:cs="Times New Roman"/>
          <w:spacing w:val="-2"/>
          <w:sz w:val="24"/>
          <w:szCs w:val="24"/>
          <w:lang w:val="uk-UA"/>
        </w:rPr>
        <w:t>9</w:t>
      </w:r>
      <w:r w:rsidRPr="00E938E6">
        <w:rPr>
          <w:rFonts w:ascii="Times New Roman" w:hAnsi="Times New Roman" w:cs="Times New Roman"/>
          <w:spacing w:val="-2"/>
          <w:sz w:val="24"/>
          <w:szCs w:val="24"/>
          <w:lang w:val="uk-UA"/>
        </w:rPr>
        <w:t>, </w:t>
      </w:r>
      <w:r w:rsidR="00B4435E" w:rsidRPr="00E938E6">
        <w:rPr>
          <w:rFonts w:ascii="Times New Roman" w:hAnsi="Times New Roman" w:cs="Times New Roman"/>
          <w:spacing w:val="-2"/>
          <w:sz w:val="24"/>
          <w:szCs w:val="24"/>
          <w:lang w:val="uk-UA"/>
        </w:rPr>
        <w:t>8</w:t>
      </w:r>
      <w:r w:rsidR="006B4CE1" w:rsidRPr="00E938E6">
        <w:rPr>
          <w:rFonts w:ascii="Times New Roman" w:hAnsi="Times New Roman" w:cs="Times New Roman"/>
          <w:spacing w:val="-2"/>
          <w:sz w:val="24"/>
          <w:szCs w:val="24"/>
          <w:lang w:val="uk-UA"/>
        </w:rPr>
        <w:t>3</w:t>
      </w:r>
      <w:r w:rsidRPr="00E938E6">
        <w:rPr>
          <w:rFonts w:ascii="Times New Roman" w:hAnsi="Times New Roman" w:cs="Times New Roman"/>
          <w:spacing w:val="-2"/>
          <w:sz w:val="24"/>
          <w:szCs w:val="24"/>
          <w:lang w:val="uk-UA"/>
        </w:rPr>
        <w:t>].</w:t>
      </w:r>
    </w:p>
    <w:p w14:paraId="7A9F5CC3" w14:textId="4C3CD13C" w:rsidR="00167F62" w:rsidRPr="00E938E6" w:rsidRDefault="00167F62" w:rsidP="00A601ED">
      <w:pPr>
        <w:tabs>
          <w:tab w:val="left" w:pos="9639"/>
        </w:tabs>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рис. </w:t>
      </w:r>
      <w:r w:rsidR="0091731E"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.5 представлено параболічну залежність, яка демонструє: що</w:t>
      </w:r>
      <w:r w:rsidR="00BB7E19" w:rsidRPr="00E938E6">
        <w:rPr>
          <w:rFonts w:ascii="Times New Roman" w:hAnsi="Times New Roman" w:cs="Times New Roman"/>
          <w:sz w:val="24"/>
          <w:szCs w:val="24"/>
          <w:lang w:val="uk-UA"/>
        </w:rPr>
        <w:t xml:space="preserve"> чим</w:t>
      </w:r>
      <w:r w:rsidRPr="00E938E6">
        <w:rPr>
          <w:rFonts w:ascii="Times New Roman" w:hAnsi="Times New Roman" w:cs="Times New Roman"/>
          <w:sz w:val="24"/>
          <w:szCs w:val="24"/>
          <w:lang w:val="uk-UA"/>
        </w:rPr>
        <w:t xml:space="preserve"> більша інтенсивність подавання РР ПУ «Барс AFFF», </w:t>
      </w:r>
      <w:r w:rsidR="00BB7E19" w:rsidRPr="00E938E6">
        <w:rPr>
          <w:rFonts w:ascii="Times New Roman" w:hAnsi="Times New Roman" w:cs="Times New Roman"/>
          <w:sz w:val="24"/>
          <w:szCs w:val="24"/>
          <w:lang w:val="uk-UA"/>
        </w:rPr>
        <w:t>тим</w:t>
      </w:r>
      <w:r w:rsidRPr="00E938E6">
        <w:rPr>
          <w:rFonts w:ascii="Times New Roman" w:hAnsi="Times New Roman" w:cs="Times New Roman"/>
          <w:sz w:val="24"/>
          <w:szCs w:val="24"/>
          <w:lang w:val="uk-UA"/>
        </w:rPr>
        <w:t xml:space="preserve"> менша тривалість гасіння [</w:t>
      </w:r>
      <w:r w:rsidR="00B4435E" w:rsidRPr="00E938E6">
        <w:rPr>
          <w:rFonts w:ascii="Times New Roman" w:hAnsi="Times New Roman" w:cs="Times New Roman"/>
          <w:sz w:val="24"/>
          <w:szCs w:val="24"/>
          <w:lang w:val="uk-UA"/>
        </w:rPr>
        <w:t>8</w:t>
      </w:r>
      <w:r w:rsidR="006B4CE1"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w:t>
      </w:r>
    </w:p>
    <w:p w14:paraId="4CB60D79" w14:textId="77777777" w:rsidR="00167F62" w:rsidRPr="00E938E6" w:rsidRDefault="00167F62" w:rsidP="00A601ED">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noProof/>
          <w:sz w:val="24"/>
          <w:szCs w:val="24"/>
        </w:rPr>
        <w:drawing>
          <wp:inline distT="0" distB="0" distL="0" distR="0" wp14:anchorId="7EA62CBF" wp14:editId="648449F1">
            <wp:extent cx="3071906" cy="192828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091924" cy="1940846"/>
                    </a:xfrm>
                    <a:prstGeom prst="rect">
                      <a:avLst/>
                    </a:prstGeom>
                    <a:noFill/>
                    <a:ln>
                      <a:noFill/>
                    </a:ln>
                  </pic:spPr>
                </pic:pic>
              </a:graphicData>
            </a:graphic>
          </wp:inline>
        </w:drawing>
      </w:r>
    </w:p>
    <w:p w14:paraId="7F2FA86E" w14:textId="2F02FB22"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DD27B5"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91731E" w:rsidRPr="00E938E6">
        <w:rPr>
          <w:rFonts w:ascii="Times New Roman" w:hAnsi="Times New Roman" w:cs="Times New Roman"/>
          <w:b/>
          <w:bCs/>
          <w:sz w:val="20"/>
          <w:szCs w:val="20"/>
          <w:lang w:val="uk-UA"/>
        </w:rPr>
        <w:t>5</w:t>
      </w:r>
      <w:r w:rsidRPr="00E938E6">
        <w:rPr>
          <w:rFonts w:ascii="Times New Roman" w:hAnsi="Times New Roman" w:cs="Times New Roman"/>
          <w:b/>
          <w:bCs/>
          <w:sz w:val="20"/>
          <w:szCs w:val="20"/>
          <w:lang w:val="uk-UA"/>
        </w:rPr>
        <w:t>.5</w:t>
      </w:r>
      <w:r w:rsidR="00DD27B5" w:rsidRPr="00E938E6">
        <w:rPr>
          <w:rFonts w:ascii="Times New Roman" w:hAnsi="Times New Roman" w:cs="Times New Roman"/>
          <w:b/>
          <w:bCs/>
          <w:sz w:val="20"/>
          <w:szCs w:val="20"/>
          <w:lang w:val="uk-UA"/>
        </w:rPr>
        <w:t xml:space="preserve"> </w:t>
      </w:r>
      <w:r w:rsidR="00DD27B5"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Залежність інтенсивності подавання РР ПУ </w:t>
      </w:r>
    </w:p>
    <w:p w14:paraId="625D7D1E" w14:textId="77777777" w:rsidR="00167F62" w:rsidRPr="00E938E6" w:rsidRDefault="00167F62" w:rsidP="00F62F95">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«Барс АFFF» від тривалості гасіння резервуара з бензином марки А-92</w:t>
      </w:r>
    </w:p>
    <w:p w14:paraId="0B525201" w14:textId="20691E92"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На поданому нижче графіку зображено прямолінійну залежність між тиском і витратою РР ПУ «Барс AFFF» </w:t>
      </w:r>
      <w:r w:rsidR="00DD27B5"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(рис. 3.6) [</w:t>
      </w:r>
      <w:r w:rsidR="00B4435E" w:rsidRPr="00E938E6">
        <w:rPr>
          <w:rFonts w:ascii="Times New Roman" w:hAnsi="Times New Roman" w:cs="Times New Roman"/>
          <w:sz w:val="24"/>
          <w:szCs w:val="24"/>
          <w:lang w:val="uk-UA"/>
        </w:rPr>
        <w:t>8</w:t>
      </w:r>
      <w:r w:rsidR="006B4CE1" w:rsidRPr="00E938E6">
        <w:rPr>
          <w:rFonts w:ascii="Times New Roman" w:hAnsi="Times New Roman" w:cs="Times New Roman"/>
          <w:sz w:val="24"/>
          <w:szCs w:val="24"/>
          <w:lang w:val="uk-UA"/>
        </w:rPr>
        <w:t>3</w:t>
      </w:r>
      <w:r w:rsidRPr="00E938E6">
        <w:rPr>
          <w:rFonts w:ascii="Times New Roman" w:hAnsi="Times New Roman" w:cs="Times New Roman"/>
          <w:sz w:val="24"/>
          <w:szCs w:val="24"/>
          <w:lang w:val="uk-UA"/>
        </w:rPr>
        <w:t>].</w:t>
      </w:r>
    </w:p>
    <w:p w14:paraId="70209740" w14:textId="77777777" w:rsidR="00167F62" w:rsidRPr="00E938E6" w:rsidRDefault="00167F62" w:rsidP="00A601ED">
      <w:pPr>
        <w:spacing w:after="0" w:line="240" w:lineRule="auto"/>
        <w:ind w:firstLine="567"/>
        <w:jc w:val="both"/>
        <w:rPr>
          <w:rFonts w:ascii="Times New Roman" w:hAnsi="Times New Roman" w:cs="Times New Roman"/>
          <w:sz w:val="18"/>
          <w:szCs w:val="18"/>
          <w:lang w:val="uk-UA"/>
        </w:rPr>
      </w:pPr>
    </w:p>
    <w:p w14:paraId="2D575681"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1777FCB6" wp14:editId="63160298">
            <wp:extent cx="3764621" cy="2247153"/>
            <wp:effectExtent l="0" t="0" r="7620" b="127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788158" cy="2261202"/>
                    </a:xfrm>
                    <a:prstGeom prst="rect">
                      <a:avLst/>
                    </a:prstGeom>
                    <a:noFill/>
                    <a:ln>
                      <a:noFill/>
                    </a:ln>
                  </pic:spPr>
                </pic:pic>
              </a:graphicData>
            </a:graphic>
          </wp:inline>
        </w:drawing>
      </w:r>
    </w:p>
    <w:p w14:paraId="0A9E6E34" w14:textId="5C2B29AA"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DD27B5"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91731E" w:rsidRPr="00E938E6">
        <w:rPr>
          <w:rFonts w:ascii="Times New Roman" w:hAnsi="Times New Roman" w:cs="Times New Roman"/>
          <w:b/>
          <w:bCs/>
          <w:sz w:val="20"/>
          <w:szCs w:val="20"/>
          <w:lang w:val="uk-UA"/>
        </w:rPr>
        <w:t>5</w:t>
      </w:r>
      <w:r w:rsidRPr="00E938E6">
        <w:rPr>
          <w:rFonts w:ascii="Times New Roman" w:hAnsi="Times New Roman" w:cs="Times New Roman"/>
          <w:b/>
          <w:bCs/>
          <w:sz w:val="20"/>
          <w:szCs w:val="20"/>
          <w:lang w:val="uk-UA"/>
        </w:rPr>
        <w:t>.6</w:t>
      </w:r>
      <w:r w:rsidR="00DD27B5"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витрати ПУ «Барс АFFF» від тиску в системі </w:t>
      </w:r>
      <w:r w:rsidR="00EF1CCF" w:rsidRPr="00E938E6">
        <w:rPr>
          <w:rFonts w:ascii="Times New Roman" w:hAnsi="Times New Roman" w:cs="Times New Roman"/>
          <w:sz w:val="20"/>
          <w:szCs w:val="20"/>
          <w:lang w:val="uk-UA"/>
        </w:rPr>
        <w:t>«</w:t>
      </w:r>
      <w:proofErr w:type="spellStart"/>
      <w:r w:rsidRPr="00E938E6">
        <w:rPr>
          <w:rFonts w:ascii="Times New Roman" w:hAnsi="Times New Roman" w:cs="Times New Roman"/>
          <w:sz w:val="20"/>
          <w:szCs w:val="20"/>
          <w:lang w:val="uk-UA"/>
        </w:rPr>
        <w:t>підшарового</w:t>
      </w:r>
      <w:proofErr w:type="spellEnd"/>
      <w:r w:rsidR="00EF1CCF"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гасіння резервуара з бензином марки А-92 для експериментальної установки УПШГ-1</w:t>
      </w:r>
    </w:p>
    <w:p w14:paraId="7AF68479" w14:textId="77777777" w:rsidR="00167F62" w:rsidRPr="00E938E6" w:rsidRDefault="00167F62" w:rsidP="00A601ED">
      <w:pPr>
        <w:spacing w:after="0" w:line="240" w:lineRule="auto"/>
        <w:ind w:firstLine="708"/>
        <w:jc w:val="center"/>
        <w:rPr>
          <w:rFonts w:ascii="Times New Roman" w:hAnsi="Times New Roman" w:cs="Times New Roman"/>
          <w:i/>
          <w:sz w:val="18"/>
          <w:szCs w:val="18"/>
          <w:lang w:val="uk-UA"/>
        </w:rPr>
      </w:pPr>
    </w:p>
    <w:p w14:paraId="5E451004" w14:textId="703E5B29"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bCs/>
          <w:sz w:val="24"/>
          <w:szCs w:val="24"/>
          <w:lang w:val="uk-UA" w:eastAsia="uk-UA"/>
        </w:rPr>
        <w:t>Під час експериментів на бензині визначено, що стійкість піни на основі ПУ загального призначення становила до 6 хвилин, а на основі плівкоутворювального ПУ – більше 12 хвилин [</w:t>
      </w:r>
      <w:r w:rsidR="000E47B9" w:rsidRPr="00E938E6">
        <w:rPr>
          <w:rFonts w:ascii="Times New Roman" w:hAnsi="Times New Roman" w:cs="Times New Roman"/>
          <w:sz w:val="24"/>
          <w:szCs w:val="24"/>
          <w:lang w:val="uk-UA"/>
        </w:rPr>
        <w:t>8</w:t>
      </w:r>
      <w:r w:rsidR="006B4CE1" w:rsidRPr="00E938E6">
        <w:rPr>
          <w:rFonts w:ascii="Times New Roman" w:hAnsi="Times New Roman" w:cs="Times New Roman"/>
          <w:sz w:val="24"/>
          <w:szCs w:val="24"/>
          <w:lang w:val="uk-UA"/>
        </w:rPr>
        <w:t>3</w:t>
      </w:r>
      <w:r w:rsidRPr="00E938E6">
        <w:rPr>
          <w:rFonts w:ascii="Times New Roman" w:hAnsi="Times New Roman" w:cs="Times New Roman"/>
          <w:bCs/>
          <w:sz w:val="24"/>
          <w:szCs w:val="24"/>
          <w:lang w:val="uk-UA" w:eastAsia="uk-UA"/>
        </w:rPr>
        <w:t xml:space="preserve">]. Особливістю </w:t>
      </w:r>
      <w:proofErr w:type="spellStart"/>
      <w:r w:rsidRPr="00E938E6">
        <w:rPr>
          <w:rFonts w:ascii="Times New Roman" w:hAnsi="Times New Roman" w:cs="Times New Roman"/>
          <w:bCs/>
          <w:sz w:val="24"/>
          <w:szCs w:val="24"/>
          <w:lang w:val="uk-UA" w:eastAsia="uk-UA"/>
        </w:rPr>
        <w:t>плівкоуворювального</w:t>
      </w:r>
      <w:proofErr w:type="spellEnd"/>
      <w:r w:rsidRPr="00E938E6">
        <w:rPr>
          <w:rFonts w:ascii="Times New Roman" w:hAnsi="Times New Roman" w:cs="Times New Roman"/>
          <w:bCs/>
          <w:sz w:val="24"/>
          <w:szCs w:val="24"/>
          <w:lang w:val="uk-UA" w:eastAsia="uk-UA"/>
        </w:rPr>
        <w:t xml:space="preserve"> ПУ є запобігання повторному займанню нафтопродукту після часткового руйнування піни. Стійк</w:t>
      </w:r>
      <w:r w:rsidR="00BB7E19" w:rsidRPr="00E938E6">
        <w:rPr>
          <w:rFonts w:ascii="Times New Roman" w:hAnsi="Times New Roman" w:cs="Times New Roman"/>
          <w:bCs/>
          <w:sz w:val="24"/>
          <w:szCs w:val="24"/>
          <w:lang w:val="uk-UA" w:eastAsia="uk-UA"/>
        </w:rPr>
        <w:t>і</w:t>
      </w:r>
      <w:r w:rsidRPr="00E938E6">
        <w:rPr>
          <w:rFonts w:ascii="Times New Roman" w:hAnsi="Times New Roman" w:cs="Times New Roman"/>
          <w:bCs/>
          <w:sz w:val="24"/>
          <w:szCs w:val="24"/>
          <w:lang w:val="uk-UA" w:eastAsia="uk-UA"/>
        </w:rPr>
        <w:t>ст</w:t>
      </w:r>
      <w:r w:rsidR="00BB7E19" w:rsidRPr="00E938E6">
        <w:rPr>
          <w:rFonts w:ascii="Times New Roman" w:hAnsi="Times New Roman" w:cs="Times New Roman"/>
          <w:bCs/>
          <w:sz w:val="24"/>
          <w:szCs w:val="24"/>
          <w:lang w:val="uk-UA" w:eastAsia="uk-UA"/>
        </w:rPr>
        <w:t>ь</w:t>
      </w:r>
      <w:r w:rsidRPr="00E938E6">
        <w:rPr>
          <w:rFonts w:ascii="Times New Roman" w:hAnsi="Times New Roman" w:cs="Times New Roman"/>
          <w:bCs/>
          <w:sz w:val="24"/>
          <w:szCs w:val="24"/>
          <w:lang w:val="uk-UA" w:eastAsia="uk-UA"/>
        </w:rPr>
        <w:t xml:space="preserve"> такої піни достатн</w:t>
      </w:r>
      <w:r w:rsidR="00BB7E19" w:rsidRPr="00E938E6">
        <w:rPr>
          <w:rFonts w:ascii="Times New Roman" w:hAnsi="Times New Roman" w:cs="Times New Roman"/>
          <w:bCs/>
          <w:sz w:val="24"/>
          <w:szCs w:val="24"/>
          <w:lang w:val="uk-UA" w:eastAsia="uk-UA"/>
        </w:rPr>
        <w:t>я</w:t>
      </w:r>
      <w:r w:rsidRPr="00E938E6">
        <w:rPr>
          <w:rFonts w:ascii="Times New Roman" w:hAnsi="Times New Roman" w:cs="Times New Roman"/>
          <w:bCs/>
          <w:sz w:val="24"/>
          <w:szCs w:val="24"/>
          <w:lang w:val="uk-UA" w:eastAsia="uk-UA"/>
        </w:rPr>
        <w:t>, щоб були охолоджені металеві елементи до температури, за якої неможливе повторне займання нафтопродукту.</w:t>
      </w:r>
    </w:p>
    <w:p w14:paraId="1A843F40" w14:textId="1A7177EA" w:rsidR="00167F62" w:rsidRPr="00E938E6" w:rsidRDefault="00167F62" w:rsidP="00A601ED">
      <w:pPr>
        <w:tabs>
          <w:tab w:val="left" w:pos="851"/>
        </w:tabs>
        <w:spacing w:after="0" w:line="240" w:lineRule="auto"/>
        <w:ind w:firstLine="567"/>
        <w:jc w:val="both"/>
        <w:rPr>
          <w:rFonts w:ascii="Times New Roman" w:hAnsi="Times New Roman" w:cs="Times New Roman"/>
          <w:bCs/>
          <w:sz w:val="24"/>
          <w:szCs w:val="24"/>
          <w:lang w:val="uk-UA" w:eastAsia="uk-UA"/>
        </w:rPr>
      </w:pPr>
      <w:r w:rsidRPr="00E938E6">
        <w:rPr>
          <w:rFonts w:ascii="Times New Roman" w:hAnsi="Times New Roman" w:cs="Times New Roman"/>
          <w:bCs/>
          <w:sz w:val="24"/>
          <w:szCs w:val="24"/>
          <w:lang w:val="uk-UA" w:eastAsia="uk-UA"/>
        </w:rPr>
        <w:t xml:space="preserve">Процес проведення досліду на можливість повторного займання бензину зображено на рис. </w:t>
      </w:r>
      <w:r w:rsidR="0091731E" w:rsidRPr="00E938E6">
        <w:rPr>
          <w:rFonts w:ascii="Times New Roman" w:hAnsi="Times New Roman" w:cs="Times New Roman"/>
          <w:bCs/>
          <w:sz w:val="24"/>
          <w:szCs w:val="24"/>
          <w:lang w:val="uk-UA" w:eastAsia="uk-UA"/>
        </w:rPr>
        <w:t>5</w:t>
      </w:r>
      <w:r w:rsidRPr="00E938E6">
        <w:rPr>
          <w:rFonts w:ascii="Times New Roman" w:hAnsi="Times New Roman" w:cs="Times New Roman"/>
          <w:bCs/>
          <w:sz w:val="24"/>
          <w:szCs w:val="24"/>
          <w:lang w:val="uk-UA" w:eastAsia="uk-UA"/>
        </w:rPr>
        <w:t>.7.</w:t>
      </w:r>
    </w:p>
    <w:p w14:paraId="5E7B2CE6" w14:textId="77777777" w:rsidR="00167F62" w:rsidRPr="00E938E6" w:rsidRDefault="00167F62" w:rsidP="00A601ED">
      <w:pPr>
        <w:tabs>
          <w:tab w:val="left" w:pos="851"/>
        </w:tabs>
        <w:spacing w:after="0" w:line="240" w:lineRule="auto"/>
        <w:ind w:firstLine="567"/>
        <w:jc w:val="both"/>
        <w:rPr>
          <w:rFonts w:ascii="Times New Roman" w:hAnsi="Times New Roman" w:cs="Times New Roman"/>
          <w:bCs/>
          <w:sz w:val="24"/>
          <w:szCs w:val="24"/>
          <w:lang w:val="uk-UA" w:eastAsia="uk-UA"/>
        </w:rPr>
      </w:pPr>
    </w:p>
    <w:p w14:paraId="36766BAA" w14:textId="77777777" w:rsidR="00167F62" w:rsidRPr="00E938E6" w:rsidRDefault="00167F62" w:rsidP="00A601ED">
      <w:pPr>
        <w:tabs>
          <w:tab w:val="left" w:pos="9639"/>
        </w:tabs>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lastRenderedPageBreak/>
        <w:drawing>
          <wp:inline distT="0" distB="0" distL="0" distR="0" wp14:anchorId="6CBD96F3" wp14:editId="795FA820">
            <wp:extent cx="2958353" cy="1661827"/>
            <wp:effectExtent l="0" t="0" r="0" b="0"/>
            <wp:docPr id="194" name="Рисунок 194" descr="C:\Users\user\AppData\Local\Microsoft\Windows\INetCache\Content.Word\20170928_145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20170928_145937.jp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962868" cy="1664363"/>
                    </a:xfrm>
                    <a:prstGeom prst="rect">
                      <a:avLst/>
                    </a:prstGeom>
                    <a:noFill/>
                    <a:ln>
                      <a:noFill/>
                    </a:ln>
                  </pic:spPr>
                </pic:pic>
              </a:graphicData>
            </a:graphic>
          </wp:inline>
        </w:drawing>
      </w:r>
    </w:p>
    <w:p w14:paraId="780D391D" w14:textId="4A5E74CC" w:rsidR="00167F62" w:rsidRPr="00E938E6" w:rsidRDefault="00167F62" w:rsidP="00A601ED">
      <w:pPr>
        <w:tabs>
          <w:tab w:val="left" w:pos="9639"/>
        </w:tabs>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DD27B5"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91731E" w:rsidRPr="00E938E6">
        <w:rPr>
          <w:rFonts w:ascii="Times New Roman" w:hAnsi="Times New Roman" w:cs="Times New Roman"/>
          <w:b/>
          <w:bCs/>
          <w:sz w:val="20"/>
          <w:szCs w:val="20"/>
          <w:lang w:val="uk-UA"/>
        </w:rPr>
        <w:t>5</w:t>
      </w:r>
      <w:r w:rsidRPr="00E938E6">
        <w:rPr>
          <w:rFonts w:ascii="Times New Roman" w:hAnsi="Times New Roman" w:cs="Times New Roman"/>
          <w:b/>
          <w:bCs/>
          <w:sz w:val="20"/>
          <w:szCs w:val="20"/>
          <w:lang w:val="uk-UA"/>
        </w:rPr>
        <w:t>.7</w:t>
      </w:r>
      <w:r w:rsidR="00DD27B5" w:rsidRPr="00E938E6">
        <w:rPr>
          <w:rFonts w:ascii="Times New Roman" w:hAnsi="Times New Roman" w:cs="Times New Roman"/>
          <w:b/>
          <w:bCs/>
          <w:sz w:val="20"/>
          <w:szCs w:val="20"/>
          <w:lang w:val="uk-UA"/>
        </w:rPr>
        <w:t xml:space="preserve"> </w:t>
      </w:r>
      <w:r w:rsidR="00DD27B5"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Фрагмент процесу проведення випробування на можливість повторного займання бензину</w:t>
      </w:r>
    </w:p>
    <w:p w14:paraId="2E54FE01" w14:textId="77777777" w:rsidR="00167F62" w:rsidRPr="00E938E6" w:rsidRDefault="00167F62" w:rsidP="00A601ED">
      <w:pPr>
        <w:pStyle w:val="a3"/>
        <w:ind w:left="375"/>
        <w:rPr>
          <w:b/>
          <w:sz w:val="16"/>
          <w:szCs w:val="16"/>
          <w:lang w:val="uk-UA"/>
        </w:rPr>
      </w:pPr>
    </w:p>
    <w:p w14:paraId="0DA13892" w14:textId="11FAB646" w:rsidR="00167F62" w:rsidRPr="00E938E6" w:rsidRDefault="0091731E" w:rsidP="00A601ED">
      <w:pPr>
        <w:spacing w:after="0" w:line="240" w:lineRule="auto"/>
        <w:ind w:firstLine="567"/>
        <w:jc w:val="both"/>
        <w:rPr>
          <w:rFonts w:ascii="Times New Roman" w:hAnsi="Times New Roman" w:cs="Times New Roman"/>
          <w:b/>
          <w:sz w:val="24"/>
          <w:szCs w:val="24"/>
          <w:lang w:val="uk-UA"/>
        </w:rPr>
      </w:pPr>
      <w:r w:rsidRPr="00E938E6">
        <w:rPr>
          <w:rFonts w:ascii="Times New Roman" w:hAnsi="Times New Roman" w:cs="Times New Roman"/>
          <w:b/>
          <w:sz w:val="24"/>
          <w:szCs w:val="24"/>
          <w:lang w:val="uk-UA"/>
        </w:rPr>
        <w:t>5.2.</w:t>
      </w:r>
      <w:r w:rsidR="00DD27B5" w:rsidRPr="00E938E6">
        <w:rPr>
          <w:rFonts w:ascii="Times New Roman" w:hAnsi="Times New Roman" w:cs="Times New Roman"/>
          <w:b/>
          <w:sz w:val="24"/>
          <w:szCs w:val="24"/>
          <w:lang w:val="uk-UA"/>
        </w:rPr>
        <w:t> </w:t>
      </w:r>
      <w:r w:rsidR="00167F62" w:rsidRPr="00E938E6">
        <w:rPr>
          <w:rFonts w:ascii="Times New Roman" w:hAnsi="Times New Roman" w:cs="Times New Roman"/>
          <w:b/>
          <w:sz w:val="24"/>
          <w:szCs w:val="24"/>
          <w:lang w:val="uk-UA"/>
        </w:rPr>
        <w:t>Визначення швидкості підйому піни низької кратності крізь шар нафтопродукту</w:t>
      </w:r>
    </w:p>
    <w:p w14:paraId="1905C79B" w14:textId="56B4A333" w:rsidR="00167F62" w:rsidRPr="00E938E6" w:rsidRDefault="0091731E" w:rsidP="00A601ED">
      <w:pPr>
        <w:spacing w:after="0" w:line="240" w:lineRule="auto"/>
        <w:ind w:firstLine="567"/>
        <w:jc w:val="both"/>
        <w:rPr>
          <w:rFonts w:ascii="Times New Roman" w:hAnsi="Times New Roman" w:cs="Times New Roman"/>
          <w:b/>
          <w:sz w:val="24"/>
          <w:szCs w:val="24"/>
          <w:lang w:val="uk-UA"/>
        </w:rPr>
      </w:pPr>
      <w:r w:rsidRPr="00E938E6">
        <w:rPr>
          <w:rFonts w:ascii="Times New Roman" w:hAnsi="Times New Roman" w:cs="Times New Roman"/>
          <w:b/>
          <w:sz w:val="24"/>
          <w:szCs w:val="24"/>
          <w:lang w:val="uk-UA"/>
        </w:rPr>
        <w:t xml:space="preserve">5.2.1. </w:t>
      </w:r>
      <w:r w:rsidR="00167F62" w:rsidRPr="00E938E6">
        <w:rPr>
          <w:rFonts w:ascii="Times New Roman" w:hAnsi="Times New Roman" w:cs="Times New Roman"/>
          <w:b/>
          <w:sz w:val="24"/>
          <w:szCs w:val="24"/>
          <w:lang w:val="uk-UA"/>
        </w:rPr>
        <w:t>Методика визначення швидкості підйому піни низької кратності крізь шар нафтопродукту</w:t>
      </w:r>
    </w:p>
    <w:p w14:paraId="2E674DDE" w14:textId="5AD4A99A"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Для досліду спроектовано експериментальну установку УВШПП-1 </w:t>
      </w:r>
      <w:r w:rsidR="00BB7E19" w:rsidRPr="00E938E6">
        <w:rPr>
          <w:rFonts w:ascii="Times New Roman" w:hAnsi="Times New Roman" w:cs="Times New Roman"/>
          <w:sz w:val="24"/>
          <w:szCs w:val="24"/>
          <w:lang w:val="uk-UA"/>
        </w:rPr>
        <w:t>(</w:t>
      </w:r>
      <w:r w:rsidRPr="00E938E6">
        <w:rPr>
          <w:rFonts w:ascii="Times New Roman" w:hAnsi="Times New Roman" w:cs="Times New Roman"/>
          <w:sz w:val="24"/>
          <w:szCs w:val="24"/>
          <w:lang w:val="uk-UA"/>
        </w:rPr>
        <w:t xml:space="preserve">рис. </w:t>
      </w:r>
      <w:r w:rsidR="0091731E"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.8.</w:t>
      </w:r>
      <w:r w:rsidR="00BB7E19" w:rsidRPr="00E938E6">
        <w:rPr>
          <w:rFonts w:ascii="Times New Roman" w:hAnsi="Times New Roman" w:cs="Times New Roman"/>
          <w:sz w:val="24"/>
          <w:szCs w:val="24"/>
          <w:lang w:val="uk-UA"/>
        </w:rPr>
        <w:t>).</w:t>
      </w:r>
    </w:p>
    <w:p w14:paraId="752CD76A" w14:textId="77777777" w:rsidR="00167F62" w:rsidRPr="00E938E6" w:rsidRDefault="00167F62" w:rsidP="00A601ED">
      <w:pPr>
        <w:spacing w:after="0" w:line="240" w:lineRule="auto"/>
        <w:jc w:val="center"/>
        <w:rPr>
          <w:rFonts w:ascii="Times New Roman" w:hAnsi="Times New Roman" w:cs="Times New Roman"/>
          <w:i/>
          <w:sz w:val="24"/>
          <w:szCs w:val="24"/>
          <w:lang w:val="uk-UA"/>
        </w:rPr>
      </w:pPr>
      <w:r w:rsidRPr="00E938E6">
        <w:rPr>
          <w:rFonts w:ascii="Times New Roman" w:hAnsi="Times New Roman" w:cs="Times New Roman"/>
          <w:i/>
          <w:noProof/>
          <w:sz w:val="24"/>
          <w:szCs w:val="24"/>
        </w:rPr>
        <w:drawing>
          <wp:inline distT="0" distB="0" distL="0" distR="0" wp14:anchorId="137BD30A" wp14:editId="6C15BC14">
            <wp:extent cx="2396564" cy="2116115"/>
            <wp:effectExtent l="0" t="0" r="381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руба2.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2447888" cy="2161433"/>
                    </a:xfrm>
                    <a:prstGeom prst="rect">
                      <a:avLst/>
                    </a:prstGeom>
                  </pic:spPr>
                </pic:pic>
              </a:graphicData>
            </a:graphic>
          </wp:inline>
        </w:drawing>
      </w:r>
    </w:p>
    <w:p w14:paraId="539CBD91" w14:textId="351124BC" w:rsidR="00167F62" w:rsidRPr="00E938E6" w:rsidRDefault="00167F62" w:rsidP="00A601ED">
      <w:pPr>
        <w:spacing w:after="0" w:line="240" w:lineRule="auto"/>
        <w:jc w:val="center"/>
        <w:rPr>
          <w:rFonts w:ascii="Times New Roman" w:hAnsi="Times New Roman" w:cs="Times New Roman"/>
          <w:spacing w:val="-4"/>
          <w:sz w:val="20"/>
          <w:szCs w:val="20"/>
          <w:lang w:val="uk-UA"/>
        </w:rPr>
      </w:pPr>
      <w:r w:rsidRPr="00E938E6">
        <w:rPr>
          <w:rFonts w:ascii="Times New Roman" w:hAnsi="Times New Roman" w:cs="Times New Roman"/>
          <w:b/>
          <w:bCs/>
          <w:spacing w:val="-4"/>
          <w:sz w:val="20"/>
          <w:szCs w:val="20"/>
          <w:lang w:val="uk-UA"/>
        </w:rPr>
        <w:t>Рис</w:t>
      </w:r>
      <w:r w:rsidR="00DD27B5" w:rsidRPr="00E938E6">
        <w:rPr>
          <w:rFonts w:ascii="Times New Roman" w:hAnsi="Times New Roman" w:cs="Times New Roman"/>
          <w:b/>
          <w:bCs/>
          <w:spacing w:val="-4"/>
          <w:sz w:val="20"/>
          <w:szCs w:val="20"/>
          <w:lang w:val="uk-UA"/>
        </w:rPr>
        <w:t>унок</w:t>
      </w:r>
      <w:r w:rsidRPr="00E938E6">
        <w:rPr>
          <w:rFonts w:ascii="Times New Roman" w:hAnsi="Times New Roman" w:cs="Times New Roman"/>
          <w:b/>
          <w:bCs/>
          <w:spacing w:val="-4"/>
          <w:sz w:val="20"/>
          <w:szCs w:val="20"/>
          <w:lang w:val="uk-UA"/>
        </w:rPr>
        <w:t xml:space="preserve"> </w:t>
      </w:r>
      <w:r w:rsidR="0091731E" w:rsidRPr="00E938E6">
        <w:rPr>
          <w:rFonts w:ascii="Times New Roman" w:hAnsi="Times New Roman" w:cs="Times New Roman"/>
          <w:b/>
          <w:bCs/>
          <w:spacing w:val="-4"/>
          <w:sz w:val="20"/>
          <w:szCs w:val="20"/>
          <w:lang w:val="uk-UA"/>
        </w:rPr>
        <w:t>5</w:t>
      </w:r>
      <w:r w:rsidRPr="00E938E6">
        <w:rPr>
          <w:rFonts w:ascii="Times New Roman" w:hAnsi="Times New Roman" w:cs="Times New Roman"/>
          <w:b/>
          <w:bCs/>
          <w:spacing w:val="-4"/>
          <w:sz w:val="20"/>
          <w:szCs w:val="20"/>
          <w:lang w:val="uk-UA"/>
        </w:rPr>
        <w:t>.8</w:t>
      </w:r>
      <w:r w:rsidR="00DD27B5" w:rsidRPr="00E938E6">
        <w:rPr>
          <w:rFonts w:ascii="Times New Roman" w:hAnsi="Times New Roman" w:cs="Times New Roman"/>
          <w:spacing w:val="-4"/>
          <w:sz w:val="20"/>
          <w:szCs w:val="20"/>
          <w:lang w:val="uk-UA"/>
        </w:rPr>
        <w:t xml:space="preserve"> –</w:t>
      </w:r>
      <w:r w:rsidRPr="00E938E6">
        <w:rPr>
          <w:rFonts w:ascii="Times New Roman" w:hAnsi="Times New Roman" w:cs="Times New Roman"/>
          <w:spacing w:val="-4"/>
          <w:sz w:val="20"/>
          <w:szCs w:val="20"/>
          <w:lang w:val="uk-UA"/>
        </w:rPr>
        <w:t xml:space="preserve"> Установка для визначення швидкості підйому піни низької кратності крізь шар нафтопродукту УВШПП-1:</w:t>
      </w:r>
      <w:r w:rsidR="0091731E" w:rsidRPr="00E938E6">
        <w:rPr>
          <w:rFonts w:ascii="Times New Roman" w:hAnsi="Times New Roman" w:cs="Times New Roman"/>
          <w:spacing w:val="-4"/>
          <w:sz w:val="20"/>
          <w:szCs w:val="20"/>
          <w:lang w:val="uk-UA"/>
        </w:rPr>
        <w:t xml:space="preserve"> </w:t>
      </w:r>
      <w:r w:rsidRPr="00E938E6">
        <w:rPr>
          <w:rFonts w:ascii="Times New Roman" w:hAnsi="Times New Roman" w:cs="Times New Roman"/>
          <w:spacing w:val="-4"/>
          <w:sz w:val="20"/>
          <w:szCs w:val="20"/>
          <w:lang w:val="uk-UA"/>
        </w:rPr>
        <w:t>1 – скляна колба; 2 – зворотний клапан; 3 – кран подавання РР ПУ; 4 – резервуар з РР ПУ; 5 – редуктор; 6 – манометр; 7 – балон зі стиснутим повітрям або інертним газом</w:t>
      </w:r>
    </w:p>
    <w:p w14:paraId="79E87B1F" w14:textId="77777777" w:rsidR="00167F62" w:rsidRPr="00E938E6" w:rsidRDefault="00167F62" w:rsidP="00A601ED">
      <w:pPr>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lastRenderedPageBreak/>
        <w:t xml:space="preserve">Випробування проводять на відкритому повітрі. </w:t>
      </w:r>
    </w:p>
    <w:p w14:paraId="66C84B2C" w14:textId="77777777" w:rsidR="00167F62" w:rsidRPr="00E938E6" w:rsidRDefault="00167F62" w:rsidP="00A601ED">
      <w:pPr>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 xml:space="preserve">Готують 6% РР плівкоутворювального ПУ вітчизняного виробництва у кількості 2 л. Щоб уникнути інтенсивного спінювання, готують РР ПУ, заливаючи розрахункову кількість води та ПУ у вогнегасник і ретельно перемішують. </w:t>
      </w:r>
    </w:p>
    <w:p w14:paraId="2CF8BB04" w14:textId="77777777" w:rsidR="00167F62" w:rsidRPr="00E938E6" w:rsidRDefault="00167F62" w:rsidP="00A601ED">
      <w:pPr>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 xml:space="preserve">Встановлюють </w:t>
      </w:r>
      <w:proofErr w:type="spellStart"/>
      <w:r w:rsidRPr="00E938E6">
        <w:rPr>
          <w:rStyle w:val="20"/>
          <w:rFonts w:eastAsia="Arial Unicode MS"/>
          <w:color w:val="auto"/>
          <w:sz w:val="24"/>
          <w:szCs w:val="24"/>
        </w:rPr>
        <w:t>запірно</w:t>
      </w:r>
      <w:proofErr w:type="spellEnd"/>
      <w:r w:rsidRPr="00E938E6">
        <w:rPr>
          <w:rStyle w:val="20"/>
          <w:rFonts w:eastAsia="Arial Unicode MS"/>
          <w:color w:val="auto"/>
          <w:sz w:val="24"/>
          <w:szCs w:val="24"/>
        </w:rPr>
        <w:t>-пускову арматуру.</w:t>
      </w:r>
    </w:p>
    <w:p w14:paraId="5D2B4EBC" w14:textId="77777777" w:rsidR="00167F62" w:rsidRPr="00E938E6" w:rsidRDefault="00167F62" w:rsidP="00A601ED">
      <w:pPr>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Скляну трубу встановлюють на горизонтальній поверхні землі та заливають до неї нафтопродукт у кількості 15 літрів.</w:t>
      </w:r>
    </w:p>
    <w:p w14:paraId="61786AAC" w14:textId="77777777" w:rsidR="00167F62" w:rsidRPr="00E938E6" w:rsidRDefault="00167F62" w:rsidP="00A601ED">
      <w:pPr>
        <w:spacing w:after="0" w:line="240" w:lineRule="auto"/>
        <w:ind w:firstLine="567"/>
        <w:jc w:val="both"/>
        <w:rPr>
          <w:rFonts w:ascii="Times New Roman" w:eastAsia="Arial Unicode MS" w:hAnsi="Times New Roman" w:cs="Times New Roman"/>
          <w:sz w:val="24"/>
          <w:szCs w:val="24"/>
          <w:lang w:val="uk-UA" w:eastAsia="uk-UA" w:bidi="uk-UA"/>
        </w:rPr>
      </w:pPr>
      <w:r w:rsidRPr="00E938E6">
        <w:rPr>
          <w:rStyle w:val="20"/>
          <w:rFonts w:eastAsia="Arial Unicode MS"/>
          <w:color w:val="auto"/>
          <w:sz w:val="24"/>
          <w:szCs w:val="24"/>
        </w:rPr>
        <w:t>Вимірюють висоту шару нафтопродукту.</w:t>
      </w:r>
    </w:p>
    <w:p w14:paraId="63A1234C" w14:textId="77777777" w:rsidR="00167F62" w:rsidRPr="00E938E6" w:rsidRDefault="00167F62" w:rsidP="00A601ED">
      <w:pPr>
        <w:spacing w:after="0" w:line="240" w:lineRule="auto"/>
        <w:ind w:firstLine="567"/>
        <w:jc w:val="both"/>
        <w:rPr>
          <w:rStyle w:val="20"/>
          <w:rFonts w:eastAsia="Arial Unicode MS"/>
          <w:color w:val="auto"/>
          <w:sz w:val="24"/>
          <w:szCs w:val="24"/>
        </w:rPr>
      </w:pPr>
      <w:r w:rsidRPr="00E938E6">
        <w:rPr>
          <w:rStyle w:val="20"/>
          <w:rFonts w:eastAsia="Arial Unicode MS"/>
          <w:color w:val="auto"/>
          <w:sz w:val="24"/>
          <w:szCs w:val="24"/>
        </w:rPr>
        <w:t>Відкривають вентиль редуктора і встановлюють тиск повітря у вогнегаснику.</w:t>
      </w:r>
    </w:p>
    <w:p w14:paraId="37D3FA25"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Подають РР ПУ в дно скляної труби. </w:t>
      </w:r>
    </w:p>
    <w:p w14:paraId="5A30279F"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Проміжок часу від початку подавання піни до її появи на поверхні нафтопродукту вимірюють секундоміром.</w:t>
      </w:r>
    </w:p>
    <w:p w14:paraId="046CD1DC"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Товщину піни на поверхні нафтопродукту вимірюють металевою лінійкою після повного закінчення її подавання.</w:t>
      </w:r>
    </w:p>
    <w:p w14:paraId="5DBBA941" w14:textId="77777777" w:rsidR="00167F62" w:rsidRPr="00E938E6" w:rsidRDefault="00167F62" w:rsidP="00A601ED">
      <w:pPr>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Вимірюють залишок РР ПУ у вогнегаснику.</w:t>
      </w:r>
    </w:p>
    <w:p w14:paraId="035915A2" w14:textId="77777777" w:rsidR="00167F62" w:rsidRPr="00E938E6" w:rsidRDefault="00167F62" w:rsidP="00A601ED">
      <w:pPr>
        <w:suppressAutoHyphens/>
        <w:spacing w:after="0" w:line="240" w:lineRule="auto"/>
        <w:ind w:right="-1" w:firstLine="567"/>
        <w:jc w:val="both"/>
        <w:rPr>
          <w:rFonts w:ascii="Times New Roman" w:eastAsia="Calibri" w:hAnsi="Times New Roman" w:cs="Times New Roman"/>
          <w:bCs/>
          <w:sz w:val="24"/>
          <w:szCs w:val="24"/>
          <w:lang w:val="uk-UA"/>
        </w:rPr>
      </w:pPr>
      <w:r w:rsidRPr="00E938E6">
        <w:rPr>
          <w:rFonts w:ascii="Times New Roman" w:hAnsi="Times New Roman" w:cs="Times New Roman"/>
          <w:bCs/>
          <w:sz w:val="24"/>
          <w:szCs w:val="24"/>
          <w:lang w:val="uk-UA"/>
        </w:rPr>
        <w:t>Розраховують об’єм піни, що утворилась (</w:t>
      </w:r>
      <w:proofErr w:type="spellStart"/>
      <w:r w:rsidRPr="00E938E6">
        <w:rPr>
          <w:rFonts w:ascii="Times New Roman" w:hAnsi="Times New Roman" w:cs="Times New Roman"/>
          <w:bCs/>
          <w:i/>
          <w:sz w:val="24"/>
          <w:szCs w:val="24"/>
          <w:lang w:val="uk-UA"/>
        </w:rPr>
        <w:t>V</w:t>
      </w:r>
      <w:r w:rsidRPr="00E938E6">
        <w:rPr>
          <w:rFonts w:ascii="Times New Roman" w:hAnsi="Times New Roman" w:cs="Times New Roman"/>
          <w:bCs/>
          <w:sz w:val="24"/>
          <w:szCs w:val="24"/>
          <w:vertAlign w:val="subscript"/>
          <w:lang w:val="uk-UA"/>
        </w:rPr>
        <w:t>піни</w:t>
      </w:r>
      <w:proofErr w:type="spellEnd"/>
      <w:r w:rsidRPr="00E938E6">
        <w:rPr>
          <w:rFonts w:ascii="Times New Roman" w:hAnsi="Times New Roman" w:cs="Times New Roman"/>
          <w:bCs/>
          <w:sz w:val="24"/>
          <w:szCs w:val="24"/>
          <w:lang w:val="uk-UA"/>
        </w:rPr>
        <w:t>).</w:t>
      </w:r>
    </w:p>
    <w:p w14:paraId="0B9F945D" w14:textId="35569EBC" w:rsidR="00167F62" w:rsidRPr="00E938E6" w:rsidRDefault="00167F62" w:rsidP="00A601ED">
      <w:pPr>
        <w:tabs>
          <w:tab w:val="left" w:pos="2127"/>
        </w:tabs>
        <w:suppressAutoHyphens/>
        <w:spacing w:after="0" w:line="240" w:lineRule="auto"/>
        <w:ind w:right="-1" w:firstLine="567"/>
        <w:jc w:val="both"/>
        <w:rPr>
          <w:rStyle w:val="20"/>
          <w:rFonts w:eastAsia="Arial Unicode MS"/>
          <w:color w:val="auto"/>
          <w:sz w:val="24"/>
          <w:szCs w:val="24"/>
        </w:rPr>
      </w:pPr>
      <w:r w:rsidRPr="00E938E6">
        <w:rPr>
          <w:rFonts w:ascii="Times New Roman" w:hAnsi="Times New Roman" w:cs="Times New Roman"/>
          <w:bCs/>
          <w:sz w:val="24"/>
          <w:szCs w:val="24"/>
          <w:lang w:val="uk-UA"/>
        </w:rPr>
        <w:t xml:space="preserve">Кратність піни визначають за формулою </w:t>
      </w:r>
      <w:r w:rsidRPr="00E938E6">
        <w:rPr>
          <w:rStyle w:val="20"/>
          <w:rFonts w:eastAsia="Arial Unicode MS"/>
          <w:color w:val="auto"/>
          <w:sz w:val="24"/>
          <w:szCs w:val="24"/>
        </w:rPr>
        <w:t>(</w:t>
      </w:r>
      <w:r w:rsidR="00425778" w:rsidRPr="00E938E6">
        <w:rPr>
          <w:rStyle w:val="20"/>
          <w:rFonts w:eastAsia="Arial Unicode MS"/>
          <w:color w:val="auto"/>
          <w:sz w:val="24"/>
          <w:szCs w:val="24"/>
        </w:rPr>
        <w:t>4</w:t>
      </w:r>
      <w:r w:rsidRPr="00E938E6">
        <w:rPr>
          <w:rStyle w:val="20"/>
          <w:rFonts w:eastAsia="Arial Unicode MS"/>
          <w:color w:val="auto"/>
          <w:sz w:val="24"/>
          <w:szCs w:val="24"/>
        </w:rPr>
        <w:t>.</w:t>
      </w:r>
      <w:r w:rsidR="00425778" w:rsidRPr="00E938E6">
        <w:rPr>
          <w:rStyle w:val="20"/>
          <w:rFonts w:eastAsia="Arial Unicode MS"/>
          <w:color w:val="auto"/>
          <w:sz w:val="24"/>
          <w:szCs w:val="24"/>
        </w:rPr>
        <w:t>1</w:t>
      </w:r>
      <w:r w:rsidRPr="00E938E6">
        <w:rPr>
          <w:rStyle w:val="20"/>
          <w:rFonts w:eastAsia="Arial Unicode MS"/>
          <w:color w:val="auto"/>
          <w:sz w:val="24"/>
          <w:szCs w:val="24"/>
        </w:rPr>
        <w:t>).</w:t>
      </w:r>
    </w:p>
    <w:p w14:paraId="040B6338" w14:textId="77777777" w:rsidR="00167F62" w:rsidRPr="00E938E6" w:rsidRDefault="00167F62" w:rsidP="00A601ED">
      <w:pPr>
        <w:tabs>
          <w:tab w:val="left" w:pos="2127"/>
        </w:tabs>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bCs/>
          <w:sz w:val="24"/>
          <w:szCs w:val="24"/>
          <w:lang w:val="uk-UA"/>
        </w:rPr>
        <w:t>Розраховують витрату РР ПУ (Q), а також швидкість підйому піни (</w:t>
      </w:r>
      <m:oMath>
        <m:sSub>
          <m:sSubPr>
            <m:ctrlPr>
              <w:rPr>
                <w:rFonts w:ascii="Cambria Math" w:hAnsi="Cambria Math" w:cs="Times New Roman"/>
                <w:bCs/>
                <w:i/>
                <w:sz w:val="24"/>
                <w:szCs w:val="24"/>
                <w:lang w:val="uk-UA"/>
              </w:rPr>
            </m:ctrlPr>
          </m:sSubPr>
          <m:e>
            <m:r>
              <w:rPr>
                <w:rFonts w:ascii="Cambria Math" w:hAnsi="Cambria Math" w:cs="Times New Roman"/>
                <w:sz w:val="24"/>
                <w:szCs w:val="24"/>
                <w:lang w:val="uk-UA"/>
              </w:rPr>
              <m:t>υ</m:t>
            </m:r>
          </m:e>
          <m:sub>
            <m:r>
              <w:rPr>
                <w:rFonts w:ascii="Cambria Math" w:hAnsi="Cambria Math" w:cs="Times New Roman"/>
                <w:sz w:val="24"/>
                <w:szCs w:val="24"/>
              </w:rPr>
              <m:t>підй</m:t>
            </m:r>
          </m:sub>
        </m:sSub>
        <m:r>
          <w:rPr>
            <w:rFonts w:ascii="Cambria Math" w:hAnsi="Cambria Math" w:cs="Times New Roman"/>
            <w:sz w:val="24"/>
            <w:szCs w:val="24"/>
            <w:lang w:val="uk-UA"/>
          </w:rPr>
          <m:t>)</m:t>
        </m:r>
      </m:oMath>
      <w:r w:rsidRPr="00E938E6">
        <w:rPr>
          <w:rFonts w:ascii="Times New Roman" w:hAnsi="Times New Roman" w:cs="Times New Roman"/>
          <w:sz w:val="24"/>
          <w:szCs w:val="24"/>
          <w:lang w:val="uk-UA"/>
        </w:rPr>
        <w:t>.</w:t>
      </w:r>
    </w:p>
    <w:p w14:paraId="43EA0DFF" w14:textId="54B34AA1" w:rsidR="00167F62" w:rsidRPr="00E938E6" w:rsidRDefault="00167F62" w:rsidP="00A601ED">
      <w:pPr>
        <w:tabs>
          <w:tab w:val="left" w:pos="2127"/>
        </w:tabs>
        <w:suppressAutoHyphens/>
        <w:spacing w:after="0" w:line="240" w:lineRule="auto"/>
        <w:ind w:right="-1" w:firstLine="567"/>
        <w:jc w:val="both"/>
        <w:rPr>
          <w:rFonts w:ascii="Times New Roman" w:hAnsi="Times New Roman" w:cs="Times New Roman"/>
          <w:bCs/>
          <w:sz w:val="24"/>
          <w:szCs w:val="24"/>
          <w:lang w:val="uk-UA"/>
        </w:rPr>
      </w:pPr>
      <w:r w:rsidRPr="00E938E6">
        <w:rPr>
          <w:rFonts w:ascii="Times New Roman" w:hAnsi="Times New Roman" w:cs="Times New Roman"/>
          <w:sz w:val="24"/>
          <w:szCs w:val="24"/>
          <w:lang w:val="uk-UA"/>
        </w:rPr>
        <w:t>Під час проведення випробувань необхідно забезпечити виконання правил безпеки праці, затверджених [</w:t>
      </w:r>
      <w:r w:rsidR="00174FCF" w:rsidRPr="00E938E6">
        <w:rPr>
          <w:rFonts w:ascii="Times New Roman" w:hAnsi="Times New Roman" w:cs="Times New Roman"/>
          <w:sz w:val="24"/>
          <w:szCs w:val="24"/>
          <w:lang w:val="uk-UA"/>
        </w:rPr>
        <w:t>11</w:t>
      </w:r>
      <w:r w:rsidRPr="00E938E6">
        <w:rPr>
          <w:rFonts w:ascii="Times New Roman" w:hAnsi="Times New Roman" w:cs="Times New Roman"/>
          <w:sz w:val="24"/>
          <w:szCs w:val="24"/>
          <w:lang w:val="uk-UA"/>
        </w:rPr>
        <w:t>].</w:t>
      </w:r>
    </w:p>
    <w:p w14:paraId="0527C163" w14:textId="44041DB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Результати записують в таблицю </w:t>
      </w:r>
      <w:r w:rsidR="00425778"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.4 [</w:t>
      </w:r>
      <w:r w:rsidR="00174FCF" w:rsidRPr="00E938E6">
        <w:rPr>
          <w:rFonts w:ascii="Times New Roman" w:hAnsi="Times New Roman" w:cs="Times New Roman"/>
          <w:sz w:val="24"/>
          <w:szCs w:val="24"/>
          <w:lang w:val="uk-UA"/>
        </w:rPr>
        <w:t>8</w:t>
      </w:r>
      <w:r w:rsidR="006B4CE1" w:rsidRPr="00E938E6">
        <w:rPr>
          <w:rFonts w:ascii="Times New Roman" w:hAnsi="Times New Roman" w:cs="Times New Roman"/>
          <w:sz w:val="24"/>
          <w:szCs w:val="24"/>
          <w:lang w:val="uk-UA"/>
        </w:rPr>
        <w:t>4</w:t>
      </w:r>
      <w:r w:rsidRPr="00E938E6">
        <w:rPr>
          <w:rFonts w:ascii="Times New Roman" w:hAnsi="Times New Roman" w:cs="Times New Roman"/>
          <w:sz w:val="24"/>
          <w:szCs w:val="24"/>
          <w:lang w:val="uk-UA"/>
        </w:rPr>
        <w:t>].</w:t>
      </w:r>
    </w:p>
    <w:p w14:paraId="6132ACF5" w14:textId="77777777" w:rsidR="00167F62" w:rsidRPr="00E938E6" w:rsidRDefault="00167F62" w:rsidP="00A601ED">
      <w:pPr>
        <w:spacing w:after="0" w:line="240" w:lineRule="auto"/>
        <w:ind w:firstLine="567"/>
        <w:jc w:val="right"/>
        <w:rPr>
          <w:rFonts w:ascii="Times New Roman" w:hAnsi="Times New Roman" w:cs="Times New Roman"/>
          <w:sz w:val="24"/>
          <w:szCs w:val="24"/>
          <w:lang w:val="uk-UA"/>
        </w:rPr>
      </w:pPr>
    </w:p>
    <w:p w14:paraId="70222378" w14:textId="08F5B51E" w:rsidR="00167F62" w:rsidRPr="00E938E6" w:rsidRDefault="00167F62" w:rsidP="00A601ED">
      <w:pPr>
        <w:spacing w:after="0" w:line="240" w:lineRule="auto"/>
        <w:jc w:val="right"/>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 xml:space="preserve">Таблиця </w:t>
      </w:r>
      <w:r w:rsidR="00425778" w:rsidRPr="00E938E6">
        <w:rPr>
          <w:rFonts w:ascii="Times New Roman" w:hAnsi="Times New Roman" w:cs="Times New Roman"/>
          <w:b/>
          <w:bCs/>
          <w:sz w:val="24"/>
          <w:szCs w:val="24"/>
          <w:lang w:val="uk-UA"/>
        </w:rPr>
        <w:t>5</w:t>
      </w:r>
      <w:r w:rsidRPr="00E938E6">
        <w:rPr>
          <w:rFonts w:ascii="Times New Roman" w:hAnsi="Times New Roman" w:cs="Times New Roman"/>
          <w:b/>
          <w:bCs/>
          <w:sz w:val="24"/>
          <w:szCs w:val="24"/>
          <w:lang w:val="uk-UA"/>
        </w:rPr>
        <w:t>.4</w:t>
      </w:r>
    </w:p>
    <w:p w14:paraId="68B7A515"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sz w:val="24"/>
          <w:szCs w:val="24"/>
          <w:lang w:val="uk-UA"/>
        </w:rPr>
        <w:t>Результати експериментальних досліджень з визначення швидкості підйому піни низької кратності крізь шар нафтопродукту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9"/>
        <w:gridCol w:w="1228"/>
        <w:gridCol w:w="1135"/>
        <w:gridCol w:w="1277"/>
        <w:gridCol w:w="1495"/>
      </w:tblGrid>
      <w:tr w:rsidR="00E938E6" w:rsidRPr="00E938E6" w14:paraId="1F2FE1E7" w14:textId="77777777" w:rsidTr="00DD27B5">
        <w:trPr>
          <w:cantSplit/>
          <w:trHeight w:val="543"/>
          <w:jc w:val="center"/>
        </w:trPr>
        <w:tc>
          <w:tcPr>
            <w:tcW w:w="1023" w:type="pct"/>
            <w:tcBorders>
              <w:top w:val="single" w:sz="4" w:space="0" w:color="auto"/>
              <w:left w:val="single" w:sz="4" w:space="0" w:color="auto"/>
              <w:bottom w:val="single" w:sz="4" w:space="0" w:color="auto"/>
              <w:right w:val="single" w:sz="4" w:space="0" w:color="auto"/>
            </w:tcBorders>
            <w:vAlign w:val="center"/>
            <w:hideMark/>
          </w:tcPr>
          <w:p w14:paraId="68450572"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 досліду</w:t>
            </w:r>
          </w:p>
        </w:tc>
        <w:tc>
          <w:tcPr>
            <w:tcW w:w="951" w:type="pct"/>
            <w:tcBorders>
              <w:top w:val="single" w:sz="4" w:space="0" w:color="auto"/>
              <w:left w:val="single" w:sz="4" w:space="0" w:color="auto"/>
              <w:bottom w:val="single" w:sz="4" w:space="0" w:color="auto"/>
              <w:right w:val="single" w:sz="4" w:space="0" w:color="auto"/>
            </w:tcBorders>
            <w:vAlign w:val="center"/>
            <w:hideMark/>
          </w:tcPr>
          <w:p w14:paraId="3AEED90E"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ПУ</w:t>
            </w:r>
          </w:p>
        </w:tc>
        <w:tc>
          <w:tcPr>
            <w:tcW w:w="879" w:type="pct"/>
            <w:tcBorders>
              <w:top w:val="single" w:sz="4" w:space="0" w:color="auto"/>
              <w:left w:val="single" w:sz="4" w:space="0" w:color="auto"/>
              <w:bottom w:val="single" w:sz="4" w:space="0" w:color="auto"/>
              <w:right w:val="single" w:sz="4" w:space="0" w:color="auto"/>
            </w:tcBorders>
            <w:vAlign w:val="center"/>
            <w:hideMark/>
          </w:tcPr>
          <w:p w14:paraId="7809C47A" w14:textId="77777777" w:rsidR="00167F62" w:rsidRPr="00E938E6" w:rsidRDefault="00167F62" w:rsidP="00A601ED">
            <w:pPr>
              <w:spacing w:after="0" w:line="240" w:lineRule="auto"/>
              <w:jc w:val="center"/>
              <w:rPr>
                <w:rFonts w:ascii="Times New Roman" w:hAnsi="Times New Roman" w:cs="Times New Roman"/>
                <w:sz w:val="20"/>
                <w:szCs w:val="20"/>
                <w:lang w:val="uk-UA"/>
              </w:rPr>
            </w:pPr>
            <w:proofErr w:type="spellStart"/>
            <w:r w:rsidRPr="00E938E6">
              <w:rPr>
                <w:rFonts w:ascii="Times New Roman" w:hAnsi="Times New Roman" w:cs="Times New Roman"/>
                <w:sz w:val="20"/>
                <w:szCs w:val="20"/>
                <w:lang w:val="uk-UA"/>
              </w:rPr>
              <w:t>Р</w:t>
            </w:r>
            <w:r w:rsidRPr="00E938E6">
              <w:rPr>
                <w:rFonts w:ascii="Times New Roman" w:hAnsi="Times New Roman" w:cs="Times New Roman"/>
                <w:sz w:val="20"/>
                <w:szCs w:val="20"/>
                <w:vertAlign w:val="subscript"/>
                <w:lang w:val="uk-UA"/>
              </w:rPr>
              <w:t>под</w:t>
            </w:r>
            <w:proofErr w:type="spellEnd"/>
            <w:r w:rsidRPr="00E938E6">
              <w:rPr>
                <w:rFonts w:ascii="Times New Roman" w:hAnsi="Times New Roman" w:cs="Times New Roman"/>
                <w:sz w:val="20"/>
                <w:szCs w:val="20"/>
                <w:vertAlign w:val="subscript"/>
                <w:lang w:val="uk-UA"/>
              </w:rPr>
              <w:t xml:space="preserve">, </w:t>
            </w:r>
            <w:proofErr w:type="spellStart"/>
            <w:r w:rsidRPr="00E938E6">
              <w:rPr>
                <w:rFonts w:ascii="Times New Roman" w:hAnsi="Times New Roman" w:cs="Times New Roman"/>
                <w:sz w:val="20"/>
                <w:szCs w:val="20"/>
                <w:lang w:val="uk-UA"/>
              </w:rPr>
              <w:t>атм</w:t>
            </w:r>
            <w:proofErr w:type="spellEnd"/>
          </w:p>
        </w:tc>
        <w:tc>
          <w:tcPr>
            <w:tcW w:w="989" w:type="pct"/>
            <w:tcBorders>
              <w:top w:val="single" w:sz="4" w:space="0" w:color="auto"/>
              <w:left w:val="single" w:sz="4" w:space="0" w:color="auto"/>
              <w:bottom w:val="single" w:sz="4" w:space="0" w:color="auto"/>
              <w:right w:val="single" w:sz="4" w:space="0" w:color="auto"/>
            </w:tcBorders>
            <w:vAlign w:val="center"/>
            <w:hideMark/>
          </w:tcPr>
          <w:p w14:paraId="29C366B8"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Q, л/c</w:t>
            </w:r>
          </w:p>
        </w:tc>
        <w:tc>
          <w:tcPr>
            <w:tcW w:w="1159" w:type="pct"/>
            <w:tcBorders>
              <w:top w:val="single" w:sz="4" w:space="0" w:color="auto"/>
              <w:left w:val="single" w:sz="4" w:space="0" w:color="auto"/>
              <w:bottom w:val="single" w:sz="4" w:space="0" w:color="auto"/>
              <w:right w:val="single" w:sz="4" w:space="0" w:color="auto"/>
            </w:tcBorders>
            <w:vAlign w:val="center"/>
            <w:hideMark/>
          </w:tcPr>
          <w:p w14:paraId="484877FC" w14:textId="77777777" w:rsidR="00167F62" w:rsidRPr="00E938E6" w:rsidRDefault="00134598" w:rsidP="00A601ED">
            <w:pPr>
              <w:spacing w:after="0" w:line="240" w:lineRule="auto"/>
              <w:jc w:val="center"/>
              <w:rPr>
                <w:rFonts w:ascii="Times New Roman" w:hAnsi="Times New Roman" w:cs="Times New Roman"/>
                <w:sz w:val="20"/>
                <w:szCs w:val="20"/>
                <w:lang w:val="uk-UA"/>
              </w:rPr>
            </w:pPr>
            <m:oMath>
              <m:sSub>
                <m:sSubPr>
                  <m:ctrlPr>
                    <w:rPr>
                      <w:rFonts w:ascii="Cambria Math" w:hAnsi="Cambria Math" w:cs="Times New Roman"/>
                      <w:bCs/>
                      <w:i/>
                      <w:sz w:val="20"/>
                      <w:szCs w:val="20"/>
                      <w:lang w:val="uk-UA"/>
                    </w:rPr>
                  </m:ctrlPr>
                </m:sSubPr>
                <m:e>
                  <m:r>
                    <w:rPr>
                      <w:rFonts w:ascii="Cambria Math" w:hAnsi="Cambria Math" w:cs="Times New Roman"/>
                      <w:sz w:val="20"/>
                      <w:szCs w:val="20"/>
                      <w:lang w:val="uk-UA"/>
                    </w:rPr>
                    <m:t>υ</m:t>
                  </m:r>
                </m:e>
                <m:sub>
                  <m:r>
                    <w:rPr>
                      <w:rFonts w:ascii="Cambria Math" w:hAnsi="Cambria Math" w:cs="Times New Roman"/>
                      <w:sz w:val="20"/>
                      <w:szCs w:val="20"/>
                    </w:rPr>
                    <m:t>підй</m:t>
                  </m:r>
                </m:sub>
              </m:sSub>
            </m:oMath>
            <w:r w:rsidR="00167F62" w:rsidRPr="00E938E6">
              <w:rPr>
                <w:rFonts w:ascii="Times New Roman" w:hAnsi="Times New Roman" w:cs="Times New Roman"/>
                <w:sz w:val="20"/>
                <w:szCs w:val="20"/>
                <w:lang w:val="uk-UA"/>
              </w:rPr>
              <w:t>, м/с</w:t>
            </w:r>
          </w:p>
        </w:tc>
      </w:tr>
      <w:tr w:rsidR="00E938E6" w:rsidRPr="00E938E6" w14:paraId="760FAD45" w14:textId="77777777" w:rsidTr="00DD27B5">
        <w:trPr>
          <w:jc w:val="center"/>
        </w:trPr>
        <w:tc>
          <w:tcPr>
            <w:tcW w:w="1023" w:type="pct"/>
            <w:tcBorders>
              <w:top w:val="single" w:sz="4" w:space="0" w:color="auto"/>
              <w:left w:val="single" w:sz="4" w:space="0" w:color="auto"/>
              <w:bottom w:val="single" w:sz="4" w:space="0" w:color="auto"/>
              <w:right w:val="single" w:sz="4" w:space="0" w:color="auto"/>
            </w:tcBorders>
            <w:vAlign w:val="center"/>
          </w:tcPr>
          <w:p w14:paraId="0AFA2F37" w14:textId="77777777" w:rsidR="00167F62" w:rsidRPr="00E938E6" w:rsidRDefault="00167F62" w:rsidP="00A601ED">
            <w:pPr>
              <w:numPr>
                <w:ilvl w:val="0"/>
                <w:numId w:val="9"/>
              </w:numPr>
              <w:spacing w:after="0" w:line="240" w:lineRule="auto"/>
              <w:jc w:val="center"/>
              <w:rPr>
                <w:rFonts w:ascii="Times New Roman" w:hAnsi="Times New Roman" w:cs="Times New Roman"/>
                <w:sz w:val="20"/>
                <w:szCs w:val="20"/>
                <w:lang w:val="uk-UA"/>
              </w:rPr>
            </w:pPr>
          </w:p>
        </w:tc>
        <w:tc>
          <w:tcPr>
            <w:tcW w:w="951" w:type="pct"/>
            <w:tcBorders>
              <w:top w:val="single" w:sz="4" w:space="0" w:color="auto"/>
              <w:left w:val="single" w:sz="4" w:space="0" w:color="auto"/>
              <w:bottom w:val="single" w:sz="4" w:space="0" w:color="auto"/>
              <w:right w:val="single" w:sz="4" w:space="0" w:color="auto"/>
            </w:tcBorders>
            <w:vAlign w:val="center"/>
          </w:tcPr>
          <w:p w14:paraId="3AF211B8"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879" w:type="pct"/>
            <w:tcBorders>
              <w:top w:val="single" w:sz="4" w:space="0" w:color="auto"/>
              <w:left w:val="single" w:sz="4" w:space="0" w:color="auto"/>
              <w:bottom w:val="single" w:sz="4" w:space="0" w:color="auto"/>
              <w:right w:val="single" w:sz="4" w:space="0" w:color="auto"/>
            </w:tcBorders>
            <w:vAlign w:val="center"/>
          </w:tcPr>
          <w:p w14:paraId="739E9748"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989" w:type="pct"/>
            <w:tcBorders>
              <w:top w:val="single" w:sz="4" w:space="0" w:color="auto"/>
              <w:left w:val="single" w:sz="4" w:space="0" w:color="auto"/>
              <w:bottom w:val="single" w:sz="4" w:space="0" w:color="auto"/>
              <w:right w:val="single" w:sz="4" w:space="0" w:color="auto"/>
            </w:tcBorders>
            <w:vAlign w:val="center"/>
          </w:tcPr>
          <w:p w14:paraId="261EA463"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1159" w:type="pct"/>
            <w:tcBorders>
              <w:top w:val="single" w:sz="4" w:space="0" w:color="auto"/>
              <w:left w:val="single" w:sz="4" w:space="0" w:color="auto"/>
              <w:bottom w:val="single" w:sz="4" w:space="0" w:color="auto"/>
              <w:right w:val="single" w:sz="4" w:space="0" w:color="auto"/>
            </w:tcBorders>
            <w:vAlign w:val="center"/>
          </w:tcPr>
          <w:p w14:paraId="00952DEE" w14:textId="77777777" w:rsidR="00167F62" w:rsidRPr="00E938E6" w:rsidRDefault="00167F62" w:rsidP="00A601ED">
            <w:pPr>
              <w:spacing w:after="0" w:line="240" w:lineRule="auto"/>
              <w:ind w:left="113" w:right="113"/>
              <w:jc w:val="center"/>
              <w:rPr>
                <w:rFonts w:ascii="Times New Roman" w:hAnsi="Times New Roman" w:cs="Times New Roman"/>
                <w:sz w:val="20"/>
                <w:szCs w:val="20"/>
                <w:lang w:val="uk-UA"/>
              </w:rPr>
            </w:pPr>
          </w:p>
        </w:tc>
      </w:tr>
      <w:tr w:rsidR="00E938E6" w:rsidRPr="00E938E6" w14:paraId="409C77F4" w14:textId="77777777" w:rsidTr="00DD27B5">
        <w:trPr>
          <w:jc w:val="center"/>
        </w:trPr>
        <w:tc>
          <w:tcPr>
            <w:tcW w:w="1023" w:type="pct"/>
            <w:tcBorders>
              <w:top w:val="single" w:sz="4" w:space="0" w:color="auto"/>
              <w:left w:val="single" w:sz="4" w:space="0" w:color="auto"/>
              <w:bottom w:val="single" w:sz="4" w:space="0" w:color="auto"/>
              <w:right w:val="single" w:sz="4" w:space="0" w:color="auto"/>
            </w:tcBorders>
            <w:vAlign w:val="center"/>
          </w:tcPr>
          <w:p w14:paraId="5277178B" w14:textId="77777777" w:rsidR="00167F62" w:rsidRPr="00E938E6" w:rsidRDefault="00167F62" w:rsidP="00A601ED">
            <w:pPr>
              <w:numPr>
                <w:ilvl w:val="0"/>
                <w:numId w:val="9"/>
              </w:numPr>
              <w:spacing w:after="0" w:line="240" w:lineRule="auto"/>
              <w:jc w:val="center"/>
              <w:rPr>
                <w:rFonts w:ascii="Times New Roman" w:hAnsi="Times New Roman" w:cs="Times New Roman"/>
                <w:sz w:val="20"/>
                <w:szCs w:val="20"/>
                <w:lang w:val="uk-UA"/>
              </w:rPr>
            </w:pPr>
          </w:p>
        </w:tc>
        <w:tc>
          <w:tcPr>
            <w:tcW w:w="951" w:type="pct"/>
            <w:tcBorders>
              <w:top w:val="single" w:sz="4" w:space="0" w:color="auto"/>
              <w:left w:val="single" w:sz="4" w:space="0" w:color="auto"/>
              <w:bottom w:val="single" w:sz="4" w:space="0" w:color="auto"/>
              <w:right w:val="single" w:sz="4" w:space="0" w:color="auto"/>
            </w:tcBorders>
          </w:tcPr>
          <w:p w14:paraId="3DCF0F08"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879" w:type="pct"/>
            <w:tcBorders>
              <w:top w:val="single" w:sz="4" w:space="0" w:color="auto"/>
              <w:left w:val="single" w:sz="4" w:space="0" w:color="auto"/>
              <w:bottom w:val="single" w:sz="4" w:space="0" w:color="auto"/>
              <w:right w:val="single" w:sz="4" w:space="0" w:color="auto"/>
            </w:tcBorders>
            <w:vAlign w:val="center"/>
          </w:tcPr>
          <w:p w14:paraId="4B807016"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989" w:type="pct"/>
            <w:tcBorders>
              <w:top w:val="single" w:sz="4" w:space="0" w:color="auto"/>
              <w:left w:val="single" w:sz="4" w:space="0" w:color="auto"/>
              <w:bottom w:val="single" w:sz="4" w:space="0" w:color="auto"/>
              <w:right w:val="single" w:sz="4" w:space="0" w:color="auto"/>
            </w:tcBorders>
            <w:vAlign w:val="center"/>
          </w:tcPr>
          <w:p w14:paraId="1958CF17"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c>
          <w:tcPr>
            <w:tcW w:w="1159" w:type="pct"/>
            <w:tcBorders>
              <w:top w:val="single" w:sz="4" w:space="0" w:color="auto"/>
              <w:left w:val="single" w:sz="4" w:space="0" w:color="auto"/>
              <w:bottom w:val="single" w:sz="4" w:space="0" w:color="auto"/>
              <w:right w:val="single" w:sz="4" w:space="0" w:color="auto"/>
            </w:tcBorders>
            <w:vAlign w:val="center"/>
          </w:tcPr>
          <w:p w14:paraId="7F0D69B0" w14:textId="77777777" w:rsidR="00167F62" w:rsidRPr="00E938E6" w:rsidRDefault="00167F62" w:rsidP="00A601ED">
            <w:pPr>
              <w:spacing w:after="0" w:line="240" w:lineRule="auto"/>
              <w:jc w:val="center"/>
              <w:rPr>
                <w:rFonts w:ascii="Times New Roman" w:hAnsi="Times New Roman" w:cs="Times New Roman"/>
                <w:sz w:val="20"/>
                <w:szCs w:val="20"/>
                <w:lang w:val="uk-UA"/>
              </w:rPr>
            </w:pPr>
          </w:p>
        </w:tc>
      </w:tr>
    </w:tbl>
    <w:p w14:paraId="587ABD41" w14:textId="23BDB374" w:rsidR="00167F62" w:rsidRPr="00E938E6" w:rsidRDefault="00425778" w:rsidP="00A601ED">
      <w:pPr>
        <w:spacing w:after="0" w:line="240" w:lineRule="auto"/>
        <w:ind w:firstLine="567"/>
        <w:jc w:val="both"/>
        <w:rPr>
          <w:rFonts w:ascii="Times New Roman" w:hAnsi="Times New Roman" w:cs="Times New Roman"/>
          <w:b/>
          <w:sz w:val="24"/>
          <w:szCs w:val="24"/>
          <w:lang w:val="uk-UA"/>
        </w:rPr>
      </w:pPr>
      <w:r w:rsidRPr="00E938E6">
        <w:rPr>
          <w:rFonts w:ascii="Times New Roman" w:hAnsi="Times New Roman" w:cs="Times New Roman"/>
          <w:b/>
          <w:sz w:val="24"/>
          <w:szCs w:val="24"/>
          <w:lang w:val="uk-UA"/>
        </w:rPr>
        <w:lastRenderedPageBreak/>
        <w:t>5.2.2.</w:t>
      </w:r>
      <w:r w:rsidR="00DD27B5" w:rsidRPr="00E938E6">
        <w:rPr>
          <w:rFonts w:ascii="Times New Roman" w:hAnsi="Times New Roman" w:cs="Times New Roman"/>
          <w:b/>
          <w:sz w:val="24"/>
          <w:szCs w:val="24"/>
          <w:lang w:val="uk-UA"/>
        </w:rPr>
        <w:t> </w:t>
      </w:r>
      <w:r w:rsidR="00167F62" w:rsidRPr="00E938E6">
        <w:rPr>
          <w:rFonts w:ascii="Times New Roman" w:hAnsi="Times New Roman" w:cs="Times New Roman"/>
          <w:b/>
          <w:sz w:val="24"/>
          <w:szCs w:val="24"/>
          <w:lang w:val="uk-UA"/>
        </w:rPr>
        <w:t xml:space="preserve">Експериментальне дослідження швидкості підйому піни низької кратності крізь шар </w:t>
      </w:r>
      <w:r w:rsidR="00A169A0" w:rsidRPr="00E938E6">
        <w:rPr>
          <w:rFonts w:ascii="Times New Roman" w:hAnsi="Times New Roman" w:cs="Times New Roman"/>
          <w:b/>
          <w:sz w:val="24"/>
          <w:szCs w:val="24"/>
          <w:lang w:val="uk-UA"/>
        </w:rPr>
        <w:br/>
      </w:r>
      <w:r w:rsidR="00167F62" w:rsidRPr="00E938E6">
        <w:rPr>
          <w:rFonts w:ascii="Times New Roman" w:hAnsi="Times New Roman" w:cs="Times New Roman"/>
          <w:b/>
          <w:sz w:val="24"/>
          <w:szCs w:val="24"/>
          <w:lang w:val="uk-UA"/>
        </w:rPr>
        <w:t>дизельного пал</w:t>
      </w:r>
      <w:r w:rsidR="00A169A0" w:rsidRPr="00E938E6">
        <w:rPr>
          <w:rFonts w:ascii="Times New Roman" w:hAnsi="Times New Roman" w:cs="Times New Roman"/>
          <w:b/>
          <w:sz w:val="24"/>
          <w:szCs w:val="24"/>
          <w:lang w:val="uk-UA"/>
        </w:rPr>
        <w:t>ива</w:t>
      </w:r>
    </w:p>
    <w:p w14:paraId="64E6BC59" w14:textId="1990054F" w:rsidR="00167F62" w:rsidRPr="00E938E6" w:rsidRDefault="00167F62" w:rsidP="00A601ED">
      <w:pPr>
        <w:tabs>
          <w:tab w:val="left" w:pos="851"/>
        </w:tabs>
        <w:spacing w:after="0" w:line="240" w:lineRule="auto"/>
        <w:ind w:firstLine="567"/>
        <w:jc w:val="both"/>
        <w:rPr>
          <w:rFonts w:ascii="Times New Roman" w:hAnsi="Times New Roman" w:cs="Times New Roman"/>
          <w:bCs/>
          <w:sz w:val="24"/>
          <w:szCs w:val="24"/>
          <w:lang w:val="uk-UA" w:eastAsia="uk-UA"/>
        </w:rPr>
      </w:pPr>
      <w:r w:rsidRPr="00E938E6">
        <w:rPr>
          <w:rFonts w:ascii="Times New Roman" w:hAnsi="Times New Roman" w:cs="Times New Roman"/>
          <w:bCs/>
          <w:sz w:val="24"/>
          <w:szCs w:val="24"/>
          <w:lang w:val="uk-UA" w:eastAsia="uk-UA"/>
        </w:rPr>
        <w:t xml:space="preserve">За методикою, викладеною у п. </w:t>
      </w:r>
      <w:r w:rsidR="009E6586" w:rsidRPr="00E938E6">
        <w:rPr>
          <w:rFonts w:ascii="Times New Roman" w:hAnsi="Times New Roman" w:cs="Times New Roman"/>
          <w:bCs/>
          <w:sz w:val="24"/>
          <w:szCs w:val="24"/>
          <w:lang w:val="uk-UA" w:eastAsia="uk-UA"/>
        </w:rPr>
        <w:t>5</w:t>
      </w:r>
      <w:r w:rsidRPr="00E938E6">
        <w:rPr>
          <w:rFonts w:ascii="Times New Roman" w:hAnsi="Times New Roman" w:cs="Times New Roman"/>
          <w:bCs/>
          <w:sz w:val="24"/>
          <w:szCs w:val="24"/>
          <w:lang w:val="uk-UA" w:eastAsia="uk-UA"/>
        </w:rPr>
        <w:t>.2.1</w:t>
      </w:r>
      <w:r w:rsidR="00BB7E19" w:rsidRPr="00E938E6">
        <w:rPr>
          <w:rFonts w:ascii="Times New Roman" w:hAnsi="Times New Roman" w:cs="Times New Roman"/>
          <w:bCs/>
          <w:sz w:val="24"/>
          <w:szCs w:val="24"/>
          <w:lang w:val="uk-UA" w:eastAsia="uk-UA"/>
        </w:rPr>
        <w:t>,</w:t>
      </w:r>
      <w:r w:rsidRPr="00E938E6">
        <w:rPr>
          <w:rFonts w:ascii="Times New Roman" w:hAnsi="Times New Roman" w:cs="Times New Roman"/>
          <w:bCs/>
          <w:sz w:val="24"/>
          <w:szCs w:val="24"/>
          <w:lang w:val="uk-UA" w:eastAsia="uk-UA"/>
        </w:rPr>
        <w:t xml:space="preserve"> експериментально визначено швидкість підйому піни низької кратності </w:t>
      </w:r>
      <w:r w:rsidR="00A169A0" w:rsidRPr="00E938E6">
        <w:rPr>
          <w:rFonts w:ascii="Times New Roman" w:hAnsi="Times New Roman" w:cs="Times New Roman"/>
          <w:bCs/>
          <w:sz w:val="24"/>
          <w:szCs w:val="24"/>
          <w:lang w:val="uk-UA" w:eastAsia="uk-UA"/>
        </w:rPr>
        <w:br/>
      </w:r>
      <w:r w:rsidRPr="00E938E6">
        <w:rPr>
          <w:rFonts w:ascii="Times New Roman" w:hAnsi="Times New Roman" w:cs="Times New Roman"/>
          <w:bCs/>
          <w:sz w:val="24"/>
          <w:szCs w:val="24"/>
          <w:lang w:val="uk-UA" w:eastAsia="uk-UA"/>
        </w:rPr>
        <w:t>крізь шар ДП</w:t>
      </w:r>
      <w:r w:rsidRPr="00E938E6">
        <w:rPr>
          <w:rFonts w:ascii="Times New Roman" w:hAnsi="Times New Roman" w:cs="Times New Roman"/>
          <w:sz w:val="24"/>
          <w:szCs w:val="24"/>
          <w:lang w:val="uk-UA"/>
        </w:rPr>
        <w:t>.</w:t>
      </w:r>
    </w:p>
    <w:p w14:paraId="02D47F2C" w14:textId="48CA5406" w:rsidR="00167F62" w:rsidRPr="00E938E6" w:rsidRDefault="00167F62" w:rsidP="00A601ED">
      <w:pPr>
        <w:tabs>
          <w:tab w:val="left" w:pos="851"/>
        </w:tabs>
        <w:spacing w:after="0" w:line="240" w:lineRule="auto"/>
        <w:ind w:firstLine="567"/>
        <w:jc w:val="both"/>
        <w:rPr>
          <w:rFonts w:ascii="Times New Roman" w:hAnsi="Times New Roman" w:cs="Times New Roman"/>
          <w:bCs/>
          <w:sz w:val="24"/>
          <w:szCs w:val="24"/>
          <w:lang w:val="uk-UA" w:eastAsia="uk-UA"/>
        </w:rPr>
      </w:pPr>
      <w:r w:rsidRPr="00E938E6">
        <w:rPr>
          <w:rFonts w:ascii="Times New Roman" w:hAnsi="Times New Roman" w:cs="Times New Roman"/>
          <w:bCs/>
          <w:sz w:val="24"/>
          <w:szCs w:val="24"/>
          <w:lang w:val="uk-UA" w:eastAsia="uk-UA"/>
        </w:rPr>
        <w:t xml:space="preserve">Результати записано в табл. </w:t>
      </w:r>
      <w:r w:rsidR="00425778" w:rsidRPr="00E938E6">
        <w:rPr>
          <w:rFonts w:ascii="Times New Roman" w:hAnsi="Times New Roman" w:cs="Times New Roman"/>
          <w:bCs/>
          <w:sz w:val="24"/>
          <w:szCs w:val="24"/>
          <w:lang w:val="uk-UA" w:eastAsia="uk-UA"/>
        </w:rPr>
        <w:t>5</w:t>
      </w:r>
      <w:r w:rsidRPr="00E938E6">
        <w:rPr>
          <w:rFonts w:ascii="Times New Roman" w:hAnsi="Times New Roman" w:cs="Times New Roman"/>
          <w:bCs/>
          <w:sz w:val="24"/>
          <w:szCs w:val="24"/>
          <w:lang w:val="uk-UA" w:eastAsia="uk-UA"/>
        </w:rPr>
        <w:t>.5.</w:t>
      </w:r>
    </w:p>
    <w:p w14:paraId="2D1F707C" w14:textId="596ED172" w:rsidR="00167F62" w:rsidRPr="00E938E6" w:rsidRDefault="00167F62" w:rsidP="00A601ED">
      <w:pPr>
        <w:spacing w:after="0" w:line="240" w:lineRule="auto"/>
        <w:jc w:val="right"/>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 xml:space="preserve">Таблиця </w:t>
      </w:r>
      <w:r w:rsidR="009E6586" w:rsidRPr="00E938E6">
        <w:rPr>
          <w:rFonts w:ascii="Times New Roman" w:hAnsi="Times New Roman" w:cs="Times New Roman"/>
          <w:b/>
          <w:bCs/>
          <w:sz w:val="24"/>
          <w:szCs w:val="24"/>
          <w:lang w:val="uk-UA"/>
        </w:rPr>
        <w:t>5</w:t>
      </w:r>
      <w:r w:rsidRPr="00E938E6">
        <w:rPr>
          <w:rFonts w:ascii="Times New Roman" w:hAnsi="Times New Roman" w:cs="Times New Roman"/>
          <w:b/>
          <w:bCs/>
          <w:sz w:val="24"/>
          <w:szCs w:val="24"/>
          <w:lang w:val="uk-UA"/>
        </w:rPr>
        <w:t>.5</w:t>
      </w:r>
    </w:p>
    <w:p w14:paraId="2A2B130D"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sz w:val="24"/>
          <w:szCs w:val="24"/>
          <w:lang w:val="uk-UA"/>
        </w:rPr>
        <w:t>Результати експериментальних досліджень з визначення швидкості підйому піни низької кратності крізь шар ДП</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
        <w:gridCol w:w="1615"/>
        <w:gridCol w:w="1077"/>
        <w:gridCol w:w="1078"/>
        <w:gridCol w:w="1794"/>
      </w:tblGrid>
      <w:tr w:rsidR="00E938E6" w:rsidRPr="00E938E6" w14:paraId="1EE4204A" w14:textId="77777777" w:rsidTr="00DD27B5">
        <w:trPr>
          <w:cantSplit/>
          <w:trHeight w:val="1134"/>
          <w:jc w:val="center"/>
        </w:trPr>
        <w:tc>
          <w:tcPr>
            <w:tcW w:w="690" w:type="pct"/>
            <w:tcBorders>
              <w:top w:val="single" w:sz="4" w:space="0" w:color="auto"/>
              <w:left w:val="single" w:sz="4" w:space="0" w:color="auto"/>
              <w:bottom w:val="single" w:sz="4" w:space="0" w:color="auto"/>
              <w:right w:val="single" w:sz="4" w:space="0" w:color="auto"/>
            </w:tcBorders>
            <w:textDirection w:val="btLr"/>
            <w:vAlign w:val="center"/>
            <w:hideMark/>
          </w:tcPr>
          <w:p w14:paraId="5186A793" w14:textId="77777777" w:rsidR="00167F62" w:rsidRPr="00E938E6" w:rsidRDefault="00167F62" w:rsidP="00DD27B5">
            <w:pPr>
              <w:spacing w:after="0" w:line="240" w:lineRule="auto"/>
              <w:ind w:left="113" w:right="113"/>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 досліду</w:t>
            </w:r>
          </w:p>
        </w:tc>
        <w:tc>
          <w:tcPr>
            <w:tcW w:w="1251" w:type="pct"/>
            <w:tcBorders>
              <w:top w:val="single" w:sz="4" w:space="0" w:color="auto"/>
              <w:left w:val="single" w:sz="4" w:space="0" w:color="auto"/>
              <w:bottom w:val="single" w:sz="4" w:space="0" w:color="auto"/>
              <w:right w:val="single" w:sz="4" w:space="0" w:color="auto"/>
            </w:tcBorders>
            <w:textDirection w:val="btLr"/>
            <w:vAlign w:val="center"/>
            <w:hideMark/>
          </w:tcPr>
          <w:p w14:paraId="35D781AD" w14:textId="77777777" w:rsidR="00167F62" w:rsidRPr="00E938E6" w:rsidRDefault="00167F62" w:rsidP="00DD27B5">
            <w:pPr>
              <w:spacing w:after="0" w:line="240" w:lineRule="auto"/>
              <w:ind w:left="113" w:right="113"/>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ПУ</w:t>
            </w:r>
          </w:p>
        </w:tc>
        <w:tc>
          <w:tcPr>
            <w:tcW w:w="834" w:type="pct"/>
            <w:tcBorders>
              <w:top w:val="single" w:sz="4" w:space="0" w:color="auto"/>
              <w:left w:val="single" w:sz="4" w:space="0" w:color="auto"/>
              <w:bottom w:val="single" w:sz="4" w:space="0" w:color="auto"/>
              <w:right w:val="single" w:sz="4" w:space="0" w:color="auto"/>
            </w:tcBorders>
            <w:textDirection w:val="btLr"/>
            <w:vAlign w:val="center"/>
            <w:hideMark/>
          </w:tcPr>
          <w:p w14:paraId="2796AA6F" w14:textId="77777777" w:rsidR="00167F62" w:rsidRPr="00E938E6" w:rsidRDefault="00167F62" w:rsidP="00DD27B5">
            <w:pPr>
              <w:spacing w:after="0" w:line="240" w:lineRule="auto"/>
              <w:ind w:left="113" w:right="113"/>
              <w:jc w:val="center"/>
              <w:rPr>
                <w:rFonts w:ascii="Times New Roman" w:hAnsi="Times New Roman" w:cs="Times New Roman"/>
                <w:sz w:val="20"/>
                <w:szCs w:val="20"/>
                <w:lang w:val="uk-UA"/>
              </w:rPr>
            </w:pPr>
            <w:proofErr w:type="spellStart"/>
            <w:r w:rsidRPr="00E938E6">
              <w:rPr>
                <w:rFonts w:ascii="Times New Roman" w:hAnsi="Times New Roman" w:cs="Times New Roman"/>
                <w:sz w:val="20"/>
                <w:szCs w:val="20"/>
                <w:lang w:val="uk-UA"/>
              </w:rPr>
              <w:t>Р</w:t>
            </w:r>
            <w:r w:rsidRPr="00E938E6">
              <w:rPr>
                <w:rFonts w:ascii="Times New Roman" w:hAnsi="Times New Roman" w:cs="Times New Roman"/>
                <w:sz w:val="20"/>
                <w:szCs w:val="20"/>
                <w:vertAlign w:val="subscript"/>
                <w:lang w:val="uk-UA"/>
              </w:rPr>
              <w:t>под</w:t>
            </w:r>
            <w:proofErr w:type="spellEnd"/>
            <w:r w:rsidRPr="00E938E6">
              <w:rPr>
                <w:rFonts w:ascii="Times New Roman" w:hAnsi="Times New Roman" w:cs="Times New Roman"/>
                <w:sz w:val="20"/>
                <w:szCs w:val="20"/>
                <w:vertAlign w:val="subscript"/>
                <w:lang w:val="uk-UA"/>
              </w:rPr>
              <w:t xml:space="preserve">, </w:t>
            </w:r>
            <w:proofErr w:type="spellStart"/>
            <w:r w:rsidRPr="00E938E6">
              <w:rPr>
                <w:rFonts w:ascii="Times New Roman" w:hAnsi="Times New Roman" w:cs="Times New Roman"/>
                <w:sz w:val="20"/>
                <w:szCs w:val="20"/>
                <w:lang w:val="uk-UA"/>
              </w:rPr>
              <w:t>атм</w:t>
            </w:r>
            <w:proofErr w:type="spellEnd"/>
          </w:p>
        </w:tc>
        <w:tc>
          <w:tcPr>
            <w:tcW w:w="835" w:type="pct"/>
            <w:tcBorders>
              <w:top w:val="single" w:sz="4" w:space="0" w:color="auto"/>
              <w:left w:val="single" w:sz="4" w:space="0" w:color="auto"/>
              <w:bottom w:val="single" w:sz="4" w:space="0" w:color="auto"/>
              <w:right w:val="single" w:sz="4" w:space="0" w:color="auto"/>
            </w:tcBorders>
            <w:textDirection w:val="btLr"/>
            <w:vAlign w:val="center"/>
            <w:hideMark/>
          </w:tcPr>
          <w:p w14:paraId="5A151CF8" w14:textId="77777777" w:rsidR="00167F62" w:rsidRPr="00E938E6" w:rsidRDefault="00167F62" w:rsidP="00DD27B5">
            <w:pPr>
              <w:spacing w:after="0" w:line="240" w:lineRule="auto"/>
              <w:ind w:left="113" w:right="113"/>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Q, л/c</w:t>
            </w:r>
          </w:p>
        </w:tc>
        <w:tc>
          <w:tcPr>
            <w:tcW w:w="1390" w:type="pct"/>
            <w:tcBorders>
              <w:top w:val="single" w:sz="4" w:space="0" w:color="auto"/>
              <w:left w:val="single" w:sz="4" w:space="0" w:color="auto"/>
              <w:bottom w:val="single" w:sz="4" w:space="0" w:color="auto"/>
              <w:right w:val="single" w:sz="4" w:space="0" w:color="auto"/>
            </w:tcBorders>
            <w:textDirection w:val="btLr"/>
            <w:vAlign w:val="center"/>
            <w:hideMark/>
          </w:tcPr>
          <w:p w14:paraId="77053C38" w14:textId="77777777" w:rsidR="00167F62" w:rsidRPr="00E938E6" w:rsidRDefault="00167F62" w:rsidP="00DD27B5">
            <w:pPr>
              <w:spacing w:after="0" w:line="240" w:lineRule="auto"/>
              <w:ind w:left="113" w:right="113"/>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 xml:space="preserve">ᶹ </w:t>
            </w:r>
            <w:proofErr w:type="spellStart"/>
            <w:r w:rsidRPr="00E938E6">
              <w:rPr>
                <w:rFonts w:ascii="Times New Roman" w:hAnsi="Times New Roman" w:cs="Times New Roman"/>
                <w:sz w:val="20"/>
                <w:szCs w:val="20"/>
                <w:vertAlign w:val="subscript"/>
                <w:lang w:val="uk-UA"/>
              </w:rPr>
              <w:t>підй</w:t>
            </w:r>
            <w:proofErr w:type="spellEnd"/>
            <w:r w:rsidRPr="00E938E6">
              <w:rPr>
                <w:rFonts w:ascii="Times New Roman" w:hAnsi="Times New Roman" w:cs="Times New Roman"/>
                <w:sz w:val="20"/>
                <w:szCs w:val="20"/>
                <w:lang w:val="uk-UA"/>
              </w:rPr>
              <w:t>, м/с</w:t>
            </w:r>
          </w:p>
        </w:tc>
      </w:tr>
      <w:tr w:rsidR="00E938E6" w:rsidRPr="00E938E6" w14:paraId="1C7F2A37" w14:textId="77777777" w:rsidTr="00DD27B5">
        <w:trPr>
          <w:trHeight w:val="118"/>
          <w:jc w:val="center"/>
        </w:trPr>
        <w:tc>
          <w:tcPr>
            <w:tcW w:w="690" w:type="pct"/>
            <w:tcBorders>
              <w:top w:val="single" w:sz="4" w:space="0" w:color="auto"/>
              <w:left w:val="single" w:sz="4" w:space="0" w:color="auto"/>
              <w:bottom w:val="single" w:sz="4" w:space="0" w:color="auto"/>
              <w:right w:val="single" w:sz="4" w:space="0" w:color="auto"/>
            </w:tcBorders>
            <w:vAlign w:val="center"/>
          </w:tcPr>
          <w:p w14:paraId="30B778BF" w14:textId="77777777" w:rsidR="00167F62" w:rsidRPr="00E938E6" w:rsidRDefault="00167F62" w:rsidP="00A601ED">
            <w:pPr>
              <w:numPr>
                <w:ilvl w:val="0"/>
                <w:numId w:val="12"/>
              </w:numPr>
              <w:spacing w:after="0" w:line="240" w:lineRule="auto"/>
              <w:jc w:val="center"/>
              <w:rPr>
                <w:rFonts w:ascii="Times New Roman" w:hAnsi="Times New Roman" w:cs="Times New Roman"/>
                <w:sz w:val="20"/>
                <w:szCs w:val="20"/>
                <w:lang w:val="uk-UA"/>
              </w:rPr>
            </w:pPr>
          </w:p>
        </w:tc>
        <w:tc>
          <w:tcPr>
            <w:tcW w:w="1251" w:type="pct"/>
            <w:tcBorders>
              <w:top w:val="single" w:sz="4" w:space="0" w:color="auto"/>
              <w:left w:val="single" w:sz="4" w:space="0" w:color="auto"/>
              <w:bottom w:val="single" w:sz="4" w:space="0" w:color="auto"/>
              <w:right w:val="single" w:sz="4" w:space="0" w:color="auto"/>
            </w:tcBorders>
            <w:vAlign w:val="center"/>
            <w:hideMark/>
          </w:tcPr>
          <w:p w14:paraId="09A00444"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Барс AFFF</w:t>
            </w:r>
          </w:p>
        </w:tc>
        <w:tc>
          <w:tcPr>
            <w:tcW w:w="834" w:type="pct"/>
            <w:tcBorders>
              <w:top w:val="single" w:sz="4" w:space="0" w:color="auto"/>
              <w:left w:val="single" w:sz="4" w:space="0" w:color="auto"/>
              <w:bottom w:val="single" w:sz="4" w:space="0" w:color="auto"/>
              <w:right w:val="single" w:sz="4" w:space="0" w:color="auto"/>
            </w:tcBorders>
            <w:vAlign w:val="center"/>
            <w:hideMark/>
          </w:tcPr>
          <w:p w14:paraId="5AD0661D"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1</w:t>
            </w:r>
          </w:p>
        </w:tc>
        <w:tc>
          <w:tcPr>
            <w:tcW w:w="835" w:type="pct"/>
            <w:tcBorders>
              <w:top w:val="single" w:sz="4" w:space="0" w:color="auto"/>
              <w:left w:val="single" w:sz="4" w:space="0" w:color="auto"/>
              <w:bottom w:val="single" w:sz="4" w:space="0" w:color="auto"/>
              <w:right w:val="single" w:sz="4" w:space="0" w:color="auto"/>
            </w:tcBorders>
            <w:vAlign w:val="center"/>
            <w:hideMark/>
          </w:tcPr>
          <w:p w14:paraId="07EA5655"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0,028</w:t>
            </w:r>
          </w:p>
        </w:tc>
        <w:tc>
          <w:tcPr>
            <w:tcW w:w="1390" w:type="pct"/>
            <w:tcBorders>
              <w:top w:val="single" w:sz="4" w:space="0" w:color="auto"/>
              <w:left w:val="single" w:sz="4" w:space="0" w:color="auto"/>
              <w:bottom w:val="single" w:sz="4" w:space="0" w:color="auto"/>
              <w:right w:val="single" w:sz="4" w:space="0" w:color="auto"/>
            </w:tcBorders>
            <w:vAlign w:val="center"/>
            <w:hideMark/>
          </w:tcPr>
          <w:p w14:paraId="43FEAEA8" w14:textId="77777777" w:rsidR="00167F62" w:rsidRPr="00E938E6" w:rsidRDefault="00167F62" w:rsidP="00A601ED">
            <w:pPr>
              <w:spacing w:after="0" w:line="240" w:lineRule="auto"/>
              <w:ind w:left="113" w:right="113"/>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0,138</w:t>
            </w:r>
          </w:p>
        </w:tc>
      </w:tr>
      <w:tr w:rsidR="00E938E6" w:rsidRPr="00E938E6" w14:paraId="7261438F" w14:textId="77777777" w:rsidTr="00DD27B5">
        <w:trPr>
          <w:trHeight w:val="80"/>
          <w:jc w:val="center"/>
        </w:trPr>
        <w:tc>
          <w:tcPr>
            <w:tcW w:w="690" w:type="pct"/>
            <w:tcBorders>
              <w:top w:val="single" w:sz="4" w:space="0" w:color="auto"/>
              <w:left w:val="single" w:sz="4" w:space="0" w:color="auto"/>
              <w:bottom w:val="single" w:sz="4" w:space="0" w:color="auto"/>
              <w:right w:val="single" w:sz="4" w:space="0" w:color="auto"/>
            </w:tcBorders>
            <w:vAlign w:val="center"/>
          </w:tcPr>
          <w:p w14:paraId="558348E2" w14:textId="77777777" w:rsidR="00167F62" w:rsidRPr="00E938E6" w:rsidRDefault="00167F62" w:rsidP="00A601ED">
            <w:pPr>
              <w:numPr>
                <w:ilvl w:val="0"/>
                <w:numId w:val="12"/>
              </w:numPr>
              <w:spacing w:after="0" w:line="240" w:lineRule="auto"/>
              <w:jc w:val="center"/>
              <w:rPr>
                <w:rFonts w:ascii="Times New Roman" w:hAnsi="Times New Roman" w:cs="Times New Roman"/>
                <w:sz w:val="20"/>
                <w:szCs w:val="20"/>
                <w:lang w:val="uk-UA"/>
              </w:rPr>
            </w:pPr>
          </w:p>
        </w:tc>
        <w:tc>
          <w:tcPr>
            <w:tcW w:w="1251" w:type="pct"/>
            <w:tcBorders>
              <w:top w:val="single" w:sz="4" w:space="0" w:color="auto"/>
              <w:left w:val="single" w:sz="4" w:space="0" w:color="auto"/>
              <w:bottom w:val="single" w:sz="4" w:space="0" w:color="auto"/>
              <w:right w:val="single" w:sz="4" w:space="0" w:color="auto"/>
            </w:tcBorders>
            <w:vAlign w:val="center"/>
            <w:hideMark/>
          </w:tcPr>
          <w:p w14:paraId="288FFC31"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Барс AFFF</w:t>
            </w:r>
          </w:p>
        </w:tc>
        <w:tc>
          <w:tcPr>
            <w:tcW w:w="834" w:type="pct"/>
            <w:tcBorders>
              <w:top w:val="single" w:sz="4" w:space="0" w:color="auto"/>
              <w:left w:val="single" w:sz="4" w:space="0" w:color="auto"/>
              <w:bottom w:val="single" w:sz="4" w:space="0" w:color="auto"/>
              <w:right w:val="single" w:sz="4" w:space="0" w:color="auto"/>
            </w:tcBorders>
            <w:vAlign w:val="center"/>
            <w:hideMark/>
          </w:tcPr>
          <w:p w14:paraId="36CAA178"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1,5</w:t>
            </w:r>
          </w:p>
        </w:tc>
        <w:tc>
          <w:tcPr>
            <w:tcW w:w="835" w:type="pct"/>
            <w:tcBorders>
              <w:top w:val="single" w:sz="4" w:space="0" w:color="auto"/>
              <w:left w:val="single" w:sz="4" w:space="0" w:color="auto"/>
              <w:bottom w:val="single" w:sz="4" w:space="0" w:color="auto"/>
              <w:right w:val="single" w:sz="4" w:space="0" w:color="auto"/>
            </w:tcBorders>
            <w:vAlign w:val="center"/>
            <w:hideMark/>
          </w:tcPr>
          <w:p w14:paraId="16A13EE1"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0,045</w:t>
            </w:r>
          </w:p>
        </w:tc>
        <w:tc>
          <w:tcPr>
            <w:tcW w:w="1390" w:type="pct"/>
            <w:tcBorders>
              <w:top w:val="single" w:sz="4" w:space="0" w:color="auto"/>
              <w:left w:val="single" w:sz="4" w:space="0" w:color="auto"/>
              <w:bottom w:val="single" w:sz="4" w:space="0" w:color="auto"/>
              <w:right w:val="single" w:sz="4" w:space="0" w:color="auto"/>
            </w:tcBorders>
            <w:vAlign w:val="center"/>
            <w:hideMark/>
          </w:tcPr>
          <w:p w14:paraId="42F5FFC0"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0,163</w:t>
            </w:r>
          </w:p>
        </w:tc>
      </w:tr>
      <w:tr w:rsidR="00E938E6" w:rsidRPr="00E938E6" w14:paraId="108ED25F" w14:textId="77777777" w:rsidTr="00DD27B5">
        <w:trPr>
          <w:jc w:val="center"/>
        </w:trPr>
        <w:tc>
          <w:tcPr>
            <w:tcW w:w="690" w:type="pct"/>
            <w:tcBorders>
              <w:top w:val="single" w:sz="4" w:space="0" w:color="auto"/>
              <w:left w:val="single" w:sz="4" w:space="0" w:color="auto"/>
              <w:bottom w:val="single" w:sz="4" w:space="0" w:color="auto"/>
              <w:right w:val="single" w:sz="4" w:space="0" w:color="auto"/>
            </w:tcBorders>
            <w:vAlign w:val="center"/>
          </w:tcPr>
          <w:p w14:paraId="1869CAD9" w14:textId="77777777" w:rsidR="00167F62" w:rsidRPr="00E938E6" w:rsidRDefault="00167F62" w:rsidP="00A601ED">
            <w:pPr>
              <w:numPr>
                <w:ilvl w:val="0"/>
                <w:numId w:val="12"/>
              </w:numPr>
              <w:spacing w:after="0" w:line="240" w:lineRule="auto"/>
              <w:jc w:val="center"/>
              <w:rPr>
                <w:rFonts w:ascii="Times New Roman" w:hAnsi="Times New Roman" w:cs="Times New Roman"/>
                <w:sz w:val="20"/>
                <w:szCs w:val="20"/>
                <w:lang w:val="uk-UA"/>
              </w:rPr>
            </w:pPr>
          </w:p>
        </w:tc>
        <w:tc>
          <w:tcPr>
            <w:tcW w:w="1251" w:type="pct"/>
            <w:tcBorders>
              <w:top w:val="single" w:sz="4" w:space="0" w:color="auto"/>
              <w:left w:val="single" w:sz="4" w:space="0" w:color="auto"/>
              <w:bottom w:val="single" w:sz="4" w:space="0" w:color="auto"/>
              <w:right w:val="single" w:sz="4" w:space="0" w:color="auto"/>
            </w:tcBorders>
            <w:vAlign w:val="center"/>
            <w:hideMark/>
          </w:tcPr>
          <w:p w14:paraId="2D97B116"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Барс AFFF</w:t>
            </w:r>
          </w:p>
        </w:tc>
        <w:tc>
          <w:tcPr>
            <w:tcW w:w="834" w:type="pct"/>
            <w:tcBorders>
              <w:top w:val="single" w:sz="4" w:space="0" w:color="auto"/>
              <w:left w:val="single" w:sz="4" w:space="0" w:color="auto"/>
              <w:bottom w:val="single" w:sz="4" w:space="0" w:color="auto"/>
              <w:right w:val="single" w:sz="4" w:space="0" w:color="auto"/>
            </w:tcBorders>
            <w:vAlign w:val="center"/>
            <w:hideMark/>
          </w:tcPr>
          <w:p w14:paraId="2F71730F"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2</w:t>
            </w:r>
          </w:p>
        </w:tc>
        <w:tc>
          <w:tcPr>
            <w:tcW w:w="835" w:type="pct"/>
            <w:tcBorders>
              <w:top w:val="single" w:sz="4" w:space="0" w:color="auto"/>
              <w:left w:val="single" w:sz="4" w:space="0" w:color="auto"/>
              <w:bottom w:val="single" w:sz="4" w:space="0" w:color="auto"/>
              <w:right w:val="single" w:sz="4" w:space="0" w:color="auto"/>
            </w:tcBorders>
            <w:vAlign w:val="center"/>
            <w:hideMark/>
          </w:tcPr>
          <w:p w14:paraId="2E57C6AA"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0,055</w:t>
            </w:r>
          </w:p>
        </w:tc>
        <w:tc>
          <w:tcPr>
            <w:tcW w:w="1390" w:type="pct"/>
            <w:tcBorders>
              <w:top w:val="single" w:sz="4" w:space="0" w:color="auto"/>
              <w:left w:val="single" w:sz="4" w:space="0" w:color="auto"/>
              <w:bottom w:val="single" w:sz="4" w:space="0" w:color="auto"/>
              <w:right w:val="single" w:sz="4" w:space="0" w:color="auto"/>
            </w:tcBorders>
            <w:vAlign w:val="center"/>
            <w:hideMark/>
          </w:tcPr>
          <w:p w14:paraId="786D34C8"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0,183</w:t>
            </w:r>
          </w:p>
        </w:tc>
      </w:tr>
      <w:tr w:rsidR="00E938E6" w:rsidRPr="00E938E6" w14:paraId="64928703" w14:textId="77777777" w:rsidTr="00DD27B5">
        <w:trPr>
          <w:jc w:val="center"/>
        </w:trPr>
        <w:tc>
          <w:tcPr>
            <w:tcW w:w="690" w:type="pct"/>
            <w:tcBorders>
              <w:top w:val="single" w:sz="4" w:space="0" w:color="auto"/>
              <w:left w:val="single" w:sz="4" w:space="0" w:color="auto"/>
              <w:bottom w:val="single" w:sz="4" w:space="0" w:color="auto"/>
              <w:right w:val="single" w:sz="4" w:space="0" w:color="auto"/>
            </w:tcBorders>
            <w:vAlign w:val="center"/>
          </w:tcPr>
          <w:p w14:paraId="522947C6" w14:textId="77777777" w:rsidR="00167F62" w:rsidRPr="00E938E6" w:rsidRDefault="00167F62" w:rsidP="00A601ED">
            <w:pPr>
              <w:numPr>
                <w:ilvl w:val="0"/>
                <w:numId w:val="12"/>
              </w:numPr>
              <w:spacing w:after="0" w:line="240" w:lineRule="auto"/>
              <w:jc w:val="center"/>
              <w:rPr>
                <w:rFonts w:ascii="Times New Roman" w:hAnsi="Times New Roman" w:cs="Times New Roman"/>
                <w:sz w:val="20"/>
                <w:szCs w:val="20"/>
                <w:lang w:val="uk-UA"/>
              </w:rPr>
            </w:pPr>
          </w:p>
        </w:tc>
        <w:tc>
          <w:tcPr>
            <w:tcW w:w="1251" w:type="pct"/>
            <w:tcBorders>
              <w:top w:val="single" w:sz="4" w:space="0" w:color="auto"/>
              <w:left w:val="single" w:sz="4" w:space="0" w:color="auto"/>
              <w:bottom w:val="single" w:sz="4" w:space="0" w:color="auto"/>
              <w:right w:val="single" w:sz="4" w:space="0" w:color="auto"/>
            </w:tcBorders>
            <w:vAlign w:val="center"/>
            <w:hideMark/>
          </w:tcPr>
          <w:p w14:paraId="14B358CA"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Барс AFFF</w:t>
            </w:r>
          </w:p>
        </w:tc>
        <w:tc>
          <w:tcPr>
            <w:tcW w:w="834" w:type="pct"/>
            <w:tcBorders>
              <w:top w:val="single" w:sz="4" w:space="0" w:color="auto"/>
              <w:left w:val="single" w:sz="4" w:space="0" w:color="auto"/>
              <w:bottom w:val="single" w:sz="4" w:space="0" w:color="auto"/>
              <w:right w:val="single" w:sz="4" w:space="0" w:color="auto"/>
            </w:tcBorders>
            <w:vAlign w:val="center"/>
            <w:hideMark/>
          </w:tcPr>
          <w:p w14:paraId="3F61F967"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3</w:t>
            </w:r>
          </w:p>
        </w:tc>
        <w:tc>
          <w:tcPr>
            <w:tcW w:w="835" w:type="pct"/>
            <w:tcBorders>
              <w:top w:val="single" w:sz="4" w:space="0" w:color="auto"/>
              <w:left w:val="single" w:sz="4" w:space="0" w:color="auto"/>
              <w:bottom w:val="single" w:sz="4" w:space="0" w:color="auto"/>
              <w:right w:val="single" w:sz="4" w:space="0" w:color="auto"/>
            </w:tcBorders>
            <w:vAlign w:val="center"/>
            <w:hideMark/>
          </w:tcPr>
          <w:p w14:paraId="2CA9AADA"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0,059</w:t>
            </w:r>
          </w:p>
        </w:tc>
        <w:tc>
          <w:tcPr>
            <w:tcW w:w="1390" w:type="pct"/>
            <w:tcBorders>
              <w:top w:val="single" w:sz="4" w:space="0" w:color="auto"/>
              <w:left w:val="single" w:sz="4" w:space="0" w:color="auto"/>
              <w:bottom w:val="single" w:sz="4" w:space="0" w:color="auto"/>
              <w:right w:val="single" w:sz="4" w:space="0" w:color="auto"/>
            </w:tcBorders>
            <w:vAlign w:val="center"/>
            <w:hideMark/>
          </w:tcPr>
          <w:p w14:paraId="040C3D26"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0,2</w:t>
            </w:r>
          </w:p>
        </w:tc>
      </w:tr>
      <w:tr w:rsidR="00167F62" w:rsidRPr="00E938E6" w14:paraId="3A489E4C" w14:textId="77777777" w:rsidTr="00DD27B5">
        <w:trPr>
          <w:jc w:val="center"/>
        </w:trPr>
        <w:tc>
          <w:tcPr>
            <w:tcW w:w="690" w:type="pct"/>
            <w:tcBorders>
              <w:top w:val="single" w:sz="4" w:space="0" w:color="auto"/>
              <w:left w:val="single" w:sz="4" w:space="0" w:color="auto"/>
              <w:bottom w:val="single" w:sz="4" w:space="0" w:color="auto"/>
              <w:right w:val="single" w:sz="4" w:space="0" w:color="auto"/>
            </w:tcBorders>
            <w:vAlign w:val="center"/>
          </w:tcPr>
          <w:p w14:paraId="64525E5F" w14:textId="77777777" w:rsidR="00167F62" w:rsidRPr="00E938E6" w:rsidRDefault="00167F62" w:rsidP="00A601ED">
            <w:pPr>
              <w:numPr>
                <w:ilvl w:val="0"/>
                <w:numId w:val="12"/>
              </w:numPr>
              <w:spacing w:after="0" w:line="240" w:lineRule="auto"/>
              <w:jc w:val="center"/>
              <w:rPr>
                <w:rFonts w:ascii="Times New Roman" w:hAnsi="Times New Roman" w:cs="Times New Roman"/>
                <w:sz w:val="20"/>
                <w:szCs w:val="20"/>
                <w:lang w:val="uk-UA"/>
              </w:rPr>
            </w:pPr>
          </w:p>
        </w:tc>
        <w:tc>
          <w:tcPr>
            <w:tcW w:w="1251" w:type="pct"/>
            <w:tcBorders>
              <w:top w:val="single" w:sz="4" w:space="0" w:color="auto"/>
              <w:left w:val="single" w:sz="4" w:space="0" w:color="auto"/>
              <w:bottom w:val="single" w:sz="4" w:space="0" w:color="auto"/>
              <w:right w:val="single" w:sz="4" w:space="0" w:color="auto"/>
            </w:tcBorders>
            <w:vAlign w:val="center"/>
            <w:hideMark/>
          </w:tcPr>
          <w:p w14:paraId="46FB4C03"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Барс AFFF</w:t>
            </w:r>
          </w:p>
        </w:tc>
        <w:tc>
          <w:tcPr>
            <w:tcW w:w="834" w:type="pct"/>
            <w:tcBorders>
              <w:top w:val="single" w:sz="4" w:space="0" w:color="auto"/>
              <w:left w:val="single" w:sz="4" w:space="0" w:color="auto"/>
              <w:bottom w:val="single" w:sz="4" w:space="0" w:color="auto"/>
              <w:right w:val="single" w:sz="4" w:space="0" w:color="auto"/>
            </w:tcBorders>
            <w:vAlign w:val="center"/>
            <w:hideMark/>
          </w:tcPr>
          <w:p w14:paraId="319FDF57"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3,5</w:t>
            </w:r>
          </w:p>
        </w:tc>
        <w:tc>
          <w:tcPr>
            <w:tcW w:w="835" w:type="pct"/>
            <w:tcBorders>
              <w:top w:val="single" w:sz="4" w:space="0" w:color="auto"/>
              <w:left w:val="single" w:sz="4" w:space="0" w:color="auto"/>
              <w:bottom w:val="single" w:sz="4" w:space="0" w:color="auto"/>
              <w:right w:val="single" w:sz="4" w:space="0" w:color="auto"/>
            </w:tcBorders>
            <w:vAlign w:val="center"/>
            <w:hideMark/>
          </w:tcPr>
          <w:p w14:paraId="5D47D4AF"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0,065</w:t>
            </w:r>
          </w:p>
        </w:tc>
        <w:tc>
          <w:tcPr>
            <w:tcW w:w="1390" w:type="pct"/>
            <w:tcBorders>
              <w:top w:val="single" w:sz="4" w:space="0" w:color="auto"/>
              <w:left w:val="single" w:sz="4" w:space="0" w:color="auto"/>
              <w:bottom w:val="single" w:sz="4" w:space="0" w:color="auto"/>
              <w:right w:val="single" w:sz="4" w:space="0" w:color="auto"/>
            </w:tcBorders>
            <w:vAlign w:val="center"/>
            <w:hideMark/>
          </w:tcPr>
          <w:p w14:paraId="27B733BD" w14:textId="77777777"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lang w:val="uk-UA"/>
              </w:rPr>
              <w:t>0,225</w:t>
            </w:r>
          </w:p>
        </w:tc>
      </w:tr>
    </w:tbl>
    <w:p w14:paraId="0EED8BC6" w14:textId="77777777" w:rsidR="00167F62" w:rsidRPr="00E938E6" w:rsidRDefault="00167F62" w:rsidP="00A601ED">
      <w:pPr>
        <w:spacing w:after="0" w:line="240" w:lineRule="auto"/>
        <w:ind w:firstLine="567"/>
        <w:jc w:val="both"/>
        <w:rPr>
          <w:rFonts w:ascii="Times New Roman" w:hAnsi="Times New Roman" w:cs="Times New Roman"/>
          <w:sz w:val="16"/>
          <w:szCs w:val="16"/>
          <w:lang w:val="uk-UA"/>
        </w:rPr>
      </w:pPr>
    </w:p>
    <w:p w14:paraId="4A17ED51" w14:textId="42C2F648"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Процес проведення випробування зображено на рис. </w:t>
      </w:r>
      <w:r w:rsidR="009E6586"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.9.</w:t>
      </w:r>
    </w:p>
    <w:p w14:paraId="521944C5"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2EAB9745" wp14:editId="2F43CAF6">
            <wp:extent cx="1822824" cy="2022633"/>
            <wp:effectExtent l="0" t="0" r="6350"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pn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1827808" cy="2028163"/>
                    </a:xfrm>
                    <a:prstGeom prst="rect">
                      <a:avLst/>
                    </a:prstGeom>
                  </pic:spPr>
                </pic:pic>
              </a:graphicData>
            </a:graphic>
          </wp:inline>
        </w:drawing>
      </w:r>
    </w:p>
    <w:p w14:paraId="2E702BFC" w14:textId="0F1869DD"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DD27B5"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9E6586" w:rsidRPr="00E938E6">
        <w:rPr>
          <w:rFonts w:ascii="Times New Roman" w:hAnsi="Times New Roman" w:cs="Times New Roman"/>
          <w:b/>
          <w:bCs/>
          <w:sz w:val="20"/>
          <w:szCs w:val="20"/>
          <w:lang w:val="uk-UA"/>
        </w:rPr>
        <w:t>5</w:t>
      </w:r>
      <w:r w:rsidRPr="00E938E6">
        <w:rPr>
          <w:rFonts w:ascii="Times New Roman" w:hAnsi="Times New Roman" w:cs="Times New Roman"/>
          <w:b/>
          <w:bCs/>
          <w:sz w:val="20"/>
          <w:szCs w:val="20"/>
          <w:lang w:val="uk-UA"/>
        </w:rPr>
        <w:t>.9</w:t>
      </w:r>
      <w:r w:rsidR="00DD27B5"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Процес випробування з визначення швидкості підйому </w:t>
      </w:r>
      <w:r w:rsidR="0038668D"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піни крізь шар нафтопродукту</w:t>
      </w:r>
    </w:p>
    <w:p w14:paraId="56F73DAB"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bCs/>
          <w:sz w:val="24"/>
          <w:szCs w:val="24"/>
          <w:lang w:val="uk-UA" w:eastAsia="uk-UA"/>
        </w:rPr>
        <w:lastRenderedPageBreak/>
        <w:t>Кратність піни становила 3-4.</w:t>
      </w:r>
    </w:p>
    <w:p w14:paraId="66059F23" w14:textId="20C94DF1"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На графіку (рис. </w:t>
      </w:r>
      <w:r w:rsidR="009E6586"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 xml:space="preserve">.10) можна побачити залежність швидкості підйому піни низької кратності крізь шар ДП від тиску в системі. Зі збільшенням тиску в системі швидкість підйому піни зростає. </w:t>
      </w:r>
    </w:p>
    <w:p w14:paraId="00B6EFA4" w14:textId="77777777" w:rsidR="00167F62" w:rsidRPr="00E938E6" w:rsidRDefault="00167F62" w:rsidP="00A601ED">
      <w:pPr>
        <w:spacing w:after="0" w:line="240" w:lineRule="auto"/>
        <w:jc w:val="both"/>
        <w:rPr>
          <w:rFonts w:ascii="Times New Roman" w:hAnsi="Times New Roman" w:cs="Times New Roman"/>
          <w:sz w:val="16"/>
          <w:szCs w:val="16"/>
          <w:lang w:val="uk-UA"/>
        </w:rPr>
      </w:pPr>
    </w:p>
    <w:p w14:paraId="0514059A" w14:textId="77777777" w:rsidR="00167F62" w:rsidRPr="00E938E6" w:rsidRDefault="00167F62" w:rsidP="00A601ED">
      <w:pPr>
        <w:spacing w:after="0" w:line="240" w:lineRule="auto"/>
        <w:jc w:val="center"/>
        <w:rPr>
          <w:rFonts w:ascii="Times New Roman" w:hAnsi="Times New Roman" w:cs="Times New Roman"/>
          <w:sz w:val="24"/>
          <w:szCs w:val="24"/>
          <w:lang w:val="uk-UA"/>
        </w:rPr>
      </w:pPr>
      <w:r w:rsidRPr="00E938E6">
        <w:rPr>
          <w:rFonts w:ascii="Times New Roman" w:hAnsi="Times New Roman" w:cs="Times New Roman"/>
          <w:noProof/>
          <w:sz w:val="24"/>
          <w:szCs w:val="24"/>
        </w:rPr>
        <w:drawing>
          <wp:inline distT="0" distB="0" distL="0" distR="0" wp14:anchorId="5B2AEBEA" wp14:editId="02AEEB1D">
            <wp:extent cx="3992283" cy="2534024"/>
            <wp:effectExtent l="0" t="0" r="8255" b="0"/>
            <wp:docPr id="19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14:paraId="6C27A010" w14:textId="15E6DD78" w:rsidR="00167F62" w:rsidRPr="00E938E6" w:rsidRDefault="00167F62"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38668D"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9E6586" w:rsidRPr="00E938E6">
        <w:rPr>
          <w:rFonts w:ascii="Times New Roman" w:hAnsi="Times New Roman" w:cs="Times New Roman"/>
          <w:b/>
          <w:bCs/>
          <w:sz w:val="20"/>
          <w:szCs w:val="20"/>
          <w:lang w:val="uk-UA"/>
        </w:rPr>
        <w:t>5</w:t>
      </w:r>
      <w:r w:rsidRPr="00E938E6">
        <w:rPr>
          <w:rFonts w:ascii="Times New Roman" w:hAnsi="Times New Roman" w:cs="Times New Roman"/>
          <w:b/>
          <w:bCs/>
          <w:sz w:val="20"/>
          <w:szCs w:val="20"/>
          <w:lang w:val="uk-UA"/>
        </w:rPr>
        <w:t>.10</w:t>
      </w:r>
      <w:r w:rsidR="0038668D"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швидкості підйому піни низької кратності крізь шар ДП від тиску в системі експериментальної установки УВШПП-1</w:t>
      </w:r>
    </w:p>
    <w:p w14:paraId="47347736"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p>
    <w:p w14:paraId="42CE34B3" w14:textId="634397E7" w:rsidR="00167F62" w:rsidRPr="00E938E6" w:rsidRDefault="00167F62" w:rsidP="00A601ED">
      <w:pPr>
        <w:tabs>
          <w:tab w:val="left" w:pos="142"/>
          <w:tab w:val="left" w:pos="1134"/>
        </w:tabs>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Залежність </w:t>
      </w:r>
      <w:proofErr w:type="spellStart"/>
      <w:r w:rsidRPr="00E938E6">
        <w:rPr>
          <w:rFonts w:ascii="Times New Roman" w:hAnsi="Times New Roman" w:cs="Times New Roman"/>
          <w:sz w:val="24"/>
          <w:szCs w:val="24"/>
          <w:lang w:val="uk-UA"/>
        </w:rPr>
        <w:t>швидкісті</w:t>
      </w:r>
      <w:proofErr w:type="spellEnd"/>
      <w:r w:rsidRPr="00E938E6">
        <w:rPr>
          <w:rFonts w:ascii="Times New Roman" w:hAnsi="Times New Roman" w:cs="Times New Roman"/>
          <w:sz w:val="24"/>
          <w:szCs w:val="24"/>
          <w:lang w:val="uk-UA"/>
        </w:rPr>
        <w:t xml:space="preserve"> підйому піни низької кратності крізь шар ДП від тиску в системі є пропорційною </w:t>
      </w:r>
      <w:r w:rsidRPr="00E938E6">
        <w:rPr>
          <w:rFonts w:ascii="Times New Roman" w:hAnsi="Times New Roman" w:cs="Times New Roman"/>
          <w:sz w:val="24"/>
          <w:szCs w:val="24"/>
        </w:rPr>
        <w:t>[</w:t>
      </w:r>
      <w:r w:rsidR="00174FCF" w:rsidRPr="00E938E6">
        <w:rPr>
          <w:rFonts w:ascii="Times New Roman" w:hAnsi="Times New Roman" w:cs="Times New Roman"/>
          <w:sz w:val="24"/>
          <w:szCs w:val="24"/>
          <w:lang w:val="uk-UA"/>
        </w:rPr>
        <w:t>8</w:t>
      </w:r>
      <w:r w:rsidR="006B4CE1"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w:t>
      </w:r>
    </w:p>
    <w:p w14:paraId="6F9B38F0" w14:textId="77777777" w:rsidR="00167F62" w:rsidRPr="00E938E6" w:rsidRDefault="00167F62" w:rsidP="00A601ED">
      <w:pPr>
        <w:spacing w:after="0" w:line="240" w:lineRule="auto"/>
        <w:jc w:val="both"/>
        <w:rPr>
          <w:rFonts w:ascii="Times New Roman" w:hAnsi="Times New Roman" w:cs="Times New Roman"/>
          <w:sz w:val="24"/>
          <w:szCs w:val="24"/>
          <w:lang w:val="uk-UA"/>
        </w:rPr>
      </w:pPr>
    </w:p>
    <w:p w14:paraId="30E43697" w14:textId="1423D05E" w:rsidR="00167F62" w:rsidRPr="00E938E6" w:rsidRDefault="009E6586" w:rsidP="00A601ED">
      <w:pPr>
        <w:tabs>
          <w:tab w:val="left" w:pos="709"/>
          <w:tab w:val="left" w:pos="1134"/>
        </w:tabs>
        <w:spacing w:after="0" w:line="240" w:lineRule="auto"/>
        <w:ind w:firstLine="567"/>
        <w:jc w:val="both"/>
        <w:rPr>
          <w:rFonts w:ascii="Times New Roman" w:hAnsi="Times New Roman" w:cs="Times New Roman"/>
          <w:b/>
          <w:sz w:val="24"/>
          <w:szCs w:val="24"/>
          <w:lang w:val="uk-UA"/>
        </w:rPr>
      </w:pPr>
      <w:r w:rsidRPr="00E938E6">
        <w:rPr>
          <w:rFonts w:ascii="Times New Roman" w:hAnsi="Times New Roman" w:cs="Times New Roman"/>
          <w:b/>
          <w:sz w:val="24"/>
          <w:szCs w:val="24"/>
          <w:lang w:val="uk-UA"/>
        </w:rPr>
        <w:t>5.3.</w:t>
      </w:r>
      <w:r w:rsidR="0038668D" w:rsidRPr="00E938E6">
        <w:rPr>
          <w:rFonts w:ascii="Times New Roman" w:hAnsi="Times New Roman" w:cs="Times New Roman"/>
          <w:b/>
          <w:sz w:val="24"/>
          <w:szCs w:val="24"/>
          <w:lang w:val="uk-UA"/>
        </w:rPr>
        <w:t> </w:t>
      </w:r>
      <w:r w:rsidR="00167F62" w:rsidRPr="00E938E6">
        <w:rPr>
          <w:rFonts w:ascii="Times New Roman" w:hAnsi="Times New Roman" w:cs="Times New Roman"/>
          <w:b/>
          <w:sz w:val="24"/>
          <w:szCs w:val="24"/>
          <w:lang w:val="uk-UA"/>
        </w:rPr>
        <w:t xml:space="preserve">Планування експерименту з визначення вогнегасної ефективності піноутворювача «Барс AFFF» під час </w:t>
      </w:r>
      <w:r w:rsidR="00EF1CCF" w:rsidRPr="00E938E6">
        <w:rPr>
          <w:rFonts w:ascii="Times New Roman" w:hAnsi="Times New Roman" w:cs="Times New Roman"/>
          <w:b/>
          <w:sz w:val="24"/>
          <w:szCs w:val="24"/>
          <w:lang w:val="uk-UA"/>
        </w:rPr>
        <w:t>«</w:t>
      </w:r>
      <w:proofErr w:type="spellStart"/>
      <w:r w:rsidR="00167F62" w:rsidRPr="00E938E6">
        <w:rPr>
          <w:rFonts w:ascii="Times New Roman" w:hAnsi="Times New Roman" w:cs="Times New Roman"/>
          <w:b/>
          <w:sz w:val="24"/>
          <w:szCs w:val="24"/>
          <w:lang w:val="uk-UA"/>
        </w:rPr>
        <w:t>підшарового</w:t>
      </w:r>
      <w:proofErr w:type="spellEnd"/>
      <w:r w:rsidR="00EF1CCF" w:rsidRPr="00E938E6">
        <w:rPr>
          <w:rFonts w:ascii="Times New Roman" w:hAnsi="Times New Roman" w:cs="Times New Roman"/>
          <w:b/>
          <w:sz w:val="24"/>
          <w:szCs w:val="24"/>
          <w:lang w:val="uk-UA"/>
        </w:rPr>
        <w:t>»</w:t>
      </w:r>
      <w:r w:rsidR="00167F62" w:rsidRPr="00E938E6">
        <w:rPr>
          <w:rFonts w:ascii="Times New Roman" w:hAnsi="Times New Roman" w:cs="Times New Roman"/>
          <w:b/>
          <w:sz w:val="24"/>
          <w:szCs w:val="24"/>
          <w:lang w:val="uk-UA"/>
        </w:rPr>
        <w:t xml:space="preserve"> гасіння бензину марки А-92</w:t>
      </w:r>
    </w:p>
    <w:p w14:paraId="6244CC94" w14:textId="5E6BC3EB" w:rsidR="00167F62" w:rsidRPr="00E938E6" w:rsidRDefault="00167F62" w:rsidP="00A601ED">
      <w:pPr>
        <w:spacing w:after="0" w:line="240" w:lineRule="auto"/>
        <w:ind w:right="220"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Планування експерименту проводилось згідно з [</w:t>
      </w:r>
      <w:r w:rsidR="006B4CE1" w:rsidRPr="00E938E6">
        <w:rPr>
          <w:rFonts w:ascii="Times New Roman" w:hAnsi="Times New Roman" w:cs="Times New Roman"/>
          <w:sz w:val="24"/>
          <w:szCs w:val="24"/>
          <w:lang w:val="uk-UA"/>
        </w:rPr>
        <w:t>86</w:t>
      </w:r>
      <w:r w:rsidRPr="00E938E6">
        <w:rPr>
          <w:rFonts w:ascii="Times New Roman" w:hAnsi="Times New Roman" w:cs="Times New Roman"/>
          <w:sz w:val="24"/>
          <w:szCs w:val="24"/>
          <w:lang w:val="uk-UA"/>
        </w:rPr>
        <w:t>].</w:t>
      </w:r>
    </w:p>
    <w:p w14:paraId="04693571" w14:textId="73230F3B" w:rsidR="00167F62" w:rsidRPr="00E938E6" w:rsidRDefault="00167F62" w:rsidP="00A601ED">
      <w:pPr>
        <w:spacing w:after="0" w:line="240" w:lineRule="auto"/>
        <w:ind w:right="220" w:firstLine="567"/>
        <w:jc w:val="both"/>
        <w:rPr>
          <w:rFonts w:ascii="Times New Roman" w:hAnsi="Times New Roman" w:cs="Times New Roman"/>
          <w:spacing w:val="-2"/>
          <w:sz w:val="24"/>
          <w:szCs w:val="24"/>
          <w:lang w:val="uk-UA"/>
        </w:rPr>
      </w:pPr>
      <w:r w:rsidRPr="00E938E6">
        <w:rPr>
          <w:rFonts w:ascii="Times New Roman" w:hAnsi="Times New Roman" w:cs="Times New Roman"/>
          <w:spacing w:val="-2"/>
          <w:sz w:val="24"/>
          <w:szCs w:val="24"/>
          <w:lang w:val="uk-UA"/>
        </w:rPr>
        <w:t xml:space="preserve">Повним факторним експериментом (ПФЕ) називається такий експеримент, під час реалізації якого визначається значення параметра оптимізації за всіх можливих поєднаннях рівнів варіювання факторів. Якщо ми маємо справу з </w:t>
      </w:r>
      <w:r w:rsidRPr="00E938E6">
        <w:rPr>
          <w:rStyle w:val="Bodytext2Italic"/>
          <w:rFonts w:eastAsia="Arial Unicode MS"/>
          <w:color w:val="auto"/>
          <w:spacing w:val="-2"/>
          <w:sz w:val="24"/>
          <w:szCs w:val="24"/>
        </w:rPr>
        <w:t>k</w:t>
      </w:r>
      <w:r w:rsidRPr="00E938E6">
        <w:rPr>
          <w:rFonts w:ascii="Times New Roman" w:hAnsi="Times New Roman" w:cs="Times New Roman"/>
          <w:spacing w:val="-2"/>
          <w:sz w:val="24"/>
          <w:szCs w:val="24"/>
          <w:lang w:val="uk-UA"/>
        </w:rPr>
        <w:t xml:space="preserve"> </w:t>
      </w:r>
      <w:r w:rsidRPr="00E938E6">
        <w:rPr>
          <w:rFonts w:ascii="Times New Roman" w:hAnsi="Times New Roman" w:cs="Times New Roman"/>
          <w:spacing w:val="-2"/>
          <w:sz w:val="24"/>
          <w:szCs w:val="24"/>
          <w:lang w:val="uk-UA"/>
        </w:rPr>
        <w:lastRenderedPageBreak/>
        <w:t>факторами, кож</w:t>
      </w:r>
      <w:r w:rsidR="00BB7E19" w:rsidRPr="00E938E6">
        <w:rPr>
          <w:rFonts w:ascii="Times New Roman" w:hAnsi="Times New Roman" w:cs="Times New Roman"/>
          <w:spacing w:val="-2"/>
          <w:sz w:val="24"/>
          <w:szCs w:val="24"/>
          <w:lang w:val="uk-UA"/>
        </w:rPr>
        <w:t>ен</w:t>
      </w:r>
      <w:r w:rsidRPr="00E938E6">
        <w:rPr>
          <w:rFonts w:ascii="Times New Roman" w:hAnsi="Times New Roman" w:cs="Times New Roman"/>
          <w:spacing w:val="-2"/>
          <w:sz w:val="24"/>
          <w:szCs w:val="24"/>
          <w:lang w:val="uk-UA"/>
        </w:rPr>
        <w:t xml:space="preserve"> з яких може встановлюватися на </w:t>
      </w:r>
      <w:r w:rsidRPr="00E938E6">
        <w:rPr>
          <w:rStyle w:val="Bodytext2Italic"/>
          <w:rFonts w:eastAsia="Arial Unicode MS"/>
          <w:color w:val="auto"/>
          <w:spacing w:val="-2"/>
          <w:sz w:val="24"/>
          <w:szCs w:val="24"/>
        </w:rPr>
        <w:t>q</w:t>
      </w:r>
      <w:r w:rsidRPr="00E938E6">
        <w:rPr>
          <w:rFonts w:ascii="Times New Roman" w:hAnsi="Times New Roman" w:cs="Times New Roman"/>
          <w:spacing w:val="-2"/>
          <w:sz w:val="24"/>
          <w:szCs w:val="24"/>
          <w:lang w:val="uk-UA"/>
        </w:rPr>
        <w:t xml:space="preserve"> рівнях, то для того, щоб здійснити повний факторний експеримент, необхідно поставити </w:t>
      </w:r>
      <w:r w:rsidRPr="00E938E6">
        <w:rPr>
          <w:rStyle w:val="Bodytext2Italic"/>
          <w:rFonts w:eastAsia="Arial Unicode MS"/>
          <w:color w:val="auto"/>
          <w:spacing w:val="-2"/>
          <w:sz w:val="24"/>
          <w:szCs w:val="24"/>
        </w:rPr>
        <w:t xml:space="preserve">N </w:t>
      </w:r>
      <w:r w:rsidRPr="00E938E6">
        <w:rPr>
          <w:rFonts w:ascii="Times New Roman" w:hAnsi="Times New Roman" w:cs="Times New Roman"/>
          <w:i/>
          <w:spacing w:val="-2"/>
          <w:sz w:val="24"/>
          <w:szCs w:val="24"/>
          <w:lang w:val="uk-UA"/>
        </w:rPr>
        <w:t xml:space="preserve">= </w:t>
      </w:r>
      <w:proofErr w:type="spellStart"/>
      <w:r w:rsidRPr="00E938E6">
        <w:rPr>
          <w:rFonts w:ascii="Times New Roman" w:hAnsi="Times New Roman" w:cs="Times New Roman"/>
          <w:i/>
          <w:spacing w:val="-2"/>
          <w:sz w:val="24"/>
          <w:szCs w:val="24"/>
          <w:lang w:val="uk-UA"/>
        </w:rPr>
        <w:t>q</w:t>
      </w:r>
      <w:r w:rsidRPr="00E938E6">
        <w:rPr>
          <w:rFonts w:ascii="Times New Roman" w:hAnsi="Times New Roman" w:cs="Times New Roman"/>
          <w:i/>
          <w:spacing w:val="-2"/>
          <w:sz w:val="24"/>
          <w:szCs w:val="24"/>
          <w:vertAlign w:val="superscript"/>
          <w:lang w:val="uk-UA"/>
        </w:rPr>
        <w:t>k</w:t>
      </w:r>
      <w:proofErr w:type="spellEnd"/>
      <w:r w:rsidRPr="00E938E6">
        <w:rPr>
          <w:rFonts w:ascii="Times New Roman" w:hAnsi="Times New Roman" w:cs="Times New Roman"/>
          <w:spacing w:val="-2"/>
          <w:sz w:val="24"/>
          <w:szCs w:val="24"/>
          <w:lang w:val="uk-UA"/>
        </w:rPr>
        <w:t xml:space="preserve"> дослідів. Найбільшого розповсюдження набули експерименти, в яких фактори варіюють на двох рівнях, тобто експерименти типу 2</w:t>
      </w:r>
      <w:r w:rsidRPr="00E938E6">
        <w:rPr>
          <w:rFonts w:ascii="Times New Roman" w:hAnsi="Times New Roman" w:cs="Times New Roman"/>
          <w:spacing w:val="-2"/>
          <w:sz w:val="24"/>
          <w:szCs w:val="24"/>
          <w:vertAlign w:val="superscript"/>
          <w:lang w:val="uk-UA"/>
        </w:rPr>
        <w:t>k</w:t>
      </w:r>
      <w:r w:rsidRPr="00E938E6">
        <w:rPr>
          <w:rFonts w:ascii="Times New Roman" w:hAnsi="Times New Roman" w:cs="Times New Roman"/>
          <w:spacing w:val="-2"/>
          <w:sz w:val="24"/>
          <w:szCs w:val="24"/>
          <w:lang w:val="uk-UA"/>
        </w:rPr>
        <w:t>.</w:t>
      </w:r>
    </w:p>
    <w:p w14:paraId="5333E433" w14:textId="77777777" w:rsidR="00167F62" w:rsidRPr="00E938E6" w:rsidRDefault="00167F62" w:rsidP="00A601ED">
      <w:pPr>
        <w:spacing w:after="0" w:line="240" w:lineRule="auto"/>
        <w:ind w:right="220"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Як відомо, планування, проведення і обробка результатів ПФЕ складається з таких обов'язкових етапів: кодування факторів; складання план-матриці експерименту; </w:t>
      </w:r>
      <w:proofErr w:type="spellStart"/>
      <w:r w:rsidRPr="00E938E6">
        <w:rPr>
          <w:rFonts w:ascii="Times New Roman" w:hAnsi="Times New Roman" w:cs="Times New Roman"/>
          <w:sz w:val="24"/>
          <w:szCs w:val="24"/>
          <w:lang w:val="uk-UA"/>
        </w:rPr>
        <w:t>рандомізація</w:t>
      </w:r>
      <w:proofErr w:type="spellEnd"/>
      <w:r w:rsidRPr="00E938E6">
        <w:rPr>
          <w:rFonts w:ascii="Times New Roman" w:hAnsi="Times New Roman" w:cs="Times New Roman"/>
          <w:sz w:val="24"/>
          <w:szCs w:val="24"/>
          <w:lang w:val="uk-UA"/>
        </w:rPr>
        <w:t xml:space="preserve"> дослідів; реалізація плану експерименту; перевірка відтворності дослідів; перевірка адекватності лінійної моделі; оцінка значущості коефіцієнтів регресії. </w:t>
      </w:r>
    </w:p>
    <w:p w14:paraId="08C6628E" w14:textId="1A031D3D"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Відповідно до завдань роботи, необхідно встановити функцію відгуку у вигляді лінійної поліноміальної математичної моделі за результатами експериментальних досліджень впливу тиску подавання РР ПУ в установку </w:t>
      </w:r>
      <w:r w:rsidR="0038668D"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для «</w:t>
      </w:r>
      <w:proofErr w:type="spellStart"/>
      <w:r w:rsidRPr="00E938E6">
        <w:rPr>
          <w:rFonts w:ascii="Times New Roman" w:hAnsi="Times New Roman" w:cs="Times New Roman"/>
          <w:sz w:val="24"/>
          <w:szCs w:val="24"/>
          <w:lang w:val="uk-UA"/>
        </w:rPr>
        <w:t>підшарового</w:t>
      </w:r>
      <w:proofErr w:type="spellEnd"/>
      <w:r w:rsidRPr="00E938E6">
        <w:rPr>
          <w:rFonts w:ascii="Times New Roman" w:hAnsi="Times New Roman" w:cs="Times New Roman"/>
          <w:sz w:val="24"/>
          <w:szCs w:val="24"/>
          <w:lang w:val="uk-UA"/>
        </w:rPr>
        <w:t xml:space="preserve">» гасіння в межах p = 5…10 </w:t>
      </w:r>
      <w:proofErr w:type="spellStart"/>
      <w:r w:rsidRPr="00E938E6">
        <w:rPr>
          <w:rFonts w:ascii="Times New Roman" w:hAnsi="Times New Roman" w:cs="Times New Roman"/>
          <w:sz w:val="24"/>
          <w:szCs w:val="24"/>
          <w:lang w:val="uk-UA"/>
        </w:rPr>
        <w:t>атм</w:t>
      </w:r>
      <w:proofErr w:type="spellEnd"/>
      <w:r w:rsidRPr="00E938E6">
        <w:rPr>
          <w:rFonts w:ascii="Times New Roman" w:hAnsi="Times New Roman" w:cs="Times New Roman"/>
          <w:sz w:val="24"/>
          <w:szCs w:val="24"/>
          <w:lang w:val="uk-UA"/>
        </w:rPr>
        <w:t xml:space="preserve"> </w:t>
      </w:r>
      <w:r w:rsidR="0038668D" w:rsidRPr="00E938E6">
        <w:rPr>
          <w:rFonts w:ascii="Times New Roman" w:hAnsi="Times New Roman" w:cs="Times New Roman"/>
          <w:sz w:val="24"/>
          <w:szCs w:val="24"/>
          <w:lang w:val="uk-UA"/>
        </w:rPr>
        <w:br/>
      </w:r>
      <w:r w:rsidRPr="00E938E6">
        <w:rPr>
          <w:rFonts w:ascii="Times New Roman" w:hAnsi="Times New Roman" w:cs="Times New Roman"/>
          <w:sz w:val="24"/>
          <w:szCs w:val="24"/>
          <w:lang w:val="uk-UA"/>
        </w:rPr>
        <w:t xml:space="preserve">та інтенсивності подавання РР ПУ в межах </w:t>
      </w:r>
      <w:r w:rsidRPr="00E938E6">
        <w:rPr>
          <w:rFonts w:ascii="Times New Roman" w:hAnsi="Times New Roman" w:cs="Times New Roman"/>
          <w:i/>
          <w:sz w:val="24"/>
          <w:szCs w:val="24"/>
          <w:lang w:val="uk-UA"/>
        </w:rPr>
        <w:t>I</w:t>
      </w:r>
      <w:r w:rsidRPr="00E938E6">
        <w:rPr>
          <w:rFonts w:ascii="Times New Roman" w:hAnsi="Times New Roman" w:cs="Times New Roman"/>
          <w:sz w:val="24"/>
          <w:szCs w:val="24"/>
          <w:lang w:val="uk-UA"/>
        </w:rPr>
        <w:t xml:space="preserve"> = 0,097...0,126 л/м</w:t>
      </w:r>
      <w:r w:rsidRPr="00E938E6">
        <w:rPr>
          <w:rFonts w:ascii="Times New Roman" w:hAnsi="Times New Roman" w:cs="Times New Roman"/>
          <w:sz w:val="24"/>
          <w:szCs w:val="24"/>
          <w:vertAlign w:val="superscript"/>
          <w:lang w:val="uk-UA"/>
        </w:rPr>
        <w:t>2</w:t>
      </w:r>
      <w:r w:rsidRPr="00E938E6">
        <w:rPr>
          <w:rFonts w:ascii="Times New Roman" w:hAnsi="Times New Roman" w:cs="Times New Roman"/>
          <w:sz w:val="24"/>
          <w:szCs w:val="24"/>
          <w:lang w:val="uk-UA"/>
        </w:rPr>
        <w:t>·с</w:t>
      </w:r>
      <w:r w:rsidRPr="00E938E6">
        <w:rPr>
          <w:rFonts w:ascii="Times New Roman" w:hAnsi="Times New Roman" w:cs="Times New Roman"/>
          <w:sz w:val="24"/>
          <w:szCs w:val="24"/>
          <w:vertAlign w:val="superscript"/>
          <w:lang w:val="uk-UA"/>
        </w:rPr>
        <w:t>-1</w:t>
      </w:r>
      <w:r w:rsidRPr="00E938E6">
        <w:rPr>
          <w:rFonts w:ascii="Times New Roman" w:hAnsi="Times New Roman" w:cs="Times New Roman"/>
          <w:sz w:val="24"/>
          <w:szCs w:val="24"/>
          <w:lang w:val="uk-UA"/>
        </w:rPr>
        <w:t xml:space="preserve"> на тривалість τ гасіння бензину.</w:t>
      </w:r>
    </w:p>
    <w:p w14:paraId="3DBF95E3" w14:textId="3821F446"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Кодування факторів необхідне для перетворення натуральних факторів в безрозмірні величини, щоб мати нагоду побудувати стандартну ортогональну план-матрицю експерименту. Для перетворення натуральних змінних в кодові </w:t>
      </w:r>
      <w:proofErr w:type="spellStart"/>
      <w:r w:rsidRPr="00E938E6">
        <w:rPr>
          <w:rFonts w:ascii="Times New Roman" w:hAnsi="Times New Roman" w:cs="Times New Roman"/>
          <w:i/>
          <w:sz w:val="24"/>
          <w:szCs w:val="24"/>
          <w:lang w:val="uk-UA"/>
        </w:rPr>
        <w:t>X</w:t>
      </w:r>
      <w:r w:rsidRPr="00E938E6">
        <w:rPr>
          <w:rFonts w:ascii="Times New Roman" w:hAnsi="Times New Roman" w:cs="Times New Roman"/>
          <w:i/>
          <w:sz w:val="24"/>
          <w:szCs w:val="24"/>
          <w:vertAlign w:val="subscript"/>
          <w:lang w:val="uk-UA"/>
        </w:rPr>
        <w:t>і</w:t>
      </w:r>
      <w:proofErr w:type="spellEnd"/>
      <w:r w:rsidRPr="00E938E6">
        <w:rPr>
          <w:rFonts w:ascii="Times New Roman" w:hAnsi="Times New Roman" w:cs="Times New Roman"/>
          <w:sz w:val="24"/>
          <w:szCs w:val="24"/>
          <w:lang w:val="uk-UA"/>
        </w:rPr>
        <w:t xml:space="preserve">, заповнюють таблицю кодування змінних на двох рівнях (табл. </w:t>
      </w:r>
      <w:r w:rsidR="009E6586"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.10). Як нульовий рівень факторів зазвичай вибирають центр інтервалу, в якому передбачається вести експеримент.</w:t>
      </w:r>
    </w:p>
    <w:p w14:paraId="09A4F7C0" w14:textId="77777777" w:rsidR="0038668D" w:rsidRPr="00E938E6" w:rsidRDefault="0038668D" w:rsidP="00A601ED">
      <w:pPr>
        <w:spacing w:after="0" w:line="240" w:lineRule="auto"/>
        <w:ind w:firstLine="567"/>
        <w:jc w:val="both"/>
        <w:rPr>
          <w:rFonts w:ascii="Times New Roman" w:hAnsi="Times New Roman" w:cs="Times New Roman"/>
          <w:sz w:val="10"/>
          <w:szCs w:val="10"/>
          <w:lang w:val="uk-UA"/>
        </w:rPr>
      </w:pPr>
    </w:p>
    <w:p w14:paraId="0643F33D" w14:textId="370A1739" w:rsidR="00167F62" w:rsidRPr="00E938E6" w:rsidRDefault="00167F62" w:rsidP="00A601ED">
      <w:pPr>
        <w:spacing w:after="0" w:line="240" w:lineRule="auto"/>
        <w:jc w:val="right"/>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 xml:space="preserve">Таблиця </w:t>
      </w:r>
      <w:r w:rsidR="009E6586" w:rsidRPr="00E938E6">
        <w:rPr>
          <w:rFonts w:ascii="Times New Roman" w:hAnsi="Times New Roman" w:cs="Times New Roman"/>
          <w:b/>
          <w:bCs/>
          <w:sz w:val="24"/>
          <w:szCs w:val="24"/>
          <w:lang w:val="uk-UA"/>
        </w:rPr>
        <w:t>5</w:t>
      </w:r>
      <w:r w:rsidRPr="00E938E6">
        <w:rPr>
          <w:rFonts w:ascii="Times New Roman" w:hAnsi="Times New Roman" w:cs="Times New Roman"/>
          <w:b/>
          <w:bCs/>
          <w:sz w:val="24"/>
          <w:szCs w:val="24"/>
          <w:lang w:val="uk-UA"/>
        </w:rPr>
        <w:t>.10</w:t>
      </w:r>
    </w:p>
    <w:p w14:paraId="77D71724" w14:textId="77777777" w:rsidR="00167F62" w:rsidRPr="00E938E6" w:rsidRDefault="00167F62" w:rsidP="00A601ED">
      <w:pPr>
        <w:pStyle w:val="Tablecaption20"/>
        <w:shd w:val="clear" w:color="auto" w:fill="auto"/>
        <w:spacing w:line="240" w:lineRule="auto"/>
        <w:jc w:val="center"/>
        <w:rPr>
          <w:sz w:val="24"/>
          <w:szCs w:val="24"/>
        </w:rPr>
      </w:pPr>
      <w:proofErr w:type="spellStart"/>
      <w:r w:rsidRPr="00E938E6">
        <w:rPr>
          <w:sz w:val="24"/>
          <w:szCs w:val="24"/>
        </w:rPr>
        <w:t>Кодування</w:t>
      </w:r>
      <w:proofErr w:type="spellEnd"/>
      <w:r w:rsidRPr="00E938E6">
        <w:rPr>
          <w:sz w:val="24"/>
          <w:szCs w:val="24"/>
        </w:rPr>
        <w:t xml:space="preserve"> </w:t>
      </w:r>
      <w:proofErr w:type="spellStart"/>
      <w:r w:rsidRPr="00E938E6">
        <w:rPr>
          <w:sz w:val="24"/>
          <w:szCs w:val="24"/>
        </w:rPr>
        <w:t>факторів</w:t>
      </w:r>
      <w:proofErr w:type="spellEnd"/>
    </w:p>
    <w:tbl>
      <w:tblPr>
        <w:tblOverlap w:val="never"/>
        <w:tblW w:w="6374" w:type="dxa"/>
        <w:jc w:val="center"/>
        <w:tblLayout w:type="fixed"/>
        <w:tblCellMar>
          <w:left w:w="10" w:type="dxa"/>
          <w:right w:w="10" w:type="dxa"/>
        </w:tblCellMar>
        <w:tblLook w:val="04A0" w:firstRow="1" w:lastRow="0" w:firstColumn="1" w:lastColumn="0" w:noHBand="0" w:noVBand="1"/>
      </w:tblPr>
      <w:tblGrid>
        <w:gridCol w:w="2263"/>
        <w:gridCol w:w="2127"/>
        <w:gridCol w:w="1984"/>
      </w:tblGrid>
      <w:tr w:rsidR="00E938E6" w:rsidRPr="00E938E6" w14:paraId="37E099A8" w14:textId="77777777" w:rsidTr="0038668D">
        <w:trPr>
          <w:trHeight w:hRule="exact" w:val="506"/>
          <w:tblHeader/>
          <w:jc w:val="center"/>
        </w:trPr>
        <w:tc>
          <w:tcPr>
            <w:tcW w:w="2263" w:type="dxa"/>
            <w:tcBorders>
              <w:top w:val="single" w:sz="4" w:space="0" w:color="auto"/>
              <w:left w:val="single" w:sz="4" w:space="0" w:color="auto"/>
              <w:bottom w:val="nil"/>
              <w:right w:val="nil"/>
            </w:tcBorders>
            <w:shd w:val="clear" w:color="auto" w:fill="FFFFFF"/>
            <w:vAlign w:val="center"/>
            <w:hideMark/>
          </w:tcPr>
          <w:p w14:paraId="119FB1D3"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95pt"/>
                <w:rFonts w:eastAsia="Arial Unicode MS"/>
                <w:color w:val="auto"/>
                <w:sz w:val="18"/>
                <w:szCs w:val="18"/>
              </w:rPr>
              <w:t>Інтервал варіювання та рівень факторів</w:t>
            </w:r>
          </w:p>
        </w:tc>
        <w:tc>
          <w:tcPr>
            <w:tcW w:w="2127" w:type="dxa"/>
            <w:tcBorders>
              <w:top w:val="single" w:sz="4" w:space="0" w:color="auto"/>
              <w:left w:val="single" w:sz="4" w:space="0" w:color="auto"/>
              <w:bottom w:val="nil"/>
              <w:right w:val="nil"/>
            </w:tcBorders>
            <w:shd w:val="clear" w:color="auto" w:fill="FFFFFF"/>
            <w:vAlign w:val="center"/>
            <w:hideMark/>
          </w:tcPr>
          <w:p w14:paraId="367594F0"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95pt"/>
                <w:rFonts w:eastAsia="Arial Unicode MS"/>
                <w:color w:val="auto"/>
                <w:sz w:val="18"/>
                <w:szCs w:val="18"/>
              </w:rPr>
              <w:t xml:space="preserve">Інтенсивність </w:t>
            </w:r>
            <w:r w:rsidRPr="00E938E6">
              <w:rPr>
                <w:rStyle w:val="Bodytext295pt"/>
                <w:rFonts w:eastAsia="Arial Unicode MS"/>
                <w:i/>
                <w:color w:val="auto"/>
                <w:sz w:val="18"/>
                <w:szCs w:val="18"/>
              </w:rPr>
              <w:t>І</w:t>
            </w:r>
            <w:r w:rsidRPr="00E938E6">
              <w:rPr>
                <w:rStyle w:val="Bodytext295pt"/>
                <w:rFonts w:eastAsia="Arial Unicode MS"/>
                <w:color w:val="auto"/>
                <w:sz w:val="18"/>
                <w:szCs w:val="18"/>
              </w:rPr>
              <w:t>,</w:t>
            </w:r>
            <w:r w:rsidRPr="00E938E6">
              <w:rPr>
                <w:rFonts w:ascii="Times New Roman" w:hAnsi="Times New Roman" w:cs="Times New Roman"/>
                <w:sz w:val="18"/>
                <w:szCs w:val="18"/>
                <w:lang w:val="uk-UA"/>
              </w:rPr>
              <w:t xml:space="preserve"> л/м</w:t>
            </w:r>
            <w:r w:rsidRPr="00E938E6">
              <w:rPr>
                <w:rFonts w:ascii="Times New Roman" w:hAnsi="Times New Roman" w:cs="Times New Roman"/>
                <w:sz w:val="18"/>
                <w:szCs w:val="18"/>
                <w:vertAlign w:val="superscript"/>
                <w:lang w:val="uk-UA"/>
              </w:rPr>
              <w:t>2</w:t>
            </w:r>
            <w:r w:rsidRPr="00E938E6">
              <w:rPr>
                <w:rFonts w:ascii="Times New Roman" w:hAnsi="Times New Roman" w:cs="Times New Roman"/>
                <w:sz w:val="18"/>
                <w:szCs w:val="18"/>
                <w:lang w:val="uk-UA"/>
              </w:rPr>
              <w:t>·с</w:t>
            </w:r>
            <w:r w:rsidRPr="00E938E6">
              <w:rPr>
                <w:rFonts w:ascii="Times New Roman" w:hAnsi="Times New Roman" w:cs="Times New Roman"/>
                <w:sz w:val="18"/>
                <w:szCs w:val="18"/>
                <w:vertAlign w:val="superscript"/>
                <w:lang w:val="uk-UA"/>
              </w:rPr>
              <w:t>-1</w:t>
            </w:r>
          </w:p>
        </w:tc>
        <w:tc>
          <w:tcPr>
            <w:tcW w:w="1984" w:type="dxa"/>
            <w:tcBorders>
              <w:top w:val="single" w:sz="4" w:space="0" w:color="auto"/>
              <w:left w:val="single" w:sz="4" w:space="0" w:color="auto"/>
              <w:bottom w:val="nil"/>
              <w:right w:val="single" w:sz="4" w:space="0" w:color="auto"/>
            </w:tcBorders>
            <w:shd w:val="clear" w:color="auto" w:fill="FFFFFF"/>
            <w:vAlign w:val="center"/>
            <w:hideMark/>
          </w:tcPr>
          <w:p w14:paraId="57DF983F"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95pt"/>
                <w:rFonts w:eastAsia="Arial Unicode MS"/>
                <w:color w:val="auto"/>
                <w:sz w:val="18"/>
                <w:szCs w:val="18"/>
              </w:rPr>
              <w:t xml:space="preserve">Тиск </w:t>
            </w:r>
            <w:r w:rsidRPr="00E938E6">
              <w:rPr>
                <w:rStyle w:val="Bodytext295pt"/>
                <w:rFonts w:eastAsia="Arial Unicode MS"/>
                <w:i/>
                <w:color w:val="auto"/>
                <w:sz w:val="18"/>
                <w:szCs w:val="18"/>
              </w:rPr>
              <w:t>р</w:t>
            </w:r>
            <w:r w:rsidRPr="00E938E6">
              <w:rPr>
                <w:rStyle w:val="Bodytext295pt"/>
                <w:rFonts w:eastAsia="Arial Unicode MS"/>
                <w:color w:val="auto"/>
                <w:sz w:val="18"/>
                <w:szCs w:val="18"/>
              </w:rPr>
              <w:t xml:space="preserve">, </w:t>
            </w:r>
            <w:proofErr w:type="spellStart"/>
            <w:r w:rsidRPr="00E938E6">
              <w:rPr>
                <w:rStyle w:val="Bodytext295pt"/>
                <w:rFonts w:eastAsia="Arial Unicode MS"/>
                <w:color w:val="auto"/>
                <w:sz w:val="18"/>
                <w:szCs w:val="18"/>
              </w:rPr>
              <w:t>атм</w:t>
            </w:r>
            <w:proofErr w:type="spellEnd"/>
          </w:p>
        </w:tc>
      </w:tr>
      <w:tr w:rsidR="00E938E6" w:rsidRPr="00E938E6" w14:paraId="23B94D9D" w14:textId="77777777" w:rsidTr="0038668D">
        <w:trPr>
          <w:trHeight w:hRule="exact" w:val="344"/>
          <w:jc w:val="center"/>
        </w:trPr>
        <w:tc>
          <w:tcPr>
            <w:tcW w:w="2263" w:type="dxa"/>
            <w:tcBorders>
              <w:top w:val="single" w:sz="4" w:space="0" w:color="auto"/>
              <w:left w:val="single" w:sz="4" w:space="0" w:color="auto"/>
              <w:bottom w:val="nil"/>
              <w:right w:val="nil"/>
            </w:tcBorders>
            <w:shd w:val="clear" w:color="auto" w:fill="FFFFFF"/>
            <w:vAlign w:val="center"/>
            <w:hideMark/>
          </w:tcPr>
          <w:p w14:paraId="3E7383AB"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95pt"/>
                <w:rFonts w:eastAsia="Arial Unicode MS"/>
                <w:color w:val="auto"/>
                <w:sz w:val="18"/>
                <w:szCs w:val="18"/>
              </w:rPr>
              <w:t xml:space="preserve">Нульовий рівень, </w:t>
            </w:r>
            <w:r w:rsidRPr="00E938E6">
              <w:rPr>
                <w:rStyle w:val="Bodytext2SegoeUI"/>
                <w:rFonts w:ascii="Times New Roman" w:eastAsiaTheme="minorHAnsi" w:hAnsi="Times New Roman" w:cs="Times New Roman"/>
                <w:i/>
                <w:iCs/>
                <w:color w:val="auto"/>
                <w:spacing w:val="10"/>
                <w:sz w:val="18"/>
                <w:szCs w:val="18"/>
              </w:rPr>
              <w:t>x</w:t>
            </w:r>
            <w:r w:rsidRPr="00E938E6">
              <w:rPr>
                <w:rStyle w:val="Bodytext2SegoeUI"/>
                <w:rFonts w:ascii="Times New Roman" w:eastAsiaTheme="minorHAnsi" w:hAnsi="Times New Roman" w:cs="Times New Roman"/>
                <w:i/>
                <w:iCs/>
                <w:color w:val="auto"/>
                <w:spacing w:val="10"/>
                <w:sz w:val="18"/>
                <w:szCs w:val="18"/>
                <w:vertAlign w:val="subscript"/>
              </w:rPr>
              <w:t>i0</w:t>
            </w:r>
            <w:r w:rsidRPr="00E938E6">
              <w:rPr>
                <w:rStyle w:val="Bodytext2SegoeUI"/>
                <w:rFonts w:ascii="Times New Roman" w:eastAsiaTheme="minorHAnsi" w:hAnsi="Times New Roman" w:cs="Times New Roman"/>
                <w:i/>
                <w:iCs/>
                <w:color w:val="auto"/>
                <w:spacing w:val="10"/>
                <w:sz w:val="18"/>
                <w:szCs w:val="18"/>
              </w:rPr>
              <w:t xml:space="preserve"> =</w:t>
            </w:r>
            <w:r w:rsidRPr="00E938E6">
              <w:rPr>
                <w:rStyle w:val="Bodytext295pt"/>
                <w:rFonts w:eastAsia="Arial Unicode MS"/>
                <w:color w:val="auto"/>
                <w:sz w:val="18"/>
                <w:szCs w:val="18"/>
              </w:rPr>
              <w:t xml:space="preserve"> 0</w:t>
            </w:r>
          </w:p>
        </w:tc>
        <w:tc>
          <w:tcPr>
            <w:tcW w:w="2127" w:type="dxa"/>
            <w:tcBorders>
              <w:top w:val="single" w:sz="4" w:space="0" w:color="auto"/>
              <w:left w:val="single" w:sz="4" w:space="0" w:color="auto"/>
              <w:bottom w:val="nil"/>
              <w:right w:val="nil"/>
            </w:tcBorders>
            <w:shd w:val="clear" w:color="auto" w:fill="FFFFFF"/>
            <w:vAlign w:val="center"/>
            <w:hideMark/>
          </w:tcPr>
          <w:p w14:paraId="708F1574"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95pt"/>
                <w:rFonts w:eastAsia="Arial Unicode MS"/>
                <w:color w:val="auto"/>
                <w:sz w:val="18"/>
                <w:szCs w:val="18"/>
              </w:rPr>
              <w:t>0,1115</w:t>
            </w:r>
          </w:p>
        </w:tc>
        <w:tc>
          <w:tcPr>
            <w:tcW w:w="1984" w:type="dxa"/>
            <w:tcBorders>
              <w:top w:val="single" w:sz="4" w:space="0" w:color="auto"/>
              <w:left w:val="single" w:sz="4" w:space="0" w:color="auto"/>
              <w:bottom w:val="nil"/>
              <w:right w:val="single" w:sz="4" w:space="0" w:color="auto"/>
            </w:tcBorders>
            <w:shd w:val="clear" w:color="auto" w:fill="FFFFFF"/>
            <w:vAlign w:val="center"/>
            <w:hideMark/>
          </w:tcPr>
          <w:p w14:paraId="3C36F748"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95pt"/>
                <w:rFonts w:eastAsia="Arial Unicode MS"/>
                <w:color w:val="auto"/>
                <w:sz w:val="18"/>
                <w:szCs w:val="18"/>
              </w:rPr>
              <w:t>7,5</w:t>
            </w:r>
          </w:p>
        </w:tc>
      </w:tr>
      <w:tr w:rsidR="00E938E6" w:rsidRPr="00E938E6" w14:paraId="25804847" w14:textId="77777777" w:rsidTr="0038668D">
        <w:trPr>
          <w:trHeight w:hRule="exact" w:val="332"/>
          <w:jc w:val="center"/>
        </w:trPr>
        <w:tc>
          <w:tcPr>
            <w:tcW w:w="2263" w:type="dxa"/>
            <w:tcBorders>
              <w:top w:val="single" w:sz="4" w:space="0" w:color="auto"/>
              <w:left w:val="single" w:sz="4" w:space="0" w:color="auto"/>
              <w:bottom w:val="nil"/>
              <w:right w:val="nil"/>
            </w:tcBorders>
            <w:shd w:val="clear" w:color="auto" w:fill="FFFFFF"/>
            <w:vAlign w:val="center"/>
            <w:hideMark/>
          </w:tcPr>
          <w:p w14:paraId="16E34C51"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95pt"/>
                <w:rFonts w:eastAsia="Arial Unicode MS"/>
                <w:color w:val="auto"/>
                <w:sz w:val="18"/>
                <w:szCs w:val="18"/>
              </w:rPr>
              <w:t xml:space="preserve">Інтервал варіювання, </w:t>
            </w:r>
            <w:proofErr w:type="spellStart"/>
            <w:r w:rsidRPr="00E938E6">
              <w:rPr>
                <w:rStyle w:val="Bodytext295pt"/>
                <w:rFonts w:eastAsia="Arial Unicode MS"/>
                <w:color w:val="auto"/>
                <w:sz w:val="18"/>
                <w:szCs w:val="18"/>
              </w:rPr>
              <w:t>δ</w:t>
            </w:r>
            <w:r w:rsidRPr="00E938E6">
              <w:rPr>
                <w:rStyle w:val="Bodytext295pt"/>
                <w:rFonts w:eastAsia="Arial Unicode MS"/>
                <w:i/>
                <w:color w:val="auto"/>
                <w:sz w:val="18"/>
                <w:szCs w:val="18"/>
                <w:vertAlign w:val="subscript"/>
              </w:rPr>
              <w:t>i</w:t>
            </w:r>
            <w:proofErr w:type="spellEnd"/>
          </w:p>
        </w:tc>
        <w:tc>
          <w:tcPr>
            <w:tcW w:w="2127" w:type="dxa"/>
            <w:tcBorders>
              <w:top w:val="single" w:sz="4" w:space="0" w:color="auto"/>
              <w:left w:val="single" w:sz="4" w:space="0" w:color="auto"/>
              <w:bottom w:val="nil"/>
              <w:right w:val="nil"/>
            </w:tcBorders>
            <w:shd w:val="clear" w:color="auto" w:fill="FFFFFF"/>
            <w:vAlign w:val="center"/>
            <w:hideMark/>
          </w:tcPr>
          <w:p w14:paraId="28F36F75"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95pt"/>
                <w:rFonts w:eastAsia="Arial Unicode MS"/>
                <w:color w:val="auto"/>
                <w:sz w:val="18"/>
                <w:szCs w:val="18"/>
              </w:rPr>
              <w:t>0,0145</w:t>
            </w:r>
          </w:p>
        </w:tc>
        <w:tc>
          <w:tcPr>
            <w:tcW w:w="1984" w:type="dxa"/>
            <w:tcBorders>
              <w:top w:val="single" w:sz="4" w:space="0" w:color="auto"/>
              <w:left w:val="single" w:sz="4" w:space="0" w:color="auto"/>
              <w:bottom w:val="nil"/>
              <w:right w:val="single" w:sz="4" w:space="0" w:color="auto"/>
            </w:tcBorders>
            <w:shd w:val="clear" w:color="auto" w:fill="FFFFFF"/>
            <w:vAlign w:val="center"/>
            <w:hideMark/>
          </w:tcPr>
          <w:p w14:paraId="1E079F8B"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95pt"/>
                <w:rFonts w:eastAsia="Arial Unicode MS"/>
                <w:color w:val="auto"/>
                <w:sz w:val="18"/>
                <w:szCs w:val="18"/>
              </w:rPr>
              <w:t>2,5</w:t>
            </w:r>
          </w:p>
        </w:tc>
      </w:tr>
      <w:tr w:rsidR="00E938E6" w:rsidRPr="00E938E6" w14:paraId="213D69B4" w14:textId="77777777" w:rsidTr="0038668D">
        <w:trPr>
          <w:trHeight w:hRule="exact" w:val="344"/>
          <w:jc w:val="center"/>
        </w:trPr>
        <w:tc>
          <w:tcPr>
            <w:tcW w:w="2263" w:type="dxa"/>
            <w:tcBorders>
              <w:top w:val="single" w:sz="4" w:space="0" w:color="auto"/>
              <w:left w:val="single" w:sz="4" w:space="0" w:color="auto"/>
              <w:bottom w:val="nil"/>
              <w:right w:val="nil"/>
            </w:tcBorders>
            <w:shd w:val="clear" w:color="auto" w:fill="FFFFFF"/>
            <w:vAlign w:val="center"/>
            <w:hideMark/>
          </w:tcPr>
          <w:p w14:paraId="456188C9"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95pt"/>
                <w:rFonts w:eastAsia="Arial Unicode MS"/>
                <w:color w:val="auto"/>
                <w:sz w:val="18"/>
                <w:szCs w:val="18"/>
              </w:rPr>
              <w:t xml:space="preserve">Нижній рівень, </w:t>
            </w:r>
            <w:r w:rsidRPr="00E938E6">
              <w:rPr>
                <w:rStyle w:val="Bodytext2SegoeUI"/>
                <w:rFonts w:ascii="Times New Roman" w:eastAsiaTheme="minorHAnsi" w:hAnsi="Times New Roman" w:cs="Times New Roman"/>
                <w:i/>
                <w:iCs/>
                <w:color w:val="auto"/>
                <w:spacing w:val="10"/>
                <w:sz w:val="18"/>
                <w:szCs w:val="18"/>
              </w:rPr>
              <w:t>x</w:t>
            </w:r>
            <w:r w:rsidRPr="00E938E6">
              <w:rPr>
                <w:rStyle w:val="Bodytext2SegoeUI"/>
                <w:rFonts w:ascii="Times New Roman" w:eastAsiaTheme="minorHAnsi" w:hAnsi="Times New Roman" w:cs="Times New Roman"/>
                <w:i/>
                <w:iCs/>
                <w:color w:val="auto"/>
                <w:spacing w:val="10"/>
                <w:sz w:val="18"/>
                <w:szCs w:val="18"/>
                <w:vertAlign w:val="subscript"/>
              </w:rPr>
              <w:t>i</w:t>
            </w:r>
            <w:r w:rsidRPr="00E938E6">
              <w:rPr>
                <w:rStyle w:val="Bodytext295pt"/>
                <w:rFonts w:eastAsia="Arial Unicode MS"/>
                <w:color w:val="auto"/>
                <w:sz w:val="18"/>
                <w:szCs w:val="18"/>
              </w:rPr>
              <w:t xml:space="preserve"> = – 1</w:t>
            </w:r>
          </w:p>
        </w:tc>
        <w:tc>
          <w:tcPr>
            <w:tcW w:w="2127" w:type="dxa"/>
            <w:tcBorders>
              <w:top w:val="single" w:sz="4" w:space="0" w:color="auto"/>
              <w:left w:val="single" w:sz="4" w:space="0" w:color="auto"/>
              <w:bottom w:val="nil"/>
              <w:right w:val="nil"/>
            </w:tcBorders>
            <w:shd w:val="clear" w:color="auto" w:fill="FFFFFF"/>
            <w:vAlign w:val="center"/>
            <w:hideMark/>
          </w:tcPr>
          <w:p w14:paraId="49C95B50"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95pt"/>
                <w:rFonts w:eastAsia="Arial Unicode MS"/>
                <w:color w:val="auto"/>
                <w:sz w:val="18"/>
                <w:szCs w:val="18"/>
              </w:rPr>
              <w:t>0,097</w:t>
            </w:r>
          </w:p>
        </w:tc>
        <w:tc>
          <w:tcPr>
            <w:tcW w:w="1984" w:type="dxa"/>
            <w:tcBorders>
              <w:top w:val="single" w:sz="4" w:space="0" w:color="auto"/>
              <w:left w:val="single" w:sz="4" w:space="0" w:color="auto"/>
              <w:bottom w:val="nil"/>
              <w:right w:val="single" w:sz="4" w:space="0" w:color="auto"/>
            </w:tcBorders>
            <w:shd w:val="clear" w:color="auto" w:fill="FFFFFF"/>
            <w:vAlign w:val="center"/>
            <w:hideMark/>
          </w:tcPr>
          <w:p w14:paraId="4CC0F32A"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95pt"/>
                <w:rFonts w:eastAsia="Arial Unicode MS"/>
                <w:color w:val="auto"/>
                <w:sz w:val="18"/>
                <w:szCs w:val="18"/>
              </w:rPr>
              <w:t>5</w:t>
            </w:r>
          </w:p>
        </w:tc>
      </w:tr>
      <w:tr w:rsidR="00E938E6" w:rsidRPr="00E938E6" w14:paraId="0D7CB24E" w14:textId="77777777" w:rsidTr="0038668D">
        <w:trPr>
          <w:trHeight w:hRule="exact" w:val="344"/>
          <w:jc w:val="center"/>
        </w:trPr>
        <w:tc>
          <w:tcPr>
            <w:tcW w:w="2263" w:type="dxa"/>
            <w:tcBorders>
              <w:top w:val="single" w:sz="4" w:space="0" w:color="auto"/>
              <w:left w:val="single" w:sz="4" w:space="0" w:color="auto"/>
              <w:bottom w:val="nil"/>
              <w:right w:val="nil"/>
            </w:tcBorders>
            <w:shd w:val="clear" w:color="auto" w:fill="FFFFFF"/>
            <w:vAlign w:val="center"/>
            <w:hideMark/>
          </w:tcPr>
          <w:p w14:paraId="4C0CD0E4"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95pt"/>
                <w:rFonts w:eastAsia="Arial Unicode MS"/>
                <w:color w:val="auto"/>
                <w:sz w:val="18"/>
                <w:szCs w:val="18"/>
              </w:rPr>
              <w:lastRenderedPageBreak/>
              <w:t xml:space="preserve">Верхній рівень, </w:t>
            </w:r>
            <w:r w:rsidRPr="00E938E6">
              <w:rPr>
                <w:rStyle w:val="Bodytext2SegoeUI"/>
                <w:rFonts w:ascii="Times New Roman" w:eastAsiaTheme="minorHAnsi" w:hAnsi="Times New Roman" w:cs="Times New Roman"/>
                <w:i/>
                <w:iCs/>
                <w:color w:val="auto"/>
                <w:spacing w:val="10"/>
                <w:sz w:val="18"/>
                <w:szCs w:val="18"/>
              </w:rPr>
              <w:t>x</w:t>
            </w:r>
            <w:r w:rsidRPr="00E938E6">
              <w:rPr>
                <w:rStyle w:val="Bodytext2SegoeUI"/>
                <w:rFonts w:ascii="Times New Roman" w:eastAsiaTheme="minorHAnsi" w:hAnsi="Times New Roman" w:cs="Times New Roman"/>
                <w:i/>
                <w:iCs/>
                <w:color w:val="auto"/>
                <w:spacing w:val="10"/>
                <w:sz w:val="18"/>
                <w:szCs w:val="18"/>
                <w:vertAlign w:val="subscript"/>
              </w:rPr>
              <w:t>i</w:t>
            </w:r>
            <w:r w:rsidRPr="00E938E6">
              <w:rPr>
                <w:rStyle w:val="Bodytext295pt"/>
                <w:rFonts w:eastAsia="Arial Unicode MS"/>
                <w:color w:val="auto"/>
                <w:sz w:val="18"/>
                <w:szCs w:val="18"/>
              </w:rPr>
              <w:t xml:space="preserve"> = + 1</w:t>
            </w:r>
          </w:p>
        </w:tc>
        <w:tc>
          <w:tcPr>
            <w:tcW w:w="2127" w:type="dxa"/>
            <w:tcBorders>
              <w:top w:val="single" w:sz="4" w:space="0" w:color="auto"/>
              <w:left w:val="single" w:sz="4" w:space="0" w:color="auto"/>
              <w:bottom w:val="nil"/>
              <w:right w:val="nil"/>
            </w:tcBorders>
            <w:shd w:val="clear" w:color="auto" w:fill="FFFFFF"/>
            <w:vAlign w:val="center"/>
            <w:hideMark/>
          </w:tcPr>
          <w:p w14:paraId="22B6A501"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95pt"/>
                <w:rFonts w:eastAsia="Arial Unicode MS"/>
                <w:color w:val="auto"/>
                <w:sz w:val="18"/>
                <w:szCs w:val="18"/>
              </w:rPr>
              <w:t>0,126</w:t>
            </w:r>
          </w:p>
        </w:tc>
        <w:tc>
          <w:tcPr>
            <w:tcW w:w="1984" w:type="dxa"/>
            <w:tcBorders>
              <w:top w:val="single" w:sz="4" w:space="0" w:color="auto"/>
              <w:left w:val="single" w:sz="4" w:space="0" w:color="auto"/>
              <w:bottom w:val="nil"/>
              <w:right w:val="single" w:sz="4" w:space="0" w:color="auto"/>
            </w:tcBorders>
            <w:shd w:val="clear" w:color="auto" w:fill="FFFFFF"/>
            <w:vAlign w:val="center"/>
            <w:hideMark/>
          </w:tcPr>
          <w:p w14:paraId="53E4D999"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95pt"/>
                <w:rFonts w:eastAsia="Arial Unicode MS"/>
                <w:color w:val="auto"/>
                <w:sz w:val="18"/>
                <w:szCs w:val="18"/>
              </w:rPr>
              <w:t>10</w:t>
            </w:r>
          </w:p>
        </w:tc>
      </w:tr>
      <w:tr w:rsidR="00E938E6" w:rsidRPr="00E938E6" w14:paraId="38F51E9E" w14:textId="77777777" w:rsidTr="0038668D">
        <w:trPr>
          <w:trHeight w:hRule="exact" w:val="327"/>
          <w:jc w:val="center"/>
        </w:trPr>
        <w:tc>
          <w:tcPr>
            <w:tcW w:w="2263" w:type="dxa"/>
            <w:tcBorders>
              <w:top w:val="single" w:sz="4" w:space="0" w:color="auto"/>
              <w:left w:val="single" w:sz="4" w:space="0" w:color="auto"/>
              <w:bottom w:val="single" w:sz="4" w:space="0" w:color="auto"/>
              <w:right w:val="nil"/>
            </w:tcBorders>
            <w:shd w:val="clear" w:color="auto" w:fill="FFFFFF"/>
            <w:vAlign w:val="center"/>
            <w:hideMark/>
          </w:tcPr>
          <w:p w14:paraId="03D10726"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95pt"/>
                <w:rFonts w:eastAsia="Arial Unicode MS"/>
                <w:color w:val="auto"/>
                <w:sz w:val="18"/>
                <w:szCs w:val="18"/>
              </w:rPr>
              <w:t>Кодове позначення</w:t>
            </w:r>
          </w:p>
        </w:tc>
        <w:tc>
          <w:tcPr>
            <w:tcW w:w="2127" w:type="dxa"/>
            <w:tcBorders>
              <w:top w:val="single" w:sz="4" w:space="0" w:color="auto"/>
              <w:left w:val="single" w:sz="4" w:space="0" w:color="auto"/>
              <w:bottom w:val="single" w:sz="4" w:space="0" w:color="auto"/>
              <w:right w:val="nil"/>
            </w:tcBorders>
            <w:shd w:val="clear" w:color="auto" w:fill="FFFFFF"/>
            <w:vAlign w:val="center"/>
            <w:hideMark/>
          </w:tcPr>
          <w:p w14:paraId="050BE1C0"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SegoeUI"/>
                <w:rFonts w:ascii="Times New Roman" w:eastAsiaTheme="minorHAnsi" w:hAnsi="Times New Roman" w:cs="Times New Roman"/>
                <w:i/>
                <w:iCs/>
                <w:color w:val="auto"/>
                <w:spacing w:val="10"/>
                <w:sz w:val="18"/>
                <w:szCs w:val="18"/>
              </w:rPr>
              <w:t>x</w:t>
            </w:r>
            <w:r w:rsidRPr="00E938E6">
              <w:rPr>
                <w:rStyle w:val="Bodytext2SegoeUI"/>
                <w:rFonts w:ascii="Times New Roman" w:eastAsiaTheme="minorHAnsi" w:hAnsi="Times New Roman" w:cs="Times New Roman"/>
                <w:i/>
                <w:iCs/>
                <w:color w:val="auto"/>
                <w:spacing w:val="10"/>
                <w:sz w:val="18"/>
                <w:szCs w:val="18"/>
                <w:vertAlign w:val="subscript"/>
              </w:rPr>
              <w:t>1</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E024EB" w14:textId="77777777" w:rsidR="00167F62" w:rsidRPr="00E938E6" w:rsidRDefault="00167F62" w:rsidP="00A601ED">
            <w:pPr>
              <w:widowControl w:val="0"/>
              <w:spacing w:after="0" w:line="240" w:lineRule="auto"/>
              <w:jc w:val="center"/>
              <w:rPr>
                <w:rFonts w:ascii="Times New Roman" w:hAnsi="Times New Roman" w:cs="Times New Roman"/>
                <w:sz w:val="18"/>
                <w:szCs w:val="18"/>
                <w:lang w:val="uk-UA" w:eastAsia="uk-UA" w:bidi="uk-UA"/>
              </w:rPr>
            </w:pPr>
            <w:r w:rsidRPr="00E938E6">
              <w:rPr>
                <w:rStyle w:val="Bodytext2SegoeUI"/>
                <w:rFonts w:ascii="Times New Roman" w:eastAsiaTheme="minorHAnsi" w:hAnsi="Times New Roman" w:cs="Times New Roman"/>
                <w:i/>
                <w:iCs/>
                <w:color w:val="auto"/>
                <w:spacing w:val="10"/>
                <w:sz w:val="18"/>
                <w:szCs w:val="18"/>
              </w:rPr>
              <w:t>x</w:t>
            </w:r>
            <w:r w:rsidRPr="00E938E6">
              <w:rPr>
                <w:rStyle w:val="Bodytext2SegoeUI"/>
                <w:rFonts w:ascii="Times New Roman" w:eastAsiaTheme="minorHAnsi" w:hAnsi="Times New Roman" w:cs="Times New Roman"/>
                <w:i/>
                <w:iCs/>
                <w:color w:val="auto"/>
                <w:spacing w:val="10"/>
                <w:sz w:val="18"/>
                <w:szCs w:val="18"/>
                <w:vertAlign w:val="subscript"/>
              </w:rPr>
              <w:t>2</w:t>
            </w:r>
          </w:p>
        </w:tc>
      </w:tr>
    </w:tbl>
    <w:p w14:paraId="2EA465AC" w14:textId="77777777" w:rsidR="00167F62" w:rsidRPr="00E938E6" w:rsidRDefault="00167F62" w:rsidP="00A601ED">
      <w:pPr>
        <w:spacing w:after="0" w:line="240" w:lineRule="auto"/>
        <w:ind w:firstLine="567"/>
        <w:jc w:val="both"/>
        <w:rPr>
          <w:rFonts w:ascii="Times New Roman" w:hAnsi="Times New Roman" w:cs="Times New Roman"/>
          <w:sz w:val="14"/>
          <w:szCs w:val="14"/>
          <w:lang w:val="uk-UA"/>
        </w:rPr>
      </w:pPr>
    </w:p>
    <w:p w14:paraId="73DD3BE4"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Зв'язок між кодовим і натуральним виразом </w:t>
      </w:r>
      <w:proofErr w:type="spellStart"/>
      <w:r w:rsidRPr="00E938E6">
        <w:rPr>
          <w:rFonts w:ascii="Times New Roman" w:hAnsi="Times New Roman" w:cs="Times New Roman"/>
          <w:sz w:val="24"/>
          <w:szCs w:val="24"/>
          <w:lang w:val="uk-UA"/>
        </w:rPr>
        <w:t>фактора</w:t>
      </w:r>
      <w:proofErr w:type="spellEnd"/>
      <w:r w:rsidRPr="00E938E6">
        <w:rPr>
          <w:rFonts w:ascii="Times New Roman" w:hAnsi="Times New Roman" w:cs="Times New Roman"/>
          <w:sz w:val="24"/>
          <w:szCs w:val="24"/>
          <w:lang w:val="uk-UA"/>
        </w:rPr>
        <w:t xml:space="preserve"> задається формулою</w:t>
      </w:r>
    </w:p>
    <w:p w14:paraId="094F93D1" w14:textId="447D68A7" w:rsidR="00167F62" w:rsidRPr="00E938E6" w:rsidRDefault="00167F62" w:rsidP="00A601ED">
      <w:pPr>
        <w:spacing w:after="0" w:line="240" w:lineRule="auto"/>
        <w:ind w:firstLine="567"/>
        <w:jc w:val="both"/>
        <w:rPr>
          <w:rFonts w:ascii="Times New Roman" w:hAnsi="Times New Roman" w:cs="Times New Roman"/>
          <w:sz w:val="14"/>
          <w:szCs w:val="14"/>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0"/>
        <w:gridCol w:w="2388"/>
        <w:gridCol w:w="2146"/>
      </w:tblGrid>
      <w:tr w:rsidR="009E6586" w:rsidRPr="00E938E6" w14:paraId="239181E1" w14:textId="77777777" w:rsidTr="009E6586">
        <w:tc>
          <w:tcPr>
            <w:tcW w:w="3209" w:type="dxa"/>
            <w:vAlign w:val="center"/>
          </w:tcPr>
          <w:p w14:paraId="7C1B7026" w14:textId="77777777" w:rsidR="009E6586" w:rsidRPr="00E938E6" w:rsidRDefault="009E6586" w:rsidP="00A601ED">
            <w:pPr>
              <w:jc w:val="center"/>
              <w:rPr>
                <w:rFonts w:ascii="Times New Roman" w:hAnsi="Times New Roman" w:cs="Times New Roman"/>
                <w:sz w:val="24"/>
                <w:szCs w:val="24"/>
                <w:lang w:val="uk-UA"/>
              </w:rPr>
            </w:pPr>
          </w:p>
        </w:tc>
        <w:tc>
          <w:tcPr>
            <w:tcW w:w="3209" w:type="dxa"/>
            <w:vAlign w:val="center"/>
          </w:tcPr>
          <w:p w14:paraId="43AA624F" w14:textId="6A833D65" w:rsidR="009E6586" w:rsidRPr="00E938E6" w:rsidRDefault="00134598" w:rsidP="00A601ED">
            <w:pPr>
              <w:jc w:val="center"/>
              <w:rPr>
                <w:rFonts w:ascii="Times New Roman" w:hAnsi="Times New Roman" w:cs="Times New Roman"/>
                <w:sz w:val="24"/>
                <w:szCs w:val="24"/>
                <w:lang w:val="uk-UA"/>
              </w:rPr>
            </w:pPr>
            <m:oMathPara>
              <m:oMath>
                <m:sSub>
                  <m:sSubPr>
                    <m:ctrlPr>
                      <w:rPr>
                        <w:rFonts w:ascii="Cambria Math" w:eastAsia="Segoe UI" w:hAnsi="Cambria Math" w:cs="Times New Roman"/>
                        <w:spacing w:val="10"/>
                        <w:sz w:val="24"/>
                        <w:szCs w:val="24"/>
                        <w:lang w:val="uk-UA" w:eastAsia="uk-UA" w:bidi="uk-UA"/>
                      </w:rPr>
                    </m:ctrlPr>
                  </m:sSubPr>
                  <m:e>
                    <m:r>
                      <m:rPr>
                        <m:sty m:val="p"/>
                      </m:rPr>
                      <w:rPr>
                        <w:rStyle w:val="Bodytext2SegoeUI"/>
                        <w:rFonts w:ascii="Cambria Math" w:eastAsiaTheme="minorHAnsi" w:hAnsi="Cambria Math" w:cs="Times New Roman"/>
                        <w:color w:val="auto"/>
                        <w:spacing w:val="10"/>
                        <w:sz w:val="24"/>
                        <w:szCs w:val="24"/>
                      </w:rPr>
                      <m:t>x</m:t>
                    </m:r>
                  </m:e>
                  <m:sub>
                    <m:r>
                      <m:rPr>
                        <m:sty m:val="p"/>
                      </m:rPr>
                      <w:rPr>
                        <w:rStyle w:val="Bodytext2SegoeUI"/>
                        <w:rFonts w:ascii="Cambria Math" w:eastAsiaTheme="minorHAnsi" w:hAnsi="Cambria Math" w:cs="Times New Roman"/>
                        <w:color w:val="auto"/>
                        <w:spacing w:val="10"/>
                        <w:sz w:val="24"/>
                        <w:szCs w:val="24"/>
                      </w:rPr>
                      <m:t>i</m:t>
                    </m:r>
                  </m:sub>
                </m:sSub>
                <m:r>
                  <m:rPr>
                    <m:sty m:val="p"/>
                  </m:rPr>
                  <w:rPr>
                    <w:rStyle w:val="Bodytext2SegoeUI"/>
                    <w:rFonts w:ascii="Cambria Math" w:eastAsiaTheme="minorHAnsi" w:hAnsi="Cambria Math" w:cs="Times New Roman"/>
                    <w:color w:val="auto"/>
                    <w:spacing w:val="10"/>
                    <w:sz w:val="24"/>
                    <w:szCs w:val="24"/>
                  </w:rPr>
                  <m:t>=</m:t>
                </m:r>
                <m:f>
                  <m:fPr>
                    <m:ctrlPr>
                      <w:rPr>
                        <w:rFonts w:ascii="Cambria Math" w:eastAsia="Segoe UI" w:hAnsi="Cambria Math" w:cs="Times New Roman"/>
                        <w:spacing w:val="10"/>
                        <w:sz w:val="24"/>
                        <w:szCs w:val="24"/>
                        <w:lang w:val="uk-UA" w:eastAsia="uk-UA" w:bidi="uk-UA"/>
                      </w:rPr>
                    </m:ctrlPr>
                  </m:fPr>
                  <m:num>
                    <m:sSub>
                      <m:sSubPr>
                        <m:ctrlPr>
                          <w:rPr>
                            <w:rFonts w:ascii="Cambria Math" w:eastAsia="Segoe UI" w:hAnsi="Cambria Math" w:cs="Times New Roman"/>
                            <w:spacing w:val="10"/>
                            <w:sz w:val="24"/>
                            <w:szCs w:val="24"/>
                            <w:lang w:val="uk-UA" w:eastAsia="uk-UA" w:bidi="uk-UA"/>
                          </w:rPr>
                        </m:ctrlPr>
                      </m:sSubPr>
                      <m:e>
                        <m:r>
                          <m:rPr>
                            <m:sty m:val="p"/>
                          </m:rPr>
                          <w:rPr>
                            <w:rStyle w:val="Bodytext2SegoeUI"/>
                            <w:rFonts w:ascii="Cambria Math" w:eastAsiaTheme="minorHAnsi" w:hAnsi="Cambria Math" w:cs="Times New Roman"/>
                            <w:color w:val="auto"/>
                            <w:spacing w:val="10"/>
                            <w:sz w:val="24"/>
                            <w:szCs w:val="24"/>
                          </w:rPr>
                          <m:t>X</m:t>
                        </m:r>
                      </m:e>
                      <m:sub>
                        <m:r>
                          <m:rPr>
                            <m:sty m:val="p"/>
                          </m:rPr>
                          <w:rPr>
                            <w:rStyle w:val="Bodytext2SegoeUI"/>
                            <w:rFonts w:ascii="Cambria Math" w:eastAsiaTheme="minorHAnsi" w:hAnsi="Cambria Math" w:cs="Times New Roman"/>
                            <w:color w:val="auto"/>
                            <w:spacing w:val="10"/>
                            <w:sz w:val="24"/>
                            <w:szCs w:val="24"/>
                          </w:rPr>
                          <m:t>i</m:t>
                        </m:r>
                      </m:sub>
                    </m:sSub>
                    <m:r>
                      <m:rPr>
                        <m:sty m:val="p"/>
                      </m:rPr>
                      <w:rPr>
                        <w:rStyle w:val="Bodytext2SegoeUI"/>
                        <w:rFonts w:ascii="Cambria Math" w:eastAsiaTheme="minorHAnsi" w:hAnsi="Cambria Math" w:cs="Times New Roman"/>
                        <w:color w:val="auto"/>
                        <w:spacing w:val="10"/>
                        <w:sz w:val="24"/>
                        <w:szCs w:val="24"/>
                      </w:rPr>
                      <m:t>-</m:t>
                    </m:r>
                    <m:sSub>
                      <m:sSubPr>
                        <m:ctrlPr>
                          <w:rPr>
                            <w:rFonts w:ascii="Cambria Math" w:eastAsia="Segoe UI" w:hAnsi="Cambria Math" w:cs="Times New Roman"/>
                            <w:spacing w:val="10"/>
                            <w:sz w:val="24"/>
                            <w:szCs w:val="24"/>
                            <w:lang w:val="uk-UA" w:eastAsia="uk-UA" w:bidi="uk-UA"/>
                          </w:rPr>
                        </m:ctrlPr>
                      </m:sSubPr>
                      <m:e>
                        <m:r>
                          <m:rPr>
                            <m:sty m:val="p"/>
                          </m:rPr>
                          <w:rPr>
                            <w:rStyle w:val="Bodytext2SegoeUI"/>
                            <w:rFonts w:ascii="Cambria Math" w:eastAsiaTheme="minorHAnsi" w:hAnsi="Cambria Math" w:cs="Times New Roman"/>
                            <w:color w:val="auto"/>
                            <w:spacing w:val="10"/>
                            <w:sz w:val="24"/>
                            <w:szCs w:val="24"/>
                          </w:rPr>
                          <m:t>x</m:t>
                        </m:r>
                      </m:e>
                      <m:sub>
                        <m:r>
                          <m:rPr>
                            <m:sty m:val="p"/>
                          </m:rPr>
                          <w:rPr>
                            <w:rStyle w:val="Bodytext2SegoeUI"/>
                            <w:rFonts w:ascii="Cambria Math" w:eastAsiaTheme="minorHAnsi" w:hAnsi="Cambria Math" w:cs="Times New Roman"/>
                            <w:color w:val="auto"/>
                            <w:spacing w:val="10"/>
                            <w:sz w:val="24"/>
                            <w:szCs w:val="24"/>
                          </w:rPr>
                          <m:t>i0</m:t>
                        </m:r>
                      </m:sub>
                    </m:sSub>
                  </m:num>
                  <m:den>
                    <m:sSub>
                      <m:sSubPr>
                        <m:ctrlPr>
                          <w:rPr>
                            <w:rFonts w:ascii="Cambria Math" w:eastAsia="Segoe UI" w:hAnsi="Cambria Math" w:cs="Times New Roman"/>
                            <w:spacing w:val="10"/>
                            <w:sz w:val="24"/>
                            <w:szCs w:val="24"/>
                            <w:lang w:val="uk-UA" w:eastAsia="uk-UA" w:bidi="uk-UA"/>
                          </w:rPr>
                        </m:ctrlPr>
                      </m:sSubPr>
                      <m:e>
                        <m:r>
                          <m:rPr>
                            <m:sty m:val="p"/>
                          </m:rPr>
                          <w:rPr>
                            <w:rStyle w:val="Bodytext2SegoeUI"/>
                            <w:rFonts w:ascii="Cambria Math" w:eastAsiaTheme="minorHAnsi" w:hAnsi="Cambria Math" w:cs="Times New Roman"/>
                            <w:color w:val="auto"/>
                            <w:spacing w:val="10"/>
                            <w:sz w:val="24"/>
                            <w:szCs w:val="24"/>
                          </w:rPr>
                          <m:t>δ</m:t>
                        </m:r>
                      </m:e>
                      <m:sub>
                        <m:r>
                          <m:rPr>
                            <m:sty m:val="p"/>
                          </m:rPr>
                          <w:rPr>
                            <w:rStyle w:val="Bodytext2SegoeUI"/>
                            <w:rFonts w:ascii="Cambria Math" w:eastAsiaTheme="minorHAnsi" w:hAnsi="Cambria Math" w:cs="Times New Roman"/>
                            <w:color w:val="auto"/>
                            <w:spacing w:val="10"/>
                            <w:sz w:val="24"/>
                            <w:szCs w:val="24"/>
                          </w:rPr>
                          <m:t>i</m:t>
                        </m:r>
                      </m:sub>
                    </m:sSub>
                  </m:den>
                </m:f>
                <m:r>
                  <w:rPr>
                    <w:rFonts w:ascii="Cambria Math" w:eastAsia="Segoe UI" w:hAnsi="Cambria Math" w:cs="Times New Roman"/>
                    <w:spacing w:val="10"/>
                    <w:sz w:val="24"/>
                    <w:szCs w:val="24"/>
                    <w:lang w:val="uk-UA" w:eastAsia="uk-UA" w:bidi="uk-UA"/>
                  </w:rPr>
                  <m:t>,</m:t>
                </m:r>
              </m:oMath>
            </m:oMathPara>
          </w:p>
        </w:tc>
        <w:tc>
          <w:tcPr>
            <w:tcW w:w="3210" w:type="dxa"/>
            <w:vAlign w:val="center"/>
          </w:tcPr>
          <w:p w14:paraId="7A8A37F4" w14:textId="6CCE6A96" w:rsidR="009E6586" w:rsidRPr="00E938E6" w:rsidRDefault="009E6586" w:rsidP="00A601ED">
            <w:pPr>
              <w:jc w:val="right"/>
              <w:rPr>
                <w:rFonts w:ascii="Times New Roman" w:hAnsi="Times New Roman" w:cs="Times New Roman"/>
                <w:sz w:val="24"/>
                <w:szCs w:val="24"/>
                <w:lang w:val="uk-UA"/>
              </w:rPr>
            </w:pPr>
            <w:r w:rsidRPr="00E938E6">
              <w:rPr>
                <w:rFonts w:ascii="Times New Roman" w:hAnsi="Times New Roman" w:cs="Times New Roman"/>
                <w:spacing w:val="10"/>
                <w:sz w:val="24"/>
                <w:szCs w:val="24"/>
                <w:lang w:val="uk-UA" w:eastAsia="uk-UA" w:bidi="uk-UA"/>
              </w:rPr>
              <w:t>(5.1)</w:t>
            </w:r>
          </w:p>
        </w:tc>
      </w:tr>
    </w:tbl>
    <w:p w14:paraId="1A24A7D6" w14:textId="77777777" w:rsidR="009E6586" w:rsidRPr="00E938E6" w:rsidRDefault="009E6586" w:rsidP="00A601ED">
      <w:pPr>
        <w:spacing w:after="0" w:line="240" w:lineRule="auto"/>
        <w:ind w:firstLine="567"/>
        <w:jc w:val="both"/>
        <w:rPr>
          <w:rFonts w:ascii="Times New Roman" w:hAnsi="Times New Roman" w:cs="Times New Roman"/>
          <w:sz w:val="16"/>
          <w:szCs w:val="16"/>
          <w:lang w:val="uk-UA"/>
        </w:rPr>
      </w:pPr>
    </w:p>
    <w:p w14:paraId="77EB7CEC" w14:textId="77777777" w:rsidR="00167F62" w:rsidRPr="00E938E6" w:rsidRDefault="00167F62" w:rsidP="00A601ED">
      <w:pPr>
        <w:spacing w:after="0" w:line="240" w:lineRule="auto"/>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де </w:t>
      </w:r>
      <m:oMath>
        <m:sSub>
          <m:sSubPr>
            <m:ctrlPr>
              <w:rPr>
                <w:rFonts w:ascii="Cambria Math" w:eastAsia="Segoe UI" w:hAnsi="Cambria Math" w:cs="Times New Roman"/>
                <w:spacing w:val="10"/>
                <w:sz w:val="24"/>
                <w:szCs w:val="24"/>
                <w:lang w:val="uk-UA" w:eastAsia="uk-UA" w:bidi="uk-UA"/>
              </w:rPr>
            </m:ctrlPr>
          </m:sSubPr>
          <m:e>
            <m:r>
              <m:rPr>
                <m:sty m:val="p"/>
              </m:rPr>
              <w:rPr>
                <w:rStyle w:val="Bodytext2SegoeUI"/>
                <w:rFonts w:ascii="Cambria Math" w:eastAsiaTheme="minorHAnsi" w:hAnsi="Cambria Math" w:cs="Times New Roman"/>
                <w:color w:val="auto"/>
                <w:spacing w:val="10"/>
                <w:sz w:val="24"/>
                <w:szCs w:val="24"/>
              </w:rPr>
              <m:t>X</m:t>
            </m:r>
          </m:e>
          <m:sub>
            <m:r>
              <m:rPr>
                <m:sty m:val="p"/>
              </m:rPr>
              <w:rPr>
                <w:rStyle w:val="Bodytext2SegoeUI"/>
                <w:rFonts w:ascii="Cambria Math" w:eastAsiaTheme="minorHAnsi" w:hAnsi="Cambria Math" w:cs="Times New Roman"/>
                <w:color w:val="auto"/>
                <w:spacing w:val="10"/>
                <w:sz w:val="24"/>
                <w:szCs w:val="24"/>
              </w:rPr>
              <m:t>i</m:t>
            </m:r>
          </m:sub>
        </m:sSub>
      </m:oMath>
      <w:r w:rsidRPr="00E938E6">
        <w:rPr>
          <w:rStyle w:val="Bodytext2SegoeUI"/>
          <w:rFonts w:ascii="Times New Roman" w:eastAsiaTheme="minorHAnsi" w:hAnsi="Times New Roman" w:cs="Times New Roman"/>
          <w:iCs/>
          <w:color w:val="auto"/>
          <w:spacing w:val="10"/>
          <w:sz w:val="24"/>
          <w:szCs w:val="24"/>
        </w:rPr>
        <w:t xml:space="preserve"> – н</w:t>
      </w:r>
      <w:r w:rsidRPr="00E938E6">
        <w:rPr>
          <w:rFonts w:ascii="Times New Roman" w:hAnsi="Times New Roman" w:cs="Times New Roman"/>
          <w:sz w:val="24"/>
          <w:szCs w:val="24"/>
          <w:lang w:val="uk-UA"/>
        </w:rPr>
        <w:t xml:space="preserve">атуральне значення </w:t>
      </w:r>
      <w:proofErr w:type="spellStart"/>
      <w:r w:rsidRPr="00E938E6">
        <w:rPr>
          <w:rFonts w:ascii="Times New Roman" w:hAnsi="Times New Roman" w:cs="Times New Roman"/>
          <w:sz w:val="24"/>
          <w:szCs w:val="24"/>
          <w:lang w:val="uk-UA"/>
        </w:rPr>
        <w:t>фактора</w:t>
      </w:r>
      <w:proofErr w:type="spellEnd"/>
      <w:r w:rsidRPr="00E938E6">
        <w:rPr>
          <w:rFonts w:ascii="Times New Roman" w:hAnsi="Times New Roman" w:cs="Times New Roman"/>
          <w:sz w:val="24"/>
          <w:szCs w:val="24"/>
          <w:lang w:val="uk-UA"/>
        </w:rPr>
        <w:t xml:space="preserve">; </w:t>
      </w:r>
      <m:oMath>
        <m:sSub>
          <m:sSubPr>
            <m:ctrlPr>
              <w:rPr>
                <w:rFonts w:ascii="Cambria Math" w:eastAsia="Segoe UI" w:hAnsi="Cambria Math" w:cs="Times New Roman"/>
                <w:spacing w:val="10"/>
                <w:sz w:val="24"/>
                <w:szCs w:val="24"/>
                <w:lang w:val="uk-UA" w:eastAsia="uk-UA" w:bidi="uk-UA"/>
              </w:rPr>
            </m:ctrlPr>
          </m:sSubPr>
          <m:e>
            <m:r>
              <m:rPr>
                <m:sty m:val="p"/>
              </m:rPr>
              <w:rPr>
                <w:rStyle w:val="Bodytext2SegoeUI"/>
                <w:rFonts w:ascii="Cambria Math" w:eastAsiaTheme="minorHAnsi" w:hAnsi="Cambria Math" w:cs="Times New Roman"/>
                <w:color w:val="auto"/>
                <w:spacing w:val="10"/>
                <w:sz w:val="24"/>
                <w:szCs w:val="24"/>
              </w:rPr>
              <m:t>x</m:t>
            </m:r>
          </m:e>
          <m:sub>
            <m:r>
              <m:rPr>
                <m:sty m:val="p"/>
              </m:rPr>
              <w:rPr>
                <w:rStyle w:val="Bodytext2SegoeUI"/>
                <w:rFonts w:ascii="Cambria Math" w:eastAsiaTheme="minorHAnsi" w:hAnsi="Cambria Math" w:cs="Times New Roman"/>
                <w:color w:val="auto"/>
                <w:spacing w:val="10"/>
                <w:sz w:val="24"/>
                <w:szCs w:val="24"/>
              </w:rPr>
              <m:t>i0</m:t>
            </m:r>
          </m:sub>
        </m:sSub>
      </m:oMath>
      <w:r w:rsidRPr="00E938E6">
        <w:rPr>
          <w:rFonts w:ascii="Times New Roman" w:hAnsi="Times New Roman" w:cs="Times New Roman"/>
          <w:sz w:val="24"/>
          <w:szCs w:val="24"/>
          <w:lang w:val="uk-UA"/>
        </w:rPr>
        <w:t xml:space="preserve"> </w:t>
      </w:r>
      <w:r w:rsidRPr="00E938E6">
        <w:rPr>
          <w:rStyle w:val="Bodytext2SegoeUI"/>
          <w:rFonts w:ascii="Times New Roman" w:eastAsiaTheme="minorHAnsi" w:hAnsi="Times New Roman" w:cs="Times New Roman"/>
          <w:iCs/>
          <w:color w:val="auto"/>
          <w:spacing w:val="10"/>
          <w:sz w:val="24"/>
          <w:szCs w:val="24"/>
        </w:rPr>
        <w:t>–</w:t>
      </w:r>
      <w:r w:rsidRPr="00E938E6">
        <w:rPr>
          <w:rFonts w:ascii="Times New Roman" w:hAnsi="Times New Roman" w:cs="Times New Roman"/>
          <w:sz w:val="24"/>
          <w:szCs w:val="24"/>
          <w:lang w:val="uk-UA"/>
        </w:rPr>
        <w:t xml:space="preserve"> значення </w:t>
      </w:r>
      <w:r w:rsidRPr="00E938E6">
        <w:rPr>
          <w:rFonts w:ascii="Times New Roman" w:hAnsi="Times New Roman" w:cs="Times New Roman"/>
          <w:i/>
          <w:sz w:val="24"/>
          <w:szCs w:val="24"/>
          <w:lang w:val="uk-UA"/>
        </w:rPr>
        <w:t>і</w:t>
      </w:r>
      <w:r w:rsidRPr="00E938E6">
        <w:rPr>
          <w:rFonts w:ascii="Times New Roman" w:hAnsi="Times New Roman" w:cs="Times New Roman"/>
          <w:sz w:val="24"/>
          <w:szCs w:val="24"/>
          <w:lang w:val="uk-UA"/>
        </w:rPr>
        <w:t xml:space="preserve">-го </w:t>
      </w:r>
      <w:proofErr w:type="spellStart"/>
      <w:r w:rsidRPr="00E938E6">
        <w:rPr>
          <w:rFonts w:ascii="Times New Roman" w:hAnsi="Times New Roman" w:cs="Times New Roman"/>
          <w:sz w:val="24"/>
          <w:szCs w:val="24"/>
          <w:lang w:val="uk-UA"/>
        </w:rPr>
        <w:t>фактора</w:t>
      </w:r>
      <w:proofErr w:type="spellEnd"/>
      <w:r w:rsidRPr="00E938E6">
        <w:rPr>
          <w:rFonts w:ascii="Times New Roman" w:hAnsi="Times New Roman" w:cs="Times New Roman"/>
          <w:sz w:val="24"/>
          <w:szCs w:val="24"/>
          <w:lang w:val="uk-UA"/>
        </w:rPr>
        <w:t xml:space="preserve"> на нульовому рівні; </w:t>
      </w:r>
      <m:oMath>
        <m:sSub>
          <m:sSubPr>
            <m:ctrlPr>
              <w:rPr>
                <w:rFonts w:ascii="Cambria Math" w:eastAsia="Segoe UI" w:hAnsi="Cambria Math" w:cs="Times New Roman"/>
                <w:spacing w:val="10"/>
                <w:sz w:val="24"/>
                <w:szCs w:val="24"/>
                <w:lang w:val="uk-UA" w:eastAsia="uk-UA" w:bidi="uk-UA"/>
              </w:rPr>
            </m:ctrlPr>
          </m:sSubPr>
          <m:e>
            <m:r>
              <m:rPr>
                <m:sty m:val="p"/>
              </m:rPr>
              <w:rPr>
                <w:rStyle w:val="Bodytext2SegoeUI"/>
                <w:rFonts w:ascii="Cambria Math" w:eastAsiaTheme="minorHAnsi" w:hAnsi="Cambria Math" w:cs="Times New Roman"/>
                <w:color w:val="auto"/>
                <w:spacing w:val="10"/>
                <w:sz w:val="24"/>
                <w:szCs w:val="24"/>
              </w:rPr>
              <m:t>δ</m:t>
            </m:r>
          </m:e>
          <m:sub>
            <m:r>
              <m:rPr>
                <m:sty m:val="p"/>
              </m:rPr>
              <w:rPr>
                <w:rStyle w:val="Bodytext2SegoeUI"/>
                <w:rFonts w:ascii="Cambria Math" w:eastAsiaTheme="minorHAnsi" w:hAnsi="Cambria Math" w:cs="Times New Roman"/>
                <w:color w:val="auto"/>
                <w:spacing w:val="10"/>
                <w:sz w:val="24"/>
                <w:szCs w:val="24"/>
              </w:rPr>
              <m:t>i</m:t>
            </m:r>
          </m:sub>
        </m:sSub>
      </m:oMath>
      <w:r w:rsidRPr="00E938E6">
        <w:rPr>
          <w:rStyle w:val="Bodytext2Italic"/>
          <w:rFonts w:eastAsia="Arial Unicode MS"/>
          <w:color w:val="auto"/>
          <w:sz w:val="24"/>
          <w:szCs w:val="24"/>
        </w:rPr>
        <w:t xml:space="preserve"> </w:t>
      </w:r>
      <w:r w:rsidRPr="00E938E6">
        <w:rPr>
          <w:rStyle w:val="Bodytext2SegoeUI"/>
          <w:rFonts w:ascii="Times New Roman" w:eastAsiaTheme="minorHAnsi" w:hAnsi="Times New Roman" w:cs="Times New Roman"/>
          <w:iCs/>
          <w:color w:val="auto"/>
          <w:spacing w:val="10"/>
          <w:sz w:val="24"/>
          <w:szCs w:val="24"/>
        </w:rPr>
        <w:t xml:space="preserve">– </w:t>
      </w:r>
      <w:r w:rsidRPr="00E938E6">
        <w:rPr>
          <w:rFonts w:ascii="Times New Roman" w:hAnsi="Times New Roman" w:cs="Times New Roman"/>
          <w:sz w:val="24"/>
          <w:szCs w:val="24"/>
          <w:lang w:val="uk-UA"/>
        </w:rPr>
        <w:t xml:space="preserve">інтервал варіювання </w:t>
      </w:r>
      <w:r w:rsidRPr="00E938E6">
        <w:rPr>
          <w:rFonts w:ascii="Times New Roman" w:hAnsi="Times New Roman" w:cs="Times New Roman"/>
          <w:i/>
          <w:sz w:val="24"/>
          <w:szCs w:val="24"/>
          <w:lang w:val="uk-UA"/>
        </w:rPr>
        <w:t>і</w:t>
      </w:r>
      <w:r w:rsidRPr="00E938E6">
        <w:rPr>
          <w:rFonts w:ascii="Times New Roman" w:hAnsi="Times New Roman" w:cs="Times New Roman"/>
          <w:sz w:val="24"/>
          <w:szCs w:val="24"/>
          <w:lang w:val="uk-UA"/>
        </w:rPr>
        <w:t xml:space="preserve">-го </w:t>
      </w:r>
      <w:proofErr w:type="spellStart"/>
      <w:r w:rsidRPr="00E938E6">
        <w:rPr>
          <w:rFonts w:ascii="Times New Roman" w:hAnsi="Times New Roman" w:cs="Times New Roman"/>
          <w:sz w:val="24"/>
          <w:szCs w:val="24"/>
          <w:lang w:val="uk-UA"/>
        </w:rPr>
        <w:t>фактора</w:t>
      </w:r>
      <w:proofErr w:type="spellEnd"/>
      <w:r w:rsidRPr="00E938E6">
        <w:rPr>
          <w:rFonts w:ascii="Times New Roman" w:hAnsi="Times New Roman" w:cs="Times New Roman"/>
          <w:sz w:val="24"/>
          <w:szCs w:val="24"/>
          <w:lang w:val="uk-UA"/>
        </w:rPr>
        <w:t>.</w:t>
      </w:r>
    </w:p>
    <w:p w14:paraId="2024739B" w14:textId="317B7D2D" w:rsidR="00167F62" w:rsidRPr="00E938E6" w:rsidRDefault="00167F62" w:rsidP="00A601ED">
      <w:pPr>
        <w:spacing w:after="0" w:line="240" w:lineRule="auto"/>
        <w:ind w:right="300"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Складання план-матриці експерименту здійснюється таким чином: наприклад, для </w:t>
      </w:r>
      <m:oMath>
        <m:sSub>
          <m:sSubPr>
            <m:ctrlPr>
              <w:rPr>
                <w:rFonts w:ascii="Cambria Math" w:eastAsia="Segoe UI" w:hAnsi="Cambria Math" w:cs="Times New Roman"/>
                <w:spacing w:val="10"/>
                <w:sz w:val="24"/>
                <w:szCs w:val="24"/>
                <w:lang w:val="uk-UA" w:eastAsia="uk-UA" w:bidi="uk-UA"/>
              </w:rPr>
            </m:ctrlPr>
          </m:sSubPr>
          <m:e>
            <m:r>
              <m:rPr>
                <m:sty m:val="p"/>
              </m:rPr>
              <w:rPr>
                <w:rStyle w:val="Bodytext2SegoeUI"/>
                <w:rFonts w:ascii="Cambria Math" w:eastAsiaTheme="minorHAnsi" w:hAnsi="Cambria Math" w:cs="Times New Roman"/>
                <w:color w:val="auto"/>
                <w:spacing w:val="10"/>
                <w:sz w:val="24"/>
                <w:szCs w:val="24"/>
              </w:rPr>
              <m:t>x</m:t>
            </m:r>
          </m:e>
          <m:sub>
            <m:r>
              <m:rPr>
                <m:sty m:val="p"/>
              </m:rPr>
              <w:rPr>
                <w:rStyle w:val="Bodytext2SegoeUI"/>
                <w:rFonts w:ascii="Cambria Math" w:eastAsiaTheme="minorHAnsi" w:hAnsi="Cambria Math" w:cs="Times New Roman"/>
                <w:color w:val="auto"/>
                <w:spacing w:val="10"/>
                <w:sz w:val="24"/>
                <w:szCs w:val="24"/>
              </w:rPr>
              <m:t>1</m:t>
            </m:r>
          </m:sub>
        </m:sSub>
      </m:oMath>
      <w:r w:rsidRPr="00E938E6">
        <w:rPr>
          <w:rStyle w:val="Bodytext2SegoeUI"/>
          <w:rFonts w:ascii="Times New Roman" w:eastAsiaTheme="minorHAnsi" w:hAnsi="Times New Roman" w:cs="Times New Roman"/>
          <w:iCs/>
          <w:color w:val="auto"/>
          <w:spacing w:val="10"/>
          <w:sz w:val="24"/>
          <w:szCs w:val="24"/>
        </w:rPr>
        <w:t xml:space="preserve"> </w:t>
      </w:r>
      <w:r w:rsidRPr="00E938E6">
        <w:rPr>
          <w:rFonts w:ascii="Times New Roman" w:hAnsi="Times New Roman" w:cs="Times New Roman"/>
          <w:sz w:val="24"/>
          <w:szCs w:val="24"/>
          <w:lang w:val="uk-UA"/>
        </w:rPr>
        <w:t xml:space="preserve">рівні чергують в кожному досліді, для </w:t>
      </w:r>
      <m:oMath>
        <m:sSub>
          <m:sSubPr>
            <m:ctrlPr>
              <w:rPr>
                <w:rFonts w:ascii="Cambria Math" w:eastAsia="Segoe UI" w:hAnsi="Cambria Math" w:cs="Times New Roman"/>
                <w:spacing w:val="10"/>
                <w:sz w:val="24"/>
                <w:szCs w:val="24"/>
                <w:lang w:val="uk-UA" w:eastAsia="uk-UA" w:bidi="uk-UA"/>
              </w:rPr>
            </m:ctrlPr>
          </m:sSubPr>
          <m:e>
            <m:r>
              <m:rPr>
                <m:sty m:val="p"/>
              </m:rPr>
              <w:rPr>
                <w:rStyle w:val="Bodytext2SegoeUI"/>
                <w:rFonts w:ascii="Cambria Math" w:eastAsiaTheme="minorHAnsi" w:hAnsi="Cambria Math" w:cs="Times New Roman"/>
                <w:color w:val="auto"/>
                <w:spacing w:val="10"/>
                <w:sz w:val="24"/>
                <w:szCs w:val="24"/>
              </w:rPr>
              <m:t>x</m:t>
            </m:r>
          </m:e>
          <m:sub>
            <m:r>
              <m:rPr>
                <m:sty m:val="p"/>
              </m:rPr>
              <w:rPr>
                <w:rStyle w:val="Bodytext2SegoeUI"/>
                <w:rFonts w:ascii="Cambria Math" w:eastAsiaTheme="minorHAnsi" w:hAnsi="Cambria Math" w:cs="Times New Roman"/>
                <w:color w:val="auto"/>
                <w:spacing w:val="10"/>
                <w:sz w:val="24"/>
                <w:szCs w:val="24"/>
              </w:rPr>
              <m:t>2</m:t>
            </m:r>
          </m:sub>
        </m:sSub>
      </m:oMath>
      <w:r w:rsidRPr="00E938E6">
        <w:rPr>
          <w:rFonts w:ascii="Times New Roman" w:hAnsi="Times New Roman" w:cs="Times New Roman"/>
          <w:sz w:val="24"/>
          <w:szCs w:val="24"/>
          <w:lang w:val="uk-UA"/>
        </w:rPr>
        <w:t xml:space="preserve"> </w:t>
      </w:r>
      <w:r w:rsidRPr="00E938E6">
        <w:rPr>
          <w:rStyle w:val="Bodytext2SegoeUI"/>
          <w:rFonts w:ascii="Times New Roman" w:eastAsiaTheme="minorHAnsi" w:hAnsi="Times New Roman" w:cs="Times New Roman"/>
          <w:iCs/>
          <w:color w:val="auto"/>
          <w:spacing w:val="10"/>
          <w:sz w:val="24"/>
          <w:szCs w:val="24"/>
        </w:rPr>
        <w:t>–</w:t>
      </w:r>
      <w:r w:rsidRPr="00E938E6">
        <w:rPr>
          <w:rFonts w:ascii="Times New Roman" w:hAnsi="Times New Roman" w:cs="Times New Roman"/>
          <w:sz w:val="24"/>
          <w:szCs w:val="24"/>
          <w:lang w:val="uk-UA"/>
        </w:rPr>
        <w:t xml:space="preserve"> через два досліди, для </w:t>
      </w:r>
      <m:oMath>
        <m:sSub>
          <m:sSubPr>
            <m:ctrlPr>
              <w:rPr>
                <w:rFonts w:ascii="Cambria Math" w:eastAsia="Segoe UI" w:hAnsi="Cambria Math" w:cs="Times New Roman"/>
                <w:spacing w:val="10"/>
                <w:sz w:val="24"/>
                <w:szCs w:val="24"/>
                <w:lang w:val="uk-UA" w:eastAsia="uk-UA" w:bidi="uk-UA"/>
              </w:rPr>
            </m:ctrlPr>
          </m:sSubPr>
          <m:e>
            <m:r>
              <m:rPr>
                <m:sty m:val="p"/>
              </m:rPr>
              <w:rPr>
                <w:rStyle w:val="Bodytext2SegoeUI"/>
                <w:rFonts w:ascii="Cambria Math" w:eastAsiaTheme="minorHAnsi" w:hAnsi="Cambria Math" w:cs="Times New Roman"/>
                <w:color w:val="auto"/>
                <w:spacing w:val="10"/>
                <w:sz w:val="24"/>
                <w:szCs w:val="24"/>
              </w:rPr>
              <m:t>x</m:t>
            </m:r>
          </m:e>
          <m:sub>
            <m:r>
              <m:rPr>
                <m:sty m:val="p"/>
              </m:rPr>
              <w:rPr>
                <w:rStyle w:val="Bodytext2SegoeUI"/>
                <w:rFonts w:ascii="Cambria Math" w:eastAsiaTheme="minorHAnsi" w:hAnsi="Cambria Math" w:cs="Times New Roman"/>
                <w:color w:val="auto"/>
                <w:spacing w:val="10"/>
                <w:sz w:val="24"/>
                <w:szCs w:val="24"/>
              </w:rPr>
              <m:t>3</m:t>
            </m:r>
          </m:sub>
        </m:sSub>
      </m:oMath>
      <w:r w:rsidRPr="00E938E6">
        <w:rPr>
          <w:rFonts w:ascii="Times New Roman" w:hAnsi="Times New Roman" w:cs="Times New Roman"/>
          <w:sz w:val="24"/>
          <w:szCs w:val="24"/>
          <w:lang w:val="uk-UA"/>
        </w:rPr>
        <w:t xml:space="preserve"> паралельних </w:t>
      </w:r>
      <w:r w:rsidRPr="00E938E6">
        <w:rPr>
          <w:rStyle w:val="Bodytext2SegoeUI"/>
          <w:rFonts w:ascii="Times New Roman" w:eastAsiaTheme="minorHAnsi" w:hAnsi="Times New Roman" w:cs="Times New Roman"/>
          <w:iCs/>
          <w:color w:val="auto"/>
          <w:spacing w:val="10"/>
          <w:sz w:val="24"/>
          <w:szCs w:val="24"/>
        </w:rPr>
        <w:t xml:space="preserve">– </w:t>
      </w:r>
      <w:r w:rsidRPr="00E938E6">
        <w:rPr>
          <w:rFonts w:ascii="Times New Roman" w:hAnsi="Times New Roman" w:cs="Times New Roman"/>
          <w:sz w:val="24"/>
          <w:szCs w:val="24"/>
          <w:lang w:val="uk-UA"/>
        </w:rPr>
        <w:t xml:space="preserve">через чотири і </w:t>
      </w:r>
      <w:proofErr w:type="spellStart"/>
      <w:r w:rsidRPr="00E938E6">
        <w:rPr>
          <w:rFonts w:ascii="Times New Roman" w:hAnsi="Times New Roman" w:cs="Times New Roman"/>
          <w:sz w:val="24"/>
          <w:szCs w:val="24"/>
          <w:lang w:val="uk-UA"/>
        </w:rPr>
        <w:t>т.д</w:t>
      </w:r>
      <w:proofErr w:type="spellEnd"/>
      <w:r w:rsidRPr="00E938E6">
        <w:rPr>
          <w:rFonts w:ascii="Times New Roman" w:hAnsi="Times New Roman" w:cs="Times New Roman"/>
          <w:sz w:val="24"/>
          <w:szCs w:val="24"/>
          <w:lang w:val="uk-UA"/>
        </w:rPr>
        <w:t xml:space="preserve">. План-матриця для цього прикладу </w:t>
      </w:r>
      <w:r w:rsidR="008265C5" w:rsidRPr="00E938E6">
        <w:rPr>
          <w:rFonts w:ascii="Times New Roman" w:hAnsi="Times New Roman" w:cs="Times New Roman"/>
          <w:sz w:val="24"/>
          <w:szCs w:val="24"/>
          <w:lang w:val="uk-UA"/>
        </w:rPr>
        <w:t>на</w:t>
      </w:r>
      <w:r w:rsidRPr="00E938E6">
        <w:rPr>
          <w:rFonts w:ascii="Times New Roman" w:hAnsi="Times New Roman" w:cs="Times New Roman"/>
          <w:sz w:val="24"/>
          <w:szCs w:val="24"/>
          <w:lang w:val="uk-UA"/>
        </w:rPr>
        <w:t xml:space="preserve">ведена в табл. </w:t>
      </w:r>
      <w:r w:rsidR="009E6586"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.11.</w:t>
      </w:r>
    </w:p>
    <w:p w14:paraId="3173BD2D" w14:textId="77777777" w:rsidR="00167F62" w:rsidRPr="00E938E6" w:rsidRDefault="00167F62" w:rsidP="00A601ED">
      <w:pPr>
        <w:spacing w:after="0" w:line="240" w:lineRule="auto"/>
        <w:ind w:right="300" w:firstLine="567"/>
        <w:jc w:val="both"/>
        <w:rPr>
          <w:rFonts w:ascii="Times New Roman" w:hAnsi="Times New Roman" w:cs="Times New Roman"/>
          <w:sz w:val="14"/>
          <w:szCs w:val="14"/>
          <w:lang w:val="uk-UA"/>
        </w:rPr>
      </w:pPr>
    </w:p>
    <w:p w14:paraId="402D4635" w14:textId="72605A6C" w:rsidR="00167F62" w:rsidRPr="00E938E6" w:rsidRDefault="00167F62" w:rsidP="00A601ED">
      <w:pPr>
        <w:spacing w:after="0" w:line="240" w:lineRule="auto"/>
        <w:ind w:right="300"/>
        <w:jc w:val="right"/>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t xml:space="preserve">Таблиця </w:t>
      </w:r>
      <w:r w:rsidR="009E6586" w:rsidRPr="00E938E6">
        <w:rPr>
          <w:rFonts w:ascii="Times New Roman" w:hAnsi="Times New Roman" w:cs="Times New Roman"/>
          <w:b/>
          <w:bCs/>
          <w:sz w:val="24"/>
          <w:szCs w:val="24"/>
          <w:lang w:val="uk-UA"/>
        </w:rPr>
        <w:t>5</w:t>
      </w:r>
      <w:r w:rsidRPr="00E938E6">
        <w:rPr>
          <w:rFonts w:ascii="Times New Roman" w:hAnsi="Times New Roman" w:cs="Times New Roman"/>
          <w:b/>
          <w:bCs/>
          <w:sz w:val="24"/>
          <w:szCs w:val="24"/>
          <w:lang w:val="uk-UA"/>
        </w:rPr>
        <w:t>.11</w:t>
      </w:r>
    </w:p>
    <w:p w14:paraId="23EB3772" w14:textId="77777777" w:rsidR="00167F62" w:rsidRPr="00E938E6" w:rsidRDefault="00167F62" w:rsidP="00A601ED">
      <w:pPr>
        <w:pStyle w:val="Tablecaption0"/>
        <w:shd w:val="clear" w:color="auto" w:fill="auto"/>
        <w:spacing w:line="240" w:lineRule="auto"/>
        <w:jc w:val="center"/>
        <w:rPr>
          <w:sz w:val="24"/>
          <w:szCs w:val="24"/>
        </w:rPr>
      </w:pPr>
      <w:proofErr w:type="spellStart"/>
      <w:r w:rsidRPr="00E938E6">
        <w:rPr>
          <w:sz w:val="24"/>
          <w:szCs w:val="24"/>
        </w:rPr>
        <w:t>Умови</w:t>
      </w:r>
      <w:proofErr w:type="spellEnd"/>
      <w:r w:rsidRPr="00E938E6">
        <w:rPr>
          <w:sz w:val="24"/>
          <w:szCs w:val="24"/>
        </w:rPr>
        <w:t xml:space="preserve"> та </w:t>
      </w:r>
      <w:proofErr w:type="spellStart"/>
      <w:r w:rsidRPr="00E938E6">
        <w:rPr>
          <w:sz w:val="24"/>
          <w:szCs w:val="24"/>
        </w:rPr>
        <w:t>результати</w:t>
      </w:r>
      <w:proofErr w:type="spellEnd"/>
      <w:r w:rsidRPr="00E938E6">
        <w:rPr>
          <w:sz w:val="24"/>
          <w:szCs w:val="24"/>
        </w:rPr>
        <w:t xml:space="preserve"> </w:t>
      </w:r>
      <w:proofErr w:type="spellStart"/>
      <w:r w:rsidRPr="00E938E6">
        <w:rPr>
          <w:sz w:val="24"/>
          <w:szCs w:val="24"/>
        </w:rPr>
        <w:t>дослідів</w:t>
      </w:r>
      <w:proofErr w:type="spellEnd"/>
    </w:p>
    <w:tbl>
      <w:tblPr>
        <w:tblOverlap w:val="never"/>
        <w:tblW w:w="6525" w:type="dxa"/>
        <w:jc w:val="center"/>
        <w:tblLayout w:type="fixed"/>
        <w:tblCellMar>
          <w:left w:w="10" w:type="dxa"/>
          <w:right w:w="10" w:type="dxa"/>
        </w:tblCellMar>
        <w:tblLook w:val="04A0" w:firstRow="1" w:lastRow="0" w:firstColumn="1" w:lastColumn="0" w:noHBand="0" w:noVBand="1"/>
      </w:tblPr>
      <w:tblGrid>
        <w:gridCol w:w="851"/>
        <w:gridCol w:w="708"/>
        <w:gridCol w:w="993"/>
        <w:gridCol w:w="855"/>
        <w:gridCol w:w="850"/>
        <w:gridCol w:w="851"/>
        <w:gridCol w:w="1417"/>
      </w:tblGrid>
      <w:tr w:rsidR="00E938E6" w:rsidRPr="00E938E6" w14:paraId="26822CF8" w14:textId="77777777" w:rsidTr="00B97856">
        <w:trPr>
          <w:cantSplit/>
          <w:trHeight w:hRule="exact" w:val="1134"/>
          <w:jc w:val="center"/>
        </w:trPr>
        <w:tc>
          <w:tcPr>
            <w:tcW w:w="851" w:type="dxa"/>
            <w:tcBorders>
              <w:top w:val="single" w:sz="4" w:space="0" w:color="auto"/>
              <w:left w:val="single" w:sz="4" w:space="0" w:color="auto"/>
              <w:bottom w:val="nil"/>
              <w:right w:val="nil"/>
            </w:tcBorders>
            <w:shd w:val="clear" w:color="auto" w:fill="FFFFFF"/>
            <w:textDirection w:val="btLr"/>
            <w:vAlign w:val="center"/>
            <w:hideMark/>
          </w:tcPr>
          <w:p w14:paraId="11BAE23D" w14:textId="77777777" w:rsidR="00167F62" w:rsidRPr="00E938E6" w:rsidRDefault="00167F62" w:rsidP="00B97856">
            <w:pPr>
              <w:widowControl w:val="0"/>
              <w:spacing w:after="0" w:line="240" w:lineRule="auto"/>
              <w:ind w:right="113" w:firstLine="16"/>
              <w:jc w:val="center"/>
              <w:rPr>
                <w:rFonts w:ascii="Times New Roman" w:hAnsi="Times New Roman" w:cs="Times New Roman"/>
                <w:sz w:val="20"/>
                <w:szCs w:val="20"/>
                <w:lang w:val="uk-UA" w:eastAsia="uk-UA" w:bidi="uk-UA"/>
              </w:rPr>
            </w:pPr>
            <w:r w:rsidRPr="00E938E6">
              <w:rPr>
                <w:rStyle w:val="Bodytext20"/>
                <w:rFonts w:eastAsia="Arial Unicode MS"/>
                <w:color w:val="auto"/>
                <w:sz w:val="20"/>
                <w:szCs w:val="20"/>
              </w:rPr>
              <w:t>Дослід</w:t>
            </w:r>
          </w:p>
        </w:tc>
        <w:tc>
          <w:tcPr>
            <w:tcW w:w="708" w:type="dxa"/>
            <w:tcBorders>
              <w:top w:val="single" w:sz="4" w:space="0" w:color="auto"/>
              <w:left w:val="single" w:sz="4" w:space="0" w:color="auto"/>
              <w:bottom w:val="nil"/>
              <w:right w:val="nil"/>
            </w:tcBorders>
            <w:shd w:val="clear" w:color="auto" w:fill="FFFFFF"/>
            <w:textDirection w:val="btLr"/>
            <w:vAlign w:val="center"/>
            <w:hideMark/>
          </w:tcPr>
          <w:p w14:paraId="4985FF1F" w14:textId="77777777" w:rsidR="00167F62" w:rsidRPr="00E938E6" w:rsidRDefault="00134598" w:rsidP="00B97856">
            <w:pPr>
              <w:widowControl w:val="0"/>
              <w:spacing w:after="0" w:line="240" w:lineRule="auto"/>
              <w:ind w:right="113" w:firstLine="567"/>
              <w:jc w:val="center"/>
              <w:rPr>
                <w:rFonts w:ascii="Times New Roman" w:hAnsi="Times New Roman" w:cs="Times New Roman"/>
                <w:sz w:val="20"/>
                <w:szCs w:val="20"/>
                <w:lang w:val="uk-UA" w:eastAsia="uk-UA" w:bidi="uk-UA"/>
              </w:rPr>
            </w:pPr>
            <m:oMathPara>
              <m:oMath>
                <m:sSub>
                  <m:sSubPr>
                    <m:ctrlPr>
                      <w:rPr>
                        <w:rFonts w:ascii="Cambria Math" w:eastAsia="Segoe UI" w:hAnsi="Cambria Math" w:cs="Times New Roman"/>
                        <w:spacing w:val="10"/>
                        <w:sz w:val="20"/>
                        <w:szCs w:val="20"/>
                        <w:lang w:val="uk-UA" w:eastAsia="uk-UA" w:bidi="uk-UA"/>
                      </w:rPr>
                    </m:ctrlPr>
                  </m:sSubPr>
                  <m:e>
                    <m:r>
                      <m:rPr>
                        <m:sty m:val="p"/>
                      </m:rPr>
                      <w:rPr>
                        <w:rStyle w:val="Bodytext2SegoeUI"/>
                        <w:rFonts w:ascii="Cambria Math" w:eastAsiaTheme="minorHAnsi" w:hAnsi="Cambria Math" w:cs="Times New Roman"/>
                        <w:color w:val="auto"/>
                        <w:spacing w:val="10"/>
                        <w:sz w:val="20"/>
                        <w:szCs w:val="20"/>
                      </w:rPr>
                      <m:t>x</m:t>
                    </m:r>
                  </m:e>
                  <m:sub>
                    <m:r>
                      <m:rPr>
                        <m:sty m:val="p"/>
                      </m:rPr>
                      <w:rPr>
                        <w:rStyle w:val="Bodytext2SegoeUI"/>
                        <w:rFonts w:ascii="Cambria Math" w:eastAsiaTheme="minorHAnsi" w:hAnsi="Cambria Math" w:cs="Times New Roman"/>
                        <w:color w:val="auto"/>
                        <w:spacing w:val="10"/>
                        <w:sz w:val="20"/>
                        <w:szCs w:val="20"/>
                      </w:rPr>
                      <m:t>1</m:t>
                    </m:r>
                  </m:sub>
                </m:sSub>
              </m:oMath>
            </m:oMathPara>
          </w:p>
        </w:tc>
        <w:tc>
          <w:tcPr>
            <w:tcW w:w="993" w:type="dxa"/>
            <w:tcBorders>
              <w:top w:val="single" w:sz="4" w:space="0" w:color="auto"/>
              <w:left w:val="single" w:sz="4" w:space="0" w:color="auto"/>
              <w:bottom w:val="nil"/>
              <w:right w:val="nil"/>
            </w:tcBorders>
            <w:shd w:val="clear" w:color="auto" w:fill="FFFFFF"/>
            <w:textDirection w:val="btLr"/>
            <w:vAlign w:val="center"/>
            <w:hideMark/>
          </w:tcPr>
          <w:p w14:paraId="3499349C" w14:textId="77777777" w:rsidR="00167F62" w:rsidRPr="00E938E6" w:rsidRDefault="00134598" w:rsidP="00B97856">
            <w:pPr>
              <w:widowControl w:val="0"/>
              <w:spacing w:after="0" w:line="240" w:lineRule="auto"/>
              <w:ind w:right="113" w:firstLine="567"/>
              <w:jc w:val="center"/>
              <w:rPr>
                <w:rFonts w:ascii="Times New Roman" w:hAnsi="Times New Roman" w:cs="Times New Roman"/>
                <w:sz w:val="20"/>
                <w:szCs w:val="20"/>
                <w:lang w:val="uk-UA" w:eastAsia="uk-UA" w:bidi="uk-UA"/>
              </w:rPr>
            </w:pPr>
            <m:oMathPara>
              <m:oMath>
                <m:sSub>
                  <m:sSubPr>
                    <m:ctrlPr>
                      <w:rPr>
                        <w:rFonts w:ascii="Cambria Math" w:eastAsia="Segoe UI" w:hAnsi="Cambria Math" w:cs="Times New Roman"/>
                        <w:spacing w:val="10"/>
                        <w:sz w:val="20"/>
                        <w:szCs w:val="20"/>
                        <w:lang w:val="uk-UA" w:eastAsia="uk-UA" w:bidi="uk-UA"/>
                      </w:rPr>
                    </m:ctrlPr>
                  </m:sSubPr>
                  <m:e>
                    <m:r>
                      <m:rPr>
                        <m:sty m:val="p"/>
                      </m:rPr>
                      <w:rPr>
                        <w:rStyle w:val="Bodytext2SegoeUI"/>
                        <w:rFonts w:ascii="Cambria Math" w:eastAsiaTheme="minorHAnsi" w:hAnsi="Cambria Math" w:cs="Times New Roman"/>
                        <w:color w:val="auto"/>
                        <w:spacing w:val="10"/>
                        <w:sz w:val="20"/>
                        <w:szCs w:val="20"/>
                      </w:rPr>
                      <m:t>x</m:t>
                    </m:r>
                  </m:e>
                  <m:sub>
                    <m:r>
                      <m:rPr>
                        <m:sty m:val="p"/>
                      </m:rPr>
                      <w:rPr>
                        <w:rStyle w:val="Bodytext2SegoeUI"/>
                        <w:rFonts w:ascii="Cambria Math" w:eastAsiaTheme="minorHAnsi" w:hAnsi="Cambria Math" w:cs="Times New Roman"/>
                        <w:color w:val="auto"/>
                        <w:spacing w:val="10"/>
                        <w:sz w:val="20"/>
                        <w:szCs w:val="20"/>
                      </w:rPr>
                      <m:t>2</m:t>
                    </m:r>
                  </m:sub>
                </m:sSub>
              </m:oMath>
            </m:oMathPara>
          </w:p>
        </w:tc>
        <w:tc>
          <w:tcPr>
            <w:tcW w:w="855" w:type="dxa"/>
            <w:tcBorders>
              <w:top w:val="single" w:sz="4" w:space="0" w:color="auto"/>
              <w:left w:val="single" w:sz="4" w:space="0" w:color="auto"/>
              <w:bottom w:val="nil"/>
              <w:right w:val="nil"/>
            </w:tcBorders>
            <w:shd w:val="clear" w:color="auto" w:fill="FFFFFF"/>
            <w:textDirection w:val="btLr"/>
            <w:vAlign w:val="center"/>
            <w:hideMark/>
          </w:tcPr>
          <w:p w14:paraId="7484112C" w14:textId="77777777" w:rsidR="00167F62" w:rsidRPr="00E938E6" w:rsidRDefault="00134598" w:rsidP="00B97856">
            <w:pPr>
              <w:widowControl w:val="0"/>
              <w:spacing w:after="0" w:line="240" w:lineRule="auto"/>
              <w:ind w:right="113" w:firstLine="567"/>
              <w:jc w:val="center"/>
              <w:rPr>
                <w:rFonts w:ascii="Times New Roman" w:hAnsi="Times New Roman" w:cs="Times New Roman"/>
                <w:sz w:val="20"/>
                <w:szCs w:val="20"/>
                <w:lang w:val="uk-UA" w:eastAsia="uk-UA" w:bidi="uk-UA"/>
              </w:rPr>
            </w:pPr>
            <m:oMathPara>
              <m:oMath>
                <m:sSub>
                  <m:sSubPr>
                    <m:ctrlPr>
                      <w:rPr>
                        <w:rFonts w:ascii="Cambria Math" w:eastAsia="Segoe UI" w:hAnsi="Cambria Math" w:cs="Times New Roman"/>
                        <w:spacing w:val="10"/>
                        <w:sz w:val="20"/>
                        <w:szCs w:val="20"/>
                        <w:lang w:val="uk-UA" w:eastAsia="uk-UA" w:bidi="uk-UA"/>
                      </w:rPr>
                    </m:ctrlPr>
                  </m:sSubPr>
                  <m:e>
                    <m:sSub>
                      <m:sSubPr>
                        <m:ctrlPr>
                          <w:rPr>
                            <w:rFonts w:ascii="Cambria Math" w:eastAsia="Segoe UI" w:hAnsi="Cambria Math" w:cs="Times New Roman"/>
                            <w:spacing w:val="10"/>
                            <w:sz w:val="20"/>
                            <w:szCs w:val="20"/>
                            <w:lang w:val="uk-UA" w:eastAsia="uk-UA" w:bidi="uk-UA"/>
                          </w:rPr>
                        </m:ctrlPr>
                      </m:sSubPr>
                      <m:e>
                        <m:r>
                          <m:rPr>
                            <m:sty m:val="p"/>
                          </m:rPr>
                          <w:rPr>
                            <w:rStyle w:val="Bodytext2SegoeUI"/>
                            <w:rFonts w:ascii="Cambria Math" w:eastAsiaTheme="minorHAnsi" w:hAnsi="Cambria Math" w:cs="Times New Roman"/>
                            <w:color w:val="auto"/>
                            <w:spacing w:val="10"/>
                            <w:sz w:val="20"/>
                            <w:szCs w:val="20"/>
                          </w:rPr>
                          <m:t>x</m:t>
                        </m:r>
                      </m:e>
                      <m:sub>
                        <m:r>
                          <m:rPr>
                            <m:sty m:val="p"/>
                          </m:rPr>
                          <w:rPr>
                            <w:rStyle w:val="Bodytext2SegoeUI"/>
                            <w:rFonts w:ascii="Cambria Math" w:eastAsiaTheme="minorHAnsi" w:hAnsi="Cambria Math" w:cs="Times New Roman"/>
                            <w:color w:val="auto"/>
                            <w:spacing w:val="10"/>
                            <w:sz w:val="20"/>
                            <w:szCs w:val="20"/>
                          </w:rPr>
                          <m:t>1</m:t>
                        </m:r>
                      </m:sub>
                    </m:sSub>
                    <m:r>
                      <m:rPr>
                        <m:sty m:val="p"/>
                      </m:rPr>
                      <w:rPr>
                        <w:rStyle w:val="Bodytext2SegoeUI"/>
                        <w:rFonts w:ascii="Cambria Math" w:eastAsiaTheme="minorHAnsi" w:hAnsi="Cambria Math" w:cs="Times New Roman"/>
                        <w:color w:val="auto"/>
                        <w:spacing w:val="10"/>
                        <w:sz w:val="20"/>
                        <w:szCs w:val="20"/>
                      </w:rPr>
                      <m:t>x</m:t>
                    </m:r>
                  </m:e>
                  <m:sub>
                    <m:r>
                      <m:rPr>
                        <m:sty m:val="p"/>
                      </m:rPr>
                      <w:rPr>
                        <w:rStyle w:val="Bodytext2SegoeUI"/>
                        <w:rFonts w:ascii="Cambria Math" w:eastAsiaTheme="minorHAnsi" w:hAnsi="Cambria Math" w:cs="Times New Roman"/>
                        <w:color w:val="auto"/>
                        <w:spacing w:val="10"/>
                        <w:sz w:val="20"/>
                        <w:szCs w:val="20"/>
                      </w:rPr>
                      <m:t>2</m:t>
                    </m:r>
                  </m:sub>
                </m:sSub>
              </m:oMath>
            </m:oMathPara>
          </w:p>
        </w:tc>
        <w:tc>
          <w:tcPr>
            <w:tcW w:w="850" w:type="dxa"/>
            <w:tcBorders>
              <w:top w:val="single" w:sz="4" w:space="0" w:color="auto"/>
              <w:left w:val="single" w:sz="4" w:space="0" w:color="auto"/>
              <w:bottom w:val="nil"/>
              <w:right w:val="nil"/>
            </w:tcBorders>
            <w:shd w:val="clear" w:color="auto" w:fill="FFFFFF"/>
            <w:textDirection w:val="btLr"/>
            <w:vAlign w:val="center"/>
            <w:hideMark/>
          </w:tcPr>
          <w:p w14:paraId="0993B049" w14:textId="77777777" w:rsidR="00167F62" w:rsidRPr="00E938E6" w:rsidRDefault="00134598" w:rsidP="00B97856">
            <w:pPr>
              <w:widowControl w:val="0"/>
              <w:spacing w:after="0" w:line="240" w:lineRule="auto"/>
              <w:ind w:right="113" w:firstLine="567"/>
              <w:jc w:val="center"/>
              <w:rPr>
                <w:rFonts w:ascii="Times New Roman" w:hAnsi="Times New Roman" w:cs="Times New Roman"/>
                <w:sz w:val="20"/>
                <w:szCs w:val="20"/>
                <w:lang w:val="uk-UA" w:eastAsia="uk-UA" w:bidi="uk-UA"/>
              </w:rPr>
            </w:pPr>
            <m:oMathPara>
              <m:oMath>
                <m:sSub>
                  <m:sSubPr>
                    <m:ctrlPr>
                      <w:rPr>
                        <w:rFonts w:ascii="Cambria Math" w:eastAsia="Segoe UI" w:hAnsi="Cambria Math" w:cs="Times New Roman"/>
                        <w:spacing w:val="10"/>
                        <w:sz w:val="20"/>
                        <w:szCs w:val="20"/>
                        <w:lang w:val="uk-UA" w:eastAsia="uk-UA" w:bidi="uk-UA"/>
                      </w:rPr>
                    </m:ctrlPr>
                  </m:sSubPr>
                  <m:e>
                    <m:r>
                      <m:rPr>
                        <m:sty m:val="p"/>
                      </m:rPr>
                      <w:rPr>
                        <w:rStyle w:val="Bodytext2SegoeUI"/>
                        <w:rFonts w:ascii="Cambria Math" w:eastAsiaTheme="minorHAnsi" w:hAnsi="Cambria Math" w:cs="Times New Roman"/>
                        <w:color w:val="auto"/>
                        <w:spacing w:val="10"/>
                        <w:sz w:val="20"/>
                        <w:szCs w:val="20"/>
                      </w:rPr>
                      <m:t>y</m:t>
                    </m:r>
                  </m:e>
                  <m:sub>
                    <m:r>
                      <m:rPr>
                        <m:sty m:val="p"/>
                      </m:rPr>
                      <w:rPr>
                        <w:rStyle w:val="Bodytext2SegoeUI"/>
                        <w:rFonts w:ascii="Cambria Math" w:eastAsiaTheme="minorHAnsi" w:hAnsi="Cambria Math" w:cs="Times New Roman"/>
                        <w:color w:val="auto"/>
                        <w:spacing w:val="10"/>
                        <w:sz w:val="20"/>
                        <w:szCs w:val="20"/>
                      </w:rPr>
                      <m:t>1</m:t>
                    </m:r>
                  </m:sub>
                </m:sSub>
              </m:oMath>
            </m:oMathPara>
          </w:p>
        </w:tc>
        <w:tc>
          <w:tcPr>
            <w:tcW w:w="851" w:type="dxa"/>
            <w:tcBorders>
              <w:top w:val="single" w:sz="4" w:space="0" w:color="auto"/>
              <w:left w:val="single" w:sz="4" w:space="0" w:color="auto"/>
              <w:bottom w:val="nil"/>
              <w:right w:val="nil"/>
            </w:tcBorders>
            <w:shd w:val="clear" w:color="auto" w:fill="FFFFFF"/>
            <w:textDirection w:val="btLr"/>
            <w:vAlign w:val="center"/>
            <w:hideMark/>
          </w:tcPr>
          <w:p w14:paraId="01DE9832" w14:textId="77777777" w:rsidR="00167F62" w:rsidRPr="00E938E6" w:rsidRDefault="00134598" w:rsidP="00A601ED">
            <w:pPr>
              <w:widowControl w:val="0"/>
              <w:spacing w:after="0" w:line="240" w:lineRule="auto"/>
              <w:ind w:right="280" w:firstLine="567"/>
              <w:jc w:val="center"/>
              <w:rPr>
                <w:rFonts w:ascii="Times New Roman" w:hAnsi="Times New Roman" w:cs="Times New Roman"/>
                <w:sz w:val="20"/>
                <w:szCs w:val="20"/>
                <w:lang w:val="uk-UA" w:eastAsia="uk-UA" w:bidi="uk-UA"/>
              </w:rPr>
            </w:pPr>
            <m:oMathPara>
              <m:oMath>
                <m:sSub>
                  <m:sSubPr>
                    <m:ctrlPr>
                      <w:rPr>
                        <w:rFonts w:ascii="Cambria Math" w:eastAsia="Segoe UI" w:hAnsi="Cambria Math" w:cs="Times New Roman"/>
                        <w:spacing w:val="10"/>
                        <w:sz w:val="20"/>
                        <w:szCs w:val="20"/>
                        <w:lang w:val="uk-UA" w:eastAsia="uk-UA" w:bidi="uk-UA"/>
                      </w:rPr>
                    </m:ctrlPr>
                  </m:sSubPr>
                  <m:e>
                    <m:r>
                      <m:rPr>
                        <m:sty m:val="p"/>
                      </m:rPr>
                      <w:rPr>
                        <w:rStyle w:val="Bodytext2SegoeUI"/>
                        <w:rFonts w:ascii="Cambria Math" w:eastAsiaTheme="minorHAnsi" w:hAnsi="Cambria Math" w:cs="Times New Roman"/>
                        <w:color w:val="auto"/>
                        <w:spacing w:val="10"/>
                        <w:sz w:val="20"/>
                        <w:szCs w:val="20"/>
                      </w:rPr>
                      <m:t>y</m:t>
                    </m:r>
                  </m:e>
                  <m:sub>
                    <m:r>
                      <m:rPr>
                        <m:sty m:val="p"/>
                      </m:rPr>
                      <w:rPr>
                        <w:rStyle w:val="Bodytext2SegoeUI"/>
                        <w:rFonts w:ascii="Cambria Math" w:eastAsiaTheme="minorHAnsi" w:hAnsi="Cambria Math" w:cs="Times New Roman"/>
                        <w:color w:val="auto"/>
                        <w:spacing w:val="10"/>
                        <w:sz w:val="20"/>
                        <w:szCs w:val="20"/>
                      </w:rPr>
                      <m:t>2</m:t>
                    </m:r>
                  </m:sub>
                </m:sSub>
              </m:oMath>
            </m:oMathPara>
          </w:p>
        </w:tc>
        <w:tc>
          <w:tcPr>
            <w:tcW w:w="1417" w:type="dxa"/>
            <w:tcBorders>
              <w:top w:val="single" w:sz="4" w:space="0" w:color="auto"/>
              <w:left w:val="single" w:sz="4" w:space="0" w:color="auto"/>
              <w:bottom w:val="nil"/>
              <w:right w:val="single" w:sz="4" w:space="0" w:color="auto"/>
            </w:tcBorders>
            <w:shd w:val="clear" w:color="auto" w:fill="FFFFFF"/>
            <w:textDirection w:val="btLr"/>
            <w:vAlign w:val="center"/>
            <w:hideMark/>
          </w:tcPr>
          <w:p w14:paraId="53816811" w14:textId="77777777" w:rsidR="00167F62" w:rsidRPr="00E938E6" w:rsidRDefault="00134598" w:rsidP="00B97856">
            <w:pPr>
              <w:widowControl w:val="0"/>
              <w:spacing w:after="0" w:line="240" w:lineRule="auto"/>
              <w:ind w:right="113" w:firstLine="567"/>
              <w:jc w:val="center"/>
              <w:rPr>
                <w:rFonts w:ascii="Times New Roman" w:hAnsi="Times New Roman" w:cs="Times New Roman"/>
                <w:sz w:val="20"/>
                <w:szCs w:val="20"/>
                <w:lang w:val="uk-UA" w:eastAsia="uk-UA" w:bidi="uk-UA"/>
              </w:rPr>
            </w:pPr>
            <m:oMathPara>
              <m:oMath>
                <m:sSub>
                  <m:sSubPr>
                    <m:ctrlPr>
                      <w:rPr>
                        <w:rFonts w:ascii="Cambria Math" w:hAnsi="Cambria Math" w:cs="Times New Roman"/>
                        <w:i/>
                        <w:sz w:val="20"/>
                        <w:szCs w:val="20"/>
                        <w:lang w:val="uk-UA" w:eastAsia="uk-UA" w:bidi="uk-UA"/>
                      </w:rPr>
                    </m:ctrlPr>
                  </m:sSubPr>
                  <m:e>
                    <m:r>
                      <w:rPr>
                        <w:rFonts w:ascii="Cambria Math" w:hAnsi="Cambria Math" w:cs="Times New Roman"/>
                        <w:sz w:val="20"/>
                        <w:szCs w:val="20"/>
                        <w:lang w:val="uk-UA"/>
                      </w:rPr>
                      <m:t>y</m:t>
                    </m:r>
                  </m:e>
                  <m:sub>
                    <m:r>
                      <w:rPr>
                        <w:rFonts w:ascii="Cambria Math" w:hAnsi="Cambria Math" w:cs="Times New Roman"/>
                        <w:sz w:val="20"/>
                        <w:szCs w:val="20"/>
                        <w:lang w:val="uk-UA"/>
                      </w:rPr>
                      <m:t>сер</m:t>
                    </m:r>
                  </m:sub>
                </m:sSub>
                <m:r>
                  <w:rPr>
                    <w:rFonts w:ascii="Cambria Math" w:hAnsi="Cambria Math" w:cs="Times New Roman"/>
                    <w:sz w:val="20"/>
                    <w:szCs w:val="20"/>
                    <w:lang w:val="uk-UA"/>
                  </w:rPr>
                  <m:t>=</m:t>
                </m:r>
                <m:f>
                  <m:fPr>
                    <m:ctrlPr>
                      <w:rPr>
                        <w:rFonts w:ascii="Cambria Math" w:hAnsi="Cambria Math" w:cs="Times New Roman"/>
                        <w:i/>
                        <w:sz w:val="20"/>
                        <w:szCs w:val="20"/>
                        <w:lang w:val="uk-UA" w:eastAsia="uk-UA" w:bidi="uk-UA"/>
                      </w:rPr>
                    </m:ctrlPr>
                  </m:fPr>
                  <m:num>
                    <m:sSub>
                      <m:sSubPr>
                        <m:ctrlPr>
                          <w:rPr>
                            <w:rFonts w:ascii="Cambria Math" w:eastAsia="Segoe UI" w:hAnsi="Cambria Math" w:cs="Times New Roman"/>
                            <w:spacing w:val="10"/>
                            <w:sz w:val="20"/>
                            <w:szCs w:val="20"/>
                            <w:lang w:val="uk-UA" w:eastAsia="uk-UA" w:bidi="uk-UA"/>
                          </w:rPr>
                        </m:ctrlPr>
                      </m:sSubPr>
                      <m:e>
                        <m:r>
                          <m:rPr>
                            <m:sty m:val="p"/>
                          </m:rPr>
                          <w:rPr>
                            <w:rStyle w:val="Bodytext2SegoeUI"/>
                            <w:rFonts w:ascii="Cambria Math" w:eastAsiaTheme="minorHAnsi" w:hAnsi="Cambria Math" w:cs="Times New Roman"/>
                            <w:color w:val="auto"/>
                            <w:spacing w:val="10"/>
                            <w:sz w:val="20"/>
                            <w:szCs w:val="20"/>
                          </w:rPr>
                          <m:t>y</m:t>
                        </m:r>
                      </m:e>
                      <m:sub>
                        <m:r>
                          <m:rPr>
                            <m:sty m:val="p"/>
                          </m:rPr>
                          <w:rPr>
                            <w:rStyle w:val="Bodytext2SegoeUI"/>
                            <w:rFonts w:ascii="Cambria Math" w:eastAsiaTheme="minorHAnsi" w:hAnsi="Cambria Math" w:cs="Times New Roman"/>
                            <w:color w:val="auto"/>
                            <w:spacing w:val="10"/>
                            <w:sz w:val="20"/>
                            <w:szCs w:val="20"/>
                          </w:rPr>
                          <m:t>1</m:t>
                        </m:r>
                      </m:sub>
                    </m:sSub>
                    <m:r>
                      <m:rPr>
                        <m:sty m:val="p"/>
                      </m:rPr>
                      <w:rPr>
                        <w:rStyle w:val="Bodytext2SegoeUI"/>
                        <w:rFonts w:ascii="Cambria Math" w:eastAsiaTheme="minorHAnsi" w:hAnsi="Cambria Math" w:cs="Times New Roman"/>
                        <w:color w:val="auto"/>
                        <w:spacing w:val="10"/>
                        <w:sz w:val="20"/>
                        <w:szCs w:val="20"/>
                      </w:rPr>
                      <m:t>+</m:t>
                    </m:r>
                    <m:sSub>
                      <m:sSubPr>
                        <m:ctrlPr>
                          <w:rPr>
                            <w:rFonts w:ascii="Cambria Math" w:eastAsia="Segoe UI" w:hAnsi="Cambria Math" w:cs="Times New Roman"/>
                            <w:spacing w:val="10"/>
                            <w:sz w:val="20"/>
                            <w:szCs w:val="20"/>
                            <w:lang w:val="uk-UA" w:eastAsia="uk-UA" w:bidi="uk-UA"/>
                          </w:rPr>
                        </m:ctrlPr>
                      </m:sSubPr>
                      <m:e>
                        <m:r>
                          <m:rPr>
                            <m:sty m:val="p"/>
                          </m:rPr>
                          <w:rPr>
                            <w:rStyle w:val="Bodytext2SegoeUI"/>
                            <w:rFonts w:ascii="Cambria Math" w:eastAsiaTheme="minorHAnsi" w:hAnsi="Cambria Math" w:cs="Times New Roman"/>
                            <w:color w:val="auto"/>
                            <w:spacing w:val="10"/>
                            <w:sz w:val="20"/>
                            <w:szCs w:val="20"/>
                          </w:rPr>
                          <m:t>y</m:t>
                        </m:r>
                      </m:e>
                      <m:sub>
                        <m:r>
                          <m:rPr>
                            <m:sty m:val="p"/>
                          </m:rPr>
                          <w:rPr>
                            <w:rStyle w:val="Bodytext2SegoeUI"/>
                            <w:rFonts w:ascii="Cambria Math" w:eastAsiaTheme="minorHAnsi" w:hAnsi="Cambria Math" w:cs="Times New Roman"/>
                            <w:color w:val="auto"/>
                            <w:spacing w:val="10"/>
                            <w:sz w:val="20"/>
                            <w:szCs w:val="20"/>
                          </w:rPr>
                          <m:t>2</m:t>
                        </m:r>
                      </m:sub>
                    </m:sSub>
                  </m:num>
                  <m:den>
                    <m:r>
                      <w:rPr>
                        <w:rFonts w:ascii="Cambria Math" w:hAnsi="Cambria Math" w:cs="Times New Roman"/>
                        <w:sz w:val="20"/>
                        <w:szCs w:val="20"/>
                        <w:lang w:val="uk-UA"/>
                      </w:rPr>
                      <m:t>2</m:t>
                    </m:r>
                  </m:den>
                </m:f>
              </m:oMath>
            </m:oMathPara>
          </w:p>
        </w:tc>
      </w:tr>
      <w:tr w:rsidR="00E938E6" w:rsidRPr="00E938E6" w14:paraId="3E3E0962" w14:textId="77777777" w:rsidTr="00B97856">
        <w:trPr>
          <w:trHeight w:hRule="exact" w:val="334"/>
          <w:jc w:val="center"/>
        </w:trPr>
        <w:tc>
          <w:tcPr>
            <w:tcW w:w="851" w:type="dxa"/>
            <w:tcBorders>
              <w:top w:val="single" w:sz="4" w:space="0" w:color="auto"/>
              <w:left w:val="single" w:sz="4" w:space="0" w:color="auto"/>
              <w:bottom w:val="nil"/>
              <w:right w:val="nil"/>
            </w:tcBorders>
            <w:shd w:val="clear" w:color="auto" w:fill="FFFFFF"/>
            <w:vAlign w:val="center"/>
            <w:hideMark/>
          </w:tcPr>
          <w:p w14:paraId="6B03F9F0" w14:textId="77777777" w:rsidR="00167F62" w:rsidRPr="00E938E6" w:rsidRDefault="00167F62" w:rsidP="00A601ED">
            <w:pPr>
              <w:widowControl w:val="0"/>
              <w:spacing w:after="0" w:line="240" w:lineRule="auto"/>
              <w:jc w:val="center"/>
              <w:rPr>
                <w:rFonts w:ascii="Times New Roman" w:hAnsi="Times New Roman" w:cs="Times New Roman"/>
                <w:sz w:val="20"/>
                <w:szCs w:val="20"/>
                <w:lang w:val="uk-UA" w:eastAsia="uk-UA" w:bidi="uk-UA"/>
              </w:rPr>
            </w:pPr>
            <w:r w:rsidRPr="00E938E6">
              <w:rPr>
                <w:rStyle w:val="Bodytext20"/>
                <w:rFonts w:eastAsia="Arial Unicode MS"/>
                <w:color w:val="auto"/>
                <w:sz w:val="20"/>
                <w:szCs w:val="20"/>
              </w:rPr>
              <w:t>1</w:t>
            </w:r>
          </w:p>
        </w:tc>
        <w:tc>
          <w:tcPr>
            <w:tcW w:w="708" w:type="dxa"/>
            <w:tcBorders>
              <w:top w:val="single" w:sz="4" w:space="0" w:color="auto"/>
              <w:left w:val="single" w:sz="4" w:space="0" w:color="auto"/>
              <w:bottom w:val="nil"/>
              <w:right w:val="nil"/>
            </w:tcBorders>
            <w:shd w:val="clear" w:color="auto" w:fill="FFFFFF"/>
            <w:vAlign w:val="center"/>
            <w:hideMark/>
          </w:tcPr>
          <w:p w14:paraId="12984FD8" w14:textId="77777777" w:rsidR="00167F62" w:rsidRPr="00E938E6" w:rsidRDefault="00167F62" w:rsidP="00A601ED">
            <w:pPr>
              <w:widowControl w:val="0"/>
              <w:spacing w:after="0" w:line="240" w:lineRule="auto"/>
              <w:jc w:val="center"/>
              <w:rPr>
                <w:rFonts w:ascii="Times New Roman" w:hAnsi="Times New Roman" w:cs="Times New Roman"/>
                <w:sz w:val="20"/>
                <w:szCs w:val="20"/>
                <w:lang w:val="uk-UA" w:eastAsia="uk-UA" w:bidi="uk-UA"/>
              </w:rPr>
            </w:pPr>
            <w:r w:rsidRPr="00E938E6">
              <w:rPr>
                <w:rStyle w:val="Bodytext2SegoeUI"/>
                <w:rFonts w:ascii="Times New Roman" w:eastAsiaTheme="minorHAnsi" w:hAnsi="Times New Roman" w:cs="Times New Roman"/>
                <w:iCs/>
                <w:color w:val="auto"/>
                <w:spacing w:val="10"/>
                <w:sz w:val="20"/>
                <w:szCs w:val="20"/>
              </w:rPr>
              <w:t xml:space="preserve">– </w:t>
            </w:r>
            <w:r w:rsidRPr="00E938E6">
              <w:rPr>
                <w:rStyle w:val="Bodytext20"/>
                <w:rFonts w:eastAsia="Arial Unicode MS"/>
                <w:color w:val="auto"/>
                <w:sz w:val="20"/>
                <w:szCs w:val="20"/>
              </w:rPr>
              <w:t>1</w:t>
            </w:r>
          </w:p>
        </w:tc>
        <w:tc>
          <w:tcPr>
            <w:tcW w:w="993" w:type="dxa"/>
            <w:tcBorders>
              <w:top w:val="single" w:sz="4" w:space="0" w:color="auto"/>
              <w:left w:val="single" w:sz="4" w:space="0" w:color="auto"/>
              <w:bottom w:val="nil"/>
              <w:right w:val="nil"/>
            </w:tcBorders>
            <w:shd w:val="clear" w:color="auto" w:fill="FFFFFF"/>
            <w:vAlign w:val="center"/>
            <w:hideMark/>
          </w:tcPr>
          <w:p w14:paraId="783BDB6B" w14:textId="77777777" w:rsidR="00167F62" w:rsidRPr="00E938E6" w:rsidRDefault="00167F62" w:rsidP="00A601ED">
            <w:pPr>
              <w:widowControl w:val="0"/>
              <w:spacing w:after="0" w:line="240" w:lineRule="auto"/>
              <w:jc w:val="center"/>
              <w:rPr>
                <w:rFonts w:ascii="Times New Roman" w:hAnsi="Times New Roman" w:cs="Times New Roman"/>
                <w:sz w:val="20"/>
                <w:szCs w:val="20"/>
                <w:lang w:val="uk-UA" w:eastAsia="uk-UA" w:bidi="uk-UA"/>
              </w:rPr>
            </w:pPr>
            <w:r w:rsidRPr="00E938E6">
              <w:rPr>
                <w:rStyle w:val="Bodytext2SegoeUI"/>
                <w:rFonts w:ascii="Times New Roman" w:eastAsiaTheme="minorHAnsi" w:hAnsi="Times New Roman" w:cs="Times New Roman"/>
                <w:iCs/>
                <w:color w:val="auto"/>
                <w:spacing w:val="10"/>
                <w:sz w:val="20"/>
                <w:szCs w:val="20"/>
              </w:rPr>
              <w:t xml:space="preserve">– </w:t>
            </w:r>
            <w:r w:rsidRPr="00E938E6">
              <w:rPr>
                <w:rStyle w:val="Bodytext20"/>
                <w:rFonts w:eastAsia="Arial Unicode MS"/>
                <w:color w:val="auto"/>
                <w:sz w:val="20"/>
                <w:szCs w:val="20"/>
              </w:rPr>
              <w:t>1</w:t>
            </w:r>
          </w:p>
        </w:tc>
        <w:tc>
          <w:tcPr>
            <w:tcW w:w="855" w:type="dxa"/>
            <w:tcBorders>
              <w:top w:val="single" w:sz="4" w:space="0" w:color="auto"/>
              <w:left w:val="single" w:sz="4" w:space="0" w:color="auto"/>
              <w:bottom w:val="nil"/>
              <w:right w:val="nil"/>
            </w:tcBorders>
            <w:shd w:val="clear" w:color="auto" w:fill="FFFFFF"/>
            <w:vAlign w:val="center"/>
            <w:hideMark/>
          </w:tcPr>
          <w:p w14:paraId="2B5DA2CA" w14:textId="77777777" w:rsidR="00167F62" w:rsidRPr="00E938E6" w:rsidRDefault="00167F62" w:rsidP="00A601ED">
            <w:pPr>
              <w:widowControl w:val="0"/>
              <w:spacing w:after="0" w:line="240" w:lineRule="auto"/>
              <w:jc w:val="center"/>
              <w:rPr>
                <w:rFonts w:ascii="Times New Roman" w:hAnsi="Times New Roman" w:cs="Times New Roman"/>
                <w:sz w:val="20"/>
                <w:szCs w:val="20"/>
                <w:lang w:val="uk-UA" w:eastAsia="uk-UA" w:bidi="uk-UA"/>
              </w:rPr>
            </w:pPr>
            <w:r w:rsidRPr="00E938E6">
              <w:rPr>
                <w:rStyle w:val="Bodytext20"/>
                <w:rFonts w:eastAsia="Arial Unicode MS"/>
                <w:color w:val="auto"/>
                <w:sz w:val="20"/>
                <w:szCs w:val="20"/>
              </w:rPr>
              <w:t>+ 1</w:t>
            </w:r>
          </w:p>
        </w:tc>
        <w:tc>
          <w:tcPr>
            <w:tcW w:w="850" w:type="dxa"/>
            <w:tcBorders>
              <w:top w:val="single" w:sz="4" w:space="0" w:color="auto"/>
              <w:left w:val="single" w:sz="4" w:space="0" w:color="auto"/>
              <w:bottom w:val="nil"/>
              <w:right w:val="nil"/>
            </w:tcBorders>
            <w:shd w:val="clear" w:color="auto" w:fill="FFFFFF"/>
            <w:vAlign w:val="center"/>
            <w:hideMark/>
          </w:tcPr>
          <w:p w14:paraId="423AF03B" w14:textId="77777777" w:rsidR="00167F62" w:rsidRPr="00E938E6" w:rsidRDefault="00167F62" w:rsidP="00A601ED">
            <w:pPr>
              <w:widowControl w:val="0"/>
              <w:spacing w:after="0" w:line="240" w:lineRule="auto"/>
              <w:jc w:val="center"/>
              <w:rPr>
                <w:rFonts w:ascii="Times New Roman" w:hAnsi="Times New Roman" w:cs="Times New Roman"/>
                <w:sz w:val="20"/>
                <w:szCs w:val="20"/>
                <w:lang w:val="uk-UA" w:eastAsia="uk-UA" w:bidi="uk-UA"/>
              </w:rPr>
            </w:pPr>
            <w:r w:rsidRPr="00E938E6">
              <w:rPr>
                <w:rStyle w:val="Bodytext20"/>
                <w:rFonts w:eastAsia="Arial Unicode MS"/>
                <w:color w:val="auto"/>
                <w:sz w:val="20"/>
                <w:szCs w:val="20"/>
              </w:rPr>
              <w:t>95</w:t>
            </w:r>
          </w:p>
        </w:tc>
        <w:tc>
          <w:tcPr>
            <w:tcW w:w="851" w:type="dxa"/>
            <w:tcBorders>
              <w:top w:val="single" w:sz="4" w:space="0" w:color="auto"/>
              <w:left w:val="single" w:sz="4" w:space="0" w:color="auto"/>
              <w:bottom w:val="nil"/>
              <w:right w:val="nil"/>
            </w:tcBorders>
            <w:shd w:val="clear" w:color="auto" w:fill="FFFFFF"/>
            <w:vAlign w:val="center"/>
            <w:hideMark/>
          </w:tcPr>
          <w:p w14:paraId="6A1EE0E5" w14:textId="77777777" w:rsidR="00167F62" w:rsidRPr="00E938E6" w:rsidRDefault="00167F62" w:rsidP="00A601ED">
            <w:pPr>
              <w:widowControl w:val="0"/>
              <w:spacing w:after="0" w:line="240" w:lineRule="auto"/>
              <w:ind w:right="280"/>
              <w:jc w:val="center"/>
              <w:rPr>
                <w:rFonts w:ascii="Times New Roman" w:hAnsi="Times New Roman" w:cs="Times New Roman"/>
                <w:sz w:val="20"/>
                <w:szCs w:val="20"/>
                <w:lang w:val="uk-UA" w:eastAsia="uk-UA" w:bidi="uk-UA"/>
              </w:rPr>
            </w:pPr>
            <w:r w:rsidRPr="00E938E6">
              <w:rPr>
                <w:rStyle w:val="Bodytext20"/>
                <w:rFonts w:eastAsia="Arial Unicode MS"/>
                <w:color w:val="auto"/>
                <w:sz w:val="20"/>
                <w:szCs w:val="20"/>
              </w:rPr>
              <w:t>105</w:t>
            </w:r>
          </w:p>
        </w:tc>
        <w:tc>
          <w:tcPr>
            <w:tcW w:w="1417" w:type="dxa"/>
            <w:tcBorders>
              <w:top w:val="single" w:sz="4" w:space="0" w:color="auto"/>
              <w:left w:val="single" w:sz="4" w:space="0" w:color="auto"/>
              <w:bottom w:val="nil"/>
              <w:right w:val="single" w:sz="4" w:space="0" w:color="auto"/>
            </w:tcBorders>
            <w:shd w:val="clear" w:color="auto" w:fill="FFFFFF"/>
            <w:vAlign w:val="center"/>
            <w:hideMark/>
          </w:tcPr>
          <w:p w14:paraId="3DA6ACC0" w14:textId="77777777" w:rsidR="00167F62" w:rsidRPr="00E938E6" w:rsidRDefault="00167F62" w:rsidP="00A601ED">
            <w:pPr>
              <w:widowControl w:val="0"/>
              <w:spacing w:after="0" w:line="240" w:lineRule="auto"/>
              <w:jc w:val="center"/>
              <w:rPr>
                <w:rFonts w:ascii="Times New Roman" w:hAnsi="Times New Roman" w:cs="Times New Roman"/>
                <w:sz w:val="20"/>
                <w:szCs w:val="20"/>
                <w:lang w:val="uk-UA" w:eastAsia="uk-UA" w:bidi="uk-UA"/>
              </w:rPr>
            </w:pPr>
            <w:r w:rsidRPr="00E938E6">
              <w:rPr>
                <w:rStyle w:val="Bodytext20"/>
                <w:rFonts w:eastAsia="Arial Unicode MS"/>
                <w:color w:val="auto"/>
                <w:sz w:val="20"/>
                <w:szCs w:val="20"/>
              </w:rPr>
              <w:t>100</w:t>
            </w:r>
          </w:p>
        </w:tc>
      </w:tr>
      <w:tr w:rsidR="00E938E6" w:rsidRPr="00E938E6" w14:paraId="521FC2B3" w14:textId="77777777" w:rsidTr="00B97856">
        <w:trPr>
          <w:trHeight w:hRule="exact" w:val="334"/>
          <w:jc w:val="center"/>
        </w:trPr>
        <w:tc>
          <w:tcPr>
            <w:tcW w:w="851" w:type="dxa"/>
            <w:tcBorders>
              <w:top w:val="single" w:sz="4" w:space="0" w:color="auto"/>
              <w:left w:val="single" w:sz="4" w:space="0" w:color="auto"/>
              <w:bottom w:val="nil"/>
              <w:right w:val="nil"/>
            </w:tcBorders>
            <w:shd w:val="clear" w:color="auto" w:fill="FFFFFF"/>
            <w:vAlign w:val="center"/>
            <w:hideMark/>
          </w:tcPr>
          <w:p w14:paraId="6CFAC0F3"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0"/>
                <w:rFonts w:eastAsia="Arial Unicode MS"/>
                <w:color w:val="auto"/>
                <w:sz w:val="20"/>
                <w:szCs w:val="20"/>
              </w:rPr>
              <w:t>2</w:t>
            </w:r>
          </w:p>
        </w:tc>
        <w:tc>
          <w:tcPr>
            <w:tcW w:w="708" w:type="dxa"/>
            <w:tcBorders>
              <w:top w:val="single" w:sz="4" w:space="0" w:color="auto"/>
              <w:left w:val="single" w:sz="4" w:space="0" w:color="auto"/>
              <w:bottom w:val="nil"/>
              <w:right w:val="nil"/>
            </w:tcBorders>
            <w:shd w:val="clear" w:color="auto" w:fill="FFFFFF"/>
            <w:vAlign w:val="center"/>
            <w:hideMark/>
          </w:tcPr>
          <w:p w14:paraId="6AC92E00"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0"/>
                <w:rFonts w:eastAsia="Arial Unicode MS"/>
                <w:color w:val="auto"/>
                <w:sz w:val="20"/>
                <w:szCs w:val="20"/>
              </w:rPr>
              <w:t>+ 1</w:t>
            </w:r>
          </w:p>
        </w:tc>
        <w:tc>
          <w:tcPr>
            <w:tcW w:w="993" w:type="dxa"/>
            <w:tcBorders>
              <w:top w:val="single" w:sz="4" w:space="0" w:color="auto"/>
              <w:left w:val="single" w:sz="4" w:space="0" w:color="auto"/>
              <w:bottom w:val="nil"/>
              <w:right w:val="nil"/>
            </w:tcBorders>
            <w:shd w:val="clear" w:color="auto" w:fill="FFFFFF"/>
            <w:vAlign w:val="center"/>
            <w:hideMark/>
          </w:tcPr>
          <w:p w14:paraId="42F69C6D"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SegoeUI"/>
                <w:rFonts w:ascii="Times New Roman" w:eastAsiaTheme="minorHAnsi" w:hAnsi="Times New Roman" w:cs="Times New Roman"/>
                <w:iCs/>
                <w:color w:val="auto"/>
                <w:spacing w:val="10"/>
                <w:sz w:val="20"/>
                <w:szCs w:val="20"/>
              </w:rPr>
              <w:t xml:space="preserve">– </w:t>
            </w:r>
            <w:r w:rsidRPr="00E938E6">
              <w:rPr>
                <w:rStyle w:val="Bodytext20"/>
                <w:rFonts w:eastAsia="Arial Unicode MS"/>
                <w:color w:val="auto"/>
                <w:sz w:val="20"/>
                <w:szCs w:val="20"/>
              </w:rPr>
              <w:t>1</w:t>
            </w:r>
          </w:p>
        </w:tc>
        <w:tc>
          <w:tcPr>
            <w:tcW w:w="855" w:type="dxa"/>
            <w:tcBorders>
              <w:top w:val="single" w:sz="4" w:space="0" w:color="auto"/>
              <w:left w:val="single" w:sz="4" w:space="0" w:color="auto"/>
              <w:bottom w:val="nil"/>
              <w:right w:val="nil"/>
            </w:tcBorders>
            <w:shd w:val="clear" w:color="auto" w:fill="FFFFFF"/>
            <w:vAlign w:val="center"/>
            <w:hideMark/>
          </w:tcPr>
          <w:p w14:paraId="09DBE721"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SegoeUI"/>
                <w:rFonts w:ascii="Times New Roman" w:eastAsiaTheme="minorHAnsi" w:hAnsi="Times New Roman" w:cs="Times New Roman"/>
                <w:iCs/>
                <w:color w:val="auto"/>
                <w:spacing w:val="10"/>
                <w:sz w:val="20"/>
                <w:szCs w:val="20"/>
              </w:rPr>
              <w:t xml:space="preserve">– </w:t>
            </w:r>
            <w:r w:rsidRPr="00E938E6">
              <w:rPr>
                <w:rStyle w:val="Bodytext20"/>
                <w:rFonts w:eastAsia="Arial Unicode MS"/>
                <w:color w:val="auto"/>
                <w:sz w:val="20"/>
                <w:szCs w:val="20"/>
              </w:rPr>
              <w:t>1</w:t>
            </w:r>
          </w:p>
        </w:tc>
        <w:tc>
          <w:tcPr>
            <w:tcW w:w="850" w:type="dxa"/>
            <w:tcBorders>
              <w:top w:val="single" w:sz="4" w:space="0" w:color="auto"/>
              <w:left w:val="single" w:sz="4" w:space="0" w:color="auto"/>
              <w:bottom w:val="nil"/>
              <w:right w:val="nil"/>
            </w:tcBorders>
            <w:shd w:val="clear" w:color="auto" w:fill="FFFFFF"/>
            <w:vAlign w:val="center"/>
            <w:hideMark/>
          </w:tcPr>
          <w:p w14:paraId="543E952F"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0"/>
                <w:rFonts w:eastAsia="Arial Unicode MS"/>
                <w:color w:val="auto"/>
                <w:sz w:val="20"/>
                <w:szCs w:val="20"/>
              </w:rPr>
              <w:t>87</w:t>
            </w:r>
          </w:p>
        </w:tc>
        <w:tc>
          <w:tcPr>
            <w:tcW w:w="851" w:type="dxa"/>
            <w:tcBorders>
              <w:top w:val="single" w:sz="4" w:space="0" w:color="auto"/>
              <w:left w:val="single" w:sz="4" w:space="0" w:color="auto"/>
              <w:bottom w:val="nil"/>
              <w:right w:val="nil"/>
            </w:tcBorders>
            <w:shd w:val="clear" w:color="auto" w:fill="FFFFFF"/>
            <w:vAlign w:val="center"/>
            <w:hideMark/>
          </w:tcPr>
          <w:p w14:paraId="7FEE0EC0" w14:textId="77777777" w:rsidR="00167F62" w:rsidRPr="00E938E6" w:rsidRDefault="00167F62" w:rsidP="00A601ED">
            <w:pPr>
              <w:widowControl w:val="0"/>
              <w:spacing w:after="0" w:line="240" w:lineRule="auto"/>
              <w:ind w:right="280"/>
              <w:jc w:val="center"/>
              <w:rPr>
                <w:rStyle w:val="Bodytext20"/>
                <w:rFonts w:eastAsia="Arial Unicode MS"/>
                <w:color w:val="auto"/>
                <w:sz w:val="20"/>
                <w:szCs w:val="20"/>
              </w:rPr>
            </w:pPr>
            <w:r w:rsidRPr="00E938E6">
              <w:rPr>
                <w:rStyle w:val="Bodytext20"/>
                <w:rFonts w:eastAsia="Arial Unicode MS"/>
                <w:color w:val="auto"/>
                <w:sz w:val="20"/>
                <w:szCs w:val="20"/>
              </w:rPr>
              <w:t>83</w:t>
            </w:r>
          </w:p>
        </w:tc>
        <w:tc>
          <w:tcPr>
            <w:tcW w:w="1417" w:type="dxa"/>
            <w:tcBorders>
              <w:top w:val="single" w:sz="4" w:space="0" w:color="auto"/>
              <w:left w:val="single" w:sz="4" w:space="0" w:color="auto"/>
              <w:bottom w:val="nil"/>
              <w:right w:val="single" w:sz="4" w:space="0" w:color="auto"/>
            </w:tcBorders>
            <w:shd w:val="clear" w:color="auto" w:fill="FFFFFF"/>
            <w:vAlign w:val="center"/>
            <w:hideMark/>
          </w:tcPr>
          <w:p w14:paraId="6AB8E46B"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0"/>
                <w:rFonts w:eastAsia="Arial Unicode MS"/>
                <w:color w:val="auto"/>
                <w:sz w:val="20"/>
                <w:szCs w:val="20"/>
              </w:rPr>
              <w:t>85</w:t>
            </w:r>
          </w:p>
        </w:tc>
      </w:tr>
      <w:tr w:rsidR="00E938E6" w:rsidRPr="00E938E6" w14:paraId="1F7BDC8A" w14:textId="77777777" w:rsidTr="00B97856">
        <w:trPr>
          <w:trHeight w:hRule="exact" w:val="334"/>
          <w:jc w:val="center"/>
        </w:trPr>
        <w:tc>
          <w:tcPr>
            <w:tcW w:w="851" w:type="dxa"/>
            <w:tcBorders>
              <w:top w:val="single" w:sz="4" w:space="0" w:color="auto"/>
              <w:left w:val="single" w:sz="4" w:space="0" w:color="auto"/>
              <w:bottom w:val="nil"/>
              <w:right w:val="nil"/>
            </w:tcBorders>
            <w:shd w:val="clear" w:color="auto" w:fill="FFFFFF"/>
            <w:vAlign w:val="center"/>
            <w:hideMark/>
          </w:tcPr>
          <w:p w14:paraId="277D2119"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0"/>
                <w:rFonts w:eastAsia="Arial Unicode MS"/>
                <w:color w:val="auto"/>
                <w:sz w:val="20"/>
                <w:szCs w:val="20"/>
              </w:rPr>
              <w:t>3</w:t>
            </w:r>
          </w:p>
        </w:tc>
        <w:tc>
          <w:tcPr>
            <w:tcW w:w="708" w:type="dxa"/>
            <w:tcBorders>
              <w:top w:val="single" w:sz="4" w:space="0" w:color="auto"/>
              <w:left w:val="single" w:sz="4" w:space="0" w:color="auto"/>
              <w:bottom w:val="nil"/>
              <w:right w:val="nil"/>
            </w:tcBorders>
            <w:shd w:val="clear" w:color="auto" w:fill="FFFFFF"/>
            <w:vAlign w:val="center"/>
            <w:hideMark/>
          </w:tcPr>
          <w:p w14:paraId="066B8E48"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SegoeUI"/>
                <w:rFonts w:ascii="Times New Roman" w:eastAsiaTheme="minorHAnsi" w:hAnsi="Times New Roman" w:cs="Times New Roman"/>
                <w:iCs/>
                <w:color w:val="auto"/>
                <w:spacing w:val="10"/>
                <w:sz w:val="20"/>
                <w:szCs w:val="20"/>
              </w:rPr>
              <w:t xml:space="preserve">– </w:t>
            </w:r>
            <w:r w:rsidRPr="00E938E6">
              <w:rPr>
                <w:rStyle w:val="Bodytext20"/>
                <w:rFonts w:eastAsia="Arial Unicode MS"/>
                <w:color w:val="auto"/>
                <w:sz w:val="20"/>
                <w:szCs w:val="20"/>
              </w:rPr>
              <w:t>1</w:t>
            </w:r>
          </w:p>
        </w:tc>
        <w:tc>
          <w:tcPr>
            <w:tcW w:w="993" w:type="dxa"/>
            <w:tcBorders>
              <w:top w:val="single" w:sz="4" w:space="0" w:color="auto"/>
              <w:left w:val="single" w:sz="4" w:space="0" w:color="auto"/>
              <w:bottom w:val="nil"/>
              <w:right w:val="nil"/>
            </w:tcBorders>
            <w:shd w:val="clear" w:color="auto" w:fill="FFFFFF"/>
            <w:vAlign w:val="center"/>
            <w:hideMark/>
          </w:tcPr>
          <w:p w14:paraId="673E1D98"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0"/>
                <w:rFonts w:eastAsia="Arial Unicode MS"/>
                <w:color w:val="auto"/>
                <w:sz w:val="20"/>
                <w:szCs w:val="20"/>
              </w:rPr>
              <w:t>+ 1</w:t>
            </w:r>
          </w:p>
        </w:tc>
        <w:tc>
          <w:tcPr>
            <w:tcW w:w="855" w:type="dxa"/>
            <w:tcBorders>
              <w:top w:val="single" w:sz="4" w:space="0" w:color="auto"/>
              <w:left w:val="single" w:sz="4" w:space="0" w:color="auto"/>
              <w:bottom w:val="nil"/>
              <w:right w:val="nil"/>
            </w:tcBorders>
            <w:shd w:val="clear" w:color="auto" w:fill="FFFFFF"/>
            <w:vAlign w:val="center"/>
            <w:hideMark/>
          </w:tcPr>
          <w:p w14:paraId="55024E52"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SegoeUI"/>
                <w:rFonts w:ascii="Times New Roman" w:eastAsiaTheme="minorHAnsi" w:hAnsi="Times New Roman" w:cs="Times New Roman"/>
                <w:iCs/>
                <w:color w:val="auto"/>
                <w:spacing w:val="10"/>
                <w:sz w:val="20"/>
                <w:szCs w:val="20"/>
              </w:rPr>
              <w:t xml:space="preserve">– </w:t>
            </w:r>
            <w:r w:rsidRPr="00E938E6">
              <w:rPr>
                <w:rStyle w:val="Bodytext20"/>
                <w:rFonts w:eastAsia="Arial Unicode MS"/>
                <w:color w:val="auto"/>
                <w:sz w:val="20"/>
                <w:szCs w:val="20"/>
              </w:rPr>
              <w:t>1</w:t>
            </w:r>
          </w:p>
        </w:tc>
        <w:tc>
          <w:tcPr>
            <w:tcW w:w="850" w:type="dxa"/>
            <w:tcBorders>
              <w:top w:val="single" w:sz="4" w:space="0" w:color="auto"/>
              <w:left w:val="single" w:sz="4" w:space="0" w:color="auto"/>
              <w:bottom w:val="nil"/>
              <w:right w:val="nil"/>
            </w:tcBorders>
            <w:shd w:val="clear" w:color="auto" w:fill="FFFFFF"/>
            <w:vAlign w:val="center"/>
            <w:hideMark/>
          </w:tcPr>
          <w:p w14:paraId="54839487"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0"/>
                <w:rFonts w:eastAsia="Arial Unicode MS"/>
                <w:color w:val="auto"/>
                <w:sz w:val="20"/>
                <w:szCs w:val="20"/>
              </w:rPr>
              <w:t>70</w:t>
            </w:r>
          </w:p>
        </w:tc>
        <w:tc>
          <w:tcPr>
            <w:tcW w:w="851" w:type="dxa"/>
            <w:tcBorders>
              <w:top w:val="single" w:sz="4" w:space="0" w:color="auto"/>
              <w:left w:val="single" w:sz="4" w:space="0" w:color="auto"/>
              <w:bottom w:val="nil"/>
              <w:right w:val="nil"/>
            </w:tcBorders>
            <w:shd w:val="clear" w:color="auto" w:fill="FFFFFF"/>
            <w:vAlign w:val="center"/>
            <w:hideMark/>
          </w:tcPr>
          <w:p w14:paraId="56E5D8BB" w14:textId="77777777" w:rsidR="00167F62" w:rsidRPr="00E938E6" w:rsidRDefault="00167F62" w:rsidP="00A601ED">
            <w:pPr>
              <w:widowControl w:val="0"/>
              <w:spacing w:after="0" w:line="240" w:lineRule="auto"/>
              <w:ind w:right="280"/>
              <w:jc w:val="center"/>
              <w:rPr>
                <w:rStyle w:val="Bodytext20"/>
                <w:rFonts w:eastAsia="Arial Unicode MS"/>
                <w:color w:val="auto"/>
                <w:sz w:val="20"/>
                <w:szCs w:val="20"/>
              </w:rPr>
            </w:pPr>
            <w:r w:rsidRPr="00E938E6">
              <w:rPr>
                <w:rStyle w:val="Bodytext20"/>
                <w:rFonts w:eastAsia="Arial Unicode MS"/>
                <w:color w:val="auto"/>
                <w:sz w:val="20"/>
                <w:szCs w:val="20"/>
              </w:rPr>
              <w:t>68</w:t>
            </w:r>
          </w:p>
        </w:tc>
        <w:tc>
          <w:tcPr>
            <w:tcW w:w="1417" w:type="dxa"/>
            <w:tcBorders>
              <w:top w:val="single" w:sz="4" w:space="0" w:color="auto"/>
              <w:left w:val="single" w:sz="4" w:space="0" w:color="auto"/>
              <w:bottom w:val="nil"/>
              <w:right w:val="single" w:sz="4" w:space="0" w:color="auto"/>
            </w:tcBorders>
            <w:shd w:val="clear" w:color="auto" w:fill="FFFFFF"/>
            <w:vAlign w:val="center"/>
            <w:hideMark/>
          </w:tcPr>
          <w:p w14:paraId="4AB86808"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0"/>
                <w:rFonts w:eastAsia="Arial Unicode MS"/>
                <w:color w:val="auto"/>
                <w:sz w:val="20"/>
                <w:szCs w:val="20"/>
              </w:rPr>
              <w:t>69</w:t>
            </w:r>
          </w:p>
        </w:tc>
      </w:tr>
      <w:tr w:rsidR="00E938E6" w:rsidRPr="00E938E6" w14:paraId="7BF7566C" w14:textId="77777777" w:rsidTr="00B97856">
        <w:trPr>
          <w:trHeight w:hRule="exact" w:val="334"/>
          <w:jc w:val="center"/>
        </w:trPr>
        <w:tc>
          <w:tcPr>
            <w:tcW w:w="851" w:type="dxa"/>
            <w:tcBorders>
              <w:top w:val="single" w:sz="4" w:space="0" w:color="auto"/>
              <w:left w:val="single" w:sz="4" w:space="0" w:color="auto"/>
              <w:bottom w:val="single" w:sz="4" w:space="0" w:color="auto"/>
              <w:right w:val="nil"/>
            </w:tcBorders>
            <w:shd w:val="clear" w:color="auto" w:fill="FFFFFF"/>
            <w:vAlign w:val="center"/>
            <w:hideMark/>
          </w:tcPr>
          <w:p w14:paraId="6DC8679B"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0"/>
                <w:rFonts w:eastAsia="Arial Unicode MS"/>
                <w:color w:val="auto"/>
                <w:sz w:val="20"/>
                <w:szCs w:val="20"/>
              </w:rPr>
              <w:t>4</w:t>
            </w:r>
          </w:p>
        </w:tc>
        <w:tc>
          <w:tcPr>
            <w:tcW w:w="708" w:type="dxa"/>
            <w:tcBorders>
              <w:top w:val="single" w:sz="4" w:space="0" w:color="auto"/>
              <w:left w:val="single" w:sz="4" w:space="0" w:color="auto"/>
              <w:bottom w:val="single" w:sz="4" w:space="0" w:color="auto"/>
              <w:right w:val="nil"/>
            </w:tcBorders>
            <w:shd w:val="clear" w:color="auto" w:fill="FFFFFF"/>
            <w:vAlign w:val="center"/>
            <w:hideMark/>
          </w:tcPr>
          <w:p w14:paraId="3C3B9E78"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0"/>
                <w:rFonts w:eastAsia="Arial Unicode MS"/>
                <w:color w:val="auto"/>
                <w:sz w:val="20"/>
                <w:szCs w:val="20"/>
              </w:rPr>
              <w:t>+ 1</w:t>
            </w:r>
          </w:p>
        </w:tc>
        <w:tc>
          <w:tcPr>
            <w:tcW w:w="993" w:type="dxa"/>
            <w:tcBorders>
              <w:top w:val="single" w:sz="4" w:space="0" w:color="auto"/>
              <w:left w:val="single" w:sz="4" w:space="0" w:color="auto"/>
              <w:bottom w:val="single" w:sz="4" w:space="0" w:color="auto"/>
              <w:right w:val="nil"/>
            </w:tcBorders>
            <w:shd w:val="clear" w:color="auto" w:fill="FFFFFF"/>
            <w:vAlign w:val="center"/>
            <w:hideMark/>
          </w:tcPr>
          <w:p w14:paraId="563B307E"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0"/>
                <w:rFonts w:eastAsia="Arial Unicode MS"/>
                <w:color w:val="auto"/>
                <w:sz w:val="20"/>
                <w:szCs w:val="20"/>
              </w:rPr>
              <w:t>+ 1</w:t>
            </w:r>
          </w:p>
        </w:tc>
        <w:tc>
          <w:tcPr>
            <w:tcW w:w="855" w:type="dxa"/>
            <w:tcBorders>
              <w:top w:val="single" w:sz="4" w:space="0" w:color="auto"/>
              <w:left w:val="single" w:sz="4" w:space="0" w:color="auto"/>
              <w:bottom w:val="single" w:sz="4" w:space="0" w:color="auto"/>
              <w:right w:val="nil"/>
            </w:tcBorders>
            <w:shd w:val="clear" w:color="auto" w:fill="FFFFFF"/>
            <w:vAlign w:val="center"/>
            <w:hideMark/>
          </w:tcPr>
          <w:p w14:paraId="37C035E1"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0"/>
                <w:rFonts w:eastAsia="Arial Unicode MS"/>
                <w:color w:val="auto"/>
                <w:sz w:val="20"/>
                <w:szCs w:val="20"/>
              </w:rPr>
              <w:t>+ 1</w:t>
            </w:r>
          </w:p>
        </w:tc>
        <w:tc>
          <w:tcPr>
            <w:tcW w:w="850" w:type="dxa"/>
            <w:tcBorders>
              <w:top w:val="single" w:sz="4" w:space="0" w:color="auto"/>
              <w:left w:val="single" w:sz="4" w:space="0" w:color="auto"/>
              <w:bottom w:val="single" w:sz="4" w:space="0" w:color="auto"/>
              <w:right w:val="nil"/>
            </w:tcBorders>
            <w:shd w:val="clear" w:color="auto" w:fill="FFFFFF"/>
            <w:vAlign w:val="center"/>
            <w:hideMark/>
          </w:tcPr>
          <w:p w14:paraId="63DFC5FD"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0"/>
                <w:rFonts w:eastAsia="Arial Unicode MS"/>
                <w:color w:val="auto"/>
                <w:sz w:val="20"/>
                <w:szCs w:val="20"/>
              </w:rPr>
              <w:t>23</w:t>
            </w:r>
          </w:p>
        </w:tc>
        <w:tc>
          <w:tcPr>
            <w:tcW w:w="851" w:type="dxa"/>
            <w:tcBorders>
              <w:top w:val="single" w:sz="4" w:space="0" w:color="auto"/>
              <w:left w:val="single" w:sz="4" w:space="0" w:color="auto"/>
              <w:bottom w:val="single" w:sz="4" w:space="0" w:color="auto"/>
              <w:right w:val="nil"/>
            </w:tcBorders>
            <w:shd w:val="clear" w:color="auto" w:fill="FFFFFF"/>
            <w:vAlign w:val="center"/>
            <w:hideMark/>
          </w:tcPr>
          <w:p w14:paraId="1ABB5F2B" w14:textId="77777777" w:rsidR="00167F62" w:rsidRPr="00E938E6" w:rsidRDefault="00167F62" w:rsidP="00A601ED">
            <w:pPr>
              <w:widowControl w:val="0"/>
              <w:spacing w:after="0" w:line="240" w:lineRule="auto"/>
              <w:ind w:right="280"/>
              <w:jc w:val="center"/>
              <w:rPr>
                <w:rStyle w:val="Bodytext20"/>
                <w:rFonts w:eastAsia="Arial Unicode MS"/>
                <w:color w:val="auto"/>
                <w:sz w:val="20"/>
                <w:szCs w:val="20"/>
              </w:rPr>
            </w:pPr>
            <w:r w:rsidRPr="00E938E6">
              <w:rPr>
                <w:rStyle w:val="Bodytext20"/>
                <w:rFonts w:eastAsia="Arial Unicode MS"/>
                <w:color w:val="auto"/>
                <w:sz w:val="20"/>
                <w:szCs w:val="20"/>
              </w:rPr>
              <w:t>31</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3EA973" w14:textId="77777777" w:rsidR="00167F62" w:rsidRPr="00E938E6" w:rsidRDefault="00167F62" w:rsidP="00A601ED">
            <w:pPr>
              <w:widowControl w:val="0"/>
              <w:spacing w:after="0" w:line="240" w:lineRule="auto"/>
              <w:jc w:val="center"/>
              <w:rPr>
                <w:rStyle w:val="Bodytext20"/>
                <w:rFonts w:eastAsia="Arial Unicode MS"/>
                <w:color w:val="auto"/>
                <w:sz w:val="20"/>
                <w:szCs w:val="20"/>
              </w:rPr>
            </w:pPr>
            <w:r w:rsidRPr="00E938E6">
              <w:rPr>
                <w:rStyle w:val="Bodytext20"/>
                <w:rFonts w:eastAsia="Arial Unicode MS"/>
                <w:color w:val="auto"/>
                <w:sz w:val="20"/>
                <w:szCs w:val="20"/>
              </w:rPr>
              <w:t>27</w:t>
            </w:r>
          </w:p>
        </w:tc>
      </w:tr>
    </w:tbl>
    <w:p w14:paraId="5ABB6F89"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eastAsia="uk-UA" w:bidi="uk-UA"/>
        </w:rPr>
      </w:pPr>
    </w:p>
    <w:p w14:paraId="63B2AFD0" w14:textId="67375822" w:rsidR="00167F62" w:rsidRPr="00E938E6" w:rsidRDefault="00167F62" w:rsidP="00A601ED">
      <w:pPr>
        <w:spacing w:after="0" w:line="240" w:lineRule="auto"/>
        <w:ind w:firstLine="567"/>
        <w:jc w:val="both"/>
        <w:rPr>
          <w:rFonts w:ascii="Times New Roman" w:hAnsi="Times New Roman" w:cs="Times New Roman"/>
          <w:sz w:val="24"/>
          <w:szCs w:val="24"/>
          <w:lang w:val="uk-UA"/>
        </w:rPr>
      </w:pPr>
      <w:proofErr w:type="spellStart"/>
      <w:r w:rsidRPr="00E938E6">
        <w:rPr>
          <w:rFonts w:ascii="Times New Roman" w:hAnsi="Times New Roman" w:cs="Times New Roman"/>
          <w:sz w:val="24"/>
          <w:szCs w:val="24"/>
          <w:lang w:val="uk-UA"/>
        </w:rPr>
        <w:t>Рандомізація</w:t>
      </w:r>
      <w:proofErr w:type="spellEnd"/>
      <w:r w:rsidRPr="00E938E6">
        <w:rPr>
          <w:rFonts w:ascii="Times New Roman" w:hAnsi="Times New Roman" w:cs="Times New Roman"/>
          <w:sz w:val="24"/>
          <w:szCs w:val="24"/>
          <w:lang w:val="uk-UA"/>
        </w:rPr>
        <w:t xml:space="preserve"> дослідів. Природно, що на проміжок часу до прибуття впливають не тільки </w:t>
      </w:r>
      <m:oMath>
        <m:sSub>
          <m:sSubPr>
            <m:ctrlPr>
              <w:rPr>
                <w:rFonts w:ascii="Cambria Math" w:eastAsia="Segoe UI" w:hAnsi="Cambria Math" w:cs="Times New Roman"/>
                <w:spacing w:val="10"/>
                <w:sz w:val="24"/>
                <w:szCs w:val="24"/>
                <w:lang w:val="uk-UA" w:eastAsia="uk-UA" w:bidi="uk-UA"/>
              </w:rPr>
            </m:ctrlPr>
          </m:sSubPr>
          <m:e>
            <m:r>
              <m:rPr>
                <m:sty m:val="p"/>
              </m:rPr>
              <w:rPr>
                <w:rStyle w:val="Bodytext2SegoeUI"/>
                <w:rFonts w:ascii="Cambria Math" w:eastAsiaTheme="minorHAnsi" w:hAnsi="Cambria Math" w:cs="Times New Roman"/>
                <w:color w:val="auto"/>
                <w:spacing w:val="10"/>
                <w:sz w:val="24"/>
                <w:szCs w:val="24"/>
              </w:rPr>
              <m:t>x</m:t>
            </m:r>
          </m:e>
          <m:sub>
            <m:r>
              <m:rPr>
                <m:sty m:val="p"/>
              </m:rPr>
              <w:rPr>
                <w:rStyle w:val="Bodytext2SegoeUI"/>
                <w:rFonts w:ascii="Cambria Math" w:eastAsiaTheme="minorHAnsi" w:hAnsi="Cambria Math" w:cs="Times New Roman"/>
                <w:color w:val="auto"/>
                <w:spacing w:val="10"/>
                <w:sz w:val="24"/>
                <w:szCs w:val="24"/>
              </w:rPr>
              <m:t>1</m:t>
            </m:r>
          </m:sub>
        </m:sSub>
      </m:oMath>
      <w:r w:rsidRPr="00E938E6">
        <w:rPr>
          <w:rFonts w:ascii="Times New Roman" w:hAnsi="Times New Roman" w:cs="Times New Roman"/>
          <w:sz w:val="24"/>
          <w:szCs w:val="24"/>
          <w:lang w:val="uk-UA"/>
        </w:rPr>
        <w:t xml:space="preserve"> і </w:t>
      </w:r>
      <m:oMath>
        <m:sSub>
          <m:sSubPr>
            <m:ctrlPr>
              <w:rPr>
                <w:rFonts w:ascii="Cambria Math" w:eastAsia="Segoe UI" w:hAnsi="Cambria Math" w:cs="Times New Roman"/>
                <w:spacing w:val="10"/>
                <w:sz w:val="24"/>
                <w:szCs w:val="24"/>
                <w:lang w:val="uk-UA" w:eastAsia="uk-UA" w:bidi="uk-UA"/>
              </w:rPr>
            </m:ctrlPr>
          </m:sSubPr>
          <m:e>
            <m:r>
              <m:rPr>
                <m:sty m:val="p"/>
              </m:rPr>
              <w:rPr>
                <w:rStyle w:val="Bodytext2SegoeUI"/>
                <w:rFonts w:ascii="Cambria Math" w:eastAsiaTheme="minorHAnsi" w:hAnsi="Cambria Math" w:cs="Times New Roman"/>
                <w:color w:val="auto"/>
                <w:spacing w:val="10"/>
                <w:sz w:val="24"/>
                <w:szCs w:val="24"/>
              </w:rPr>
              <m:t>x</m:t>
            </m:r>
          </m:e>
          <m:sub>
            <m:r>
              <m:rPr>
                <m:sty m:val="p"/>
              </m:rPr>
              <w:rPr>
                <w:rStyle w:val="Bodytext2SegoeUI"/>
                <w:rFonts w:ascii="Cambria Math" w:eastAsiaTheme="minorHAnsi" w:hAnsi="Cambria Math" w:cs="Times New Roman"/>
                <w:color w:val="auto"/>
                <w:spacing w:val="10"/>
                <w:sz w:val="24"/>
                <w:szCs w:val="24"/>
              </w:rPr>
              <m:t>2</m:t>
            </m:r>
          </m:sub>
        </m:sSub>
      </m:oMath>
      <w:r w:rsidRPr="00E938E6">
        <w:rPr>
          <w:rStyle w:val="Bodytext2Italic"/>
          <w:rFonts w:eastAsia="Arial Unicode MS"/>
          <w:color w:val="auto"/>
          <w:sz w:val="24"/>
          <w:szCs w:val="24"/>
        </w:rPr>
        <w:t>,</w:t>
      </w:r>
      <w:r w:rsidRPr="00E938E6">
        <w:rPr>
          <w:rFonts w:ascii="Times New Roman" w:hAnsi="Times New Roman" w:cs="Times New Roman"/>
          <w:sz w:val="24"/>
          <w:szCs w:val="24"/>
          <w:lang w:val="uk-UA"/>
        </w:rPr>
        <w:t xml:space="preserve"> але ще ряд чинників, які </w:t>
      </w:r>
      <w:r w:rsidRPr="00E938E6">
        <w:rPr>
          <w:rFonts w:ascii="Times New Roman" w:hAnsi="Times New Roman" w:cs="Times New Roman"/>
          <w:sz w:val="24"/>
          <w:szCs w:val="24"/>
          <w:lang w:val="uk-UA"/>
        </w:rPr>
        <w:lastRenderedPageBreak/>
        <w:t xml:space="preserve">можуть бути взагалі невідомі досліднику. Для того, щоб </w:t>
      </w:r>
      <w:proofErr w:type="spellStart"/>
      <w:r w:rsidRPr="00E938E6">
        <w:rPr>
          <w:rFonts w:ascii="Times New Roman" w:hAnsi="Times New Roman" w:cs="Times New Roman"/>
          <w:sz w:val="24"/>
          <w:szCs w:val="24"/>
          <w:lang w:val="uk-UA"/>
        </w:rPr>
        <w:t>внести</w:t>
      </w:r>
      <w:proofErr w:type="spellEnd"/>
      <w:r w:rsidRPr="00E938E6">
        <w:rPr>
          <w:rFonts w:ascii="Times New Roman" w:hAnsi="Times New Roman" w:cs="Times New Roman"/>
          <w:sz w:val="24"/>
          <w:szCs w:val="24"/>
          <w:lang w:val="uk-UA"/>
        </w:rPr>
        <w:t xml:space="preserve"> елемент випадковості впливу цих факторів на результат експерименту, а це необхідно для обґрунтованого використання апарату математичної статистики, встановлюється випадковий порядок постановки дослідів в часі. Ця процедура і називається </w:t>
      </w:r>
      <w:proofErr w:type="spellStart"/>
      <w:r w:rsidRPr="00E938E6">
        <w:rPr>
          <w:rFonts w:ascii="Times New Roman" w:hAnsi="Times New Roman" w:cs="Times New Roman"/>
          <w:sz w:val="24"/>
          <w:szCs w:val="24"/>
          <w:lang w:val="uk-UA"/>
        </w:rPr>
        <w:t>рандомізацією</w:t>
      </w:r>
      <w:proofErr w:type="spellEnd"/>
      <w:r w:rsidRPr="00E938E6">
        <w:rPr>
          <w:rFonts w:ascii="Times New Roman" w:hAnsi="Times New Roman" w:cs="Times New Roman"/>
          <w:sz w:val="24"/>
          <w:szCs w:val="24"/>
          <w:lang w:val="uk-UA"/>
        </w:rPr>
        <w:t>. Для її здійснення користуються таблицями випадкових чисел, за допомогою яких виконують нібито витягання номерів з урни. В цьому разі, наприклад, отримали таку послідовність проведення дослідів: 2,4,1,3,2,3,4,1. В цій послідовності кожне поєднання рівнів (номери дослідів) трапляється двічі. Паралельні досліди передбачаються для оцінки відтворюваності процесу і проведення статистичних оцінок.</w:t>
      </w:r>
    </w:p>
    <w:p w14:paraId="590F9E9F" w14:textId="0872ECD9"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Style w:val="Bodytext210pt"/>
          <w:rFonts w:eastAsia="Arial Unicode MS"/>
          <w:b w:val="0"/>
          <w:bCs w:val="0"/>
          <w:i w:val="0"/>
          <w:iCs w:val="0"/>
          <w:color w:val="auto"/>
          <w:sz w:val="24"/>
          <w:szCs w:val="24"/>
        </w:rPr>
        <w:t xml:space="preserve">Реалізацію плану експерименту </w:t>
      </w:r>
      <w:r w:rsidRPr="00E938E6">
        <w:rPr>
          <w:rFonts w:ascii="Times New Roman" w:hAnsi="Times New Roman" w:cs="Times New Roman"/>
          <w:sz w:val="24"/>
          <w:szCs w:val="24"/>
          <w:lang w:val="uk-UA"/>
        </w:rPr>
        <w:t xml:space="preserve">представлено в табл. </w:t>
      </w:r>
      <w:r w:rsidR="009E6586"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 xml:space="preserve">.11. Приведений план експерименту </w:t>
      </w:r>
      <w:r w:rsidRPr="00E938E6">
        <w:rPr>
          <w:rStyle w:val="Bodytext275pt"/>
          <w:rFonts w:eastAsia="Arial Unicode MS"/>
          <w:color w:val="auto"/>
          <w:sz w:val="24"/>
          <w:szCs w:val="24"/>
        </w:rPr>
        <w:t xml:space="preserve">є </w:t>
      </w:r>
      <w:r w:rsidRPr="00E938E6">
        <w:rPr>
          <w:rFonts w:ascii="Times New Roman" w:hAnsi="Times New Roman" w:cs="Times New Roman"/>
          <w:sz w:val="24"/>
          <w:szCs w:val="24"/>
          <w:lang w:val="uk-UA"/>
        </w:rPr>
        <w:t xml:space="preserve">розширеною матрицею, </w:t>
      </w:r>
      <w:r w:rsidRPr="00E938E6">
        <w:rPr>
          <w:rStyle w:val="Bodytext275pt"/>
          <w:rFonts w:eastAsia="Arial Unicode MS"/>
          <w:color w:val="auto"/>
          <w:sz w:val="24"/>
          <w:szCs w:val="24"/>
        </w:rPr>
        <w:t xml:space="preserve">оскільки </w:t>
      </w:r>
      <w:r w:rsidRPr="00E938E6">
        <w:rPr>
          <w:rFonts w:ascii="Times New Roman" w:hAnsi="Times New Roman" w:cs="Times New Roman"/>
          <w:sz w:val="24"/>
          <w:szCs w:val="24"/>
          <w:lang w:val="uk-UA"/>
        </w:rPr>
        <w:t xml:space="preserve">введено стовпець </w:t>
      </w:r>
      <m:oMath>
        <m:sSub>
          <m:sSubPr>
            <m:ctrlPr>
              <w:rPr>
                <w:rFonts w:ascii="Cambria Math" w:eastAsia="Segoe UI" w:hAnsi="Cambria Math" w:cs="Times New Roman"/>
                <w:spacing w:val="10"/>
                <w:sz w:val="24"/>
                <w:szCs w:val="24"/>
                <w:lang w:val="uk-UA" w:eastAsia="uk-UA" w:bidi="uk-UA"/>
              </w:rPr>
            </m:ctrlPr>
          </m:sSubPr>
          <m:e>
            <m:sSub>
              <m:sSubPr>
                <m:ctrlPr>
                  <w:rPr>
                    <w:rFonts w:ascii="Cambria Math" w:eastAsia="Segoe UI" w:hAnsi="Cambria Math" w:cs="Times New Roman"/>
                    <w:spacing w:val="10"/>
                    <w:sz w:val="24"/>
                    <w:szCs w:val="24"/>
                    <w:lang w:val="uk-UA" w:eastAsia="uk-UA" w:bidi="uk-UA"/>
                  </w:rPr>
                </m:ctrlPr>
              </m:sSubPr>
              <m:e>
                <m:r>
                  <m:rPr>
                    <m:sty m:val="p"/>
                  </m:rPr>
                  <w:rPr>
                    <w:rStyle w:val="Bodytext2SegoeUI"/>
                    <w:rFonts w:ascii="Cambria Math" w:eastAsiaTheme="minorHAnsi" w:hAnsi="Cambria Math" w:cs="Times New Roman"/>
                    <w:color w:val="auto"/>
                    <w:spacing w:val="10"/>
                    <w:sz w:val="24"/>
                    <w:szCs w:val="24"/>
                  </w:rPr>
                  <m:t>x</m:t>
                </m:r>
              </m:e>
              <m:sub>
                <m:r>
                  <m:rPr>
                    <m:sty m:val="p"/>
                  </m:rPr>
                  <w:rPr>
                    <w:rStyle w:val="Bodytext2SegoeUI"/>
                    <w:rFonts w:ascii="Cambria Math" w:eastAsiaTheme="minorHAnsi" w:hAnsi="Cambria Math" w:cs="Times New Roman"/>
                    <w:color w:val="auto"/>
                    <w:spacing w:val="10"/>
                    <w:sz w:val="24"/>
                    <w:szCs w:val="24"/>
                  </w:rPr>
                  <m:t>1</m:t>
                </m:r>
              </m:sub>
            </m:sSub>
            <m:r>
              <m:rPr>
                <m:sty m:val="p"/>
              </m:rPr>
              <w:rPr>
                <w:rStyle w:val="Bodytext2SegoeUI"/>
                <w:rFonts w:ascii="Cambria Math" w:eastAsiaTheme="minorHAnsi" w:hAnsi="Cambria Math" w:cs="Times New Roman"/>
                <w:color w:val="auto"/>
                <w:spacing w:val="10"/>
                <w:sz w:val="24"/>
                <w:szCs w:val="24"/>
              </w:rPr>
              <m:t>x</m:t>
            </m:r>
          </m:e>
          <m:sub>
            <m:r>
              <m:rPr>
                <m:sty m:val="p"/>
              </m:rPr>
              <w:rPr>
                <w:rStyle w:val="Bodytext2SegoeUI"/>
                <w:rFonts w:ascii="Cambria Math" w:eastAsiaTheme="minorHAnsi" w:hAnsi="Cambria Math" w:cs="Times New Roman"/>
                <w:color w:val="auto"/>
                <w:spacing w:val="10"/>
                <w:sz w:val="24"/>
                <w:szCs w:val="24"/>
              </w:rPr>
              <m:t>2</m:t>
            </m:r>
          </m:sub>
        </m:sSub>
      </m:oMath>
      <w:r w:rsidRPr="00E938E6">
        <w:rPr>
          <w:rStyle w:val="Bodytext2SegoeUI"/>
          <w:rFonts w:ascii="Times New Roman" w:eastAsiaTheme="minorHAnsi" w:hAnsi="Times New Roman" w:cs="Times New Roman"/>
          <w:color w:val="auto"/>
          <w:spacing w:val="10"/>
          <w:sz w:val="24"/>
          <w:szCs w:val="24"/>
        </w:rPr>
        <w:t>,</w:t>
      </w:r>
      <w:r w:rsidRPr="00E938E6">
        <w:rPr>
          <w:rFonts w:ascii="Times New Roman" w:hAnsi="Times New Roman" w:cs="Times New Roman"/>
          <w:sz w:val="24"/>
          <w:szCs w:val="24"/>
          <w:lang w:val="uk-UA"/>
        </w:rPr>
        <w:t xml:space="preserve"> що дозволяє оцінити коефіцієнт регресії у разі взаємодії факторів.</w:t>
      </w:r>
    </w:p>
    <w:p w14:paraId="47450E5B"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Style w:val="Bodytext210pt"/>
          <w:rFonts w:eastAsia="Arial Unicode MS"/>
          <w:b w:val="0"/>
          <w:bCs w:val="0"/>
          <w:i w:val="0"/>
          <w:iCs w:val="0"/>
          <w:color w:val="auto"/>
          <w:sz w:val="24"/>
          <w:szCs w:val="24"/>
        </w:rPr>
        <w:t>Перевірка відтворюваності дослідів.</w:t>
      </w:r>
      <w:r w:rsidRPr="00E938E6">
        <w:rPr>
          <w:rStyle w:val="Bodytext210pt"/>
          <w:rFonts w:eastAsia="Arial Unicode MS"/>
          <w:color w:val="auto"/>
          <w:sz w:val="24"/>
          <w:szCs w:val="24"/>
        </w:rPr>
        <w:t xml:space="preserve"> </w:t>
      </w:r>
      <w:r w:rsidRPr="00E938E6">
        <w:rPr>
          <w:rFonts w:ascii="Times New Roman" w:hAnsi="Times New Roman" w:cs="Times New Roman"/>
          <w:sz w:val="24"/>
          <w:szCs w:val="24"/>
          <w:lang w:val="uk-UA"/>
        </w:rPr>
        <w:t xml:space="preserve">За однакового числа паралельних дослідів на кожному поєднанні рівнів факторів відтворюваність процесу перевіряється за критерієм </w:t>
      </w:r>
      <w:proofErr w:type="spellStart"/>
      <w:r w:rsidRPr="00E938E6">
        <w:rPr>
          <w:rFonts w:ascii="Times New Roman" w:hAnsi="Times New Roman" w:cs="Times New Roman"/>
          <w:sz w:val="24"/>
          <w:szCs w:val="24"/>
          <w:lang w:val="uk-UA"/>
        </w:rPr>
        <w:t>Кохрена</w:t>
      </w:r>
      <w:proofErr w:type="spellEnd"/>
      <w:r w:rsidRPr="00E938E6">
        <w:rPr>
          <w:rFonts w:ascii="Times New Roman" w:hAnsi="Times New Roman" w:cs="Times New Roman"/>
          <w:sz w:val="24"/>
          <w:szCs w:val="24"/>
          <w:lang w:val="uk-UA"/>
        </w:rPr>
        <w:t>. Для цього визначали дисперсії розсіювання результатів дослідів за залежністю</w:t>
      </w:r>
    </w:p>
    <w:p w14:paraId="3F4495AC" w14:textId="3BF4F189" w:rsidR="00167F62" w:rsidRPr="00E938E6" w:rsidRDefault="00167F62" w:rsidP="00A601ED">
      <w:pPr>
        <w:spacing w:after="0" w:line="240" w:lineRule="auto"/>
        <w:ind w:firstLine="567"/>
        <w:jc w:val="both"/>
        <w:rPr>
          <w:rFonts w:ascii="Times New Roman" w:hAnsi="Times New Roman" w:cs="Times New Roman"/>
          <w:sz w:val="18"/>
          <w:szCs w:val="18"/>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2"/>
        <w:gridCol w:w="2238"/>
        <w:gridCol w:w="2204"/>
      </w:tblGrid>
      <w:tr w:rsidR="009E6586" w:rsidRPr="00E938E6" w14:paraId="5028CCC9" w14:textId="77777777" w:rsidTr="009E6586">
        <w:tc>
          <w:tcPr>
            <w:tcW w:w="3209" w:type="dxa"/>
            <w:vAlign w:val="center"/>
          </w:tcPr>
          <w:p w14:paraId="2B19C641" w14:textId="77777777" w:rsidR="009E6586" w:rsidRPr="00E938E6" w:rsidRDefault="009E6586" w:rsidP="00A601ED">
            <w:pPr>
              <w:jc w:val="center"/>
              <w:rPr>
                <w:rFonts w:ascii="Times New Roman" w:hAnsi="Times New Roman" w:cs="Times New Roman"/>
                <w:sz w:val="24"/>
                <w:szCs w:val="24"/>
                <w:lang w:val="uk-UA"/>
              </w:rPr>
            </w:pPr>
          </w:p>
        </w:tc>
        <w:tc>
          <w:tcPr>
            <w:tcW w:w="3209" w:type="dxa"/>
            <w:vAlign w:val="center"/>
          </w:tcPr>
          <w:p w14:paraId="16D7751F" w14:textId="11BC9F81" w:rsidR="009E6586" w:rsidRPr="00E938E6" w:rsidRDefault="00134598" w:rsidP="00A601ED">
            <w:pPr>
              <w:jc w:val="center"/>
              <w:rPr>
                <w:rFonts w:ascii="Times New Roman" w:hAnsi="Times New Roman" w:cs="Times New Roman"/>
                <w:sz w:val="24"/>
                <w:szCs w:val="24"/>
                <w:lang w:val="uk-UA"/>
              </w:rPr>
            </w:pPr>
            <m:oMathPara>
              <m:oMath>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pi</m:t>
                    </m:r>
                  </m:sub>
                  <m:sup>
                    <m:r>
                      <w:rPr>
                        <w:rFonts w:ascii="Cambria Math" w:hAnsi="Cambria Math" w:cs="Times New Roman"/>
                        <w:sz w:val="24"/>
                        <w:szCs w:val="24"/>
                        <w:lang w:val="uk-UA"/>
                      </w:rPr>
                      <m:t>2</m:t>
                    </m:r>
                  </m:sup>
                </m:sSubSup>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m:t>
                        </m:r>
                      </m:e>
                      <m:sub>
                        <m:r>
                          <w:rPr>
                            <w:rFonts w:ascii="Cambria Math" w:hAnsi="Cambria Math" w:cs="Times New Roman"/>
                            <w:sz w:val="24"/>
                            <w:szCs w:val="24"/>
                            <w:lang w:val="uk-UA"/>
                          </w:rPr>
                          <m:t>i</m:t>
                        </m:r>
                      </m:sub>
                      <m:sup>
                        <m:r>
                          <w:rPr>
                            <w:rFonts w:ascii="Cambria Math" w:hAnsi="Cambria Math" w:cs="Times New Roman"/>
                            <w:sz w:val="24"/>
                            <w:szCs w:val="24"/>
                            <w:lang w:val="uk-UA"/>
                          </w:rPr>
                          <m:t>2</m:t>
                        </m:r>
                      </m:sup>
                    </m:sSubSup>
                  </m:num>
                  <m:den>
                    <m:r>
                      <w:rPr>
                        <w:rFonts w:ascii="Cambria Math" w:hAnsi="Cambria Math" w:cs="Times New Roman"/>
                        <w:sz w:val="24"/>
                        <w:szCs w:val="24"/>
                        <w:lang w:val="uk-UA"/>
                      </w:rPr>
                      <m:t>2</m:t>
                    </m:r>
                  </m:den>
                </m:f>
                <m:r>
                  <w:rPr>
                    <w:rFonts w:ascii="Cambria Math" w:hAnsi="Cambria Math" w:cs="Times New Roman"/>
                    <w:sz w:val="24"/>
                    <w:szCs w:val="24"/>
                    <w:lang w:val="uk-UA" w:eastAsia="uk-UA" w:bidi="uk-UA"/>
                  </w:rPr>
                  <m:t>,</m:t>
                </m:r>
              </m:oMath>
            </m:oMathPara>
          </w:p>
        </w:tc>
        <w:tc>
          <w:tcPr>
            <w:tcW w:w="3210" w:type="dxa"/>
            <w:vAlign w:val="center"/>
          </w:tcPr>
          <w:p w14:paraId="62B4E101" w14:textId="7A176580" w:rsidR="009E6586" w:rsidRPr="00E938E6" w:rsidRDefault="009E6586" w:rsidP="00A601ED">
            <w:pPr>
              <w:jc w:val="right"/>
              <w:rPr>
                <w:rFonts w:ascii="Times New Roman" w:hAnsi="Times New Roman" w:cs="Times New Roman"/>
                <w:sz w:val="24"/>
                <w:szCs w:val="24"/>
                <w:lang w:val="uk-UA"/>
              </w:rPr>
            </w:pPr>
            <w:r w:rsidRPr="00E938E6">
              <w:rPr>
                <w:rFonts w:ascii="Times New Roman" w:hAnsi="Times New Roman" w:cs="Times New Roman"/>
                <w:sz w:val="24"/>
                <w:szCs w:val="24"/>
                <w:lang w:val="uk-UA"/>
              </w:rPr>
              <w:t>(5.2)</w:t>
            </w:r>
          </w:p>
        </w:tc>
      </w:tr>
    </w:tbl>
    <w:p w14:paraId="3EE2F128" w14:textId="77777777" w:rsidR="009E6586" w:rsidRPr="00E938E6" w:rsidRDefault="009E6586" w:rsidP="00A601ED">
      <w:pPr>
        <w:spacing w:after="0" w:line="240" w:lineRule="auto"/>
        <w:ind w:firstLine="567"/>
        <w:jc w:val="both"/>
        <w:rPr>
          <w:rFonts w:ascii="Times New Roman" w:hAnsi="Times New Roman" w:cs="Times New Roman"/>
          <w:sz w:val="20"/>
          <w:szCs w:val="20"/>
          <w:lang w:val="uk-UA"/>
        </w:rPr>
      </w:pPr>
    </w:p>
    <w:p w14:paraId="7AE16197" w14:textId="1215F8C7" w:rsidR="00167F62" w:rsidRPr="00E938E6" w:rsidRDefault="00167F62" w:rsidP="00A601ED">
      <w:pPr>
        <w:spacing w:after="0" w:line="240" w:lineRule="auto"/>
        <w:rPr>
          <w:rFonts w:ascii="Times New Roman" w:hAnsi="Times New Roman" w:cs="Times New Roman"/>
          <w:i/>
          <w:iCs/>
          <w:sz w:val="24"/>
          <w:szCs w:val="24"/>
          <w:lang w:val="uk-UA"/>
        </w:rPr>
      </w:pPr>
      <w:r w:rsidRPr="00E938E6">
        <w:rPr>
          <w:rFonts w:ascii="Times New Roman" w:hAnsi="Times New Roman" w:cs="Times New Roman"/>
          <w:sz w:val="24"/>
          <w:szCs w:val="24"/>
          <w:lang w:val="uk-UA"/>
        </w:rPr>
        <w:t xml:space="preserve">де </w:t>
      </w:r>
      <m:oMath>
        <m:sSub>
          <m:sSubPr>
            <m:ctrlPr>
              <w:rPr>
                <w:rFonts w:ascii="Cambria Math" w:hAnsi="Cambria Math" w:cs="Times New Roman"/>
                <w:sz w:val="24"/>
                <w:szCs w:val="24"/>
                <w:lang w:val="uk-UA"/>
              </w:rPr>
            </m:ctrlPr>
          </m:sSubPr>
          <m:e>
            <m:r>
              <m:rPr>
                <m:sty m:val="p"/>
              </m:rPr>
              <w:rPr>
                <w:rFonts w:ascii="Cambria Math" w:hAnsi="Cambria Math" w:cs="Times New Roman"/>
                <w:sz w:val="24"/>
                <w:szCs w:val="24"/>
                <w:lang w:val="uk-UA"/>
              </w:rPr>
              <m:t>∆</m:t>
            </m:r>
          </m:e>
          <m:sub>
            <m:r>
              <m:rPr>
                <m:sty m:val="p"/>
              </m:rPr>
              <w:rPr>
                <w:rFonts w:ascii="Cambria Math" w:hAnsi="Cambria Math" w:cs="Times New Roman"/>
                <w:sz w:val="24"/>
                <w:szCs w:val="24"/>
                <w:lang w:val="uk-UA"/>
              </w:rPr>
              <m:t>i</m:t>
            </m:r>
          </m:sub>
        </m:sSub>
      </m:oMath>
      <w:r w:rsidRPr="00E938E6">
        <w:rPr>
          <w:rFonts w:ascii="Times New Roman" w:hAnsi="Times New Roman" w:cs="Times New Roman"/>
          <w:sz w:val="24"/>
          <w:szCs w:val="24"/>
          <w:lang w:val="uk-UA"/>
        </w:rPr>
        <w:t xml:space="preserve"> – різниця між двома паралельними дослідами; </w:t>
      </w:r>
      <m:oMath>
        <m:sSub>
          <m:sSubPr>
            <m:ctrlPr>
              <w:rPr>
                <w:rFonts w:ascii="Cambria Math" w:hAnsi="Cambria Math" w:cs="Times New Roman"/>
                <w:sz w:val="24"/>
                <w:szCs w:val="24"/>
                <w:lang w:val="uk-UA"/>
              </w:rPr>
            </m:ctrlPr>
          </m:sSubPr>
          <m:e>
            <m:r>
              <m:rPr>
                <m:sty m:val="p"/>
              </m:rPr>
              <w:rPr>
                <w:rFonts w:ascii="Cambria Math" w:hAnsi="Cambria Math" w:cs="Times New Roman"/>
                <w:sz w:val="24"/>
                <w:szCs w:val="24"/>
                <w:lang w:val="uk-UA"/>
              </w:rPr>
              <m:t>∆</m:t>
            </m:r>
          </m:e>
          <m:sub>
            <m:r>
              <m:rPr>
                <m:sty m:val="p"/>
              </m:rPr>
              <w:rPr>
                <w:rFonts w:ascii="Cambria Math" w:hAnsi="Cambria Math" w:cs="Times New Roman"/>
                <w:sz w:val="24"/>
                <w:szCs w:val="24"/>
                <w:lang w:val="uk-UA"/>
              </w:rPr>
              <m:t>i</m:t>
            </m:r>
          </m:sub>
        </m:sSub>
        <m:r>
          <m:rPr>
            <m:sty m:val="p"/>
          </m:rPr>
          <w:rPr>
            <w:rFonts w:ascii="Cambria Math" w:hAnsi="Cambria Math" w:cs="Times New Roman"/>
            <w:sz w:val="24"/>
            <w:szCs w:val="24"/>
            <w:lang w:val="uk-UA"/>
          </w:rPr>
          <m:t>=</m:t>
        </m:r>
        <m:sSub>
          <m:sSubPr>
            <m:ctrlPr>
              <w:rPr>
                <w:rFonts w:ascii="Cambria Math" w:hAnsi="Cambria Math" w:cs="Times New Roman"/>
                <w:sz w:val="24"/>
                <w:szCs w:val="24"/>
                <w:lang w:val="uk-UA"/>
              </w:rPr>
            </m:ctrlPr>
          </m:sSubPr>
          <m:e>
            <m:r>
              <m:rPr>
                <m:sty m:val="p"/>
              </m:rPr>
              <w:rPr>
                <w:rFonts w:ascii="Cambria Math" w:hAnsi="Cambria Math" w:cs="Times New Roman"/>
                <w:sz w:val="24"/>
                <w:szCs w:val="24"/>
                <w:lang w:val="uk-UA"/>
              </w:rPr>
              <m:t>y</m:t>
            </m:r>
          </m:e>
          <m:sub>
            <m:r>
              <m:rPr>
                <m:sty m:val="p"/>
              </m:rPr>
              <w:rPr>
                <w:rFonts w:ascii="Cambria Math" w:hAnsi="Cambria Math" w:cs="Times New Roman"/>
                <w:sz w:val="24"/>
                <w:szCs w:val="24"/>
                <w:lang w:val="uk-UA"/>
              </w:rPr>
              <m:t>1i</m:t>
            </m:r>
          </m:sub>
        </m:sSub>
        <m:r>
          <m:rPr>
            <m:sty m:val="p"/>
          </m:rPr>
          <w:rPr>
            <w:rFonts w:ascii="Cambria Math" w:hAnsi="Cambria Math" w:cs="Times New Roman"/>
            <w:sz w:val="24"/>
            <w:szCs w:val="24"/>
            <w:lang w:val="uk-UA"/>
          </w:rPr>
          <m:t>-</m:t>
        </m:r>
        <m:sSub>
          <m:sSubPr>
            <m:ctrlPr>
              <w:rPr>
                <w:rFonts w:ascii="Cambria Math" w:hAnsi="Cambria Math" w:cs="Times New Roman"/>
                <w:sz w:val="24"/>
                <w:szCs w:val="24"/>
                <w:lang w:val="uk-UA"/>
              </w:rPr>
            </m:ctrlPr>
          </m:sSubPr>
          <m:e>
            <m:r>
              <m:rPr>
                <m:sty m:val="p"/>
              </m:rPr>
              <w:rPr>
                <w:rFonts w:ascii="Cambria Math" w:hAnsi="Cambria Math" w:cs="Times New Roman"/>
                <w:sz w:val="24"/>
                <w:szCs w:val="24"/>
                <w:lang w:val="uk-UA"/>
              </w:rPr>
              <m:t>y</m:t>
            </m:r>
          </m:e>
          <m:sub>
            <m:r>
              <m:rPr>
                <m:sty m:val="p"/>
              </m:rPr>
              <w:rPr>
                <w:rFonts w:ascii="Cambria Math" w:hAnsi="Cambria Math" w:cs="Times New Roman"/>
                <w:sz w:val="24"/>
                <w:szCs w:val="24"/>
                <w:lang w:val="uk-UA"/>
              </w:rPr>
              <m:t>2i</m:t>
            </m:r>
          </m:sub>
        </m:sSub>
      </m:oMath>
      <w:r w:rsidRPr="00E938E6">
        <w:rPr>
          <w:rFonts w:ascii="Times New Roman" w:hAnsi="Times New Roman" w:cs="Times New Roman"/>
          <w:i/>
          <w:iCs/>
          <w:sz w:val="24"/>
          <w:szCs w:val="24"/>
          <w:lang w:val="uk-UA"/>
        </w:rPr>
        <w:t>.</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1482"/>
        <w:gridCol w:w="1483"/>
        <w:gridCol w:w="1799"/>
      </w:tblGrid>
      <w:tr w:rsidR="009E6586" w:rsidRPr="00E938E6" w14:paraId="06DD25BB" w14:textId="77777777" w:rsidTr="009E6586">
        <w:trPr>
          <w:jc w:val="center"/>
        </w:trPr>
        <w:tc>
          <w:tcPr>
            <w:tcW w:w="2122" w:type="dxa"/>
            <w:vAlign w:val="center"/>
          </w:tcPr>
          <w:p w14:paraId="7A2A8930" w14:textId="2EC31C62" w:rsidR="009E6586" w:rsidRPr="00E938E6" w:rsidRDefault="00134598" w:rsidP="00A601ED">
            <w:pPr>
              <w:rPr>
                <w:rFonts w:ascii="Times New Roman" w:hAnsi="Times New Roman" w:cs="Times New Roman"/>
                <w:i/>
                <w:iCs/>
                <w:sz w:val="24"/>
                <w:szCs w:val="24"/>
                <w:lang w:val="uk-UA"/>
              </w:rPr>
            </w:pPr>
            <m:oMath>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p1</m:t>
                  </m:r>
                </m:sub>
                <m:sup>
                  <m:r>
                    <w:rPr>
                      <w:rFonts w:ascii="Cambria Math" w:hAnsi="Cambria Math" w:cs="Times New Roman"/>
                      <w:sz w:val="24"/>
                      <w:szCs w:val="24"/>
                      <w:lang w:val="uk-UA"/>
                    </w:rPr>
                    <m:t>2</m:t>
                  </m:r>
                </m:sup>
              </m:sSubSup>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sSup>
                    <m:sSupPr>
                      <m:ctrlPr>
                        <w:rPr>
                          <w:rFonts w:ascii="Cambria Math" w:hAnsi="Cambria Math" w:cs="Times New Roman"/>
                          <w:i/>
                          <w:sz w:val="24"/>
                          <w:szCs w:val="24"/>
                          <w:lang w:val="uk-UA" w:eastAsia="uk-UA" w:bidi="uk-UA"/>
                        </w:rPr>
                      </m:ctrlPr>
                    </m:sSupPr>
                    <m:e>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10</m:t>
                          </m:r>
                        </m:e>
                      </m:d>
                    </m:e>
                    <m:sup>
                      <m:r>
                        <w:rPr>
                          <w:rFonts w:ascii="Cambria Math" w:hAnsi="Cambria Math" w:cs="Times New Roman"/>
                          <w:sz w:val="24"/>
                          <w:szCs w:val="24"/>
                          <w:lang w:val="uk-UA"/>
                        </w:rPr>
                        <m:t>2</m:t>
                      </m:r>
                    </m:sup>
                  </m:sSup>
                </m:num>
                <m:den>
                  <m:r>
                    <w:rPr>
                      <w:rFonts w:ascii="Cambria Math" w:hAnsi="Cambria Math" w:cs="Times New Roman"/>
                      <w:sz w:val="24"/>
                      <w:szCs w:val="24"/>
                      <w:lang w:val="uk-UA"/>
                    </w:rPr>
                    <m:t>2</m:t>
                  </m:r>
                </m:den>
              </m:f>
              <m:r>
                <w:rPr>
                  <w:rFonts w:ascii="Cambria Math" w:hAnsi="Cambria Math" w:cs="Times New Roman"/>
                  <w:sz w:val="24"/>
                  <w:szCs w:val="24"/>
                  <w:lang w:val="uk-UA"/>
                </w:rPr>
                <m:t>=50</m:t>
              </m:r>
            </m:oMath>
            <w:r w:rsidR="009E6586" w:rsidRPr="00E938E6">
              <w:rPr>
                <w:rFonts w:ascii="Times New Roman" w:hAnsi="Times New Roman" w:cs="Times New Roman"/>
                <w:i/>
                <w:sz w:val="24"/>
                <w:szCs w:val="24"/>
                <w:lang w:val="uk-UA"/>
              </w:rPr>
              <w:t>;</w:t>
            </w:r>
          </w:p>
        </w:tc>
        <w:tc>
          <w:tcPr>
            <w:tcW w:w="1842" w:type="dxa"/>
            <w:vAlign w:val="center"/>
          </w:tcPr>
          <w:p w14:paraId="4CDDEBC7" w14:textId="76B3847A" w:rsidR="009E6586" w:rsidRPr="00E938E6" w:rsidRDefault="00134598" w:rsidP="00A601ED">
            <w:pPr>
              <w:rPr>
                <w:rFonts w:ascii="Times New Roman" w:hAnsi="Times New Roman" w:cs="Times New Roman"/>
                <w:i/>
                <w:iCs/>
                <w:sz w:val="24"/>
                <w:szCs w:val="24"/>
                <w:lang w:val="uk-UA"/>
              </w:rPr>
            </w:pPr>
            <m:oMath>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p2</m:t>
                  </m:r>
                </m:sub>
                <m:sup>
                  <m:r>
                    <w:rPr>
                      <w:rFonts w:ascii="Cambria Math" w:hAnsi="Cambria Math" w:cs="Times New Roman"/>
                      <w:sz w:val="24"/>
                      <w:szCs w:val="24"/>
                      <w:lang w:val="uk-UA"/>
                    </w:rPr>
                    <m:t>2</m:t>
                  </m:r>
                </m:sup>
              </m:sSubSup>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sSup>
                    <m:sSupPr>
                      <m:ctrlPr>
                        <w:rPr>
                          <w:rFonts w:ascii="Cambria Math" w:hAnsi="Cambria Math" w:cs="Times New Roman"/>
                          <w:i/>
                          <w:sz w:val="24"/>
                          <w:szCs w:val="24"/>
                          <w:lang w:val="uk-UA" w:eastAsia="uk-UA" w:bidi="uk-UA"/>
                        </w:rPr>
                      </m:ctrlPr>
                    </m:sSupPr>
                    <m:e>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4</m:t>
                          </m:r>
                        </m:e>
                      </m:d>
                    </m:e>
                    <m:sup>
                      <m:r>
                        <w:rPr>
                          <w:rFonts w:ascii="Cambria Math" w:hAnsi="Cambria Math" w:cs="Times New Roman"/>
                          <w:sz w:val="24"/>
                          <w:szCs w:val="24"/>
                          <w:lang w:val="uk-UA"/>
                        </w:rPr>
                        <m:t>2</m:t>
                      </m:r>
                    </m:sup>
                  </m:sSup>
                </m:num>
                <m:den>
                  <m:r>
                    <w:rPr>
                      <w:rFonts w:ascii="Cambria Math" w:hAnsi="Cambria Math" w:cs="Times New Roman"/>
                      <w:sz w:val="24"/>
                      <w:szCs w:val="24"/>
                      <w:lang w:val="uk-UA"/>
                    </w:rPr>
                    <m:t>2</m:t>
                  </m:r>
                </m:den>
              </m:f>
              <m:r>
                <w:rPr>
                  <w:rFonts w:ascii="Cambria Math" w:hAnsi="Cambria Math" w:cs="Times New Roman"/>
                  <w:sz w:val="24"/>
                  <w:szCs w:val="24"/>
                  <w:lang w:val="uk-UA"/>
                </w:rPr>
                <m:t>=8</m:t>
              </m:r>
            </m:oMath>
            <w:r w:rsidR="009E6586" w:rsidRPr="00E938E6">
              <w:rPr>
                <w:rFonts w:ascii="Times New Roman" w:hAnsi="Times New Roman" w:cs="Times New Roman"/>
                <w:i/>
                <w:sz w:val="24"/>
                <w:szCs w:val="24"/>
                <w:lang w:val="uk-UA"/>
              </w:rPr>
              <w:t>;</w:t>
            </w:r>
          </w:p>
        </w:tc>
        <w:tc>
          <w:tcPr>
            <w:tcW w:w="1843" w:type="dxa"/>
            <w:vAlign w:val="center"/>
          </w:tcPr>
          <w:p w14:paraId="78AB0D14" w14:textId="03E1AFC8" w:rsidR="009E6586" w:rsidRPr="00E938E6" w:rsidRDefault="00134598" w:rsidP="00A601ED">
            <w:pPr>
              <w:rPr>
                <w:rFonts w:ascii="Times New Roman" w:hAnsi="Times New Roman" w:cs="Times New Roman"/>
                <w:i/>
                <w:iCs/>
                <w:sz w:val="24"/>
                <w:szCs w:val="24"/>
                <w:lang w:val="uk-UA"/>
              </w:rPr>
            </w:pPr>
            <m:oMath>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p3</m:t>
                  </m:r>
                </m:sub>
                <m:sup>
                  <m:r>
                    <w:rPr>
                      <w:rFonts w:ascii="Cambria Math" w:hAnsi="Cambria Math" w:cs="Times New Roman"/>
                      <w:sz w:val="24"/>
                      <w:szCs w:val="24"/>
                      <w:lang w:val="uk-UA"/>
                    </w:rPr>
                    <m:t>2</m:t>
                  </m:r>
                </m:sup>
              </m:sSubSup>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sSup>
                    <m:sSupPr>
                      <m:ctrlPr>
                        <w:rPr>
                          <w:rFonts w:ascii="Cambria Math" w:hAnsi="Cambria Math" w:cs="Times New Roman"/>
                          <w:i/>
                          <w:sz w:val="24"/>
                          <w:szCs w:val="24"/>
                          <w:lang w:val="uk-UA" w:eastAsia="uk-UA" w:bidi="uk-UA"/>
                        </w:rPr>
                      </m:ctrlPr>
                    </m:sSupPr>
                    <m:e>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2</m:t>
                          </m:r>
                        </m:e>
                      </m:d>
                    </m:e>
                    <m:sup>
                      <m:r>
                        <w:rPr>
                          <w:rFonts w:ascii="Cambria Math" w:hAnsi="Cambria Math" w:cs="Times New Roman"/>
                          <w:sz w:val="24"/>
                          <w:szCs w:val="24"/>
                          <w:lang w:val="uk-UA"/>
                        </w:rPr>
                        <m:t>2</m:t>
                      </m:r>
                    </m:sup>
                  </m:sSup>
                </m:num>
                <m:den>
                  <m:r>
                    <w:rPr>
                      <w:rFonts w:ascii="Cambria Math" w:hAnsi="Cambria Math" w:cs="Times New Roman"/>
                      <w:sz w:val="24"/>
                      <w:szCs w:val="24"/>
                      <w:lang w:val="uk-UA"/>
                    </w:rPr>
                    <m:t>2</m:t>
                  </m:r>
                </m:den>
              </m:f>
              <m:r>
                <w:rPr>
                  <w:rFonts w:ascii="Cambria Math" w:hAnsi="Cambria Math" w:cs="Times New Roman"/>
                  <w:sz w:val="24"/>
                  <w:szCs w:val="24"/>
                  <w:lang w:val="uk-UA"/>
                </w:rPr>
                <m:t>=2</m:t>
              </m:r>
            </m:oMath>
            <w:r w:rsidR="009E6586" w:rsidRPr="00E938E6">
              <w:rPr>
                <w:rFonts w:ascii="Times New Roman" w:hAnsi="Times New Roman" w:cs="Times New Roman"/>
                <w:i/>
                <w:sz w:val="24"/>
                <w:szCs w:val="24"/>
                <w:lang w:val="uk-UA"/>
              </w:rPr>
              <w:t>;</w:t>
            </w:r>
          </w:p>
        </w:tc>
        <w:tc>
          <w:tcPr>
            <w:tcW w:w="2268" w:type="dxa"/>
            <w:vAlign w:val="center"/>
          </w:tcPr>
          <w:p w14:paraId="5521A5A9" w14:textId="6A730D0C" w:rsidR="009E6586" w:rsidRPr="00E938E6" w:rsidRDefault="00134598" w:rsidP="00A601ED">
            <w:pPr>
              <w:ind w:firstLine="567"/>
              <w:rPr>
                <w:rFonts w:ascii="Times New Roman" w:eastAsia="Arial Unicode MS" w:hAnsi="Times New Roman" w:cs="Times New Roman"/>
                <w:sz w:val="24"/>
                <w:szCs w:val="24"/>
                <w:lang w:val="uk-UA"/>
              </w:rPr>
            </w:pPr>
            <m:oMathPara>
              <m:oMath>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p4</m:t>
                    </m:r>
                  </m:sub>
                  <m:sup>
                    <m:r>
                      <w:rPr>
                        <w:rFonts w:ascii="Cambria Math" w:hAnsi="Cambria Math" w:cs="Times New Roman"/>
                        <w:sz w:val="24"/>
                        <w:szCs w:val="24"/>
                        <w:lang w:val="uk-UA"/>
                      </w:rPr>
                      <m:t>2</m:t>
                    </m:r>
                  </m:sup>
                </m:sSubSup>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sSup>
                      <m:sSupPr>
                        <m:ctrlPr>
                          <w:rPr>
                            <w:rFonts w:ascii="Cambria Math" w:hAnsi="Cambria Math" w:cs="Times New Roman"/>
                            <w:i/>
                            <w:sz w:val="24"/>
                            <w:szCs w:val="24"/>
                            <w:lang w:val="uk-UA" w:eastAsia="uk-UA" w:bidi="uk-UA"/>
                          </w:rPr>
                        </m:ctrlPr>
                      </m:sSupPr>
                      <m:e>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8</m:t>
                            </m:r>
                          </m:e>
                        </m:d>
                      </m:e>
                      <m:sup>
                        <m:r>
                          <w:rPr>
                            <w:rFonts w:ascii="Cambria Math" w:hAnsi="Cambria Math" w:cs="Times New Roman"/>
                            <w:sz w:val="24"/>
                            <w:szCs w:val="24"/>
                            <w:lang w:val="uk-UA"/>
                          </w:rPr>
                          <m:t>2</m:t>
                        </m:r>
                      </m:sup>
                    </m:sSup>
                  </m:num>
                  <m:den>
                    <m:r>
                      <w:rPr>
                        <w:rFonts w:ascii="Cambria Math" w:hAnsi="Cambria Math" w:cs="Times New Roman"/>
                        <w:sz w:val="24"/>
                        <w:szCs w:val="24"/>
                        <w:lang w:val="uk-UA"/>
                      </w:rPr>
                      <m:t>2</m:t>
                    </m:r>
                  </m:den>
                </m:f>
                <m:r>
                  <w:rPr>
                    <w:rFonts w:ascii="Cambria Math" w:hAnsi="Cambria Math" w:cs="Times New Roman"/>
                    <w:sz w:val="24"/>
                    <w:szCs w:val="24"/>
                    <w:lang w:val="uk-UA"/>
                  </w:rPr>
                  <m:t>=32.</m:t>
                </m:r>
              </m:oMath>
            </m:oMathPara>
          </w:p>
        </w:tc>
      </w:tr>
    </w:tbl>
    <w:p w14:paraId="071583E4" w14:textId="77777777" w:rsidR="009C68CD" w:rsidRPr="00E938E6" w:rsidRDefault="009C68CD" w:rsidP="00A601ED">
      <w:pPr>
        <w:spacing w:after="0" w:line="240" w:lineRule="auto"/>
        <w:ind w:firstLine="567"/>
        <w:jc w:val="both"/>
        <w:rPr>
          <w:rFonts w:ascii="Times New Roman" w:hAnsi="Times New Roman" w:cs="Times New Roman"/>
          <w:sz w:val="24"/>
          <w:szCs w:val="24"/>
          <w:lang w:val="uk-UA"/>
        </w:rPr>
      </w:pPr>
    </w:p>
    <w:p w14:paraId="1EFE7F64" w14:textId="77777777" w:rsidR="009C68CD" w:rsidRPr="00E938E6" w:rsidRDefault="009C68CD" w:rsidP="00A601ED">
      <w:pPr>
        <w:spacing w:after="0" w:line="240" w:lineRule="auto"/>
        <w:ind w:firstLine="567"/>
        <w:jc w:val="both"/>
        <w:rPr>
          <w:rFonts w:ascii="Times New Roman" w:hAnsi="Times New Roman" w:cs="Times New Roman"/>
          <w:sz w:val="24"/>
          <w:szCs w:val="24"/>
          <w:lang w:val="uk-UA"/>
        </w:rPr>
      </w:pPr>
    </w:p>
    <w:p w14:paraId="0AAC3BCE" w14:textId="77777777" w:rsidR="009C68CD" w:rsidRPr="00E938E6" w:rsidRDefault="009C68CD" w:rsidP="00A601ED">
      <w:pPr>
        <w:spacing w:after="0" w:line="240" w:lineRule="auto"/>
        <w:ind w:firstLine="567"/>
        <w:jc w:val="both"/>
        <w:rPr>
          <w:rFonts w:ascii="Times New Roman" w:hAnsi="Times New Roman" w:cs="Times New Roman"/>
          <w:sz w:val="24"/>
          <w:szCs w:val="24"/>
          <w:lang w:val="uk-UA"/>
        </w:rPr>
      </w:pPr>
    </w:p>
    <w:p w14:paraId="00D4877A" w14:textId="2469D20E"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Після цього визначали значення критері</w:t>
      </w:r>
      <w:r w:rsidR="008265C5" w:rsidRPr="00E938E6">
        <w:rPr>
          <w:rFonts w:ascii="Times New Roman" w:hAnsi="Times New Roman" w:cs="Times New Roman"/>
          <w:sz w:val="24"/>
          <w:szCs w:val="24"/>
          <w:lang w:val="uk-UA"/>
        </w:rPr>
        <w:t>ю</w:t>
      </w:r>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Кохрена</w:t>
      </w:r>
      <w:proofErr w:type="spellEnd"/>
      <w:r w:rsidRPr="00E938E6">
        <w:rPr>
          <w:rFonts w:ascii="Times New Roman" w:hAnsi="Times New Roman" w:cs="Times New Roman"/>
          <w:sz w:val="24"/>
          <w:szCs w:val="24"/>
          <w:lang w:val="uk-UA"/>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3"/>
        <w:gridCol w:w="2496"/>
        <w:gridCol w:w="2085"/>
      </w:tblGrid>
      <w:tr w:rsidR="009E6586" w:rsidRPr="00E938E6" w14:paraId="7467D7B5" w14:textId="77777777" w:rsidTr="009C68CD">
        <w:tc>
          <w:tcPr>
            <w:tcW w:w="1883" w:type="dxa"/>
            <w:vAlign w:val="center"/>
          </w:tcPr>
          <w:p w14:paraId="3B7940E6" w14:textId="77777777" w:rsidR="009E6586" w:rsidRPr="00E938E6" w:rsidRDefault="009E6586" w:rsidP="00A601ED">
            <w:pPr>
              <w:jc w:val="center"/>
              <w:rPr>
                <w:rFonts w:ascii="Times New Roman" w:hAnsi="Times New Roman" w:cs="Times New Roman"/>
                <w:sz w:val="24"/>
                <w:szCs w:val="24"/>
                <w:lang w:val="uk-UA"/>
              </w:rPr>
            </w:pPr>
          </w:p>
        </w:tc>
        <w:tc>
          <w:tcPr>
            <w:tcW w:w="2496" w:type="dxa"/>
            <w:vAlign w:val="center"/>
          </w:tcPr>
          <w:p w14:paraId="35BB790B" w14:textId="38E57DF8" w:rsidR="009E6586" w:rsidRPr="00E938E6" w:rsidRDefault="009E6586" w:rsidP="00A601ED">
            <w:pPr>
              <w:jc w:val="center"/>
              <w:rPr>
                <w:rFonts w:ascii="Times New Roman" w:hAnsi="Times New Roman" w:cs="Times New Roman"/>
                <w:sz w:val="24"/>
                <w:szCs w:val="24"/>
                <w:lang w:val="uk-UA"/>
              </w:rPr>
            </w:pPr>
            <m:oMathPara>
              <m:oMath>
                <m:r>
                  <w:rPr>
                    <w:rFonts w:ascii="Cambria Math" w:hAnsi="Cambria Math" w:cs="Times New Roman"/>
                    <w:sz w:val="24"/>
                    <w:szCs w:val="24"/>
                    <w:lang w:val="uk-UA"/>
                  </w:rPr>
                  <m:t>G=</m:t>
                </m:r>
                <m:f>
                  <m:fPr>
                    <m:ctrlPr>
                      <w:rPr>
                        <w:rFonts w:ascii="Cambria Math" w:hAnsi="Cambria Math" w:cs="Times New Roman"/>
                        <w:i/>
                        <w:sz w:val="24"/>
                        <w:szCs w:val="24"/>
                        <w:lang w:val="uk-UA" w:eastAsia="uk-UA" w:bidi="uk-UA"/>
                      </w:rPr>
                    </m:ctrlPr>
                  </m:fPr>
                  <m:num>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pi</m:t>
                        </m:r>
                        <m:r>
                          <m:rPr>
                            <m:sty m:val="p"/>
                          </m:rPr>
                          <w:rPr>
                            <w:rFonts w:ascii="Cambria Math" w:hAnsi="Cambria Math" w:cs="Times New Roman"/>
                            <w:sz w:val="24"/>
                            <w:szCs w:val="24"/>
                            <w:lang w:val="uk-UA"/>
                          </w:rPr>
                          <m:t>max</m:t>
                        </m:r>
                      </m:sub>
                      <m:sup>
                        <m:r>
                          <w:rPr>
                            <w:rFonts w:ascii="Cambria Math" w:hAnsi="Cambria Math" w:cs="Times New Roman"/>
                            <w:sz w:val="24"/>
                            <w:szCs w:val="24"/>
                            <w:lang w:val="uk-UA"/>
                          </w:rPr>
                          <m:t>2</m:t>
                        </m:r>
                      </m:sup>
                    </m:sSubSup>
                  </m:num>
                  <m:den>
                    <m:nary>
                      <m:naryPr>
                        <m:chr m:val="∑"/>
                        <m:limLoc m:val="undOvr"/>
                        <m:ctrlPr>
                          <w:rPr>
                            <w:rFonts w:ascii="Cambria Math" w:hAnsi="Cambria Math" w:cs="Times New Roman"/>
                            <w:i/>
                            <w:sz w:val="24"/>
                            <w:szCs w:val="24"/>
                            <w:lang w:val="uk-UA" w:eastAsia="uk-UA" w:bidi="uk-UA"/>
                          </w:rPr>
                        </m:ctrlPr>
                      </m:naryPr>
                      <m:sub>
                        <m:r>
                          <w:rPr>
                            <w:rFonts w:ascii="Cambria Math" w:hAnsi="Cambria Math" w:cs="Times New Roman"/>
                            <w:sz w:val="24"/>
                            <w:szCs w:val="24"/>
                            <w:lang w:val="uk-UA"/>
                          </w:rPr>
                          <m:t>i=1</m:t>
                        </m:r>
                      </m:sub>
                      <m:sup>
                        <m:r>
                          <w:rPr>
                            <w:rFonts w:ascii="Cambria Math" w:hAnsi="Cambria Math" w:cs="Times New Roman"/>
                            <w:sz w:val="24"/>
                            <w:szCs w:val="24"/>
                            <w:lang w:val="uk-UA"/>
                          </w:rPr>
                          <m:t>N</m:t>
                        </m:r>
                      </m:sup>
                      <m:e>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pi</m:t>
                            </m:r>
                          </m:sub>
                          <m:sup>
                            <m:r>
                              <w:rPr>
                                <w:rFonts w:ascii="Cambria Math" w:hAnsi="Cambria Math" w:cs="Times New Roman"/>
                                <w:sz w:val="24"/>
                                <w:szCs w:val="24"/>
                                <w:lang w:val="uk-UA"/>
                              </w:rPr>
                              <m:t>2</m:t>
                            </m:r>
                          </m:sup>
                        </m:sSubSup>
                      </m:e>
                    </m:nary>
                  </m:den>
                </m:f>
                <m:r>
                  <w:rPr>
                    <w:rFonts w:ascii="Cambria Math" w:hAnsi="Cambria Math" w:cs="Times New Roman"/>
                    <w:sz w:val="24"/>
                    <w:szCs w:val="24"/>
                    <w:lang w:val="uk-UA"/>
                  </w:rPr>
                  <m:t>≤</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G</m:t>
                    </m:r>
                  </m:e>
                  <m:sub>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0,05;</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r>
                              <w:rPr>
                                <w:rFonts w:ascii="Cambria Math" w:hAnsi="Cambria Math" w:cs="Times New Roman"/>
                                <w:sz w:val="24"/>
                                <w:szCs w:val="24"/>
                                <w:lang w:val="uk-UA"/>
                              </w:rPr>
                              <m:t>n</m:t>
                            </m:r>
                          </m:sub>
                        </m:sSub>
                        <m:r>
                          <w:rPr>
                            <w:rFonts w:ascii="Cambria Math" w:hAnsi="Cambria Math" w:cs="Times New Roman"/>
                            <w:sz w:val="24"/>
                            <w:szCs w:val="24"/>
                            <w:lang w:val="uk-UA"/>
                          </w:rPr>
                          <m:t>;</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r>
                              <w:rPr>
                                <w:rFonts w:ascii="Cambria Math" w:hAnsi="Cambria Math" w:cs="Times New Roman"/>
                                <w:sz w:val="24"/>
                                <w:szCs w:val="24"/>
                                <w:lang w:val="uk-UA"/>
                              </w:rPr>
                              <m:t>b</m:t>
                            </m:r>
                          </m:sub>
                        </m:sSub>
                      </m:e>
                    </m:d>
                  </m:sub>
                </m:sSub>
                <m:r>
                  <w:rPr>
                    <w:rFonts w:ascii="Cambria Math" w:hAnsi="Cambria Math" w:cs="Times New Roman"/>
                    <w:sz w:val="24"/>
                    <w:szCs w:val="24"/>
                    <w:lang w:val="uk-UA" w:eastAsia="uk-UA" w:bidi="uk-UA"/>
                  </w:rPr>
                  <m:t>,</m:t>
                </m:r>
              </m:oMath>
            </m:oMathPara>
          </w:p>
        </w:tc>
        <w:tc>
          <w:tcPr>
            <w:tcW w:w="2085" w:type="dxa"/>
            <w:vAlign w:val="center"/>
          </w:tcPr>
          <w:p w14:paraId="741F6B64" w14:textId="32359F70" w:rsidR="009E6586" w:rsidRPr="00E938E6" w:rsidRDefault="009E6586" w:rsidP="00A601ED">
            <w:pPr>
              <w:jc w:val="right"/>
              <w:rPr>
                <w:rFonts w:ascii="Times New Roman" w:hAnsi="Times New Roman" w:cs="Times New Roman"/>
                <w:sz w:val="24"/>
                <w:szCs w:val="24"/>
                <w:lang w:val="uk-UA"/>
              </w:rPr>
            </w:pPr>
            <w:r w:rsidRPr="00E938E6">
              <w:rPr>
                <w:rFonts w:ascii="Times New Roman" w:hAnsi="Times New Roman" w:cs="Times New Roman"/>
                <w:sz w:val="24"/>
                <w:szCs w:val="24"/>
                <w:lang w:val="uk-UA"/>
              </w:rPr>
              <w:t>(5.3)</w:t>
            </w:r>
          </w:p>
        </w:tc>
      </w:tr>
    </w:tbl>
    <w:p w14:paraId="05807936" w14:textId="77777777" w:rsidR="00167F62" w:rsidRPr="00E938E6" w:rsidRDefault="00167F62" w:rsidP="00A601ED">
      <w:pPr>
        <w:spacing w:after="0" w:line="240" w:lineRule="auto"/>
        <w:jc w:val="right"/>
        <w:rPr>
          <w:rFonts w:ascii="Times New Roman" w:hAnsi="Times New Roman" w:cs="Times New Roman"/>
          <w:sz w:val="24"/>
          <w:szCs w:val="24"/>
          <w:lang w:val="uk-UA"/>
        </w:rPr>
      </w:pPr>
    </w:p>
    <w:p w14:paraId="2CB6B887" w14:textId="6D9A4503" w:rsidR="00167F62" w:rsidRPr="00E938E6" w:rsidRDefault="00167F62" w:rsidP="00A601ED">
      <w:pPr>
        <w:spacing w:after="0" w:line="240" w:lineRule="auto"/>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де </w:t>
      </w:r>
      <m:oMath>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pi</m:t>
            </m:r>
          </m:sub>
          <m:sup>
            <m:r>
              <w:rPr>
                <w:rFonts w:ascii="Cambria Math" w:hAnsi="Cambria Math" w:cs="Times New Roman"/>
                <w:sz w:val="24"/>
                <w:szCs w:val="24"/>
                <w:lang w:val="uk-UA"/>
              </w:rPr>
              <m:t>2</m:t>
            </m:r>
          </m:sup>
        </m:sSubSup>
      </m:oMath>
      <w:r w:rsidRPr="00E938E6">
        <w:rPr>
          <w:rStyle w:val="Bodytext2Italic"/>
          <w:rFonts w:eastAsia="Arial Unicode MS"/>
          <w:color w:val="auto"/>
          <w:sz w:val="24"/>
          <w:szCs w:val="24"/>
        </w:rPr>
        <w:t xml:space="preserve"> </w:t>
      </w:r>
      <w:r w:rsidRPr="00E938E6">
        <w:rPr>
          <w:rFonts w:ascii="Times New Roman" w:hAnsi="Times New Roman" w:cs="Times New Roman"/>
          <w:sz w:val="24"/>
          <w:szCs w:val="24"/>
          <w:lang w:val="uk-UA"/>
        </w:rPr>
        <w:t xml:space="preserve">– дисперсія, яка характеризує розсіювання результатів дослідів на відповідному поєднанні рівнів факторів; </w:t>
      </w:r>
      <m:oMath>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pi</m:t>
            </m:r>
            <m:r>
              <m:rPr>
                <m:sty m:val="p"/>
              </m:rPr>
              <w:rPr>
                <w:rFonts w:ascii="Cambria Math" w:hAnsi="Cambria Math" w:cs="Times New Roman"/>
                <w:sz w:val="24"/>
                <w:szCs w:val="24"/>
                <w:lang w:val="uk-UA"/>
              </w:rPr>
              <m:t>max</m:t>
            </m:r>
          </m:sub>
          <m:sup>
            <m:r>
              <w:rPr>
                <w:rFonts w:ascii="Cambria Math" w:hAnsi="Cambria Math" w:cs="Times New Roman"/>
                <w:sz w:val="24"/>
                <w:szCs w:val="24"/>
                <w:lang w:val="uk-UA"/>
              </w:rPr>
              <m:t>2</m:t>
            </m:r>
          </m:sup>
        </m:sSubSup>
      </m:oMath>
      <w:r w:rsidRPr="00E938E6">
        <w:rPr>
          <w:rFonts w:ascii="Times New Roman" w:hAnsi="Times New Roman" w:cs="Times New Roman"/>
          <w:sz w:val="24"/>
          <w:szCs w:val="24"/>
          <w:lang w:val="uk-UA"/>
        </w:rPr>
        <w:t xml:space="preserve">– найбільша з дисперсій у рядках плану (у випадку, якщо всі дисперсії однакові за значенням, за найбільше значення приймають будь-яке одне значення з усіх визначених); </w:t>
      </w: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G</m:t>
            </m:r>
          </m:e>
          <m:sub>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0,05;</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r>
                      <w:rPr>
                        <w:rFonts w:ascii="Cambria Math" w:hAnsi="Cambria Math" w:cs="Times New Roman"/>
                        <w:sz w:val="24"/>
                        <w:szCs w:val="24"/>
                        <w:lang w:val="uk-UA"/>
                      </w:rPr>
                      <m:t>n</m:t>
                    </m:r>
                  </m:sub>
                </m:sSub>
                <m:r>
                  <w:rPr>
                    <w:rFonts w:ascii="Cambria Math" w:hAnsi="Cambria Math" w:cs="Times New Roman"/>
                    <w:sz w:val="24"/>
                    <w:szCs w:val="24"/>
                    <w:lang w:val="uk-UA"/>
                  </w:rPr>
                  <m:t>;</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r>
                      <w:rPr>
                        <w:rFonts w:ascii="Cambria Math" w:hAnsi="Cambria Math" w:cs="Times New Roman"/>
                        <w:sz w:val="24"/>
                        <w:szCs w:val="24"/>
                        <w:lang w:val="uk-UA"/>
                      </w:rPr>
                      <m:t>b</m:t>
                    </m:r>
                  </m:sub>
                </m:sSub>
              </m:e>
            </m:d>
          </m:sub>
        </m:sSub>
      </m:oMath>
      <w:r w:rsidRPr="00E938E6">
        <w:rPr>
          <w:rFonts w:ascii="Times New Roman" w:hAnsi="Times New Roman" w:cs="Times New Roman"/>
          <w:sz w:val="24"/>
          <w:szCs w:val="24"/>
          <w:lang w:val="uk-UA"/>
        </w:rPr>
        <w:t xml:space="preserve"> – табличне значення критері</w:t>
      </w:r>
      <w:r w:rsidR="008265C5" w:rsidRPr="00E938E6">
        <w:rPr>
          <w:rFonts w:ascii="Times New Roman" w:hAnsi="Times New Roman" w:cs="Times New Roman"/>
          <w:sz w:val="24"/>
          <w:szCs w:val="24"/>
          <w:lang w:val="uk-UA"/>
        </w:rPr>
        <w:t>ю</w:t>
      </w:r>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Кохрена</w:t>
      </w:r>
      <w:proofErr w:type="spellEnd"/>
      <w:r w:rsidRPr="00E938E6">
        <w:rPr>
          <w:rFonts w:ascii="Times New Roman" w:hAnsi="Times New Roman" w:cs="Times New Roman"/>
          <w:sz w:val="24"/>
          <w:szCs w:val="24"/>
          <w:lang w:val="uk-UA"/>
        </w:rPr>
        <w:t xml:space="preserve"> при 5 % рівні значущості (табл. 3.12); </w:t>
      </w: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r>
              <w:rPr>
                <w:rFonts w:ascii="Cambria Math" w:hAnsi="Cambria Math" w:cs="Times New Roman"/>
                <w:sz w:val="24"/>
                <w:szCs w:val="24"/>
                <w:lang w:val="uk-UA"/>
              </w:rPr>
              <m:t>n</m:t>
            </m:r>
          </m:sub>
        </m:sSub>
      </m:oMath>
      <w:r w:rsidRPr="00E938E6">
        <w:rPr>
          <w:rStyle w:val="Bodytext2Italic"/>
          <w:rFonts w:eastAsia="Arial Unicode MS"/>
          <w:color w:val="auto"/>
          <w:sz w:val="24"/>
          <w:szCs w:val="24"/>
        </w:rPr>
        <w:t xml:space="preserve"> = N </w:t>
      </w:r>
      <w:r w:rsidRPr="00E938E6">
        <w:rPr>
          <w:rFonts w:ascii="Times New Roman" w:hAnsi="Times New Roman" w:cs="Times New Roman"/>
          <w:sz w:val="24"/>
          <w:szCs w:val="24"/>
          <w:lang w:val="uk-UA"/>
        </w:rPr>
        <w:t xml:space="preserve">– число незалежних дослідів; </w:t>
      </w: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r>
              <w:rPr>
                <w:rFonts w:ascii="Cambria Math" w:hAnsi="Cambria Math" w:cs="Times New Roman"/>
                <w:sz w:val="24"/>
                <w:szCs w:val="24"/>
                <w:lang w:val="uk-UA"/>
              </w:rPr>
              <m:t>b</m:t>
            </m:r>
          </m:sub>
        </m:sSub>
      </m:oMath>
      <w:r w:rsidRPr="00E938E6">
        <w:rPr>
          <w:rFonts w:ascii="Times New Roman" w:hAnsi="Times New Roman" w:cs="Times New Roman"/>
          <w:sz w:val="24"/>
          <w:szCs w:val="24"/>
          <w:lang w:val="uk-UA"/>
        </w:rPr>
        <w:t xml:space="preserve"> = </w:t>
      </w:r>
      <w:r w:rsidRPr="00E938E6">
        <w:rPr>
          <w:rStyle w:val="Bodytext2Italic"/>
          <w:rFonts w:eastAsia="Arial Unicode MS"/>
          <w:color w:val="auto"/>
          <w:sz w:val="24"/>
          <w:szCs w:val="24"/>
        </w:rPr>
        <w:t>т –</w:t>
      </w:r>
      <w:r w:rsidRPr="00E938E6">
        <w:rPr>
          <w:rFonts w:ascii="Times New Roman" w:hAnsi="Times New Roman" w:cs="Times New Roman"/>
          <w:sz w:val="24"/>
          <w:szCs w:val="24"/>
          <w:lang w:val="uk-UA"/>
        </w:rPr>
        <w:t xml:space="preserve"> 1 – число ступенів вільності кожної оцінки; </w:t>
      </w:r>
      <w:r w:rsidRPr="00E938E6">
        <w:rPr>
          <w:rStyle w:val="Bodytext2Italic"/>
          <w:rFonts w:eastAsia="Arial Unicode MS"/>
          <w:color w:val="auto"/>
          <w:sz w:val="24"/>
          <w:szCs w:val="24"/>
        </w:rPr>
        <w:t>т –</w:t>
      </w:r>
      <w:r w:rsidRPr="00E938E6">
        <w:rPr>
          <w:rFonts w:ascii="Times New Roman" w:hAnsi="Times New Roman" w:cs="Times New Roman"/>
          <w:sz w:val="24"/>
          <w:szCs w:val="24"/>
          <w:lang w:val="uk-UA"/>
        </w:rPr>
        <w:t xml:space="preserve"> число паралельних (повторних) дослідів (</w:t>
      </w:r>
      <w:r w:rsidR="008265C5" w:rsidRPr="00E938E6">
        <w:rPr>
          <w:rFonts w:ascii="Times New Roman" w:hAnsi="Times New Roman" w:cs="Times New Roman"/>
          <w:sz w:val="24"/>
          <w:szCs w:val="24"/>
          <w:lang w:val="uk-UA"/>
        </w:rPr>
        <w:t>у</w:t>
      </w:r>
      <w:r w:rsidRPr="00E938E6">
        <w:rPr>
          <w:rFonts w:ascii="Times New Roman" w:hAnsi="Times New Roman" w:cs="Times New Roman"/>
          <w:sz w:val="24"/>
          <w:szCs w:val="24"/>
          <w:lang w:val="uk-UA"/>
        </w:rPr>
        <w:t xml:space="preserve"> нашому випадку </w:t>
      </w:r>
      <w:r w:rsidRPr="00E938E6">
        <w:rPr>
          <w:rStyle w:val="Bodytext2Italic"/>
          <w:rFonts w:eastAsia="Arial Unicode MS"/>
          <w:color w:val="auto"/>
          <w:sz w:val="24"/>
          <w:szCs w:val="24"/>
        </w:rPr>
        <w:t>т=</w:t>
      </w:r>
      <w:bookmarkStart w:id="17" w:name="bookmark7"/>
      <w:r w:rsidRPr="00E938E6">
        <w:rPr>
          <w:rFonts w:ascii="Times New Roman" w:hAnsi="Times New Roman" w:cs="Times New Roman"/>
          <w:sz w:val="24"/>
          <w:szCs w:val="24"/>
          <w:lang w:val="uk-UA"/>
        </w:rPr>
        <w:t>2).</w:t>
      </w:r>
    </w:p>
    <w:p w14:paraId="78D1D773" w14:textId="77777777" w:rsidR="00167F62" w:rsidRPr="00E938E6" w:rsidRDefault="00167F62" w:rsidP="00A601ED">
      <w:pPr>
        <w:spacing w:after="0" w:line="240" w:lineRule="auto"/>
        <w:ind w:firstLine="567"/>
        <w:rPr>
          <w:rFonts w:ascii="Times New Roman" w:hAnsi="Times New Roman" w:cs="Times New Roman"/>
          <w:sz w:val="24"/>
          <w:szCs w:val="24"/>
          <w:lang w:val="uk-UA"/>
        </w:rPr>
      </w:pPr>
      <w:r w:rsidRPr="00E938E6">
        <w:rPr>
          <w:rFonts w:ascii="Times New Roman" w:hAnsi="Times New Roman" w:cs="Times New Roman"/>
          <w:sz w:val="24"/>
          <w:szCs w:val="24"/>
          <w:lang w:val="uk-UA"/>
        </w:rPr>
        <w:t>Тод</w:t>
      </w:r>
      <w:bookmarkEnd w:id="17"/>
      <w:r w:rsidRPr="00E938E6">
        <w:rPr>
          <w:rFonts w:ascii="Times New Roman" w:hAnsi="Times New Roman" w:cs="Times New Roman"/>
          <w:sz w:val="24"/>
          <w:szCs w:val="24"/>
          <w:lang w:val="uk-UA"/>
        </w:rPr>
        <w:t>і</w:t>
      </w:r>
    </w:p>
    <w:p w14:paraId="254350C3" w14:textId="77777777" w:rsidR="00167F62" w:rsidRPr="00E938E6" w:rsidRDefault="00167F62" w:rsidP="00A601ED">
      <w:pPr>
        <w:spacing w:after="0" w:line="240" w:lineRule="auto"/>
        <w:ind w:firstLine="567"/>
        <w:rPr>
          <w:rFonts w:ascii="Times New Roman" w:hAnsi="Times New Roman" w:cs="Times New Roman"/>
          <w:sz w:val="12"/>
          <w:szCs w:val="12"/>
          <w:lang w:val="uk-UA"/>
        </w:rPr>
      </w:pPr>
    </w:p>
    <w:p w14:paraId="227E1797"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m:oMathPara>
        <m:oMathParaPr>
          <m:jc m:val="center"/>
        </m:oMathParaPr>
        <m:oMath>
          <m:r>
            <w:rPr>
              <w:rFonts w:ascii="Cambria Math" w:hAnsi="Cambria Math" w:cs="Times New Roman"/>
              <w:sz w:val="24"/>
              <w:szCs w:val="24"/>
              <w:lang w:val="uk-UA"/>
            </w:rPr>
            <m:t>G=</m:t>
          </m:r>
          <m:f>
            <m:fPr>
              <m:ctrlPr>
                <w:rPr>
                  <w:rFonts w:ascii="Cambria Math" w:hAnsi="Cambria Math" w:cs="Times New Roman"/>
                  <w:i/>
                  <w:sz w:val="24"/>
                  <w:szCs w:val="24"/>
                  <w:lang w:val="uk-UA" w:eastAsia="uk-UA" w:bidi="uk-UA"/>
                </w:rPr>
              </m:ctrlPr>
            </m:fPr>
            <m:num>
              <m:r>
                <w:rPr>
                  <w:rFonts w:ascii="Cambria Math" w:hAnsi="Cambria Math" w:cs="Times New Roman"/>
                  <w:sz w:val="24"/>
                  <w:szCs w:val="24"/>
                  <w:lang w:val="uk-UA"/>
                </w:rPr>
                <m:t>50</m:t>
              </m:r>
            </m:num>
            <m:den>
              <m:r>
                <w:rPr>
                  <w:rFonts w:ascii="Cambria Math" w:hAnsi="Cambria Math" w:cs="Times New Roman"/>
                  <w:sz w:val="24"/>
                  <w:szCs w:val="24"/>
                  <w:lang w:val="uk-UA"/>
                </w:rPr>
                <m:t>50+8+2+32</m:t>
              </m:r>
            </m:den>
          </m:f>
          <m:r>
            <w:rPr>
              <w:rFonts w:ascii="Cambria Math" w:hAnsi="Cambria Math" w:cs="Times New Roman"/>
              <w:sz w:val="24"/>
              <w:szCs w:val="24"/>
              <w:lang w:val="uk-UA"/>
            </w:rPr>
            <m:t>=0,5435&lt;</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G</m:t>
              </m:r>
            </m:e>
            <m:sub>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0,05;4;1</m:t>
                  </m:r>
                </m:e>
              </m:d>
            </m:sub>
          </m:sSub>
          <m:r>
            <w:rPr>
              <w:rFonts w:ascii="Cambria Math" w:hAnsi="Cambria Math" w:cs="Times New Roman"/>
              <w:sz w:val="24"/>
              <w:szCs w:val="24"/>
              <w:lang w:val="uk-UA"/>
            </w:rPr>
            <m:t>=0,9065.</m:t>
          </m:r>
        </m:oMath>
      </m:oMathPara>
    </w:p>
    <w:p w14:paraId="5A5BD206"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p>
    <w:p w14:paraId="0F9505AD"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Відтворюваність процесу забезпечується.</w:t>
      </w:r>
    </w:p>
    <w:p w14:paraId="63077AFD" w14:textId="77777777" w:rsidR="00167F62" w:rsidRPr="00E938E6" w:rsidRDefault="00167F62" w:rsidP="00A601ED">
      <w:pPr>
        <w:spacing w:after="0" w:line="240" w:lineRule="auto"/>
        <w:ind w:firstLine="567"/>
        <w:rPr>
          <w:rFonts w:ascii="Times New Roman" w:hAnsi="Times New Roman" w:cs="Times New Roman"/>
          <w:sz w:val="24"/>
          <w:szCs w:val="24"/>
          <w:lang w:val="uk-UA"/>
        </w:rPr>
      </w:pPr>
      <w:r w:rsidRPr="00E938E6">
        <w:rPr>
          <w:rFonts w:ascii="Times New Roman" w:hAnsi="Times New Roman" w:cs="Times New Roman"/>
          <w:sz w:val="24"/>
          <w:szCs w:val="24"/>
          <w:lang w:val="uk-UA"/>
        </w:rPr>
        <w:t>Визначали дисперсію відтворюваності (похибку досліду)</w:t>
      </w:r>
    </w:p>
    <w:p w14:paraId="31061E24" w14:textId="65736242" w:rsidR="00167F62" w:rsidRPr="00E938E6" w:rsidRDefault="00167F62" w:rsidP="00A601ED">
      <w:pPr>
        <w:spacing w:after="0" w:line="240" w:lineRule="auto"/>
        <w:ind w:firstLine="567"/>
        <w:rPr>
          <w:rFonts w:ascii="Times New Roman" w:hAnsi="Times New Roman" w:cs="Times New Roman"/>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0"/>
        <w:gridCol w:w="2261"/>
        <w:gridCol w:w="2193"/>
      </w:tblGrid>
      <w:tr w:rsidR="009E6586" w:rsidRPr="00E938E6" w14:paraId="14B7EF96" w14:textId="77777777" w:rsidTr="009E6586">
        <w:tc>
          <w:tcPr>
            <w:tcW w:w="3209" w:type="dxa"/>
            <w:vAlign w:val="center"/>
          </w:tcPr>
          <w:p w14:paraId="709CCA2A" w14:textId="77777777" w:rsidR="009E6586" w:rsidRPr="00E938E6" w:rsidRDefault="009E6586" w:rsidP="00A601ED">
            <w:pPr>
              <w:jc w:val="center"/>
              <w:rPr>
                <w:rFonts w:ascii="Times New Roman" w:hAnsi="Times New Roman" w:cs="Times New Roman"/>
                <w:sz w:val="24"/>
                <w:szCs w:val="24"/>
                <w:lang w:val="uk-UA"/>
              </w:rPr>
            </w:pPr>
          </w:p>
        </w:tc>
        <w:tc>
          <w:tcPr>
            <w:tcW w:w="3209" w:type="dxa"/>
            <w:vAlign w:val="center"/>
          </w:tcPr>
          <w:p w14:paraId="4A04B0C2" w14:textId="4C7F5810" w:rsidR="009E6586" w:rsidRPr="00E938E6" w:rsidRDefault="00134598" w:rsidP="00A601ED">
            <w:pPr>
              <w:jc w:val="center"/>
              <w:rPr>
                <w:rFonts w:ascii="Times New Roman" w:hAnsi="Times New Roman" w:cs="Times New Roman"/>
                <w:sz w:val="24"/>
                <w:szCs w:val="24"/>
                <w:lang w:val="uk-UA"/>
              </w:rPr>
            </w:pPr>
            <m:oMath>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b</m:t>
                  </m:r>
                </m:sub>
                <m:sup>
                  <m:r>
                    <w:rPr>
                      <w:rFonts w:ascii="Cambria Math" w:hAnsi="Cambria Math" w:cs="Times New Roman"/>
                      <w:sz w:val="24"/>
                      <w:szCs w:val="24"/>
                      <w:lang w:val="uk-UA"/>
                    </w:rPr>
                    <m:t>2</m:t>
                  </m:r>
                </m:sup>
              </m:sSubSup>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nary>
                    <m:naryPr>
                      <m:chr m:val="∑"/>
                      <m:limLoc m:val="undOvr"/>
                      <m:ctrlPr>
                        <w:rPr>
                          <w:rFonts w:ascii="Cambria Math" w:hAnsi="Cambria Math" w:cs="Times New Roman"/>
                          <w:i/>
                          <w:sz w:val="24"/>
                          <w:szCs w:val="24"/>
                          <w:lang w:val="uk-UA" w:eastAsia="uk-UA" w:bidi="uk-UA"/>
                        </w:rPr>
                      </m:ctrlPr>
                    </m:naryPr>
                    <m:sub>
                      <m:r>
                        <w:rPr>
                          <w:rFonts w:ascii="Cambria Math" w:hAnsi="Cambria Math" w:cs="Times New Roman"/>
                          <w:sz w:val="24"/>
                          <w:szCs w:val="24"/>
                          <w:lang w:val="uk-UA"/>
                        </w:rPr>
                        <m:t>i=1</m:t>
                      </m:r>
                    </m:sub>
                    <m:sup>
                      <m:r>
                        <w:rPr>
                          <w:rFonts w:ascii="Cambria Math" w:hAnsi="Cambria Math" w:cs="Times New Roman"/>
                          <w:sz w:val="24"/>
                          <w:szCs w:val="24"/>
                          <w:lang w:val="uk-UA"/>
                        </w:rPr>
                        <m:t>N</m:t>
                      </m:r>
                    </m:sup>
                    <m:e>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pi</m:t>
                          </m:r>
                        </m:sub>
                        <m:sup>
                          <m:r>
                            <w:rPr>
                              <w:rFonts w:ascii="Cambria Math" w:hAnsi="Cambria Math" w:cs="Times New Roman"/>
                              <w:sz w:val="24"/>
                              <w:szCs w:val="24"/>
                              <w:lang w:val="uk-UA"/>
                            </w:rPr>
                            <m:t>2</m:t>
                          </m:r>
                        </m:sup>
                      </m:sSubSup>
                    </m:e>
                  </m:nary>
                </m:num>
                <m:den>
                  <m:r>
                    <w:rPr>
                      <w:rFonts w:ascii="Cambria Math" w:hAnsi="Cambria Math" w:cs="Times New Roman"/>
                      <w:sz w:val="24"/>
                      <w:szCs w:val="24"/>
                      <w:lang w:val="uk-UA"/>
                    </w:rPr>
                    <m:t>N</m:t>
                  </m:r>
                </m:den>
              </m:f>
            </m:oMath>
            <w:r w:rsidR="009E6586" w:rsidRPr="00E938E6">
              <w:rPr>
                <w:rFonts w:ascii="Times New Roman" w:hAnsi="Times New Roman" w:cs="Times New Roman"/>
                <w:sz w:val="24"/>
                <w:szCs w:val="24"/>
                <w:lang w:val="uk-UA" w:eastAsia="uk-UA" w:bidi="uk-UA"/>
              </w:rPr>
              <w:tab/>
              <w:t>,</w:t>
            </w:r>
          </w:p>
        </w:tc>
        <w:tc>
          <w:tcPr>
            <w:tcW w:w="3210" w:type="dxa"/>
            <w:vAlign w:val="center"/>
          </w:tcPr>
          <w:p w14:paraId="30FDD3ED" w14:textId="6EC48E3A" w:rsidR="009E6586" w:rsidRPr="00E938E6" w:rsidRDefault="009E6586" w:rsidP="00A601ED">
            <w:pPr>
              <w:jc w:val="right"/>
              <w:rPr>
                <w:rFonts w:ascii="Times New Roman" w:hAnsi="Times New Roman" w:cs="Times New Roman"/>
                <w:sz w:val="24"/>
                <w:szCs w:val="24"/>
                <w:lang w:val="uk-UA"/>
              </w:rPr>
            </w:pPr>
            <w:r w:rsidRPr="00E938E6">
              <w:rPr>
                <w:rFonts w:ascii="Times New Roman" w:hAnsi="Times New Roman" w:cs="Times New Roman"/>
                <w:sz w:val="24"/>
                <w:szCs w:val="24"/>
                <w:lang w:val="uk-UA"/>
              </w:rPr>
              <w:t>(5.4)</w:t>
            </w:r>
          </w:p>
        </w:tc>
      </w:tr>
    </w:tbl>
    <w:p w14:paraId="168D6B73" w14:textId="77777777" w:rsidR="009E6586" w:rsidRPr="00E938E6" w:rsidRDefault="009E6586" w:rsidP="00A601ED">
      <w:pPr>
        <w:spacing w:after="0" w:line="240" w:lineRule="auto"/>
        <w:ind w:firstLine="567"/>
        <w:rPr>
          <w:rFonts w:ascii="Times New Roman" w:hAnsi="Times New Roman" w:cs="Times New Roman"/>
          <w:sz w:val="24"/>
          <w:szCs w:val="24"/>
          <w:lang w:val="uk-UA"/>
        </w:rPr>
      </w:pPr>
    </w:p>
    <w:p w14:paraId="6AECBF0F" w14:textId="77777777" w:rsidR="00167F62" w:rsidRPr="00E938E6" w:rsidRDefault="00167F62" w:rsidP="00A601ED">
      <w:pPr>
        <w:spacing w:after="0" w:line="240" w:lineRule="auto"/>
        <w:rPr>
          <w:rFonts w:ascii="Times New Roman" w:hAnsi="Times New Roman" w:cs="Times New Roman"/>
          <w:sz w:val="24"/>
          <w:szCs w:val="24"/>
          <w:lang w:val="uk-UA"/>
        </w:rPr>
      </w:pPr>
      <w:r w:rsidRPr="00E938E6">
        <w:rPr>
          <w:rFonts w:ascii="Times New Roman" w:hAnsi="Times New Roman" w:cs="Times New Roman"/>
          <w:sz w:val="24"/>
          <w:szCs w:val="24"/>
          <w:lang w:val="uk-UA"/>
        </w:rPr>
        <w:t>тоді</w:t>
      </w:r>
    </w:p>
    <w:p w14:paraId="176A89C7" w14:textId="77777777" w:rsidR="00167F62" w:rsidRPr="00E938E6" w:rsidRDefault="00167F62" w:rsidP="00A601ED">
      <w:pPr>
        <w:spacing w:after="0" w:line="240" w:lineRule="auto"/>
        <w:ind w:firstLine="567"/>
        <w:rPr>
          <w:rFonts w:ascii="Times New Roman" w:hAnsi="Times New Roman" w:cs="Times New Roman"/>
          <w:sz w:val="24"/>
          <w:szCs w:val="24"/>
          <w:lang w:val="uk-UA"/>
        </w:rPr>
      </w:pPr>
    </w:p>
    <w:p w14:paraId="6D345D59" w14:textId="77777777" w:rsidR="00167F62" w:rsidRPr="00E938E6" w:rsidRDefault="00134598" w:rsidP="00A601ED">
      <w:pPr>
        <w:spacing w:after="0" w:line="240" w:lineRule="auto"/>
        <w:ind w:firstLine="567"/>
        <w:jc w:val="both"/>
        <w:rPr>
          <w:rFonts w:ascii="Times New Roman" w:hAnsi="Times New Roman" w:cs="Times New Roman"/>
          <w:sz w:val="24"/>
          <w:szCs w:val="24"/>
          <w:lang w:val="uk-UA"/>
        </w:rPr>
      </w:pPr>
      <m:oMathPara>
        <m:oMathParaPr>
          <m:jc m:val="center"/>
        </m:oMathParaPr>
        <m:oMath>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b</m:t>
              </m:r>
            </m:sub>
            <m:sup>
              <m:r>
                <w:rPr>
                  <w:rFonts w:ascii="Cambria Math" w:hAnsi="Cambria Math" w:cs="Times New Roman"/>
                  <w:sz w:val="24"/>
                  <w:szCs w:val="24"/>
                  <w:lang w:val="uk-UA"/>
                </w:rPr>
                <m:t>2</m:t>
              </m:r>
            </m:sup>
          </m:sSubSup>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nary>
                <m:naryPr>
                  <m:chr m:val="∑"/>
                  <m:limLoc m:val="undOvr"/>
                  <m:ctrlPr>
                    <w:rPr>
                      <w:rFonts w:ascii="Cambria Math" w:hAnsi="Cambria Math" w:cs="Times New Roman"/>
                      <w:i/>
                      <w:sz w:val="24"/>
                      <w:szCs w:val="24"/>
                      <w:lang w:val="uk-UA" w:eastAsia="uk-UA" w:bidi="uk-UA"/>
                    </w:rPr>
                  </m:ctrlPr>
                </m:naryPr>
                <m:sub>
                  <m:r>
                    <w:rPr>
                      <w:rFonts w:ascii="Cambria Math" w:hAnsi="Cambria Math" w:cs="Times New Roman"/>
                      <w:sz w:val="24"/>
                      <w:szCs w:val="24"/>
                      <w:lang w:val="uk-UA"/>
                    </w:rPr>
                    <m:t>i=1</m:t>
                  </m:r>
                </m:sub>
                <m:sup>
                  <m:r>
                    <w:rPr>
                      <w:rFonts w:ascii="Cambria Math" w:hAnsi="Cambria Math" w:cs="Times New Roman"/>
                      <w:sz w:val="24"/>
                      <w:szCs w:val="24"/>
                      <w:lang w:val="uk-UA"/>
                    </w:rPr>
                    <m:t>N</m:t>
                  </m:r>
                </m:sup>
                <m:e>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pi</m:t>
                      </m:r>
                    </m:sub>
                    <m:sup>
                      <m:r>
                        <w:rPr>
                          <w:rFonts w:ascii="Cambria Math" w:hAnsi="Cambria Math" w:cs="Times New Roman"/>
                          <w:sz w:val="24"/>
                          <w:szCs w:val="24"/>
                          <w:lang w:val="uk-UA"/>
                        </w:rPr>
                        <m:t>2</m:t>
                      </m:r>
                    </m:sup>
                  </m:sSubSup>
                </m:e>
              </m:nary>
            </m:num>
            <m:den>
              <m:r>
                <w:rPr>
                  <w:rFonts w:ascii="Cambria Math" w:hAnsi="Cambria Math" w:cs="Times New Roman"/>
                  <w:sz w:val="24"/>
                  <w:szCs w:val="24"/>
                  <w:lang w:val="uk-UA"/>
                </w:rPr>
                <m:t>N</m:t>
              </m:r>
            </m:den>
          </m:f>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r>
                <w:rPr>
                  <w:rFonts w:ascii="Cambria Math" w:hAnsi="Cambria Math" w:cs="Times New Roman"/>
                  <w:sz w:val="24"/>
                  <w:szCs w:val="24"/>
                  <w:lang w:val="uk-UA"/>
                </w:rPr>
                <m:t>50+8+2+32</m:t>
              </m:r>
            </m:num>
            <m:den>
              <m:r>
                <w:rPr>
                  <w:rFonts w:ascii="Cambria Math" w:hAnsi="Cambria Math" w:cs="Times New Roman"/>
                  <w:sz w:val="24"/>
                  <w:szCs w:val="24"/>
                  <w:lang w:val="uk-UA"/>
                </w:rPr>
                <m:t>4</m:t>
              </m:r>
            </m:den>
          </m:f>
          <m:r>
            <w:rPr>
              <w:rFonts w:ascii="Cambria Math" w:hAnsi="Cambria Math" w:cs="Times New Roman"/>
              <w:sz w:val="24"/>
              <w:szCs w:val="24"/>
              <w:lang w:val="uk-UA"/>
            </w:rPr>
            <m:t>=23.</m:t>
          </m:r>
        </m:oMath>
      </m:oMathPara>
    </w:p>
    <w:p w14:paraId="0CEE192B" w14:textId="44F2B7C5" w:rsidR="00167F62" w:rsidRPr="00E938E6" w:rsidRDefault="00167F62" w:rsidP="00A601ED">
      <w:pPr>
        <w:spacing w:after="0" w:line="240" w:lineRule="auto"/>
        <w:ind w:firstLine="567"/>
        <w:jc w:val="both"/>
        <w:rPr>
          <w:rFonts w:ascii="Times New Roman" w:hAnsi="Times New Roman" w:cs="Times New Roman"/>
          <w:sz w:val="24"/>
          <w:szCs w:val="24"/>
          <w:lang w:val="uk-UA"/>
        </w:rPr>
      </w:pPr>
    </w:p>
    <w:p w14:paraId="2E80EB6A" w14:textId="30760C64" w:rsidR="009C68CD" w:rsidRPr="00E938E6" w:rsidRDefault="009C68CD" w:rsidP="00A601ED">
      <w:pPr>
        <w:spacing w:after="0" w:line="240" w:lineRule="auto"/>
        <w:ind w:firstLine="567"/>
        <w:jc w:val="both"/>
        <w:rPr>
          <w:rFonts w:ascii="Times New Roman" w:hAnsi="Times New Roman" w:cs="Times New Roman"/>
          <w:sz w:val="24"/>
          <w:szCs w:val="24"/>
          <w:lang w:val="uk-UA"/>
        </w:rPr>
      </w:pPr>
    </w:p>
    <w:p w14:paraId="3BC615FF" w14:textId="77777777" w:rsidR="009C68CD" w:rsidRPr="00E938E6" w:rsidRDefault="009C68CD" w:rsidP="00A601ED">
      <w:pPr>
        <w:spacing w:after="0" w:line="240" w:lineRule="auto"/>
        <w:ind w:firstLine="567"/>
        <w:jc w:val="both"/>
        <w:rPr>
          <w:rFonts w:ascii="Times New Roman" w:hAnsi="Times New Roman" w:cs="Times New Roman"/>
          <w:sz w:val="24"/>
          <w:szCs w:val="24"/>
          <w:lang w:val="uk-UA"/>
        </w:rPr>
      </w:pPr>
    </w:p>
    <w:p w14:paraId="25484796" w14:textId="2D5A68F1" w:rsidR="00167F62" w:rsidRPr="00E938E6" w:rsidRDefault="00167F62" w:rsidP="00A601ED">
      <w:pPr>
        <w:pStyle w:val="Tablecaption0"/>
        <w:shd w:val="clear" w:color="auto" w:fill="auto"/>
        <w:spacing w:line="240" w:lineRule="auto"/>
        <w:jc w:val="right"/>
        <w:rPr>
          <w:b/>
          <w:bCs/>
          <w:sz w:val="24"/>
          <w:szCs w:val="24"/>
        </w:rPr>
      </w:pPr>
      <w:proofErr w:type="spellStart"/>
      <w:r w:rsidRPr="00E938E6">
        <w:rPr>
          <w:b/>
          <w:bCs/>
          <w:sz w:val="24"/>
          <w:szCs w:val="24"/>
        </w:rPr>
        <w:lastRenderedPageBreak/>
        <w:t>Таблиця</w:t>
      </w:r>
      <w:proofErr w:type="spellEnd"/>
      <w:r w:rsidRPr="00E938E6">
        <w:rPr>
          <w:b/>
          <w:bCs/>
          <w:sz w:val="24"/>
          <w:szCs w:val="24"/>
        </w:rPr>
        <w:t xml:space="preserve"> </w:t>
      </w:r>
      <w:r w:rsidR="009E6586" w:rsidRPr="00E938E6">
        <w:rPr>
          <w:b/>
          <w:bCs/>
          <w:sz w:val="24"/>
          <w:szCs w:val="24"/>
          <w:lang w:val="uk-UA"/>
        </w:rPr>
        <w:t>5</w:t>
      </w:r>
      <w:r w:rsidRPr="00E938E6">
        <w:rPr>
          <w:b/>
          <w:bCs/>
          <w:sz w:val="24"/>
          <w:szCs w:val="24"/>
        </w:rPr>
        <w:t>.12</w:t>
      </w:r>
    </w:p>
    <w:p w14:paraId="60EF0B79" w14:textId="77777777" w:rsidR="00167F62" w:rsidRPr="00E938E6" w:rsidRDefault="00167F62" w:rsidP="00A601ED">
      <w:pPr>
        <w:pStyle w:val="Tablecaption30"/>
        <w:shd w:val="clear" w:color="auto" w:fill="auto"/>
        <w:spacing w:line="240" w:lineRule="auto"/>
        <w:jc w:val="center"/>
        <w:rPr>
          <w:sz w:val="24"/>
          <w:szCs w:val="24"/>
        </w:rPr>
      </w:pPr>
      <w:r w:rsidRPr="00E938E6">
        <w:rPr>
          <w:rStyle w:val="Tablecaption3NotItalic"/>
          <w:color w:val="auto"/>
          <w:sz w:val="24"/>
          <w:szCs w:val="24"/>
        </w:rPr>
        <w:t xml:space="preserve">Значення </w:t>
      </w:r>
      <m:oMath>
        <m:sSub>
          <m:sSubPr>
            <m:ctrlPr>
              <w:rPr>
                <w:rFonts w:ascii="Cambria Math" w:hAnsi="Cambria Math"/>
                <w:sz w:val="24"/>
                <w:szCs w:val="24"/>
                <w:lang w:eastAsia="uk-UA" w:bidi="uk-UA"/>
              </w:rPr>
            </m:ctrlPr>
          </m:sSubPr>
          <m:e>
            <m:r>
              <w:rPr>
                <w:rFonts w:ascii="Cambria Math" w:hAnsi="Cambria Math"/>
                <w:sz w:val="24"/>
                <w:szCs w:val="24"/>
              </w:rPr>
              <m:t>G</m:t>
            </m:r>
          </m:e>
          <m:sub>
            <m:d>
              <m:dPr>
                <m:ctrlPr>
                  <w:rPr>
                    <w:rFonts w:ascii="Cambria Math" w:hAnsi="Cambria Math"/>
                    <w:sz w:val="24"/>
                    <w:szCs w:val="24"/>
                    <w:lang w:eastAsia="uk-UA" w:bidi="uk-UA"/>
                  </w:rPr>
                </m:ctrlPr>
              </m:dPr>
              <m:e>
                <m:r>
                  <w:rPr>
                    <w:rFonts w:ascii="Cambria Math" w:hAnsi="Cambria Math"/>
                    <w:sz w:val="24"/>
                    <w:szCs w:val="24"/>
                  </w:rPr>
                  <m:t>0,05;</m:t>
                </m:r>
                <m:sSub>
                  <m:sSubPr>
                    <m:ctrlPr>
                      <w:rPr>
                        <w:rFonts w:ascii="Cambria Math" w:hAnsi="Cambria Math"/>
                        <w:sz w:val="24"/>
                        <w:szCs w:val="24"/>
                        <w:lang w:eastAsia="uk-UA" w:bidi="uk-UA"/>
                      </w:rPr>
                    </m:ctrlPr>
                  </m:sSubPr>
                  <m:e>
                    <m:r>
                      <w:rPr>
                        <w:rFonts w:ascii="Cambria Math" w:hAnsi="Cambria Math"/>
                        <w:sz w:val="24"/>
                        <w:szCs w:val="24"/>
                      </w:rPr>
                      <m:t>f</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sz w:val="24"/>
                        <w:szCs w:val="24"/>
                        <w:lang w:eastAsia="uk-UA" w:bidi="uk-UA"/>
                      </w:rPr>
                    </m:ctrlPr>
                  </m:sSubPr>
                  <m:e>
                    <m:r>
                      <w:rPr>
                        <w:rFonts w:ascii="Cambria Math" w:hAnsi="Cambria Math"/>
                        <w:sz w:val="24"/>
                        <w:szCs w:val="24"/>
                      </w:rPr>
                      <m:t>f</m:t>
                    </m:r>
                  </m:e>
                  <m:sub>
                    <m:r>
                      <w:rPr>
                        <w:rFonts w:ascii="Cambria Math" w:hAnsi="Cambria Math"/>
                        <w:sz w:val="24"/>
                        <w:szCs w:val="24"/>
                      </w:rPr>
                      <m:t>b</m:t>
                    </m:r>
                  </m:sub>
                </m:sSub>
              </m:e>
            </m:d>
          </m:sub>
        </m:sSub>
      </m:oMath>
    </w:p>
    <w:tbl>
      <w:tblPr>
        <w:tblOverlap w:val="never"/>
        <w:tblW w:w="5382" w:type="dxa"/>
        <w:jc w:val="center"/>
        <w:tblLayout w:type="fixed"/>
        <w:tblCellMar>
          <w:left w:w="10" w:type="dxa"/>
          <w:right w:w="10" w:type="dxa"/>
        </w:tblCellMar>
        <w:tblLook w:val="04A0" w:firstRow="1" w:lastRow="0" w:firstColumn="1" w:lastColumn="0" w:noHBand="0" w:noVBand="1"/>
      </w:tblPr>
      <w:tblGrid>
        <w:gridCol w:w="988"/>
        <w:gridCol w:w="1417"/>
        <w:gridCol w:w="1418"/>
        <w:gridCol w:w="1559"/>
      </w:tblGrid>
      <w:tr w:rsidR="00E938E6" w:rsidRPr="00E938E6" w14:paraId="70633A86" w14:textId="77777777" w:rsidTr="00D61ED1">
        <w:trPr>
          <w:trHeight w:hRule="exact" w:val="480"/>
          <w:tblHeader/>
          <w:jc w:val="center"/>
        </w:trPr>
        <w:tc>
          <w:tcPr>
            <w:tcW w:w="988" w:type="dxa"/>
            <w:vMerge w:val="restart"/>
            <w:tcBorders>
              <w:top w:val="single" w:sz="4" w:space="0" w:color="auto"/>
              <w:left w:val="single" w:sz="4" w:space="0" w:color="auto"/>
              <w:bottom w:val="nil"/>
              <w:right w:val="nil"/>
            </w:tcBorders>
            <w:shd w:val="clear" w:color="auto" w:fill="FFFFFF"/>
            <w:vAlign w:val="center"/>
            <w:hideMark/>
          </w:tcPr>
          <w:p w14:paraId="4D9813D2" w14:textId="77777777" w:rsidR="00167F62" w:rsidRPr="00E938E6" w:rsidRDefault="00134598" w:rsidP="00D61ED1">
            <w:pPr>
              <w:widowControl w:val="0"/>
              <w:spacing w:after="0" w:line="240" w:lineRule="auto"/>
              <w:ind w:firstLine="567"/>
              <w:jc w:val="center"/>
              <w:rPr>
                <w:rFonts w:ascii="Times New Roman" w:hAnsi="Times New Roman" w:cs="Times New Roman"/>
                <w:sz w:val="20"/>
                <w:szCs w:val="20"/>
                <w:lang w:val="uk-UA" w:eastAsia="uk-UA" w:bidi="uk-UA"/>
              </w:rPr>
            </w:pPr>
            <m:oMathPara>
              <m:oMath>
                <m:sSub>
                  <m:sSubPr>
                    <m:ctrlPr>
                      <w:rPr>
                        <w:rFonts w:ascii="Cambria Math" w:hAnsi="Cambria Math" w:cs="Times New Roman"/>
                        <w:i/>
                        <w:sz w:val="20"/>
                        <w:szCs w:val="20"/>
                        <w:lang w:val="uk-UA" w:eastAsia="uk-UA" w:bidi="uk-UA"/>
                      </w:rPr>
                    </m:ctrlPr>
                  </m:sSubPr>
                  <m:e>
                    <m:r>
                      <w:rPr>
                        <w:rFonts w:ascii="Cambria Math" w:hAnsi="Cambria Math" w:cs="Times New Roman"/>
                        <w:sz w:val="20"/>
                        <w:szCs w:val="20"/>
                        <w:lang w:val="uk-UA"/>
                      </w:rPr>
                      <m:t>f</m:t>
                    </m:r>
                  </m:e>
                  <m:sub>
                    <m:r>
                      <w:rPr>
                        <w:rFonts w:ascii="Cambria Math" w:hAnsi="Cambria Math" w:cs="Times New Roman"/>
                        <w:sz w:val="20"/>
                        <w:szCs w:val="20"/>
                        <w:lang w:val="uk-UA"/>
                      </w:rPr>
                      <m:t>n</m:t>
                    </m:r>
                  </m:sub>
                </m:sSub>
              </m:oMath>
            </m:oMathPara>
          </w:p>
        </w:tc>
        <w:tc>
          <w:tcPr>
            <w:tcW w:w="4394" w:type="dxa"/>
            <w:gridSpan w:val="3"/>
            <w:tcBorders>
              <w:top w:val="single" w:sz="4" w:space="0" w:color="auto"/>
              <w:left w:val="single" w:sz="4" w:space="0" w:color="auto"/>
              <w:bottom w:val="nil"/>
              <w:right w:val="single" w:sz="4" w:space="0" w:color="auto"/>
            </w:tcBorders>
            <w:shd w:val="clear" w:color="auto" w:fill="FFFFFF"/>
            <w:vAlign w:val="center"/>
            <w:hideMark/>
          </w:tcPr>
          <w:p w14:paraId="5E3D4A96" w14:textId="77777777" w:rsidR="00167F62" w:rsidRPr="00E938E6" w:rsidRDefault="00134598" w:rsidP="00D61ED1">
            <w:pPr>
              <w:widowControl w:val="0"/>
              <w:spacing w:after="0" w:line="240" w:lineRule="auto"/>
              <w:ind w:firstLine="567"/>
              <w:jc w:val="center"/>
              <w:rPr>
                <w:rFonts w:ascii="Times New Roman" w:hAnsi="Times New Roman" w:cs="Times New Roman"/>
                <w:sz w:val="20"/>
                <w:szCs w:val="20"/>
                <w:lang w:val="uk-UA" w:eastAsia="uk-UA" w:bidi="uk-UA"/>
              </w:rPr>
            </w:pPr>
            <m:oMathPara>
              <m:oMath>
                <m:sSub>
                  <m:sSubPr>
                    <m:ctrlPr>
                      <w:rPr>
                        <w:rFonts w:ascii="Cambria Math" w:hAnsi="Cambria Math" w:cs="Times New Roman"/>
                        <w:i/>
                        <w:sz w:val="20"/>
                        <w:szCs w:val="20"/>
                        <w:lang w:val="uk-UA" w:eastAsia="uk-UA" w:bidi="uk-UA"/>
                      </w:rPr>
                    </m:ctrlPr>
                  </m:sSubPr>
                  <m:e>
                    <m:r>
                      <w:rPr>
                        <w:rFonts w:ascii="Cambria Math" w:hAnsi="Cambria Math" w:cs="Times New Roman"/>
                        <w:sz w:val="20"/>
                        <w:szCs w:val="20"/>
                        <w:lang w:val="uk-UA"/>
                      </w:rPr>
                      <m:t>f</m:t>
                    </m:r>
                  </m:e>
                  <m:sub>
                    <m:r>
                      <w:rPr>
                        <w:rFonts w:ascii="Cambria Math" w:hAnsi="Cambria Math" w:cs="Times New Roman"/>
                        <w:sz w:val="20"/>
                        <w:szCs w:val="20"/>
                        <w:lang w:val="uk-UA"/>
                      </w:rPr>
                      <m:t>b</m:t>
                    </m:r>
                  </m:sub>
                </m:sSub>
              </m:oMath>
            </m:oMathPara>
          </w:p>
        </w:tc>
      </w:tr>
      <w:tr w:rsidR="00E938E6" w:rsidRPr="00E938E6" w14:paraId="24D8F0DD" w14:textId="77777777" w:rsidTr="00D61ED1">
        <w:trPr>
          <w:trHeight w:hRule="exact" w:val="402"/>
          <w:tblHeader/>
          <w:jc w:val="center"/>
        </w:trPr>
        <w:tc>
          <w:tcPr>
            <w:tcW w:w="988" w:type="dxa"/>
            <w:vMerge/>
            <w:tcBorders>
              <w:top w:val="single" w:sz="4" w:space="0" w:color="auto"/>
              <w:left w:val="single" w:sz="4" w:space="0" w:color="auto"/>
              <w:bottom w:val="nil"/>
              <w:right w:val="nil"/>
            </w:tcBorders>
            <w:vAlign w:val="center"/>
            <w:hideMark/>
          </w:tcPr>
          <w:p w14:paraId="29C9254F" w14:textId="77777777" w:rsidR="00167F62" w:rsidRPr="00E938E6" w:rsidRDefault="00167F62" w:rsidP="00D61ED1">
            <w:pPr>
              <w:spacing w:after="0" w:line="240" w:lineRule="auto"/>
              <w:ind w:firstLine="567"/>
              <w:jc w:val="center"/>
              <w:rPr>
                <w:rFonts w:ascii="Times New Roman" w:hAnsi="Times New Roman" w:cs="Times New Roman"/>
                <w:sz w:val="20"/>
                <w:szCs w:val="20"/>
                <w:lang w:val="uk-UA" w:eastAsia="uk-UA" w:bidi="uk-UA"/>
              </w:rPr>
            </w:pPr>
          </w:p>
        </w:tc>
        <w:tc>
          <w:tcPr>
            <w:tcW w:w="1417" w:type="dxa"/>
            <w:tcBorders>
              <w:top w:val="single" w:sz="4" w:space="0" w:color="auto"/>
              <w:left w:val="single" w:sz="4" w:space="0" w:color="auto"/>
              <w:bottom w:val="nil"/>
              <w:right w:val="nil"/>
            </w:tcBorders>
            <w:shd w:val="clear" w:color="auto" w:fill="FFFFFF"/>
            <w:vAlign w:val="center"/>
            <w:hideMark/>
          </w:tcPr>
          <w:p w14:paraId="24A920A4" w14:textId="77777777" w:rsidR="00167F62" w:rsidRPr="00E938E6" w:rsidRDefault="00167F62" w:rsidP="00D61ED1">
            <w:pPr>
              <w:widowControl w:val="0"/>
              <w:spacing w:after="0" w:line="240" w:lineRule="auto"/>
              <w:jc w:val="center"/>
              <w:rPr>
                <w:rFonts w:ascii="Times New Roman" w:hAnsi="Times New Roman" w:cs="Times New Roman"/>
                <w:sz w:val="20"/>
                <w:szCs w:val="20"/>
                <w:lang w:val="uk-UA" w:eastAsia="uk-UA" w:bidi="uk-UA"/>
              </w:rPr>
            </w:pPr>
            <w:r w:rsidRPr="00E938E6">
              <w:rPr>
                <w:rStyle w:val="Bodytext20"/>
                <w:rFonts w:eastAsia="Arial Unicode MS"/>
                <w:color w:val="auto"/>
                <w:sz w:val="20"/>
                <w:szCs w:val="20"/>
              </w:rPr>
              <w:t>1</w:t>
            </w:r>
          </w:p>
        </w:tc>
        <w:tc>
          <w:tcPr>
            <w:tcW w:w="1418" w:type="dxa"/>
            <w:tcBorders>
              <w:top w:val="single" w:sz="4" w:space="0" w:color="auto"/>
              <w:left w:val="single" w:sz="4" w:space="0" w:color="auto"/>
              <w:bottom w:val="nil"/>
              <w:right w:val="nil"/>
            </w:tcBorders>
            <w:shd w:val="clear" w:color="auto" w:fill="FFFFFF"/>
            <w:vAlign w:val="center"/>
            <w:hideMark/>
          </w:tcPr>
          <w:p w14:paraId="0755FE5C" w14:textId="77777777" w:rsidR="00167F62" w:rsidRPr="00E938E6" w:rsidRDefault="00167F62" w:rsidP="00D61ED1">
            <w:pPr>
              <w:widowControl w:val="0"/>
              <w:spacing w:after="0" w:line="240" w:lineRule="auto"/>
              <w:jc w:val="center"/>
              <w:rPr>
                <w:rFonts w:ascii="Times New Roman" w:hAnsi="Times New Roman" w:cs="Times New Roman"/>
                <w:sz w:val="20"/>
                <w:szCs w:val="20"/>
                <w:lang w:val="uk-UA" w:eastAsia="uk-UA" w:bidi="uk-UA"/>
              </w:rPr>
            </w:pPr>
            <w:r w:rsidRPr="00E938E6">
              <w:rPr>
                <w:rStyle w:val="Bodytext20"/>
                <w:rFonts w:eastAsia="Arial Unicode MS"/>
                <w:color w:val="auto"/>
                <w:sz w:val="20"/>
                <w:szCs w:val="20"/>
              </w:rPr>
              <w:t>2</w:t>
            </w:r>
          </w:p>
        </w:tc>
        <w:tc>
          <w:tcPr>
            <w:tcW w:w="1559" w:type="dxa"/>
            <w:tcBorders>
              <w:top w:val="single" w:sz="4" w:space="0" w:color="auto"/>
              <w:left w:val="single" w:sz="4" w:space="0" w:color="auto"/>
              <w:bottom w:val="nil"/>
              <w:right w:val="single" w:sz="4" w:space="0" w:color="auto"/>
            </w:tcBorders>
            <w:shd w:val="clear" w:color="auto" w:fill="FFFFFF"/>
            <w:vAlign w:val="center"/>
            <w:hideMark/>
          </w:tcPr>
          <w:p w14:paraId="090BCD8B" w14:textId="77777777" w:rsidR="00167F62" w:rsidRPr="00E938E6" w:rsidRDefault="00167F62" w:rsidP="00D61ED1">
            <w:pPr>
              <w:widowControl w:val="0"/>
              <w:spacing w:after="0" w:line="240" w:lineRule="auto"/>
              <w:jc w:val="center"/>
              <w:rPr>
                <w:rFonts w:ascii="Times New Roman" w:hAnsi="Times New Roman" w:cs="Times New Roman"/>
                <w:sz w:val="20"/>
                <w:szCs w:val="20"/>
                <w:lang w:val="uk-UA" w:eastAsia="uk-UA" w:bidi="uk-UA"/>
              </w:rPr>
            </w:pPr>
            <w:r w:rsidRPr="00E938E6">
              <w:rPr>
                <w:rStyle w:val="Bodytext20"/>
                <w:rFonts w:eastAsia="Arial Unicode MS"/>
                <w:color w:val="auto"/>
                <w:sz w:val="20"/>
                <w:szCs w:val="20"/>
              </w:rPr>
              <w:t>3</w:t>
            </w:r>
          </w:p>
        </w:tc>
      </w:tr>
      <w:tr w:rsidR="00E938E6" w:rsidRPr="00E938E6" w14:paraId="6B576682" w14:textId="77777777" w:rsidTr="00D61ED1">
        <w:trPr>
          <w:trHeight w:hRule="exact" w:val="414"/>
          <w:jc w:val="center"/>
        </w:trPr>
        <w:tc>
          <w:tcPr>
            <w:tcW w:w="988" w:type="dxa"/>
            <w:tcBorders>
              <w:top w:val="single" w:sz="4" w:space="0" w:color="auto"/>
              <w:left w:val="single" w:sz="4" w:space="0" w:color="auto"/>
              <w:bottom w:val="nil"/>
              <w:right w:val="nil"/>
            </w:tcBorders>
            <w:shd w:val="clear" w:color="auto" w:fill="FFFFFF"/>
            <w:vAlign w:val="center"/>
            <w:hideMark/>
          </w:tcPr>
          <w:p w14:paraId="319D1DEF"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Italic"/>
                <w:rFonts w:eastAsia="Arial Unicode MS"/>
                <w:color w:val="auto"/>
                <w:spacing w:val="-20"/>
                <w:sz w:val="20"/>
                <w:szCs w:val="20"/>
              </w:rPr>
              <w:t>2</w:t>
            </w:r>
          </w:p>
        </w:tc>
        <w:tc>
          <w:tcPr>
            <w:tcW w:w="1417" w:type="dxa"/>
            <w:tcBorders>
              <w:top w:val="single" w:sz="4" w:space="0" w:color="auto"/>
              <w:left w:val="single" w:sz="4" w:space="0" w:color="auto"/>
              <w:bottom w:val="nil"/>
              <w:right w:val="nil"/>
            </w:tcBorders>
            <w:shd w:val="clear" w:color="auto" w:fill="FFFFFF"/>
            <w:vAlign w:val="center"/>
            <w:hideMark/>
          </w:tcPr>
          <w:p w14:paraId="739236E2"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0,9985</w:t>
            </w:r>
          </w:p>
        </w:tc>
        <w:tc>
          <w:tcPr>
            <w:tcW w:w="1418" w:type="dxa"/>
            <w:tcBorders>
              <w:top w:val="single" w:sz="4" w:space="0" w:color="auto"/>
              <w:left w:val="single" w:sz="4" w:space="0" w:color="auto"/>
              <w:bottom w:val="nil"/>
              <w:right w:val="nil"/>
            </w:tcBorders>
            <w:shd w:val="clear" w:color="auto" w:fill="FFFFFF"/>
            <w:vAlign w:val="center"/>
            <w:hideMark/>
          </w:tcPr>
          <w:p w14:paraId="4B506CDE"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0,9750</w:t>
            </w:r>
          </w:p>
        </w:tc>
        <w:tc>
          <w:tcPr>
            <w:tcW w:w="1559" w:type="dxa"/>
            <w:tcBorders>
              <w:top w:val="single" w:sz="4" w:space="0" w:color="auto"/>
              <w:left w:val="single" w:sz="4" w:space="0" w:color="auto"/>
              <w:bottom w:val="nil"/>
              <w:right w:val="single" w:sz="4" w:space="0" w:color="auto"/>
            </w:tcBorders>
            <w:shd w:val="clear" w:color="auto" w:fill="FFFFFF"/>
            <w:vAlign w:val="center"/>
            <w:hideMark/>
          </w:tcPr>
          <w:p w14:paraId="676D68B9"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0,9392</w:t>
            </w:r>
          </w:p>
        </w:tc>
      </w:tr>
      <w:tr w:rsidR="00E938E6" w:rsidRPr="00E938E6" w14:paraId="1AAA5C01" w14:textId="77777777" w:rsidTr="00D61ED1">
        <w:trPr>
          <w:trHeight w:hRule="exact" w:val="420"/>
          <w:jc w:val="center"/>
        </w:trPr>
        <w:tc>
          <w:tcPr>
            <w:tcW w:w="988" w:type="dxa"/>
            <w:tcBorders>
              <w:top w:val="single" w:sz="4" w:space="0" w:color="auto"/>
              <w:left w:val="single" w:sz="4" w:space="0" w:color="auto"/>
              <w:bottom w:val="nil"/>
              <w:right w:val="nil"/>
            </w:tcBorders>
            <w:shd w:val="clear" w:color="auto" w:fill="FFFFFF"/>
            <w:vAlign w:val="center"/>
            <w:hideMark/>
          </w:tcPr>
          <w:p w14:paraId="1304793F"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3</w:t>
            </w:r>
          </w:p>
        </w:tc>
        <w:tc>
          <w:tcPr>
            <w:tcW w:w="1417" w:type="dxa"/>
            <w:tcBorders>
              <w:top w:val="single" w:sz="4" w:space="0" w:color="auto"/>
              <w:left w:val="single" w:sz="4" w:space="0" w:color="auto"/>
              <w:bottom w:val="nil"/>
              <w:right w:val="nil"/>
            </w:tcBorders>
            <w:shd w:val="clear" w:color="auto" w:fill="FFFFFF"/>
            <w:vAlign w:val="center"/>
            <w:hideMark/>
          </w:tcPr>
          <w:p w14:paraId="2DAC2EA5"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0,9669</w:t>
            </w:r>
          </w:p>
        </w:tc>
        <w:tc>
          <w:tcPr>
            <w:tcW w:w="1418" w:type="dxa"/>
            <w:tcBorders>
              <w:top w:val="single" w:sz="4" w:space="0" w:color="auto"/>
              <w:left w:val="single" w:sz="4" w:space="0" w:color="auto"/>
              <w:bottom w:val="nil"/>
              <w:right w:val="nil"/>
            </w:tcBorders>
            <w:shd w:val="clear" w:color="auto" w:fill="FFFFFF"/>
            <w:vAlign w:val="center"/>
            <w:hideMark/>
          </w:tcPr>
          <w:p w14:paraId="418631BB"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0,8709</w:t>
            </w:r>
          </w:p>
        </w:tc>
        <w:tc>
          <w:tcPr>
            <w:tcW w:w="1559" w:type="dxa"/>
            <w:tcBorders>
              <w:top w:val="single" w:sz="4" w:space="0" w:color="auto"/>
              <w:left w:val="single" w:sz="4" w:space="0" w:color="auto"/>
              <w:bottom w:val="nil"/>
              <w:right w:val="single" w:sz="4" w:space="0" w:color="auto"/>
            </w:tcBorders>
            <w:shd w:val="clear" w:color="auto" w:fill="FFFFFF"/>
            <w:vAlign w:val="center"/>
            <w:hideMark/>
          </w:tcPr>
          <w:p w14:paraId="542E98D7"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0,7977</w:t>
            </w:r>
          </w:p>
        </w:tc>
      </w:tr>
      <w:tr w:rsidR="00E938E6" w:rsidRPr="00E938E6" w14:paraId="78111E7E" w14:textId="77777777" w:rsidTr="00D61ED1">
        <w:trPr>
          <w:trHeight w:hRule="exact" w:val="426"/>
          <w:jc w:val="center"/>
        </w:trPr>
        <w:tc>
          <w:tcPr>
            <w:tcW w:w="988" w:type="dxa"/>
            <w:tcBorders>
              <w:top w:val="single" w:sz="4" w:space="0" w:color="auto"/>
              <w:left w:val="single" w:sz="4" w:space="0" w:color="auto"/>
              <w:bottom w:val="nil"/>
              <w:right w:val="nil"/>
            </w:tcBorders>
            <w:shd w:val="clear" w:color="auto" w:fill="FFFFFF"/>
            <w:vAlign w:val="center"/>
            <w:hideMark/>
          </w:tcPr>
          <w:p w14:paraId="14985B6C"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4</w:t>
            </w:r>
          </w:p>
        </w:tc>
        <w:tc>
          <w:tcPr>
            <w:tcW w:w="1417" w:type="dxa"/>
            <w:tcBorders>
              <w:top w:val="single" w:sz="4" w:space="0" w:color="auto"/>
              <w:left w:val="single" w:sz="4" w:space="0" w:color="auto"/>
              <w:bottom w:val="nil"/>
              <w:right w:val="nil"/>
            </w:tcBorders>
            <w:shd w:val="clear" w:color="auto" w:fill="FFFFFF"/>
            <w:vAlign w:val="center"/>
            <w:hideMark/>
          </w:tcPr>
          <w:p w14:paraId="33F7F588"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0,9065</w:t>
            </w:r>
          </w:p>
        </w:tc>
        <w:tc>
          <w:tcPr>
            <w:tcW w:w="1418" w:type="dxa"/>
            <w:tcBorders>
              <w:top w:val="single" w:sz="4" w:space="0" w:color="auto"/>
              <w:left w:val="single" w:sz="4" w:space="0" w:color="auto"/>
              <w:bottom w:val="nil"/>
              <w:right w:val="nil"/>
            </w:tcBorders>
            <w:shd w:val="clear" w:color="auto" w:fill="FFFFFF"/>
            <w:vAlign w:val="center"/>
            <w:hideMark/>
          </w:tcPr>
          <w:p w14:paraId="4A933E31"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0,7679</w:t>
            </w:r>
          </w:p>
        </w:tc>
        <w:tc>
          <w:tcPr>
            <w:tcW w:w="1559" w:type="dxa"/>
            <w:tcBorders>
              <w:top w:val="single" w:sz="4" w:space="0" w:color="auto"/>
              <w:left w:val="single" w:sz="4" w:space="0" w:color="auto"/>
              <w:bottom w:val="nil"/>
              <w:right w:val="single" w:sz="4" w:space="0" w:color="auto"/>
            </w:tcBorders>
            <w:shd w:val="clear" w:color="auto" w:fill="FFFFFF"/>
            <w:vAlign w:val="center"/>
            <w:hideMark/>
          </w:tcPr>
          <w:p w14:paraId="0DC5CB33"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0,6841</w:t>
            </w:r>
          </w:p>
        </w:tc>
      </w:tr>
      <w:tr w:rsidR="00E938E6" w:rsidRPr="00E938E6" w14:paraId="44517FB9" w14:textId="77777777" w:rsidTr="00D61ED1">
        <w:trPr>
          <w:trHeight w:hRule="exact" w:val="426"/>
          <w:jc w:val="center"/>
        </w:trPr>
        <w:tc>
          <w:tcPr>
            <w:tcW w:w="988" w:type="dxa"/>
            <w:tcBorders>
              <w:top w:val="single" w:sz="4" w:space="0" w:color="auto"/>
              <w:left w:val="single" w:sz="4" w:space="0" w:color="auto"/>
              <w:bottom w:val="nil"/>
              <w:right w:val="nil"/>
            </w:tcBorders>
            <w:shd w:val="clear" w:color="auto" w:fill="FFFFFF"/>
            <w:vAlign w:val="center"/>
            <w:hideMark/>
          </w:tcPr>
          <w:p w14:paraId="43CBC61A"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5</w:t>
            </w:r>
          </w:p>
        </w:tc>
        <w:tc>
          <w:tcPr>
            <w:tcW w:w="1417" w:type="dxa"/>
            <w:tcBorders>
              <w:top w:val="single" w:sz="4" w:space="0" w:color="auto"/>
              <w:left w:val="single" w:sz="4" w:space="0" w:color="auto"/>
              <w:bottom w:val="nil"/>
              <w:right w:val="nil"/>
            </w:tcBorders>
            <w:shd w:val="clear" w:color="auto" w:fill="FFFFFF"/>
            <w:vAlign w:val="center"/>
            <w:hideMark/>
          </w:tcPr>
          <w:p w14:paraId="7B7BB6DF"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0,8412</w:t>
            </w:r>
          </w:p>
        </w:tc>
        <w:tc>
          <w:tcPr>
            <w:tcW w:w="1418" w:type="dxa"/>
            <w:tcBorders>
              <w:top w:val="single" w:sz="4" w:space="0" w:color="auto"/>
              <w:left w:val="single" w:sz="4" w:space="0" w:color="auto"/>
              <w:bottom w:val="nil"/>
              <w:right w:val="nil"/>
            </w:tcBorders>
            <w:shd w:val="clear" w:color="auto" w:fill="FFFFFF"/>
            <w:vAlign w:val="center"/>
            <w:hideMark/>
          </w:tcPr>
          <w:p w14:paraId="54238AA3"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0,6838</w:t>
            </w:r>
          </w:p>
        </w:tc>
        <w:tc>
          <w:tcPr>
            <w:tcW w:w="1559" w:type="dxa"/>
            <w:tcBorders>
              <w:top w:val="single" w:sz="4" w:space="0" w:color="auto"/>
              <w:left w:val="single" w:sz="4" w:space="0" w:color="auto"/>
              <w:bottom w:val="nil"/>
              <w:right w:val="single" w:sz="4" w:space="0" w:color="auto"/>
            </w:tcBorders>
            <w:shd w:val="clear" w:color="auto" w:fill="FFFFFF"/>
            <w:vAlign w:val="center"/>
            <w:hideMark/>
          </w:tcPr>
          <w:p w14:paraId="728A7258"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0,5981</w:t>
            </w:r>
          </w:p>
        </w:tc>
      </w:tr>
      <w:tr w:rsidR="00E938E6" w:rsidRPr="00E938E6" w14:paraId="38476C81" w14:textId="77777777" w:rsidTr="00D61ED1">
        <w:trPr>
          <w:trHeight w:hRule="exact" w:val="426"/>
          <w:jc w:val="center"/>
        </w:trPr>
        <w:tc>
          <w:tcPr>
            <w:tcW w:w="988" w:type="dxa"/>
            <w:tcBorders>
              <w:top w:val="single" w:sz="4" w:space="0" w:color="auto"/>
              <w:left w:val="single" w:sz="4" w:space="0" w:color="auto"/>
              <w:bottom w:val="nil"/>
              <w:right w:val="nil"/>
            </w:tcBorders>
            <w:shd w:val="clear" w:color="auto" w:fill="FFFFFF"/>
            <w:vAlign w:val="center"/>
            <w:hideMark/>
          </w:tcPr>
          <w:p w14:paraId="059DA976"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6</w:t>
            </w:r>
          </w:p>
        </w:tc>
        <w:tc>
          <w:tcPr>
            <w:tcW w:w="1417" w:type="dxa"/>
            <w:tcBorders>
              <w:top w:val="single" w:sz="4" w:space="0" w:color="auto"/>
              <w:left w:val="single" w:sz="4" w:space="0" w:color="auto"/>
              <w:bottom w:val="nil"/>
              <w:right w:val="nil"/>
            </w:tcBorders>
            <w:shd w:val="clear" w:color="auto" w:fill="FFFFFF"/>
            <w:vAlign w:val="center"/>
            <w:hideMark/>
          </w:tcPr>
          <w:p w14:paraId="0C7AD1C3"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0,7808</w:t>
            </w:r>
          </w:p>
        </w:tc>
        <w:tc>
          <w:tcPr>
            <w:tcW w:w="1418" w:type="dxa"/>
            <w:tcBorders>
              <w:top w:val="single" w:sz="4" w:space="0" w:color="auto"/>
              <w:left w:val="single" w:sz="4" w:space="0" w:color="auto"/>
              <w:bottom w:val="nil"/>
              <w:right w:val="nil"/>
            </w:tcBorders>
            <w:shd w:val="clear" w:color="auto" w:fill="FFFFFF"/>
            <w:vAlign w:val="center"/>
            <w:hideMark/>
          </w:tcPr>
          <w:p w14:paraId="5ECDDAAA"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0,6161</w:t>
            </w:r>
          </w:p>
        </w:tc>
        <w:tc>
          <w:tcPr>
            <w:tcW w:w="1559" w:type="dxa"/>
            <w:tcBorders>
              <w:top w:val="single" w:sz="4" w:space="0" w:color="auto"/>
              <w:left w:val="single" w:sz="4" w:space="0" w:color="auto"/>
              <w:bottom w:val="nil"/>
              <w:right w:val="single" w:sz="4" w:space="0" w:color="auto"/>
            </w:tcBorders>
            <w:shd w:val="clear" w:color="auto" w:fill="FFFFFF"/>
            <w:vAlign w:val="center"/>
            <w:hideMark/>
          </w:tcPr>
          <w:p w14:paraId="1A4A87C6"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0,5321</w:t>
            </w:r>
          </w:p>
        </w:tc>
      </w:tr>
      <w:tr w:rsidR="00E938E6" w:rsidRPr="00E938E6" w14:paraId="0F7D28AB" w14:textId="77777777" w:rsidTr="00D61ED1">
        <w:trPr>
          <w:trHeight w:hRule="exact" w:val="426"/>
          <w:jc w:val="center"/>
        </w:trPr>
        <w:tc>
          <w:tcPr>
            <w:tcW w:w="988" w:type="dxa"/>
            <w:tcBorders>
              <w:top w:val="single" w:sz="4" w:space="0" w:color="auto"/>
              <w:left w:val="single" w:sz="4" w:space="0" w:color="auto"/>
              <w:bottom w:val="nil"/>
              <w:right w:val="nil"/>
            </w:tcBorders>
            <w:shd w:val="clear" w:color="auto" w:fill="FFFFFF"/>
            <w:vAlign w:val="center"/>
            <w:hideMark/>
          </w:tcPr>
          <w:p w14:paraId="271A65D5"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7</w:t>
            </w:r>
          </w:p>
        </w:tc>
        <w:tc>
          <w:tcPr>
            <w:tcW w:w="1417" w:type="dxa"/>
            <w:tcBorders>
              <w:top w:val="single" w:sz="4" w:space="0" w:color="auto"/>
              <w:left w:val="single" w:sz="4" w:space="0" w:color="auto"/>
              <w:bottom w:val="nil"/>
              <w:right w:val="nil"/>
            </w:tcBorders>
            <w:shd w:val="clear" w:color="auto" w:fill="FFFFFF"/>
            <w:vAlign w:val="center"/>
            <w:hideMark/>
          </w:tcPr>
          <w:p w14:paraId="3AC17578"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0,7271</w:t>
            </w:r>
          </w:p>
        </w:tc>
        <w:tc>
          <w:tcPr>
            <w:tcW w:w="1418" w:type="dxa"/>
            <w:tcBorders>
              <w:top w:val="single" w:sz="4" w:space="0" w:color="auto"/>
              <w:left w:val="single" w:sz="4" w:space="0" w:color="auto"/>
              <w:bottom w:val="nil"/>
              <w:right w:val="nil"/>
            </w:tcBorders>
            <w:shd w:val="clear" w:color="auto" w:fill="FFFFFF"/>
            <w:vAlign w:val="center"/>
            <w:hideMark/>
          </w:tcPr>
          <w:p w14:paraId="2AC4554F"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0,5612</w:t>
            </w:r>
          </w:p>
        </w:tc>
        <w:tc>
          <w:tcPr>
            <w:tcW w:w="1559" w:type="dxa"/>
            <w:tcBorders>
              <w:top w:val="single" w:sz="4" w:space="0" w:color="auto"/>
              <w:left w:val="single" w:sz="4" w:space="0" w:color="auto"/>
              <w:bottom w:val="nil"/>
              <w:right w:val="single" w:sz="4" w:space="0" w:color="auto"/>
            </w:tcBorders>
            <w:shd w:val="clear" w:color="auto" w:fill="FFFFFF"/>
            <w:vAlign w:val="center"/>
            <w:hideMark/>
          </w:tcPr>
          <w:p w14:paraId="490993F0"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0,4800</w:t>
            </w:r>
          </w:p>
        </w:tc>
      </w:tr>
      <w:tr w:rsidR="00E938E6" w:rsidRPr="00E938E6" w14:paraId="0B4C63AB" w14:textId="77777777" w:rsidTr="00D61ED1">
        <w:trPr>
          <w:trHeight w:hRule="exact" w:val="456"/>
          <w:jc w:val="center"/>
        </w:trPr>
        <w:tc>
          <w:tcPr>
            <w:tcW w:w="988" w:type="dxa"/>
            <w:tcBorders>
              <w:top w:val="single" w:sz="4" w:space="0" w:color="auto"/>
              <w:left w:val="single" w:sz="4" w:space="0" w:color="auto"/>
              <w:bottom w:val="single" w:sz="4" w:space="0" w:color="auto"/>
              <w:right w:val="nil"/>
            </w:tcBorders>
            <w:shd w:val="clear" w:color="auto" w:fill="FFFFFF"/>
            <w:vAlign w:val="center"/>
            <w:hideMark/>
          </w:tcPr>
          <w:p w14:paraId="4F8DF0BA"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8</w:t>
            </w:r>
          </w:p>
        </w:tc>
        <w:tc>
          <w:tcPr>
            <w:tcW w:w="1417" w:type="dxa"/>
            <w:tcBorders>
              <w:top w:val="single" w:sz="4" w:space="0" w:color="auto"/>
              <w:left w:val="single" w:sz="4" w:space="0" w:color="auto"/>
              <w:bottom w:val="single" w:sz="4" w:space="0" w:color="auto"/>
              <w:right w:val="nil"/>
            </w:tcBorders>
            <w:shd w:val="clear" w:color="auto" w:fill="FFFFFF"/>
            <w:vAlign w:val="center"/>
            <w:hideMark/>
          </w:tcPr>
          <w:p w14:paraId="1358E9C9"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0,6798</w:t>
            </w:r>
          </w:p>
        </w:tc>
        <w:tc>
          <w:tcPr>
            <w:tcW w:w="1418" w:type="dxa"/>
            <w:tcBorders>
              <w:top w:val="single" w:sz="4" w:space="0" w:color="auto"/>
              <w:left w:val="single" w:sz="4" w:space="0" w:color="auto"/>
              <w:bottom w:val="single" w:sz="4" w:space="0" w:color="auto"/>
              <w:right w:val="nil"/>
            </w:tcBorders>
            <w:shd w:val="clear" w:color="auto" w:fill="FFFFFF"/>
            <w:vAlign w:val="center"/>
            <w:hideMark/>
          </w:tcPr>
          <w:p w14:paraId="550D922B"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0,5157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AD66C6"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0"/>
                <w:rFonts w:eastAsia="Arial Unicode MS"/>
                <w:color w:val="auto"/>
                <w:sz w:val="20"/>
                <w:szCs w:val="20"/>
              </w:rPr>
              <w:t>0,4377</w:t>
            </w:r>
          </w:p>
        </w:tc>
      </w:tr>
    </w:tbl>
    <w:p w14:paraId="0C985145"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eastAsia="uk-UA" w:bidi="uk-UA"/>
        </w:rPr>
      </w:pPr>
    </w:p>
    <w:p w14:paraId="4A7275BE"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Визначення коефіцієнтів регресії. </w:t>
      </w:r>
    </w:p>
    <w:p w14:paraId="241BE446"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У випадку, коли процес відтворюється, розраховували коефіцієнти регресії </w:t>
      </w: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b</m:t>
            </m:r>
          </m:e>
          <m:sub>
            <m:r>
              <w:rPr>
                <w:rFonts w:ascii="Cambria Math" w:hAnsi="Cambria Math" w:cs="Times New Roman"/>
                <w:sz w:val="24"/>
                <w:szCs w:val="24"/>
                <w:lang w:val="uk-UA"/>
              </w:rPr>
              <m:t>0</m:t>
            </m:r>
          </m:sub>
        </m:sSub>
        <m:r>
          <w:rPr>
            <w:rFonts w:ascii="Cambria Math" w:hAnsi="Cambria Math" w:cs="Times New Roman"/>
            <w:sz w:val="24"/>
            <w:szCs w:val="24"/>
            <w:lang w:val="uk-UA"/>
          </w:rPr>
          <m:t>,</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b</m:t>
            </m:r>
          </m:e>
          <m:sub>
            <m:r>
              <w:rPr>
                <w:rFonts w:ascii="Cambria Math" w:hAnsi="Cambria Math" w:cs="Times New Roman"/>
                <w:sz w:val="24"/>
                <w:szCs w:val="24"/>
                <w:lang w:val="uk-UA"/>
              </w:rPr>
              <m:t>i</m:t>
            </m:r>
          </m:sub>
        </m:sSub>
        <m:r>
          <w:rPr>
            <w:rFonts w:ascii="Cambria Math" w:hAnsi="Cambria Math" w:cs="Times New Roman"/>
            <w:sz w:val="24"/>
            <w:szCs w:val="24"/>
            <w:lang w:val="uk-UA"/>
          </w:rPr>
          <m:t xml:space="preserve">, </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b</m:t>
            </m:r>
          </m:e>
          <m:sub>
            <m:r>
              <w:rPr>
                <w:rFonts w:ascii="Cambria Math" w:hAnsi="Cambria Math" w:cs="Times New Roman"/>
                <w:sz w:val="24"/>
                <w:szCs w:val="24"/>
                <w:lang w:val="uk-UA"/>
              </w:rPr>
              <m:t>ij</m:t>
            </m:r>
          </m:sub>
        </m:sSub>
      </m:oMath>
    </w:p>
    <w:p w14:paraId="5D111AA2"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p>
    <w:p w14:paraId="7437A472" w14:textId="77777777" w:rsidR="00167F62" w:rsidRPr="00E938E6" w:rsidRDefault="00134598" w:rsidP="00A601ED">
      <w:pPr>
        <w:spacing w:after="0" w:line="240" w:lineRule="auto"/>
        <w:ind w:firstLine="567"/>
        <w:rPr>
          <w:rFonts w:ascii="Times New Roman" w:hAnsi="Times New Roman" w:cs="Times New Roman"/>
          <w:i/>
          <w:sz w:val="24"/>
          <w:szCs w:val="24"/>
          <w:lang w:val="uk-UA"/>
        </w:rPr>
      </w:pPr>
      <m:oMathPara>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b</m:t>
              </m:r>
            </m:e>
            <m:sub>
              <m:r>
                <w:rPr>
                  <w:rFonts w:ascii="Cambria Math" w:hAnsi="Cambria Math" w:cs="Times New Roman"/>
                  <w:sz w:val="24"/>
                  <w:szCs w:val="24"/>
                  <w:lang w:val="uk-UA"/>
                </w:rPr>
                <m:t>0</m:t>
              </m:r>
            </m:sub>
          </m:sSub>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nary>
                <m:naryPr>
                  <m:chr m:val="∑"/>
                  <m:limLoc m:val="undOvr"/>
                  <m:ctrlPr>
                    <w:rPr>
                      <w:rFonts w:ascii="Cambria Math" w:hAnsi="Cambria Math" w:cs="Times New Roman"/>
                      <w:i/>
                      <w:sz w:val="24"/>
                      <w:szCs w:val="24"/>
                      <w:lang w:val="uk-UA" w:eastAsia="uk-UA" w:bidi="uk-UA"/>
                    </w:rPr>
                  </m:ctrlPr>
                </m:naryPr>
                <m:sub>
                  <m:r>
                    <w:rPr>
                      <w:rFonts w:ascii="Cambria Math" w:hAnsi="Cambria Math" w:cs="Times New Roman"/>
                      <w:sz w:val="24"/>
                      <w:szCs w:val="24"/>
                      <w:lang w:val="uk-UA"/>
                    </w:rPr>
                    <m:t>i=1</m:t>
                  </m:r>
                </m:sub>
                <m:sup>
                  <m:r>
                    <w:rPr>
                      <w:rFonts w:ascii="Cambria Math" w:hAnsi="Cambria Math" w:cs="Times New Roman"/>
                      <w:sz w:val="24"/>
                      <w:szCs w:val="24"/>
                      <w:lang w:val="uk-UA"/>
                    </w:rPr>
                    <m:t>N</m:t>
                  </m:r>
                </m:sup>
                <m:e>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y</m:t>
                      </m:r>
                    </m:e>
                    <m:sub>
                      <m:r>
                        <w:rPr>
                          <w:rFonts w:ascii="Cambria Math" w:hAnsi="Cambria Math" w:cs="Times New Roman"/>
                          <w:sz w:val="24"/>
                          <w:szCs w:val="24"/>
                          <w:lang w:val="uk-UA"/>
                        </w:rPr>
                        <m:t>сер.i</m:t>
                      </m:r>
                    </m:sub>
                  </m:sSub>
                </m:e>
              </m:nary>
            </m:num>
            <m:den>
              <m:r>
                <w:rPr>
                  <w:rFonts w:ascii="Cambria Math" w:hAnsi="Cambria Math" w:cs="Times New Roman"/>
                  <w:sz w:val="24"/>
                  <w:szCs w:val="24"/>
                  <w:lang w:val="uk-UA"/>
                </w:rPr>
                <m:t>N</m:t>
              </m:r>
            </m:den>
          </m:f>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r>
                <w:rPr>
                  <w:rFonts w:ascii="Cambria Math" w:hAnsi="Cambria Math" w:cs="Times New Roman"/>
                  <w:sz w:val="24"/>
                  <w:szCs w:val="24"/>
                  <w:lang w:val="uk-UA"/>
                </w:rPr>
                <m:t>100+85+69+27</m:t>
              </m:r>
            </m:num>
            <m:den>
              <m:r>
                <w:rPr>
                  <w:rFonts w:ascii="Cambria Math" w:hAnsi="Cambria Math" w:cs="Times New Roman"/>
                  <w:sz w:val="24"/>
                  <w:szCs w:val="24"/>
                  <w:lang w:val="uk-UA"/>
                </w:rPr>
                <m:t>4</m:t>
              </m:r>
            </m:den>
          </m:f>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r>
                <w:rPr>
                  <w:rFonts w:ascii="Cambria Math" w:hAnsi="Cambria Math" w:cs="Times New Roman"/>
                  <w:sz w:val="24"/>
                  <w:szCs w:val="24"/>
                  <w:lang w:val="uk-UA"/>
                </w:rPr>
                <m:t>281</m:t>
              </m:r>
            </m:num>
            <m:den>
              <m:r>
                <w:rPr>
                  <w:rFonts w:ascii="Cambria Math" w:hAnsi="Cambria Math" w:cs="Times New Roman"/>
                  <w:sz w:val="24"/>
                  <w:szCs w:val="24"/>
                  <w:lang w:val="uk-UA"/>
                </w:rPr>
                <m:t>4</m:t>
              </m:r>
            </m:den>
          </m:f>
          <m:r>
            <w:rPr>
              <w:rFonts w:ascii="Cambria Math" w:hAnsi="Cambria Math" w:cs="Times New Roman"/>
              <w:sz w:val="24"/>
              <w:szCs w:val="24"/>
              <w:lang w:val="uk-UA"/>
            </w:rPr>
            <m:t>=70,25;</m:t>
          </m:r>
        </m:oMath>
      </m:oMathPara>
    </w:p>
    <w:p w14:paraId="15ACA353" w14:textId="77777777" w:rsidR="00167F62" w:rsidRPr="00E938E6" w:rsidRDefault="00134598" w:rsidP="00A601ED">
      <w:pPr>
        <w:spacing w:after="0" w:line="240" w:lineRule="auto"/>
        <w:ind w:firstLine="567"/>
        <w:rPr>
          <w:rFonts w:ascii="Times New Roman" w:hAnsi="Times New Roman" w:cs="Times New Roman"/>
          <w:i/>
          <w:sz w:val="24"/>
          <w:szCs w:val="24"/>
          <w:lang w:val="uk-UA"/>
        </w:rPr>
      </w:pPr>
      <m:oMathPara>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b</m:t>
              </m:r>
            </m:e>
            <m:sub>
              <m:r>
                <w:rPr>
                  <w:rFonts w:ascii="Cambria Math" w:hAnsi="Cambria Math" w:cs="Times New Roman"/>
                  <w:sz w:val="24"/>
                  <w:szCs w:val="24"/>
                  <w:lang w:val="uk-UA"/>
                </w:rPr>
                <m:t>1</m:t>
              </m:r>
            </m:sub>
          </m:sSub>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nary>
                <m:naryPr>
                  <m:chr m:val="∑"/>
                  <m:limLoc m:val="undOvr"/>
                  <m:ctrlPr>
                    <w:rPr>
                      <w:rFonts w:ascii="Cambria Math" w:hAnsi="Cambria Math" w:cs="Times New Roman"/>
                      <w:i/>
                      <w:sz w:val="24"/>
                      <w:szCs w:val="24"/>
                      <w:lang w:val="uk-UA" w:eastAsia="uk-UA" w:bidi="uk-UA"/>
                    </w:rPr>
                  </m:ctrlPr>
                </m:naryPr>
                <m:sub>
                  <m:r>
                    <w:rPr>
                      <w:rFonts w:ascii="Cambria Math" w:hAnsi="Cambria Math" w:cs="Times New Roman"/>
                      <w:sz w:val="24"/>
                      <w:szCs w:val="24"/>
                      <w:lang w:val="uk-UA"/>
                    </w:rPr>
                    <m:t>i=1</m:t>
                  </m:r>
                </m:sub>
                <m:sup>
                  <m:r>
                    <w:rPr>
                      <w:rFonts w:ascii="Cambria Math" w:hAnsi="Cambria Math" w:cs="Times New Roman"/>
                      <w:sz w:val="24"/>
                      <w:szCs w:val="24"/>
                      <w:lang w:val="uk-UA"/>
                    </w:rPr>
                    <m:t>N</m:t>
                  </m:r>
                </m:sup>
                <m:e>
                  <m:sSub>
                    <m:sSubPr>
                      <m:ctrlPr>
                        <w:rPr>
                          <w:rFonts w:ascii="Cambria Math" w:hAnsi="Cambria Math" w:cs="Times New Roman"/>
                          <w:i/>
                          <w:sz w:val="24"/>
                          <w:szCs w:val="24"/>
                          <w:lang w:val="uk-UA" w:eastAsia="uk-UA" w:bidi="uk-UA"/>
                        </w:rPr>
                      </m:ctrlPr>
                    </m:sSubPr>
                    <m:e>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x</m:t>
                          </m:r>
                        </m:e>
                        <m:sub>
                          <m:r>
                            <w:rPr>
                              <w:rFonts w:ascii="Cambria Math" w:hAnsi="Cambria Math" w:cs="Times New Roman"/>
                              <w:sz w:val="24"/>
                              <w:szCs w:val="24"/>
                              <w:lang w:val="uk-UA"/>
                            </w:rPr>
                            <m:t>1</m:t>
                          </m:r>
                        </m:sub>
                      </m:sSub>
                      <m:r>
                        <w:rPr>
                          <w:rFonts w:ascii="Cambria Math" w:hAnsi="Cambria Math" w:cs="Times New Roman"/>
                          <w:sz w:val="24"/>
                          <w:szCs w:val="24"/>
                          <w:lang w:val="uk-UA"/>
                        </w:rPr>
                        <m:t>y</m:t>
                      </m:r>
                    </m:e>
                    <m:sub>
                      <m:r>
                        <w:rPr>
                          <w:rFonts w:ascii="Cambria Math" w:hAnsi="Cambria Math" w:cs="Times New Roman"/>
                          <w:sz w:val="24"/>
                          <w:szCs w:val="24"/>
                          <w:lang w:val="uk-UA"/>
                        </w:rPr>
                        <m:t>сер.i</m:t>
                      </m:r>
                    </m:sub>
                  </m:sSub>
                </m:e>
              </m:nary>
            </m:num>
            <m:den>
              <m:r>
                <w:rPr>
                  <w:rFonts w:ascii="Cambria Math" w:hAnsi="Cambria Math" w:cs="Times New Roman"/>
                  <w:sz w:val="24"/>
                  <w:szCs w:val="24"/>
                  <w:lang w:val="uk-UA"/>
                </w:rPr>
                <m:t>N</m:t>
              </m:r>
            </m:den>
          </m:f>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·100+</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·85+</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·69+</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·27</m:t>
              </m:r>
            </m:num>
            <m:den>
              <m:r>
                <w:rPr>
                  <w:rFonts w:ascii="Cambria Math" w:hAnsi="Cambria Math" w:cs="Times New Roman"/>
                  <w:sz w:val="24"/>
                  <w:szCs w:val="24"/>
                  <w:lang w:val="uk-UA"/>
                </w:rPr>
                <m:t>4</m:t>
              </m:r>
            </m:den>
          </m:f>
          <m:r>
            <w:rPr>
              <w:rFonts w:ascii="Cambria Math" w:hAnsi="Cambria Math" w:cs="Times New Roman"/>
              <w:sz w:val="24"/>
              <w:szCs w:val="24"/>
              <w:lang w:val="uk-UA"/>
            </w:rPr>
            <m:t>=-14,25;</m:t>
          </m:r>
        </m:oMath>
      </m:oMathPara>
    </w:p>
    <w:p w14:paraId="1B026F03" w14:textId="77777777" w:rsidR="00167F62" w:rsidRPr="00E938E6" w:rsidRDefault="00134598" w:rsidP="00A601ED">
      <w:pPr>
        <w:spacing w:after="0" w:line="240" w:lineRule="auto"/>
        <w:ind w:firstLine="567"/>
        <w:rPr>
          <w:rFonts w:ascii="Times New Roman" w:hAnsi="Times New Roman" w:cs="Times New Roman"/>
          <w:i/>
          <w:sz w:val="24"/>
          <w:szCs w:val="24"/>
          <w:lang w:val="uk-UA"/>
        </w:rPr>
      </w:pPr>
      <m:oMathPara>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b</m:t>
              </m:r>
            </m:e>
            <m:sub>
              <m:r>
                <w:rPr>
                  <w:rFonts w:ascii="Cambria Math" w:hAnsi="Cambria Math" w:cs="Times New Roman"/>
                  <w:sz w:val="24"/>
                  <w:szCs w:val="24"/>
                  <w:lang w:val="uk-UA"/>
                </w:rPr>
                <m:t>2</m:t>
              </m:r>
            </m:sub>
          </m:sSub>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nary>
                <m:naryPr>
                  <m:chr m:val="∑"/>
                  <m:limLoc m:val="undOvr"/>
                  <m:ctrlPr>
                    <w:rPr>
                      <w:rFonts w:ascii="Cambria Math" w:hAnsi="Cambria Math" w:cs="Times New Roman"/>
                      <w:i/>
                      <w:sz w:val="24"/>
                      <w:szCs w:val="24"/>
                      <w:lang w:val="uk-UA" w:eastAsia="uk-UA" w:bidi="uk-UA"/>
                    </w:rPr>
                  </m:ctrlPr>
                </m:naryPr>
                <m:sub>
                  <m:r>
                    <w:rPr>
                      <w:rFonts w:ascii="Cambria Math" w:hAnsi="Cambria Math" w:cs="Times New Roman"/>
                      <w:sz w:val="24"/>
                      <w:szCs w:val="24"/>
                      <w:lang w:val="uk-UA"/>
                    </w:rPr>
                    <m:t>i=1</m:t>
                  </m:r>
                </m:sub>
                <m:sup>
                  <m:r>
                    <w:rPr>
                      <w:rFonts w:ascii="Cambria Math" w:hAnsi="Cambria Math" w:cs="Times New Roman"/>
                      <w:sz w:val="24"/>
                      <w:szCs w:val="24"/>
                      <w:lang w:val="uk-UA"/>
                    </w:rPr>
                    <m:t>N</m:t>
                  </m:r>
                </m:sup>
                <m:e>
                  <m:sSub>
                    <m:sSubPr>
                      <m:ctrlPr>
                        <w:rPr>
                          <w:rFonts w:ascii="Cambria Math" w:hAnsi="Cambria Math" w:cs="Times New Roman"/>
                          <w:i/>
                          <w:sz w:val="24"/>
                          <w:szCs w:val="24"/>
                          <w:lang w:val="uk-UA" w:eastAsia="uk-UA" w:bidi="uk-UA"/>
                        </w:rPr>
                      </m:ctrlPr>
                    </m:sSubPr>
                    <m:e>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x</m:t>
                          </m:r>
                        </m:e>
                        <m:sub>
                          <m:r>
                            <w:rPr>
                              <w:rFonts w:ascii="Cambria Math" w:hAnsi="Cambria Math" w:cs="Times New Roman"/>
                              <w:sz w:val="24"/>
                              <w:szCs w:val="24"/>
                              <w:lang w:val="uk-UA"/>
                            </w:rPr>
                            <m:t>2</m:t>
                          </m:r>
                        </m:sub>
                      </m:sSub>
                      <m:r>
                        <w:rPr>
                          <w:rFonts w:ascii="Cambria Math" w:hAnsi="Cambria Math" w:cs="Times New Roman"/>
                          <w:sz w:val="24"/>
                          <w:szCs w:val="24"/>
                          <w:lang w:val="uk-UA"/>
                        </w:rPr>
                        <m:t>y</m:t>
                      </m:r>
                    </m:e>
                    <m:sub>
                      <m:r>
                        <w:rPr>
                          <w:rFonts w:ascii="Cambria Math" w:hAnsi="Cambria Math" w:cs="Times New Roman"/>
                          <w:sz w:val="24"/>
                          <w:szCs w:val="24"/>
                          <w:lang w:val="uk-UA"/>
                        </w:rPr>
                        <m:t>сер.i</m:t>
                      </m:r>
                    </m:sub>
                  </m:sSub>
                </m:e>
              </m:nary>
            </m:num>
            <m:den>
              <m:r>
                <w:rPr>
                  <w:rFonts w:ascii="Cambria Math" w:hAnsi="Cambria Math" w:cs="Times New Roman"/>
                  <w:sz w:val="24"/>
                  <w:szCs w:val="24"/>
                  <w:lang w:val="uk-UA"/>
                </w:rPr>
                <m:t>N</m:t>
              </m:r>
            </m:den>
          </m:f>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·100+</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·85+</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·69+</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·27</m:t>
              </m:r>
            </m:num>
            <m:den>
              <m:r>
                <w:rPr>
                  <w:rFonts w:ascii="Cambria Math" w:hAnsi="Cambria Math" w:cs="Times New Roman"/>
                  <w:sz w:val="24"/>
                  <w:szCs w:val="24"/>
                  <w:lang w:val="uk-UA"/>
                </w:rPr>
                <m:t>4</m:t>
              </m:r>
            </m:den>
          </m:f>
          <m:r>
            <w:rPr>
              <w:rFonts w:ascii="Cambria Math" w:hAnsi="Cambria Math" w:cs="Times New Roman"/>
              <w:sz w:val="24"/>
              <w:szCs w:val="24"/>
              <w:lang w:val="uk-UA"/>
            </w:rPr>
            <m:t>=-22,25;</m:t>
          </m:r>
        </m:oMath>
      </m:oMathPara>
    </w:p>
    <w:p w14:paraId="476980FC" w14:textId="77777777" w:rsidR="00167F62" w:rsidRPr="00E938E6" w:rsidRDefault="00134598" w:rsidP="00A601ED">
      <w:pPr>
        <w:spacing w:after="0" w:line="240" w:lineRule="auto"/>
        <w:ind w:firstLine="567"/>
        <w:rPr>
          <w:rFonts w:ascii="Times New Roman" w:hAnsi="Times New Roman" w:cs="Times New Roman"/>
          <w:i/>
          <w:sz w:val="24"/>
          <w:szCs w:val="24"/>
          <w:lang w:val="uk-UA"/>
        </w:rPr>
      </w:pPr>
      <m:oMathPara>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b</m:t>
              </m:r>
            </m:e>
            <m:sub>
              <m:r>
                <w:rPr>
                  <w:rFonts w:ascii="Cambria Math" w:hAnsi="Cambria Math" w:cs="Times New Roman"/>
                  <w:sz w:val="24"/>
                  <w:szCs w:val="24"/>
                  <w:lang w:val="uk-UA"/>
                </w:rPr>
                <m:t>12</m:t>
              </m:r>
            </m:sub>
          </m:sSub>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nary>
                <m:naryPr>
                  <m:chr m:val="∑"/>
                  <m:limLoc m:val="undOvr"/>
                  <m:ctrlPr>
                    <w:rPr>
                      <w:rFonts w:ascii="Cambria Math" w:hAnsi="Cambria Math" w:cs="Times New Roman"/>
                      <w:i/>
                      <w:sz w:val="24"/>
                      <w:szCs w:val="24"/>
                      <w:lang w:val="uk-UA" w:eastAsia="uk-UA" w:bidi="uk-UA"/>
                    </w:rPr>
                  </m:ctrlPr>
                </m:naryPr>
                <m:sub>
                  <m:r>
                    <w:rPr>
                      <w:rFonts w:ascii="Cambria Math" w:hAnsi="Cambria Math" w:cs="Times New Roman"/>
                      <w:sz w:val="24"/>
                      <w:szCs w:val="24"/>
                      <w:lang w:val="uk-UA"/>
                    </w:rPr>
                    <m:t>i=1</m:t>
                  </m:r>
                </m:sub>
                <m:sup>
                  <m:r>
                    <w:rPr>
                      <w:rFonts w:ascii="Cambria Math" w:hAnsi="Cambria Math" w:cs="Times New Roman"/>
                      <w:sz w:val="24"/>
                      <w:szCs w:val="24"/>
                      <w:lang w:val="uk-UA"/>
                    </w:rPr>
                    <m:t>N</m:t>
                  </m:r>
                </m:sup>
                <m:e>
                  <m:sSub>
                    <m:sSubPr>
                      <m:ctrlPr>
                        <w:rPr>
                          <w:rFonts w:ascii="Cambria Math" w:hAnsi="Cambria Math" w:cs="Times New Roman"/>
                          <w:i/>
                          <w:sz w:val="24"/>
                          <w:szCs w:val="24"/>
                          <w:lang w:val="uk-UA" w:eastAsia="uk-UA" w:bidi="uk-UA"/>
                        </w:rPr>
                      </m:ctrlPr>
                    </m:sSubPr>
                    <m:e>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x</m:t>
                          </m:r>
                        </m:e>
                        <m:sub>
                          <m:r>
                            <w:rPr>
                              <w:rFonts w:ascii="Cambria Math" w:hAnsi="Cambria Math" w:cs="Times New Roman"/>
                              <w:sz w:val="24"/>
                              <w:szCs w:val="24"/>
                              <w:lang w:val="uk-UA"/>
                            </w:rPr>
                            <m:t>1</m:t>
                          </m:r>
                        </m:sub>
                      </m:sSub>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x</m:t>
                          </m:r>
                        </m:e>
                        <m:sub>
                          <m:r>
                            <w:rPr>
                              <w:rFonts w:ascii="Cambria Math" w:hAnsi="Cambria Math" w:cs="Times New Roman"/>
                              <w:sz w:val="24"/>
                              <w:szCs w:val="24"/>
                              <w:lang w:val="uk-UA"/>
                            </w:rPr>
                            <m:t>2</m:t>
                          </m:r>
                        </m:sub>
                      </m:sSub>
                      <m:r>
                        <w:rPr>
                          <w:rFonts w:ascii="Cambria Math" w:hAnsi="Cambria Math" w:cs="Times New Roman"/>
                          <w:sz w:val="24"/>
                          <w:szCs w:val="24"/>
                          <w:lang w:val="uk-UA"/>
                        </w:rPr>
                        <m:t>y</m:t>
                      </m:r>
                    </m:e>
                    <m:sub>
                      <m:r>
                        <w:rPr>
                          <w:rFonts w:ascii="Cambria Math" w:hAnsi="Cambria Math" w:cs="Times New Roman"/>
                          <w:sz w:val="24"/>
                          <w:szCs w:val="24"/>
                          <w:lang w:val="uk-UA"/>
                        </w:rPr>
                        <m:t>сер.i</m:t>
                      </m:r>
                    </m:sub>
                  </m:sSub>
                </m:e>
              </m:nary>
            </m:num>
            <m:den>
              <m:r>
                <w:rPr>
                  <w:rFonts w:ascii="Cambria Math" w:hAnsi="Cambria Math" w:cs="Times New Roman"/>
                  <w:sz w:val="24"/>
                  <w:szCs w:val="24"/>
                  <w:lang w:val="uk-UA"/>
                </w:rPr>
                <m:t>N</m:t>
              </m:r>
            </m:den>
          </m:f>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·100+</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·85+</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·69+</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·27</m:t>
              </m:r>
            </m:num>
            <m:den>
              <m:r>
                <w:rPr>
                  <w:rFonts w:ascii="Cambria Math" w:hAnsi="Cambria Math" w:cs="Times New Roman"/>
                  <w:sz w:val="24"/>
                  <w:szCs w:val="24"/>
                  <w:lang w:val="uk-UA"/>
                </w:rPr>
                <m:t>4</m:t>
              </m:r>
            </m:den>
          </m:f>
          <m:r>
            <w:rPr>
              <w:rFonts w:ascii="Cambria Math" w:hAnsi="Cambria Math" w:cs="Times New Roman"/>
              <w:sz w:val="24"/>
              <w:szCs w:val="24"/>
              <w:lang w:val="uk-UA"/>
            </w:rPr>
            <m:t>=-6,75.</m:t>
          </m:r>
        </m:oMath>
      </m:oMathPara>
    </w:p>
    <w:p w14:paraId="3586148C" w14:textId="77777777" w:rsidR="00167F62" w:rsidRPr="00E938E6" w:rsidRDefault="00167F62" w:rsidP="00A601ED">
      <w:pPr>
        <w:spacing w:after="0" w:line="240" w:lineRule="auto"/>
        <w:ind w:firstLine="567"/>
        <w:rPr>
          <w:rFonts w:ascii="Times New Roman" w:hAnsi="Times New Roman" w:cs="Times New Roman"/>
          <w:i/>
          <w:sz w:val="24"/>
          <w:szCs w:val="24"/>
          <w:lang w:val="uk-UA"/>
        </w:rPr>
      </w:pPr>
    </w:p>
    <w:p w14:paraId="73CEFFE5"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В цьому випадку отримано таке рівняння:</w:t>
      </w:r>
    </w:p>
    <w:tbl>
      <w:tblPr>
        <w:tblStyle w:val="a6"/>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4819"/>
        <w:gridCol w:w="1418"/>
      </w:tblGrid>
      <w:tr w:rsidR="00E938E6" w:rsidRPr="00E938E6" w14:paraId="336FBD0B" w14:textId="77777777" w:rsidTr="00556A77">
        <w:trPr>
          <w:cantSplit/>
          <w:trHeight w:val="1134"/>
        </w:trPr>
        <w:tc>
          <w:tcPr>
            <w:tcW w:w="284" w:type="dxa"/>
            <w:vAlign w:val="center"/>
          </w:tcPr>
          <w:p w14:paraId="625C5C37" w14:textId="77777777" w:rsidR="009E6586" w:rsidRPr="00E938E6" w:rsidRDefault="009E6586" w:rsidP="00A601ED">
            <w:pPr>
              <w:jc w:val="center"/>
              <w:rPr>
                <w:rFonts w:ascii="Times New Roman" w:hAnsi="Times New Roman" w:cs="Times New Roman"/>
                <w:sz w:val="24"/>
                <w:szCs w:val="24"/>
                <w:lang w:val="uk-UA"/>
              </w:rPr>
            </w:pPr>
          </w:p>
        </w:tc>
        <w:tc>
          <w:tcPr>
            <w:tcW w:w="4819" w:type="dxa"/>
            <w:vAlign w:val="center"/>
          </w:tcPr>
          <w:p w14:paraId="0C4AA744" w14:textId="28BC8AF0" w:rsidR="009E6586" w:rsidRPr="00E938E6" w:rsidRDefault="009E6586" w:rsidP="00A601ED">
            <w:pPr>
              <w:jc w:val="center"/>
              <w:rPr>
                <w:rFonts w:ascii="Times New Roman" w:hAnsi="Times New Roman" w:cs="Times New Roman"/>
                <w:sz w:val="24"/>
                <w:szCs w:val="24"/>
                <w:lang w:val="uk-UA"/>
              </w:rPr>
            </w:pPr>
            <m:oMathPara>
              <m:oMathParaPr>
                <m:jc m:val="center"/>
              </m:oMathParaPr>
              <m:oMath>
                <m:r>
                  <w:rPr>
                    <w:rFonts w:ascii="Cambria Math" w:hAnsi="Cambria Math" w:cs="Times New Roman"/>
                    <w:sz w:val="24"/>
                    <w:szCs w:val="24"/>
                    <w:lang w:val="uk-UA"/>
                  </w:rPr>
                  <m:t>y=70,25-14,25</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x</m:t>
                    </m:r>
                  </m:e>
                  <m:sub>
                    <m:r>
                      <w:rPr>
                        <w:rFonts w:ascii="Cambria Math" w:hAnsi="Cambria Math" w:cs="Times New Roman"/>
                        <w:sz w:val="24"/>
                        <w:szCs w:val="24"/>
                        <w:lang w:val="uk-UA"/>
                      </w:rPr>
                      <m:t>1</m:t>
                    </m:r>
                  </m:sub>
                </m:sSub>
                <m:r>
                  <w:rPr>
                    <w:rFonts w:ascii="Cambria Math" w:hAnsi="Cambria Math" w:cs="Times New Roman"/>
                    <w:sz w:val="24"/>
                    <w:szCs w:val="24"/>
                    <w:lang w:val="uk-UA"/>
                  </w:rPr>
                  <m:t>-22,25</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x</m:t>
                    </m:r>
                  </m:e>
                  <m:sub>
                    <m:r>
                      <w:rPr>
                        <w:rFonts w:ascii="Cambria Math" w:hAnsi="Cambria Math" w:cs="Times New Roman"/>
                        <w:sz w:val="24"/>
                        <w:szCs w:val="24"/>
                        <w:lang w:val="uk-UA"/>
                      </w:rPr>
                      <m:t>2</m:t>
                    </m:r>
                  </m:sub>
                </m:sSub>
                <m:r>
                  <w:rPr>
                    <w:rFonts w:ascii="Cambria Math" w:hAnsi="Cambria Math" w:cs="Times New Roman"/>
                    <w:sz w:val="24"/>
                    <w:szCs w:val="24"/>
                    <w:lang w:val="uk-UA"/>
                  </w:rPr>
                  <m:t>-6,75</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x</m:t>
                    </m:r>
                  </m:e>
                  <m:sub>
                    <m:r>
                      <w:rPr>
                        <w:rFonts w:ascii="Cambria Math" w:hAnsi="Cambria Math" w:cs="Times New Roman"/>
                        <w:sz w:val="24"/>
                        <w:szCs w:val="24"/>
                        <w:lang w:val="uk-UA"/>
                      </w:rPr>
                      <m:t>1</m:t>
                    </m:r>
                  </m:sub>
                </m:sSub>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x</m:t>
                    </m:r>
                  </m:e>
                  <m:sub>
                    <m:r>
                      <w:rPr>
                        <w:rFonts w:ascii="Cambria Math" w:hAnsi="Cambria Math" w:cs="Times New Roman"/>
                        <w:sz w:val="24"/>
                        <w:szCs w:val="24"/>
                        <w:lang w:val="uk-UA"/>
                      </w:rPr>
                      <m:t>2</m:t>
                    </m:r>
                  </m:sub>
                </m:sSub>
                <m:r>
                  <w:rPr>
                    <w:rFonts w:ascii="Cambria Math" w:hAnsi="Cambria Math" w:cs="Times New Roman"/>
                    <w:sz w:val="24"/>
                    <w:szCs w:val="24"/>
                    <w:lang w:val="uk-UA" w:eastAsia="uk-UA" w:bidi="uk-UA"/>
                  </w:rPr>
                  <m:t>.</m:t>
                </m:r>
              </m:oMath>
            </m:oMathPara>
          </w:p>
        </w:tc>
        <w:tc>
          <w:tcPr>
            <w:tcW w:w="1418" w:type="dxa"/>
            <w:vAlign w:val="center"/>
          </w:tcPr>
          <w:p w14:paraId="26FF83CB" w14:textId="6F7E45FD" w:rsidR="009E6586" w:rsidRPr="00E938E6" w:rsidRDefault="009E6586" w:rsidP="00A601ED">
            <w:pPr>
              <w:jc w:val="right"/>
              <w:rPr>
                <w:rFonts w:ascii="Times New Roman" w:hAnsi="Times New Roman" w:cs="Times New Roman"/>
                <w:sz w:val="24"/>
                <w:szCs w:val="24"/>
                <w:lang w:val="uk-UA"/>
              </w:rPr>
            </w:pPr>
            <w:r w:rsidRPr="00E938E6">
              <w:rPr>
                <w:rFonts w:ascii="Times New Roman" w:hAnsi="Times New Roman" w:cs="Times New Roman"/>
                <w:sz w:val="24"/>
                <w:szCs w:val="24"/>
                <w:lang w:val="uk-UA" w:eastAsia="uk-UA" w:bidi="uk-UA"/>
              </w:rPr>
              <w:t>(5.5)</w:t>
            </w:r>
          </w:p>
        </w:tc>
      </w:tr>
    </w:tbl>
    <w:p w14:paraId="13877098"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Перевірка адекватності лінійної моделі виконується за критерієм Фішера.</w:t>
      </w:r>
    </w:p>
    <w:p w14:paraId="4DF72347" w14:textId="77777777" w:rsidR="00167F62" w:rsidRPr="00E938E6" w:rsidRDefault="00167F62" w:rsidP="00A601ED">
      <w:pPr>
        <w:spacing w:after="0" w:line="240" w:lineRule="auto"/>
        <w:ind w:firstLine="567"/>
        <w:rPr>
          <w:rFonts w:ascii="Times New Roman" w:hAnsi="Times New Roman" w:cs="Times New Roman"/>
          <w:sz w:val="24"/>
          <w:szCs w:val="24"/>
          <w:lang w:val="uk-UA"/>
        </w:rPr>
      </w:pPr>
      <w:r w:rsidRPr="00E938E6">
        <w:rPr>
          <w:rFonts w:ascii="Times New Roman" w:hAnsi="Times New Roman" w:cs="Times New Roman"/>
          <w:sz w:val="24"/>
          <w:szCs w:val="24"/>
          <w:lang w:val="uk-UA"/>
        </w:rPr>
        <w:t>Адекватність обґрунтована, якщо виконується нерівність</w:t>
      </w:r>
    </w:p>
    <w:p w14:paraId="1D112D24" w14:textId="40ECF7BB" w:rsidR="00167F62" w:rsidRPr="00E938E6" w:rsidRDefault="00167F62" w:rsidP="00A601ED">
      <w:pPr>
        <w:spacing w:after="0" w:line="240" w:lineRule="auto"/>
        <w:ind w:firstLine="567"/>
        <w:rPr>
          <w:rFonts w:ascii="Times New Roman" w:hAnsi="Times New Roman" w:cs="Times New Roman"/>
          <w:sz w:val="12"/>
          <w:szCs w:val="12"/>
          <w:lang w:val="uk-UA"/>
        </w:rPr>
      </w:pPr>
    </w:p>
    <w:tbl>
      <w:tblPr>
        <w:tblStyle w:val="a6"/>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3209"/>
        <w:gridCol w:w="3028"/>
      </w:tblGrid>
      <w:tr w:rsidR="00F30DC0" w:rsidRPr="00E938E6" w14:paraId="6ABD9772" w14:textId="77777777" w:rsidTr="00556A77">
        <w:tc>
          <w:tcPr>
            <w:tcW w:w="284" w:type="dxa"/>
            <w:vAlign w:val="center"/>
          </w:tcPr>
          <w:p w14:paraId="7EADB70C" w14:textId="77777777" w:rsidR="00F30DC0" w:rsidRPr="00E938E6" w:rsidRDefault="00F30DC0" w:rsidP="00A601ED">
            <w:pPr>
              <w:jc w:val="center"/>
              <w:rPr>
                <w:rFonts w:ascii="Times New Roman" w:hAnsi="Times New Roman" w:cs="Times New Roman"/>
                <w:sz w:val="24"/>
                <w:szCs w:val="24"/>
                <w:lang w:val="uk-UA"/>
              </w:rPr>
            </w:pPr>
          </w:p>
        </w:tc>
        <w:tc>
          <w:tcPr>
            <w:tcW w:w="3209" w:type="dxa"/>
            <w:vAlign w:val="center"/>
          </w:tcPr>
          <w:p w14:paraId="69543C3F" w14:textId="0A4B46CA" w:rsidR="00F30DC0" w:rsidRPr="00E938E6" w:rsidRDefault="00F30DC0" w:rsidP="00556A77">
            <w:pPr>
              <w:ind w:firstLine="178"/>
              <w:jc w:val="center"/>
              <w:rPr>
                <w:rFonts w:ascii="Times New Roman" w:hAnsi="Times New Roman" w:cs="Times New Roman"/>
                <w:sz w:val="24"/>
                <w:szCs w:val="24"/>
                <w:lang w:val="uk-UA"/>
              </w:rPr>
            </w:pPr>
            <m:oMathPara>
              <m:oMathParaPr>
                <m:jc m:val="center"/>
              </m:oMathParaPr>
              <m:oMath>
                <m:r>
                  <w:rPr>
                    <w:rFonts w:ascii="Cambria Math" w:hAnsi="Cambria Math" w:cs="Times New Roman"/>
                    <w:sz w:val="24"/>
                    <w:szCs w:val="24"/>
                    <w:lang w:val="uk-UA"/>
                  </w:rPr>
                  <m:t>F=</m:t>
                </m:r>
                <m:f>
                  <m:fPr>
                    <m:ctrlPr>
                      <w:rPr>
                        <w:rFonts w:ascii="Cambria Math" w:hAnsi="Cambria Math" w:cs="Times New Roman"/>
                        <w:i/>
                        <w:sz w:val="24"/>
                        <w:szCs w:val="24"/>
                        <w:lang w:val="uk-UA" w:eastAsia="uk-UA" w:bidi="uk-UA"/>
                      </w:rPr>
                    </m:ctrlPr>
                  </m:fPr>
                  <m:num>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ад</m:t>
                        </m:r>
                      </m:sub>
                      <m:sup>
                        <m:r>
                          <w:rPr>
                            <w:rFonts w:ascii="Cambria Math" w:hAnsi="Cambria Math" w:cs="Times New Roman"/>
                            <w:sz w:val="24"/>
                            <w:szCs w:val="24"/>
                            <w:lang w:val="uk-UA"/>
                          </w:rPr>
                          <m:t>2</m:t>
                        </m:r>
                      </m:sup>
                    </m:sSubSup>
                  </m:num>
                  <m:den>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b</m:t>
                        </m:r>
                      </m:sub>
                      <m:sup>
                        <m:r>
                          <w:rPr>
                            <w:rFonts w:ascii="Cambria Math" w:hAnsi="Cambria Math" w:cs="Times New Roman"/>
                            <w:sz w:val="24"/>
                            <w:szCs w:val="24"/>
                            <w:lang w:val="uk-UA"/>
                          </w:rPr>
                          <m:t>2</m:t>
                        </m:r>
                      </m:sup>
                    </m:sSubSup>
                  </m:den>
                </m:f>
                <m:r>
                  <w:rPr>
                    <w:rFonts w:ascii="Cambria Math" w:hAnsi="Cambria Math" w:cs="Times New Roman"/>
                    <w:sz w:val="24"/>
                    <w:szCs w:val="24"/>
                    <w:lang w:val="uk-UA"/>
                  </w:rPr>
                  <m:t>≤</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0,05;</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r>
                              <w:rPr>
                                <w:rFonts w:ascii="Cambria Math" w:hAnsi="Cambria Math" w:cs="Times New Roman"/>
                                <w:sz w:val="24"/>
                                <w:szCs w:val="24"/>
                                <w:lang w:val="uk-UA"/>
                              </w:rPr>
                              <m:t>ад</m:t>
                            </m:r>
                          </m:sub>
                        </m:sSub>
                        <m:r>
                          <w:rPr>
                            <w:rFonts w:ascii="Cambria Math" w:hAnsi="Cambria Math" w:cs="Times New Roman"/>
                            <w:sz w:val="24"/>
                            <w:szCs w:val="24"/>
                            <w:lang w:val="uk-UA"/>
                          </w:rPr>
                          <m:t>;</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r>
                              <w:rPr>
                                <w:rFonts w:ascii="Cambria Math" w:hAnsi="Cambria Math" w:cs="Times New Roman"/>
                                <w:sz w:val="24"/>
                                <w:szCs w:val="24"/>
                                <w:lang w:val="uk-UA"/>
                              </w:rPr>
                              <m:t>b</m:t>
                            </m:r>
                          </m:sub>
                        </m:sSub>
                      </m:e>
                    </m:d>
                    <m:r>
                      <m:rPr>
                        <m:sty m:val="p"/>
                      </m:rPr>
                      <w:rPr>
                        <w:rFonts w:ascii="Cambria Math" w:hAnsi="Cambria Math" w:cs="Times New Roman"/>
                        <w:sz w:val="24"/>
                        <w:szCs w:val="24"/>
                        <w:lang w:val="uk-UA"/>
                      </w:rPr>
                      <m:t>,</m:t>
                    </m:r>
                  </m:sub>
                </m:sSub>
              </m:oMath>
            </m:oMathPara>
          </w:p>
        </w:tc>
        <w:tc>
          <w:tcPr>
            <w:tcW w:w="3028" w:type="dxa"/>
            <w:vAlign w:val="center"/>
          </w:tcPr>
          <w:p w14:paraId="5F982483" w14:textId="74B163F9" w:rsidR="00F30DC0" w:rsidRPr="00E938E6" w:rsidRDefault="00F30DC0" w:rsidP="00A601ED">
            <w:pPr>
              <w:jc w:val="right"/>
              <w:rPr>
                <w:rFonts w:ascii="Times New Roman" w:hAnsi="Times New Roman" w:cs="Times New Roman"/>
                <w:sz w:val="24"/>
                <w:szCs w:val="24"/>
                <w:lang w:val="uk-UA"/>
              </w:rPr>
            </w:pPr>
            <w:r w:rsidRPr="00E938E6">
              <w:rPr>
                <w:rFonts w:ascii="Times New Roman" w:hAnsi="Times New Roman" w:cs="Times New Roman"/>
                <w:sz w:val="24"/>
                <w:szCs w:val="24"/>
                <w:lang w:val="uk-UA"/>
              </w:rPr>
              <w:t>(5.6)</w:t>
            </w:r>
          </w:p>
        </w:tc>
      </w:tr>
    </w:tbl>
    <w:p w14:paraId="5DE8997F" w14:textId="77777777" w:rsidR="00F30DC0" w:rsidRPr="00E938E6" w:rsidRDefault="00F30DC0" w:rsidP="00A601ED">
      <w:pPr>
        <w:spacing w:after="0" w:line="240" w:lineRule="auto"/>
        <w:ind w:firstLine="567"/>
        <w:rPr>
          <w:rFonts w:ascii="Times New Roman" w:hAnsi="Times New Roman" w:cs="Times New Roman"/>
          <w:sz w:val="10"/>
          <w:szCs w:val="10"/>
          <w:lang w:val="uk-UA"/>
        </w:rPr>
      </w:pPr>
    </w:p>
    <w:p w14:paraId="08587E7E" w14:textId="77777777" w:rsidR="00167F62" w:rsidRPr="00E938E6" w:rsidRDefault="00167F62" w:rsidP="00A601ED">
      <w:pPr>
        <w:spacing w:after="0" w:line="240" w:lineRule="auto"/>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де </w:t>
      </w:r>
      <m:oMath>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ад</m:t>
            </m:r>
          </m:sub>
          <m:sup>
            <m:r>
              <w:rPr>
                <w:rFonts w:ascii="Cambria Math" w:hAnsi="Cambria Math" w:cs="Times New Roman"/>
                <w:sz w:val="24"/>
                <w:szCs w:val="24"/>
                <w:lang w:val="uk-UA"/>
              </w:rPr>
              <m:t>2</m:t>
            </m:r>
          </m:sup>
        </m:sSubSup>
      </m:oMath>
      <w:r w:rsidRPr="00E938E6">
        <w:rPr>
          <w:rStyle w:val="Bodytext2Italic"/>
          <w:rFonts w:eastAsia="Arial Unicode MS"/>
          <w:color w:val="auto"/>
          <w:sz w:val="24"/>
          <w:szCs w:val="24"/>
        </w:rPr>
        <w:t xml:space="preserve"> –</w:t>
      </w:r>
      <w:r w:rsidRPr="00E938E6">
        <w:rPr>
          <w:rFonts w:ascii="Times New Roman" w:hAnsi="Times New Roman" w:cs="Times New Roman"/>
          <w:sz w:val="24"/>
          <w:szCs w:val="24"/>
          <w:lang w:val="uk-UA"/>
        </w:rPr>
        <w:t xml:space="preserve"> дисперсія адекватності;</w:t>
      </w:r>
    </w:p>
    <w:tbl>
      <w:tblPr>
        <w:tblStyle w:val="a6"/>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3209"/>
        <w:gridCol w:w="3028"/>
      </w:tblGrid>
      <w:tr w:rsidR="00E938E6" w:rsidRPr="00E938E6" w14:paraId="76CE19DD" w14:textId="77777777" w:rsidTr="00556A77">
        <w:tc>
          <w:tcPr>
            <w:tcW w:w="284" w:type="dxa"/>
            <w:vAlign w:val="center"/>
          </w:tcPr>
          <w:p w14:paraId="4E3397DC" w14:textId="77777777" w:rsidR="00F30DC0" w:rsidRPr="00E938E6" w:rsidRDefault="00F30DC0" w:rsidP="00A601ED">
            <w:pPr>
              <w:jc w:val="center"/>
              <w:rPr>
                <w:rFonts w:ascii="Times New Roman" w:hAnsi="Times New Roman" w:cs="Times New Roman"/>
                <w:sz w:val="24"/>
                <w:szCs w:val="24"/>
                <w:lang w:val="uk-UA"/>
              </w:rPr>
            </w:pPr>
          </w:p>
        </w:tc>
        <w:tc>
          <w:tcPr>
            <w:tcW w:w="3209" w:type="dxa"/>
            <w:vAlign w:val="center"/>
          </w:tcPr>
          <w:p w14:paraId="2C55A80B" w14:textId="41EDBD11" w:rsidR="00F30DC0" w:rsidRPr="00E938E6" w:rsidRDefault="00134598" w:rsidP="00A601ED">
            <w:pPr>
              <w:jc w:val="center"/>
              <w:rPr>
                <w:rFonts w:ascii="Times New Roman" w:hAnsi="Times New Roman" w:cs="Times New Roman"/>
                <w:sz w:val="24"/>
                <w:szCs w:val="24"/>
                <w:lang w:val="uk-UA"/>
              </w:rPr>
            </w:pPr>
            <m:oMathPara>
              <m:oMath>
                <m:sSubSup>
                  <m:sSubSupPr>
                    <m:ctrlPr>
                      <w:rPr>
                        <w:rFonts w:ascii="Cambria Math" w:hAnsi="Cambria Math"/>
                        <w:sz w:val="24"/>
                        <w:szCs w:val="24"/>
                        <w:lang w:eastAsia="uk-UA" w:bidi="uk-UA"/>
                      </w:rPr>
                    </m:ctrlPr>
                  </m:sSubSupPr>
                  <m:e>
                    <m:r>
                      <w:rPr>
                        <w:rFonts w:ascii="Cambria Math" w:hAnsi="Cambria Math"/>
                        <w:sz w:val="24"/>
                        <w:szCs w:val="24"/>
                      </w:rPr>
                      <m:t>S</m:t>
                    </m:r>
                  </m:e>
                  <m:sub>
                    <m:r>
                      <w:rPr>
                        <w:rFonts w:ascii="Cambria Math" w:hAnsi="Cambria Math"/>
                        <w:sz w:val="24"/>
                        <w:szCs w:val="24"/>
                        <w:lang w:val="uk-UA"/>
                      </w:rPr>
                      <m:t>ад</m:t>
                    </m:r>
                  </m:sub>
                  <m:sup>
                    <m:r>
                      <w:rPr>
                        <w:rFonts w:ascii="Cambria Math" w:hAnsi="Cambria Math"/>
                        <w:sz w:val="24"/>
                        <w:szCs w:val="24"/>
                        <w:lang w:val="uk-UA"/>
                      </w:rPr>
                      <m:t>2</m:t>
                    </m:r>
                  </m:sup>
                </m:sSubSup>
                <m:r>
                  <w:rPr>
                    <w:rFonts w:ascii="Cambria Math" w:hAnsi="Cambria Math"/>
                    <w:sz w:val="24"/>
                    <w:szCs w:val="24"/>
                    <w:lang w:val="uk-UA"/>
                  </w:rPr>
                  <m:t>=</m:t>
                </m:r>
                <m:f>
                  <m:fPr>
                    <m:ctrlPr>
                      <w:rPr>
                        <w:rFonts w:ascii="Cambria Math" w:hAnsi="Cambria Math"/>
                        <w:sz w:val="24"/>
                        <w:szCs w:val="24"/>
                        <w:lang w:eastAsia="uk-UA" w:bidi="uk-UA"/>
                      </w:rPr>
                    </m:ctrlPr>
                  </m:fPr>
                  <m:num>
                    <m:nary>
                      <m:naryPr>
                        <m:chr m:val="∑"/>
                        <m:limLoc m:val="undOvr"/>
                        <m:ctrlPr>
                          <w:rPr>
                            <w:rFonts w:ascii="Cambria Math" w:hAnsi="Cambria Math"/>
                            <w:sz w:val="24"/>
                            <w:szCs w:val="24"/>
                            <w:lang w:eastAsia="uk-UA" w:bidi="uk-UA"/>
                          </w:rPr>
                        </m:ctrlPr>
                      </m:naryPr>
                      <m:sub>
                        <m:r>
                          <w:rPr>
                            <w:rFonts w:ascii="Cambria Math" w:hAnsi="Cambria Math"/>
                            <w:sz w:val="24"/>
                            <w:szCs w:val="24"/>
                          </w:rPr>
                          <m:t>i</m:t>
                        </m:r>
                        <m:r>
                          <w:rPr>
                            <w:rFonts w:ascii="Cambria Math" w:hAnsi="Cambria Math"/>
                            <w:sz w:val="24"/>
                            <w:szCs w:val="24"/>
                            <w:lang w:val="uk-UA"/>
                          </w:rPr>
                          <m:t>=1</m:t>
                        </m:r>
                      </m:sub>
                      <m:sup>
                        <m:r>
                          <w:rPr>
                            <w:rFonts w:ascii="Cambria Math" w:hAnsi="Cambria Math"/>
                            <w:sz w:val="24"/>
                            <w:szCs w:val="24"/>
                          </w:rPr>
                          <m:t>N</m:t>
                        </m:r>
                      </m:sup>
                      <m:e>
                        <m:sSup>
                          <m:sSupPr>
                            <m:ctrlPr>
                              <w:rPr>
                                <w:rFonts w:ascii="Cambria Math" w:hAnsi="Cambria Math"/>
                                <w:sz w:val="24"/>
                                <w:szCs w:val="24"/>
                                <w:lang w:eastAsia="uk-UA" w:bidi="uk-UA"/>
                              </w:rPr>
                            </m:ctrlPr>
                          </m:sSupPr>
                          <m:e>
                            <m:d>
                              <m:dPr>
                                <m:ctrlPr>
                                  <w:rPr>
                                    <w:rFonts w:ascii="Cambria Math" w:hAnsi="Cambria Math"/>
                                    <w:sz w:val="24"/>
                                    <w:szCs w:val="24"/>
                                    <w:lang w:eastAsia="uk-UA" w:bidi="uk-UA"/>
                                  </w:rPr>
                                </m:ctrlPr>
                              </m:dPr>
                              <m:e>
                                <m:sSub>
                                  <m:sSubPr>
                                    <m:ctrlPr>
                                      <w:rPr>
                                        <w:rFonts w:ascii="Cambria Math" w:hAnsi="Cambria Math"/>
                                        <w:sz w:val="24"/>
                                        <w:szCs w:val="24"/>
                                        <w:lang w:eastAsia="uk-UA" w:bidi="uk-UA"/>
                                      </w:rPr>
                                    </m:ctrlPr>
                                  </m:sSubPr>
                                  <m:e>
                                    <m:r>
                                      <w:rPr>
                                        <w:rFonts w:ascii="Cambria Math" w:hAnsi="Cambria Math"/>
                                        <w:sz w:val="24"/>
                                        <w:szCs w:val="24"/>
                                      </w:rPr>
                                      <m:t>y</m:t>
                                    </m:r>
                                  </m:e>
                                  <m:sub>
                                    <m:r>
                                      <w:rPr>
                                        <w:rFonts w:ascii="Cambria Math" w:hAnsi="Cambria Math"/>
                                        <w:sz w:val="24"/>
                                        <w:szCs w:val="24"/>
                                        <w:lang w:val="uk-UA"/>
                                      </w:rPr>
                                      <m:t>сер</m:t>
                                    </m:r>
                                  </m:sub>
                                </m:sSub>
                                <m:r>
                                  <w:rPr>
                                    <w:rFonts w:ascii="Cambria Math" w:hAnsi="Cambria Math"/>
                                    <w:sz w:val="24"/>
                                    <w:szCs w:val="24"/>
                                    <w:lang w:val="uk-UA"/>
                                  </w:rPr>
                                  <m:t>-</m:t>
                                </m:r>
                                <m:sSub>
                                  <m:sSubPr>
                                    <m:ctrlPr>
                                      <w:rPr>
                                        <w:rFonts w:ascii="Cambria Math" w:hAnsi="Cambria Math"/>
                                        <w:sz w:val="24"/>
                                        <w:szCs w:val="24"/>
                                        <w:lang w:eastAsia="uk-UA" w:bidi="uk-UA"/>
                                      </w:rPr>
                                    </m:ctrlPr>
                                  </m:sSubPr>
                                  <m:e>
                                    <m:r>
                                      <w:rPr>
                                        <w:rFonts w:ascii="Cambria Math" w:hAnsi="Cambria Math"/>
                                        <w:sz w:val="24"/>
                                        <w:szCs w:val="24"/>
                                      </w:rPr>
                                      <m:t>y</m:t>
                                    </m:r>
                                  </m:e>
                                  <m:sub>
                                    <m:r>
                                      <w:rPr>
                                        <w:rFonts w:ascii="Cambria Math" w:hAnsi="Cambria Math"/>
                                        <w:sz w:val="24"/>
                                        <w:szCs w:val="24"/>
                                        <w:lang w:val="uk-UA"/>
                                      </w:rPr>
                                      <m:t>мод.і</m:t>
                                    </m:r>
                                  </m:sub>
                                </m:sSub>
                              </m:e>
                            </m:d>
                          </m:e>
                          <m:sup>
                            <m:r>
                              <w:rPr>
                                <w:rFonts w:ascii="Cambria Math" w:hAnsi="Cambria Math"/>
                                <w:sz w:val="24"/>
                                <w:szCs w:val="24"/>
                                <w:lang w:val="uk-UA"/>
                              </w:rPr>
                              <m:t>2</m:t>
                            </m:r>
                          </m:sup>
                        </m:sSup>
                      </m:e>
                    </m:nary>
                  </m:num>
                  <m:den>
                    <m:r>
                      <w:rPr>
                        <w:rFonts w:ascii="Cambria Math" w:hAnsi="Cambria Math"/>
                        <w:sz w:val="24"/>
                        <w:szCs w:val="24"/>
                      </w:rPr>
                      <m:t>N</m:t>
                    </m:r>
                    <m:r>
                      <w:rPr>
                        <w:rFonts w:ascii="Cambria Math" w:hAnsi="Cambria Math"/>
                        <w:sz w:val="24"/>
                        <w:szCs w:val="24"/>
                        <w:lang w:val="uk-UA"/>
                      </w:rPr>
                      <m:t>-</m:t>
                    </m:r>
                    <m:r>
                      <w:rPr>
                        <w:rFonts w:ascii="Cambria Math" w:hAnsi="Cambria Math"/>
                        <w:sz w:val="24"/>
                        <w:szCs w:val="24"/>
                      </w:rPr>
                      <m:t>m</m:t>
                    </m:r>
                    <m:r>
                      <w:rPr>
                        <w:rFonts w:ascii="Cambria Math" w:hAnsi="Cambria Math"/>
                        <w:sz w:val="24"/>
                        <w:szCs w:val="24"/>
                        <w:lang w:val="uk-UA"/>
                      </w:rPr>
                      <m:t>-1</m:t>
                    </m:r>
                  </m:den>
                </m:f>
                <m:r>
                  <w:rPr>
                    <w:rFonts w:ascii="Cambria Math" w:hAnsi="Cambria Math"/>
                    <w:sz w:val="24"/>
                    <w:szCs w:val="24"/>
                    <w:lang w:val="uk-UA"/>
                  </w:rPr>
                  <m:t>,</m:t>
                </m:r>
              </m:oMath>
            </m:oMathPara>
          </w:p>
        </w:tc>
        <w:tc>
          <w:tcPr>
            <w:tcW w:w="3028" w:type="dxa"/>
            <w:vAlign w:val="center"/>
          </w:tcPr>
          <w:p w14:paraId="6D1C6EA8" w14:textId="5387A289" w:rsidR="00F30DC0" w:rsidRPr="00E938E6" w:rsidRDefault="00F30DC0" w:rsidP="00A601ED">
            <w:pPr>
              <w:jc w:val="right"/>
              <w:rPr>
                <w:rFonts w:ascii="Times New Roman" w:hAnsi="Times New Roman" w:cs="Times New Roman"/>
                <w:sz w:val="24"/>
                <w:szCs w:val="24"/>
                <w:lang w:val="uk-UA"/>
              </w:rPr>
            </w:pPr>
            <w:r w:rsidRPr="00E938E6">
              <w:rPr>
                <w:rFonts w:ascii="Times New Roman" w:hAnsi="Times New Roman" w:cs="Times New Roman"/>
                <w:sz w:val="24"/>
                <w:szCs w:val="24"/>
                <w:lang w:val="uk-UA"/>
              </w:rPr>
              <w:t>(5.7)</w:t>
            </w:r>
          </w:p>
        </w:tc>
      </w:tr>
    </w:tbl>
    <w:p w14:paraId="7C77F062" w14:textId="6D9C75B9" w:rsidR="00167F62" w:rsidRPr="00E938E6" w:rsidRDefault="00167F62" w:rsidP="00A601ED">
      <w:pPr>
        <w:spacing w:after="0" w:line="240" w:lineRule="auto"/>
        <w:jc w:val="both"/>
        <w:rPr>
          <w:rFonts w:ascii="Times New Roman" w:hAnsi="Times New Roman" w:cs="Times New Roman"/>
          <w:sz w:val="24"/>
          <w:szCs w:val="24"/>
          <w:lang w:val="uk-UA"/>
        </w:rPr>
      </w:pPr>
      <w:r w:rsidRPr="00E938E6">
        <w:rPr>
          <w:rFonts w:ascii="Times New Roman" w:hAnsi="Times New Roman" w:cs="Times New Roman"/>
          <w:iCs/>
          <w:sz w:val="24"/>
          <w:szCs w:val="24"/>
          <w:lang w:val="uk-UA"/>
        </w:rPr>
        <w:t>де</w:t>
      </w:r>
      <w:r w:rsidRPr="00E938E6">
        <w:rPr>
          <w:rStyle w:val="Bodytext2Italic"/>
          <w:rFonts w:eastAsia="Arial Unicode MS"/>
          <w:color w:val="auto"/>
          <w:sz w:val="24"/>
          <w:szCs w:val="24"/>
        </w:rPr>
        <w:t xml:space="preserve"> N=4 –</w:t>
      </w:r>
      <w:r w:rsidRPr="00E938E6">
        <w:rPr>
          <w:rFonts w:ascii="Times New Roman" w:hAnsi="Times New Roman" w:cs="Times New Roman"/>
          <w:sz w:val="24"/>
          <w:szCs w:val="24"/>
          <w:lang w:val="uk-UA"/>
        </w:rPr>
        <w:t xml:space="preserve"> число незалежних оцінок дисперсії (кількість незалежних дослідів); </w:t>
      </w:r>
      <w:r w:rsidRPr="00E938E6">
        <w:rPr>
          <w:rStyle w:val="Bodytext2Italic"/>
          <w:rFonts w:eastAsia="Arial Unicode MS"/>
          <w:color w:val="auto"/>
          <w:sz w:val="24"/>
          <w:szCs w:val="24"/>
        </w:rPr>
        <w:t>m=</w:t>
      </w:r>
      <w:r w:rsidRPr="00E938E6">
        <w:rPr>
          <w:rFonts w:ascii="Times New Roman" w:hAnsi="Times New Roman" w:cs="Times New Roman"/>
          <w:sz w:val="24"/>
          <w:szCs w:val="24"/>
          <w:lang w:val="uk-UA"/>
        </w:rPr>
        <w:t xml:space="preserve">2 </w:t>
      </w:r>
      <w:r w:rsidRPr="00E938E6">
        <w:rPr>
          <w:rStyle w:val="Bodytext2Italic"/>
          <w:rFonts w:eastAsia="Arial Unicode MS"/>
          <w:color w:val="auto"/>
          <w:sz w:val="24"/>
          <w:szCs w:val="24"/>
        </w:rPr>
        <w:t>–</w:t>
      </w:r>
      <w:r w:rsidRPr="00E938E6">
        <w:rPr>
          <w:rFonts w:ascii="Times New Roman" w:hAnsi="Times New Roman" w:cs="Times New Roman"/>
          <w:sz w:val="24"/>
          <w:szCs w:val="24"/>
          <w:lang w:val="uk-UA"/>
        </w:rPr>
        <w:t xml:space="preserve"> число паралельних дослідів (число повторних дослідів); </w:t>
      </w:r>
      <m:oMath>
        <m:sSub>
          <m:sSubPr>
            <m:ctrlPr>
              <w:rPr>
                <w:rFonts w:ascii="Cambria Math" w:hAnsi="Cambria Math" w:cs="Times New Roman"/>
                <w:sz w:val="24"/>
                <w:szCs w:val="24"/>
                <w:lang w:val="uk-UA" w:eastAsia="uk-UA" w:bidi="uk-UA"/>
              </w:rPr>
            </m:ctrlPr>
          </m:sSubPr>
          <m:e>
            <m:r>
              <m:rPr>
                <m:sty m:val="p"/>
              </m:rPr>
              <w:rPr>
                <w:rStyle w:val="Bodytext2Italic"/>
                <w:rFonts w:ascii="Cambria Math" w:eastAsia="Arial Unicode MS" w:hAnsi="Cambria Math"/>
                <w:color w:val="auto"/>
                <w:sz w:val="24"/>
                <w:szCs w:val="24"/>
              </w:rPr>
              <m:t>y</m:t>
            </m:r>
          </m:e>
          <m:sub>
            <m:r>
              <m:rPr>
                <m:sty m:val="p"/>
              </m:rPr>
              <w:rPr>
                <w:rStyle w:val="Bodytext2Italic"/>
                <w:rFonts w:ascii="Cambria Math" w:eastAsia="Arial Unicode MS" w:hAnsi="Cambria Math"/>
                <w:color w:val="auto"/>
                <w:sz w:val="24"/>
                <w:szCs w:val="24"/>
              </w:rPr>
              <m:t>сер</m:t>
            </m:r>
          </m:sub>
        </m:sSub>
      </m:oMath>
      <w:r w:rsidRPr="00E938E6">
        <w:rPr>
          <w:rFonts w:ascii="Times New Roman" w:hAnsi="Times New Roman" w:cs="Times New Roman"/>
          <w:sz w:val="24"/>
          <w:szCs w:val="24"/>
          <w:lang w:val="uk-UA"/>
        </w:rPr>
        <w:t xml:space="preserve"> </w:t>
      </w:r>
      <w:r w:rsidRPr="00E938E6">
        <w:rPr>
          <w:rStyle w:val="Bodytext2Italic"/>
          <w:rFonts w:eastAsia="Arial Unicode MS"/>
          <w:color w:val="auto"/>
          <w:sz w:val="24"/>
          <w:szCs w:val="24"/>
        </w:rPr>
        <w:t xml:space="preserve">– </w:t>
      </w:r>
      <w:r w:rsidRPr="00E938E6">
        <w:rPr>
          <w:rFonts w:ascii="Times New Roman" w:hAnsi="Times New Roman" w:cs="Times New Roman"/>
          <w:sz w:val="24"/>
          <w:szCs w:val="24"/>
          <w:lang w:val="uk-UA"/>
        </w:rPr>
        <w:t xml:space="preserve">середнє значення відгуку в </w:t>
      </w:r>
      <w:r w:rsidRPr="00E938E6">
        <w:rPr>
          <w:rFonts w:ascii="Times New Roman" w:hAnsi="Times New Roman" w:cs="Times New Roman"/>
          <w:i/>
          <w:sz w:val="24"/>
          <w:szCs w:val="24"/>
          <w:lang w:val="uk-UA"/>
        </w:rPr>
        <w:t>i</w:t>
      </w:r>
      <w:r w:rsidRPr="00E938E6">
        <w:rPr>
          <w:rFonts w:ascii="Times New Roman" w:hAnsi="Times New Roman" w:cs="Times New Roman"/>
          <w:sz w:val="24"/>
          <w:szCs w:val="24"/>
          <w:lang w:val="uk-UA"/>
        </w:rPr>
        <w:t xml:space="preserve">-му досліді; </w:t>
      </w:r>
      <m:oMath>
        <m:sSub>
          <m:sSubPr>
            <m:ctrlPr>
              <w:rPr>
                <w:rFonts w:ascii="Cambria Math" w:hAnsi="Cambria Math" w:cs="Times New Roman"/>
                <w:sz w:val="24"/>
                <w:szCs w:val="24"/>
                <w:lang w:val="uk-UA" w:eastAsia="uk-UA" w:bidi="uk-UA"/>
              </w:rPr>
            </m:ctrlPr>
          </m:sSubPr>
          <m:e>
            <m:r>
              <m:rPr>
                <m:sty m:val="p"/>
              </m:rPr>
              <w:rPr>
                <w:rStyle w:val="Bodytext2Italic"/>
                <w:rFonts w:ascii="Cambria Math" w:eastAsia="Arial Unicode MS" w:hAnsi="Cambria Math"/>
                <w:color w:val="auto"/>
                <w:sz w:val="24"/>
                <w:szCs w:val="24"/>
              </w:rPr>
              <m:t>y</m:t>
            </m:r>
          </m:e>
          <m:sub>
            <m:r>
              <m:rPr>
                <m:sty m:val="p"/>
              </m:rPr>
              <w:rPr>
                <w:rStyle w:val="Bodytext2Italic"/>
                <w:rFonts w:ascii="Cambria Math" w:eastAsia="Arial Unicode MS" w:hAnsi="Cambria Math"/>
                <w:color w:val="auto"/>
                <w:sz w:val="24"/>
                <w:szCs w:val="24"/>
              </w:rPr>
              <m:t>моді</m:t>
            </m:r>
          </m:sub>
        </m:sSub>
      </m:oMath>
      <w:r w:rsidRPr="00E938E6">
        <w:rPr>
          <w:rStyle w:val="Bodytext2Italic"/>
          <w:rFonts w:eastAsia="Arial Unicode MS"/>
          <w:color w:val="auto"/>
          <w:sz w:val="24"/>
          <w:szCs w:val="24"/>
        </w:rPr>
        <w:t xml:space="preserve"> –</w:t>
      </w:r>
      <w:r w:rsidRPr="00E938E6">
        <w:rPr>
          <w:rFonts w:ascii="Times New Roman" w:hAnsi="Times New Roman" w:cs="Times New Roman"/>
          <w:sz w:val="24"/>
          <w:szCs w:val="24"/>
          <w:lang w:val="uk-UA"/>
        </w:rPr>
        <w:t xml:space="preserve"> розраховане за моделлю значення відгуку в </w:t>
      </w:r>
      <w:r w:rsidRPr="00E938E6">
        <w:rPr>
          <w:rStyle w:val="Bodytext2Italic"/>
          <w:rFonts w:eastAsia="Arial Unicode MS"/>
          <w:color w:val="auto"/>
          <w:sz w:val="24"/>
          <w:szCs w:val="24"/>
        </w:rPr>
        <w:t>і-</w:t>
      </w:r>
      <w:r w:rsidRPr="00E938E6">
        <w:rPr>
          <w:rFonts w:ascii="Times New Roman" w:hAnsi="Times New Roman" w:cs="Times New Roman"/>
          <w:sz w:val="24"/>
          <w:szCs w:val="24"/>
          <w:lang w:val="uk-UA"/>
        </w:rPr>
        <w:t xml:space="preserve">му досліді ( </w:t>
      </w: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0,05;</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r>
                      <w:rPr>
                        <w:rFonts w:ascii="Cambria Math" w:hAnsi="Cambria Math" w:cs="Times New Roman"/>
                        <w:sz w:val="24"/>
                        <w:szCs w:val="24"/>
                        <w:lang w:val="uk-UA"/>
                      </w:rPr>
                      <m:t>ад</m:t>
                    </m:r>
                  </m:sub>
                </m:sSub>
                <m:r>
                  <w:rPr>
                    <w:rFonts w:ascii="Cambria Math" w:hAnsi="Cambria Math" w:cs="Times New Roman"/>
                    <w:sz w:val="24"/>
                    <w:szCs w:val="24"/>
                    <w:lang w:val="uk-UA"/>
                  </w:rPr>
                  <m:t>;</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r>
                      <w:rPr>
                        <w:rFonts w:ascii="Cambria Math" w:hAnsi="Cambria Math" w:cs="Times New Roman"/>
                        <w:sz w:val="24"/>
                        <w:szCs w:val="24"/>
                        <w:lang w:val="uk-UA"/>
                      </w:rPr>
                      <m:t>b</m:t>
                    </m:r>
                  </m:sub>
                </m:sSub>
              </m:e>
            </m:d>
            <m:r>
              <m:rPr>
                <m:sty m:val="p"/>
              </m:rPr>
              <w:rPr>
                <w:rFonts w:ascii="Cambria Math" w:hAnsi="Cambria Math" w:cs="Times New Roman"/>
                <w:sz w:val="24"/>
                <w:szCs w:val="24"/>
                <w:lang w:val="uk-UA"/>
              </w:rPr>
              <m:t>,</m:t>
            </m:r>
          </m:sub>
        </m:sSub>
      </m:oMath>
      <w:r w:rsidRPr="00E938E6">
        <w:rPr>
          <w:rStyle w:val="Bodytext2Italic"/>
          <w:rFonts w:eastAsia="Arial Unicode MS"/>
          <w:color w:val="auto"/>
          <w:sz w:val="24"/>
          <w:szCs w:val="24"/>
        </w:rPr>
        <w:t xml:space="preserve"> –</w:t>
      </w:r>
      <w:r w:rsidRPr="00E938E6">
        <w:rPr>
          <w:rFonts w:ascii="Times New Roman" w:hAnsi="Times New Roman" w:cs="Times New Roman"/>
          <w:sz w:val="24"/>
          <w:szCs w:val="24"/>
          <w:lang w:val="uk-UA"/>
        </w:rPr>
        <w:t xml:space="preserve"> критерій Фішера за 5 %-го рівня значущості з числом ступенів вільності дисперсії адекватності; </w:t>
      </w: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r>
              <w:rPr>
                <w:rFonts w:ascii="Cambria Math" w:hAnsi="Cambria Math" w:cs="Times New Roman"/>
                <w:sz w:val="24"/>
                <w:szCs w:val="24"/>
                <w:lang w:val="uk-UA"/>
              </w:rPr>
              <m:t>ад</m:t>
            </m:r>
          </m:sub>
        </m:sSub>
      </m:oMath>
      <w:r w:rsidRPr="00E938E6">
        <w:rPr>
          <w:rStyle w:val="Bodytext2Italic"/>
          <w:rFonts w:eastAsia="Arial Unicode MS"/>
          <w:color w:val="auto"/>
          <w:sz w:val="24"/>
          <w:szCs w:val="24"/>
        </w:rPr>
        <w:t xml:space="preserve"> =</w:t>
      </w:r>
      <w:r w:rsidRPr="00E938E6">
        <w:rPr>
          <w:rFonts w:ascii="Times New Roman" w:hAnsi="Times New Roman" w:cs="Times New Roman"/>
          <w:sz w:val="24"/>
          <w:szCs w:val="24"/>
          <w:lang w:val="uk-UA"/>
        </w:rPr>
        <w:t xml:space="preserve"> N</w:t>
      </w:r>
      <w:r w:rsidRPr="00E938E6">
        <w:rPr>
          <w:rStyle w:val="Bodytext2Italic"/>
          <w:rFonts w:eastAsia="Arial Unicode MS"/>
          <w:color w:val="auto"/>
          <w:sz w:val="24"/>
          <w:szCs w:val="24"/>
        </w:rPr>
        <w:t>–m–1</w:t>
      </w:r>
      <w:r w:rsidRPr="00E938E6">
        <w:rPr>
          <w:rFonts w:ascii="Times New Roman" w:hAnsi="Times New Roman" w:cs="Times New Roman"/>
          <w:sz w:val="24"/>
          <w:szCs w:val="24"/>
          <w:lang w:val="uk-UA"/>
        </w:rPr>
        <w:t xml:space="preserve"> та числом ступенів вільності дисперсії відтворюваності </w:t>
      </w: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r>
              <w:rPr>
                <w:rFonts w:ascii="Cambria Math" w:hAnsi="Cambria Math" w:cs="Times New Roman"/>
                <w:sz w:val="24"/>
                <w:szCs w:val="24"/>
                <w:lang w:val="uk-UA"/>
              </w:rPr>
              <m:t>b</m:t>
            </m:r>
          </m:sub>
        </m:sSub>
      </m:oMath>
      <w:r w:rsidRPr="00E938E6">
        <w:rPr>
          <w:rStyle w:val="Bodytext2Italic"/>
          <w:rFonts w:eastAsia="Arial Unicode MS"/>
          <w:color w:val="auto"/>
          <w:sz w:val="24"/>
          <w:szCs w:val="24"/>
        </w:rPr>
        <w:t xml:space="preserve"> = N</w:t>
      </w:r>
      <w:r w:rsidRPr="00E938E6">
        <w:rPr>
          <w:rFonts w:ascii="Times New Roman" w:hAnsi="Times New Roman" w:cs="Times New Roman"/>
          <w:sz w:val="24"/>
          <w:szCs w:val="24"/>
          <w:lang w:val="uk-UA"/>
        </w:rPr>
        <w:t xml:space="preserve"> (табл.</w:t>
      </w:r>
      <w:r w:rsidRPr="00E938E6">
        <w:rPr>
          <w:rFonts w:ascii="Times New Roman" w:hAnsi="Times New Roman" w:cs="Times New Roman"/>
          <w:sz w:val="24"/>
          <w:szCs w:val="24"/>
        </w:rPr>
        <w:t> </w:t>
      </w:r>
      <w:r w:rsidR="00F30DC0"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.13).</w:t>
      </w:r>
    </w:p>
    <w:p w14:paraId="204DCA87" w14:textId="77777777" w:rsidR="00167F62" w:rsidRPr="00E938E6" w:rsidRDefault="00167F62" w:rsidP="00A601ED">
      <w:pPr>
        <w:spacing w:after="0" w:line="240" w:lineRule="auto"/>
        <w:ind w:firstLine="567"/>
        <w:jc w:val="center"/>
        <w:rPr>
          <w:rFonts w:ascii="Times New Roman" w:hAnsi="Times New Roman" w:cs="Times New Roman"/>
          <w:sz w:val="12"/>
          <w:szCs w:val="12"/>
          <w:lang w:val="uk-UA"/>
        </w:rPr>
      </w:pPr>
    </w:p>
    <w:p w14:paraId="635F584F" w14:textId="77777777" w:rsidR="00167F62" w:rsidRPr="00E938E6" w:rsidRDefault="00134598" w:rsidP="00556A77">
      <w:pPr>
        <w:spacing w:after="0" w:line="240" w:lineRule="auto"/>
        <w:ind w:left="567" w:right="1400" w:hanging="283"/>
        <w:jc w:val="center"/>
        <w:rPr>
          <w:rFonts w:ascii="Times New Roman" w:hAnsi="Times New Roman" w:cs="Times New Roman"/>
          <w:i/>
          <w:sz w:val="24"/>
          <w:szCs w:val="24"/>
          <w:lang w:val="uk-UA"/>
        </w:rPr>
      </w:pPr>
      <m:oMathPara>
        <m:oMathParaPr>
          <m:jc m:val="left"/>
        </m:oMathParaPr>
        <m:oMath>
          <m:sSub>
            <m:sSubPr>
              <m:ctrlPr>
                <w:rPr>
                  <w:rFonts w:ascii="Cambria Math" w:hAnsi="Cambria Math" w:cs="Times New Roman"/>
                  <w:sz w:val="24"/>
                  <w:szCs w:val="24"/>
                  <w:lang w:val="uk-UA" w:eastAsia="uk-UA" w:bidi="uk-UA"/>
                </w:rPr>
              </m:ctrlPr>
            </m:sSubPr>
            <m:e>
              <m:r>
                <m:rPr>
                  <m:sty m:val="p"/>
                </m:rPr>
                <w:rPr>
                  <w:rStyle w:val="Bodytext2Italic"/>
                  <w:rFonts w:ascii="Cambria Math" w:eastAsia="Arial Unicode MS" w:hAnsi="Cambria Math"/>
                  <w:color w:val="auto"/>
                  <w:sz w:val="24"/>
                  <w:szCs w:val="24"/>
                </w:rPr>
                <m:t>y</m:t>
              </m:r>
            </m:e>
            <m:sub>
              <m:r>
                <m:rPr>
                  <m:sty m:val="p"/>
                </m:rPr>
                <w:rPr>
                  <w:rStyle w:val="Bodytext2Italic"/>
                  <w:rFonts w:ascii="Cambria Math" w:eastAsia="Arial Unicode MS" w:hAnsi="Cambria Math"/>
                  <w:color w:val="auto"/>
                  <w:sz w:val="24"/>
                  <w:szCs w:val="24"/>
                </w:rPr>
                <m:t>мод.1</m:t>
              </m:r>
            </m:sub>
          </m:sSub>
          <m:r>
            <m:rPr>
              <m:sty m:val="p"/>
            </m:rPr>
            <w:rPr>
              <w:rStyle w:val="Bodytext2Italic"/>
              <w:rFonts w:ascii="Cambria Math" w:eastAsia="Arial Unicode MS" w:hAnsi="Cambria Math"/>
              <w:color w:val="auto"/>
              <w:sz w:val="24"/>
              <w:szCs w:val="24"/>
            </w:rPr>
            <m:t>=</m:t>
          </m:r>
          <m:r>
            <w:rPr>
              <w:rFonts w:ascii="Cambria Math" w:hAnsi="Cambria Math" w:cs="Times New Roman"/>
              <w:sz w:val="24"/>
              <w:szCs w:val="24"/>
              <w:lang w:val="uk-UA"/>
            </w:rPr>
            <m:t>70,25-14,25</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-22,25</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-6,75</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=100;</m:t>
          </m:r>
        </m:oMath>
      </m:oMathPara>
    </w:p>
    <w:p w14:paraId="5BCBC289" w14:textId="77777777" w:rsidR="00167F62" w:rsidRPr="00E938E6" w:rsidRDefault="00134598" w:rsidP="00A601ED">
      <w:pPr>
        <w:spacing w:after="0" w:line="240" w:lineRule="auto"/>
        <w:ind w:left="567" w:right="1400" w:firstLine="567"/>
        <w:jc w:val="center"/>
        <w:rPr>
          <w:rFonts w:ascii="Times New Roman" w:hAnsi="Times New Roman" w:cs="Times New Roman"/>
          <w:i/>
          <w:sz w:val="24"/>
          <w:szCs w:val="24"/>
          <w:lang w:val="uk-UA"/>
        </w:rPr>
      </w:pPr>
      <m:oMathPara>
        <m:oMathParaPr>
          <m:jc m:val="left"/>
        </m:oMathParaPr>
        <m:oMath>
          <m:sSub>
            <m:sSubPr>
              <m:ctrlPr>
                <w:rPr>
                  <w:rFonts w:ascii="Cambria Math" w:hAnsi="Cambria Math" w:cs="Times New Roman"/>
                  <w:sz w:val="24"/>
                  <w:szCs w:val="24"/>
                  <w:lang w:val="uk-UA" w:eastAsia="uk-UA" w:bidi="uk-UA"/>
                </w:rPr>
              </m:ctrlPr>
            </m:sSubPr>
            <m:e>
              <m:r>
                <m:rPr>
                  <m:sty m:val="p"/>
                </m:rPr>
                <w:rPr>
                  <w:rStyle w:val="Bodytext2Italic"/>
                  <w:rFonts w:ascii="Cambria Math" w:eastAsia="Arial Unicode MS" w:hAnsi="Cambria Math"/>
                  <w:color w:val="auto"/>
                  <w:sz w:val="24"/>
                  <w:szCs w:val="24"/>
                </w:rPr>
                <m:t>y</m:t>
              </m:r>
            </m:e>
            <m:sub>
              <m:r>
                <m:rPr>
                  <m:sty m:val="p"/>
                </m:rPr>
                <w:rPr>
                  <w:rStyle w:val="Bodytext2Italic"/>
                  <w:rFonts w:ascii="Cambria Math" w:eastAsia="Arial Unicode MS" w:hAnsi="Cambria Math"/>
                  <w:color w:val="auto"/>
                  <w:sz w:val="24"/>
                  <w:szCs w:val="24"/>
                </w:rPr>
                <m:t>мод.2</m:t>
              </m:r>
            </m:sub>
          </m:sSub>
          <m:r>
            <m:rPr>
              <m:sty m:val="p"/>
            </m:rPr>
            <w:rPr>
              <w:rStyle w:val="Bodytext2Italic"/>
              <w:rFonts w:ascii="Cambria Math" w:eastAsia="Arial Unicode MS" w:hAnsi="Cambria Math"/>
              <w:color w:val="auto"/>
              <w:sz w:val="24"/>
              <w:szCs w:val="24"/>
            </w:rPr>
            <m:t>=</m:t>
          </m:r>
          <m:r>
            <w:rPr>
              <w:rFonts w:ascii="Cambria Math" w:hAnsi="Cambria Math" w:cs="Times New Roman"/>
              <w:sz w:val="24"/>
              <w:szCs w:val="24"/>
              <w:lang w:val="uk-UA"/>
            </w:rPr>
            <m:t>70,25-14,25</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-22,25</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-6,75</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=85;</m:t>
          </m:r>
        </m:oMath>
      </m:oMathPara>
    </w:p>
    <w:p w14:paraId="32F2FAEE" w14:textId="77777777" w:rsidR="00167F62" w:rsidRPr="00E938E6" w:rsidRDefault="00134598" w:rsidP="00A601ED">
      <w:pPr>
        <w:spacing w:after="0" w:line="240" w:lineRule="auto"/>
        <w:ind w:left="567" w:right="1400" w:firstLine="567"/>
        <w:jc w:val="center"/>
        <w:rPr>
          <w:rFonts w:ascii="Times New Roman" w:hAnsi="Times New Roman" w:cs="Times New Roman"/>
          <w:i/>
          <w:sz w:val="24"/>
          <w:szCs w:val="24"/>
          <w:lang w:val="uk-UA"/>
        </w:rPr>
      </w:pPr>
      <m:oMathPara>
        <m:oMathParaPr>
          <m:jc m:val="left"/>
        </m:oMathParaPr>
        <m:oMath>
          <m:sSub>
            <m:sSubPr>
              <m:ctrlPr>
                <w:rPr>
                  <w:rFonts w:ascii="Cambria Math" w:hAnsi="Cambria Math" w:cs="Times New Roman"/>
                  <w:sz w:val="24"/>
                  <w:szCs w:val="24"/>
                  <w:lang w:val="uk-UA" w:eastAsia="uk-UA" w:bidi="uk-UA"/>
                </w:rPr>
              </m:ctrlPr>
            </m:sSubPr>
            <m:e>
              <m:r>
                <m:rPr>
                  <m:sty m:val="p"/>
                </m:rPr>
                <w:rPr>
                  <w:rStyle w:val="Bodytext2Italic"/>
                  <w:rFonts w:ascii="Cambria Math" w:eastAsia="Arial Unicode MS" w:hAnsi="Cambria Math"/>
                  <w:color w:val="auto"/>
                  <w:sz w:val="24"/>
                  <w:szCs w:val="24"/>
                </w:rPr>
                <m:t>y</m:t>
              </m:r>
            </m:e>
            <m:sub>
              <m:r>
                <m:rPr>
                  <m:sty m:val="p"/>
                </m:rPr>
                <w:rPr>
                  <w:rStyle w:val="Bodytext2Italic"/>
                  <w:rFonts w:ascii="Cambria Math" w:eastAsia="Arial Unicode MS" w:hAnsi="Cambria Math"/>
                  <w:color w:val="auto"/>
                  <w:sz w:val="24"/>
                  <w:szCs w:val="24"/>
                </w:rPr>
                <m:t>мод.3</m:t>
              </m:r>
            </m:sub>
          </m:sSub>
          <m:r>
            <m:rPr>
              <m:sty m:val="p"/>
            </m:rPr>
            <w:rPr>
              <w:rStyle w:val="Bodytext2Italic"/>
              <w:rFonts w:ascii="Cambria Math" w:eastAsia="Arial Unicode MS" w:hAnsi="Cambria Math"/>
              <w:color w:val="auto"/>
              <w:sz w:val="24"/>
              <w:szCs w:val="24"/>
            </w:rPr>
            <m:t>=</m:t>
          </m:r>
          <m:r>
            <w:rPr>
              <w:rFonts w:ascii="Cambria Math" w:hAnsi="Cambria Math" w:cs="Times New Roman"/>
              <w:sz w:val="24"/>
              <w:szCs w:val="24"/>
              <w:lang w:val="uk-UA"/>
            </w:rPr>
            <m:t>70,25-14,25</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-22,25</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-6,75</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=69;</m:t>
          </m:r>
        </m:oMath>
      </m:oMathPara>
    </w:p>
    <w:p w14:paraId="2E914B49" w14:textId="77777777" w:rsidR="00167F62" w:rsidRPr="00E938E6" w:rsidRDefault="00134598" w:rsidP="00A601ED">
      <w:pPr>
        <w:spacing w:after="0" w:line="240" w:lineRule="auto"/>
        <w:ind w:left="567" w:right="1400" w:firstLine="567"/>
        <w:jc w:val="center"/>
        <w:rPr>
          <w:rFonts w:ascii="Times New Roman" w:hAnsi="Times New Roman" w:cs="Times New Roman"/>
          <w:i/>
          <w:sz w:val="24"/>
          <w:szCs w:val="24"/>
          <w:lang w:val="uk-UA" w:eastAsia="uk-UA" w:bidi="uk-UA"/>
        </w:rPr>
      </w:pPr>
      <m:oMathPara>
        <m:oMathParaPr>
          <m:jc m:val="left"/>
        </m:oMathParaPr>
        <m:oMath>
          <m:sSub>
            <m:sSubPr>
              <m:ctrlPr>
                <w:rPr>
                  <w:rFonts w:ascii="Cambria Math" w:hAnsi="Cambria Math" w:cs="Times New Roman"/>
                  <w:sz w:val="24"/>
                  <w:szCs w:val="24"/>
                  <w:lang w:val="uk-UA" w:eastAsia="uk-UA" w:bidi="uk-UA"/>
                </w:rPr>
              </m:ctrlPr>
            </m:sSubPr>
            <m:e>
              <m:r>
                <m:rPr>
                  <m:sty m:val="p"/>
                </m:rPr>
                <w:rPr>
                  <w:rStyle w:val="Bodytext2Italic"/>
                  <w:rFonts w:ascii="Cambria Math" w:eastAsia="Arial Unicode MS" w:hAnsi="Cambria Math"/>
                  <w:color w:val="auto"/>
                  <w:sz w:val="24"/>
                  <w:szCs w:val="24"/>
                </w:rPr>
                <m:t>y</m:t>
              </m:r>
            </m:e>
            <m:sub>
              <m:r>
                <m:rPr>
                  <m:sty m:val="p"/>
                </m:rPr>
                <w:rPr>
                  <w:rStyle w:val="Bodytext2Italic"/>
                  <w:rFonts w:ascii="Cambria Math" w:eastAsia="Arial Unicode MS" w:hAnsi="Cambria Math"/>
                  <w:color w:val="auto"/>
                  <w:sz w:val="24"/>
                  <w:szCs w:val="24"/>
                </w:rPr>
                <m:t>мод.4</m:t>
              </m:r>
            </m:sub>
          </m:sSub>
          <m:r>
            <m:rPr>
              <m:sty m:val="p"/>
            </m:rPr>
            <w:rPr>
              <w:rStyle w:val="Bodytext2Italic"/>
              <w:rFonts w:ascii="Cambria Math" w:eastAsia="Arial Unicode MS" w:hAnsi="Cambria Math"/>
              <w:color w:val="auto"/>
              <w:sz w:val="24"/>
              <w:szCs w:val="24"/>
            </w:rPr>
            <m:t>=</m:t>
          </m:r>
          <m:r>
            <w:rPr>
              <w:rFonts w:ascii="Cambria Math" w:hAnsi="Cambria Math" w:cs="Times New Roman"/>
              <w:sz w:val="24"/>
              <w:szCs w:val="24"/>
              <w:lang w:val="uk-UA"/>
            </w:rPr>
            <m:t>70,25-14,25</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-22,25</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rPr>
            <m:t>-6,75</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+1</m:t>
              </m:r>
            </m:e>
          </m:d>
          <m:r>
            <w:rPr>
              <w:rFonts w:ascii="Cambria Math" w:hAnsi="Cambria Math" w:cs="Times New Roman"/>
              <w:sz w:val="24"/>
              <w:szCs w:val="24"/>
              <w:lang w:val="uk-UA" w:eastAsia="uk-UA" w:bidi="uk-UA"/>
            </w:rPr>
            <m:t>=27.</m:t>
          </m:r>
        </m:oMath>
      </m:oMathPara>
    </w:p>
    <w:p w14:paraId="17020CA9" w14:textId="77777777" w:rsidR="00167F62" w:rsidRPr="00E938E6" w:rsidRDefault="00167F62" w:rsidP="00A601ED">
      <w:pPr>
        <w:spacing w:after="0" w:line="240" w:lineRule="auto"/>
        <w:ind w:left="567" w:right="1400" w:firstLine="567"/>
        <w:rPr>
          <w:rFonts w:ascii="Times New Roman" w:hAnsi="Times New Roman" w:cs="Times New Roman"/>
          <w:i/>
          <w:sz w:val="18"/>
          <w:szCs w:val="18"/>
          <w:lang w:val="uk-UA"/>
        </w:rPr>
      </w:pPr>
    </w:p>
    <w:p w14:paraId="44AC5A67" w14:textId="6A72D18A"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Тоді за формулою (</w:t>
      </w:r>
      <w:r w:rsidR="00F30DC0"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w:t>
      </w:r>
      <w:r w:rsidR="00F30DC0" w:rsidRPr="00E938E6">
        <w:rPr>
          <w:rFonts w:ascii="Times New Roman" w:hAnsi="Times New Roman" w:cs="Times New Roman"/>
          <w:sz w:val="24"/>
          <w:szCs w:val="24"/>
          <w:lang w:val="uk-UA"/>
        </w:rPr>
        <w:t>7</w:t>
      </w:r>
      <w:r w:rsidRPr="00E938E6">
        <w:rPr>
          <w:rFonts w:ascii="Times New Roman" w:hAnsi="Times New Roman" w:cs="Times New Roman"/>
          <w:sz w:val="24"/>
          <w:szCs w:val="24"/>
          <w:lang w:val="uk-UA"/>
        </w:rPr>
        <w:t xml:space="preserve">) </w:t>
      </w:r>
    </w:p>
    <w:p w14:paraId="2315054D"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p>
    <w:p w14:paraId="78791351" w14:textId="77777777" w:rsidR="00167F62" w:rsidRPr="00E938E6" w:rsidRDefault="00134598" w:rsidP="00A601ED">
      <w:pPr>
        <w:spacing w:after="0" w:line="240" w:lineRule="auto"/>
        <w:ind w:left="567" w:firstLine="567"/>
        <w:rPr>
          <w:rFonts w:ascii="Times New Roman" w:hAnsi="Times New Roman" w:cs="Times New Roman"/>
          <w:sz w:val="24"/>
          <w:szCs w:val="24"/>
          <w:lang w:val="uk-UA"/>
        </w:rPr>
      </w:pPr>
      <m:oMathPara>
        <m:oMathParaPr>
          <m:jc m:val="center"/>
        </m:oMathParaPr>
        <m:oMath>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ад</m:t>
              </m:r>
            </m:sub>
            <m:sup>
              <m:r>
                <w:rPr>
                  <w:rFonts w:ascii="Cambria Math" w:hAnsi="Cambria Math" w:cs="Times New Roman"/>
                  <w:sz w:val="24"/>
                  <w:szCs w:val="24"/>
                  <w:lang w:val="uk-UA"/>
                </w:rPr>
                <m:t>2</m:t>
              </m:r>
            </m:sup>
          </m:sSubSup>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nary>
                <m:naryPr>
                  <m:chr m:val="∑"/>
                  <m:limLoc m:val="undOvr"/>
                  <m:ctrlPr>
                    <w:rPr>
                      <w:rFonts w:ascii="Cambria Math" w:hAnsi="Cambria Math" w:cs="Times New Roman"/>
                      <w:i/>
                      <w:sz w:val="24"/>
                      <w:szCs w:val="24"/>
                      <w:lang w:val="uk-UA" w:eastAsia="uk-UA" w:bidi="uk-UA"/>
                    </w:rPr>
                  </m:ctrlPr>
                </m:naryPr>
                <m:sub>
                  <m:r>
                    <w:rPr>
                      <w:rFonts w:ascii="Cambria Math" w:hAnsi="Cambria Math" w:cs="Times New Roman"/>
                      <w:sz w:val="24"/>
                      <w:szCs w:val="24"/>
                      <w:lang w:val="uk-UA"/>
                    </w:rPr>
                    <m:t>i=1</m:t>
                  </m:r>
                </m:sub>
                <m:sup>
                  <m:r>
                    <w:rPr>
                      <w:rFonts w:ascii="Cambria Math" w:hAnsi="Cambria Math" w:cs="Times New Roman"/>
                      <w:sz w:val="24"/>
                      <w:szCs w:val="24"/>
                      <w:lang w:val="uk-UA"/>
                    </w:rPr>
                    <m:t>N</m:t>
                  </m:r>
                </m:sup>
                <m:e>
                  <m:sSup>
                    <m:sSupPr>
                      <m:ctrlPr>
                        <w:rPr>
                          <w:rFonts w:ascii="Cambria Math" w:hAnsi="Cambria Math" w:cs="Times New Roman"/>
                          <w:i/>
                          <w:sz w:val="24"/>
                          <w:szCs w:val="24"/>
                          <w:lang w:val="uk-UA" w:eastAsia="uk-UA" w:bidi="uk-UA"/>
                        </w:rPr>
                      </m:ctrlPr>
                    </m:sSupPr>
                    <m:e>
                      <m:d>
                        <m:dPr>
                          <m:ctrlPr>
                            <w:rPr>
                              <w:rFonts w:ascii="Cambria Math" w:hAnsi="Cambria Math" w:cs="Times New Roman"/>
                              <w:i/>
                              <w:sz w:val="24"/>
                              <w:szCs w:val="24"/>
                              <w:lang w:val="uk-UA" w:eastAsia="uk-UA" w:bidi="uk-UA"/>
                            </w:rPr>
                          </m:ctrlPr>
                        </m:dPr>
                        <m:e>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y</m:t>
                              </m:r>
                            </m:e>
                            <m:sub>
                              <m:r>
                                <w:rPr>
                                  <w:rFonts w:ascii="Cambria Math" w:hAnsi="Cambria Math" w:cs="Times New Roman"/>
                                  <w:sz w:val="24"/>
                                  <w:szCs w:val="24"/>
                                  <w:lang w:val="uk-UA"/>
                                </w:rPr>
                                <m:t>сер</m:t>
                              </m:r>
                            </m:sub>
                          </m:sSub>
                          <m:r>
                            <w:rPr>
                              <w:rFonts w:ascii="Cambria Math" w:hAnsi="Cambria Math" w:cs="Times New Roman"/>
                              <w:sz w:val="24"/>
                              <w:szCs w:val="24"/>
                              <w:lang w:val="uk-UA"/>
                            </w:rPr>
                            <m:t>-</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y</m:t>
                              </m:r>
                            </m:e>
                            <m:sub>
                              <m:r>
                                <w:rPr>
                                  <w:rFonts w:ascii="Cambria Math" w:hAnsi="Cambria Math" w:cs="Times New Roman"/>
                                  <w:sz w:val="24"/>
                                  <w:szCs w:val="24"/>
                                  <w:lang w:val="uk-UA"/>
                                </w:rPr>
                                <m:t>мод.i</m:t>
                              </m:r>
                            </m:sub>
                          </m:sSub>
                        </m:e>
                      </m:d>
                    </m:e>
                    <m:sup>
                      <m:r>
                        <w:rPr>
                          <w:rFonts w:ascii="Cambria Math" w:hAnsi="Cambria Math" w:cs="Times New Roman"/>
                          <w:sz w:val="24"/>
                          <w:szCs w:val="24"/>
                          <w:lang w:val="uk-UA"/>
                        </w:rPr>
                        <m:t>2</m:t>
                      </m:r>
                    </m:sup>
                  </m:sSup>
                </m:e>
              </m:nary>
            </m:num>
            <m:den>
              <m:r>
                <w:rPr>
                  <w:rFonts w:ascii="Cambria Math" w:hAnsi="Cambria Math" w:cs="Times New Roman"/>
                  <w:sz w:val="24"/>
                  <w:szCs w:val="24"/>
                  <w:lang w:val="uk-UA"/>
                </w:rPr>
                <m:t>N-m-1</m:t>
              </m:r>
            </m:den>
          </m:f>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sSup>
                <m:sSupPr>
                  <m:ctrlPr>
                    <w:rPr>
                      <w:rFonts w:ascii="Cambria Math" w:hAnsi="Cambria Math" w:cs="Times New Roman"/>
                      <w:i/>
                      <w:sz w:val="24"/>
                      <w:szCs w:val="24"/>
                      <w:lang w:val="uk-UA" w:eastAsia="uk-UA" w:bidi="uk-UA"/>
                    </w:rPr>
                  </m:ctrlPr>
                </m:sSupPr>
                <m:e>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0</m:t>
                      </m:r>
                    </m:e>
                  </m:d>
                </m:e>
                <m:sup>
                  <m:r>
                    <w:rPr>
                      <w:rFonts w:ascii="Cambria Math" w:hAnsi="Cambria Math" w:cs="Times New Roman"/>
                      <w:sz w:val="24"/>
                      <w:szCs w:val="24"/>
                      <w:lang w:val="uk-UA"/>
                    </w:rPr>
                    <m:t>2</m:t>
                  </m:r>
                </m:sup>
              </m:sSup>
              <m:r>
                <w:rPr>
                  <w:rFonts w:ascii="Cambria Math" w:hAnsi="Cambria Math" w:cs="Times New Roman"/>
                  <w:sz w:val="24"/>
                  <w:szCs w:val="24"/>
                  <w:lang w:val="uk-UA"/>
                </w:rPr>
                <m:t>+</m:t>
              </m:r>
              <m:sSup>
                <m:sSupPr>
                  <m:ctrlPr>
                    <w:rPr>
                      <w:rFonts w:ascii="Cambria Math" w:hAnsi="Cambria Math" w:cs="Times New Roman"/>
                      <w:i/>
                      <w:sz w:val="24"/>
                      <w:szCs w:val="24"/>
                      <w:lang w:val="uk-UA" w:eastAsia="uk-UA" w:bidi="uk-UA"/>
                    </w:rPr>
                  </m:ctrlPr>
                </m:sSupPr>
                <m:e>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0</m:t>
                      </m:r>
                    </m:e>
                  </m:d>
                </m:e>
                <m:sup>
                  <m:r>
                    <w:rPr>
                      <w:rFonts w:ascii="Cambria Math" w:hAnsi="Cambria Math" w:cs="Times New Roman"/>
                      <w:sz w:val="24"/>
                      <w:szCs w:val="24"/>
                      <w:lang w:val="uk-UA"/>
                    </w:rPr>
                    <m:t>2</m:t>
                  </m:r>
                </m:sup>
              </m:sSup>
              <m:r>
                <w:rPr>
                  <w:rFonts w:ascii="Cambria Math" w:hAnsi="Cambria Math" w:cs="Times New Roman"/>
                  <w:sz w:val="24"/>
                  <w:szCs w:val="24"/>
                  <w:lang w:val="uk-UA"/>
                </w:rPr>
                <m:t>+</m:t>
              </m:r>
              <m:sSup>
                <m:sSupPr>
                  <m:ctrlPr>
                    <w:rPr>
                      <w:rFonts w:ascii="Cambria Math" w:hAnsi="Cambria Math" w:cs="Times New Roman"/>
                      <w:i/>
                      <w:sz w:val="24"/>
                      <w:szCs w:val="24"/>
                      <w:lang w:val="uk-UA" w:eastAsia="uk-UA" w:bidi="uk-UA"/>
                    </w:rPr>
                  </m:ctrlPr>
                </m:sSupPr>
                <m:e>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0</m:t>
                      </m:r>
                    </m:e>
                  </m:d>
                </m:e>
                <m:sup>
                  <m:r>
                    <w:rPr>
                      <w:rFonts w:ascii="Cambria Math" w:hAnsi="Cambria Math" w:cs="Times New Roman"/>
                      <w:sz w:val="24"/>
                      <w:szCs w:val="24"/>
                      <w:lang w:val="uk-UA"/>
                    </w:rPr>
                    <m:t>2</m:t>
                  </m:r>
                </m:sup>
              </m:sSup>
              <m:r>
                <w:rPr>
                  <w:rFonts w:ascii="Cambria Math" w:hAnsi="Cambria Math" w:cs="Times New Roman"/>
                  <w:sz w:val="24"/>
                  <w:szCs w:val="24"/>
                  <w:lang w:val="uk-UA"/>
                </w:rPr>
                <m:t>+</m:t>
              </m:r>
              <m:sSup>
                <m:sSupPr>
                  <m:ctrlPr>
                    <w:rPr>
                      <w:rFonts w:ascii="Cambria Math" w:hAnsi="Cambria Math" w:cs="Times New Roman"/>
                      <w:i/>
                      <w:sz w:val="24"/>
                      <w:szCs w:val="24"/>
                      <w:lang w:val="uk-UA" w:eastAsia="uk-UA" w:bidi="uk-UA"/>
                    </w:rPr>
                  </m:ctrlPr>
                </m:sSupPr>
                <m:e>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0</m:t>
                      </m:r>
                    </m:e>
                  </m:d>
                </m:e>
                <m:sup>
                  <m:r>
                    <w:rPr>
                      <w:rFonts w:ascii="Cambria Math" w:hAnsi="Cambria Math" w:cs="Times New Roman"/>
                      <w:sz w:val="24"/>
                      <w:szCs w:val="24"/>
                      <w:lang w:val="uk-UA"/>
                    </w:rPr>
                    <m:t>2</m:t>
                  </m:r>
                </m:sup>
              </m:sSup>
            </m:num>
            <m:den>
              <m:r>
                <w:rPr>
                  <w:rFonts w:ascii="Cambria Math" w:hAnsi="Cambria Math" w:cs="Times New Roman"/>
                  <w:sz w:val="24"/>
                  <w:szCs w:val="24"/>
                  <w:lang w:val="uk-UA"/>
                </w:rPr>
                <m:t>4-2-1</m:t>
              </m:r>
            </m:den>
          </m:f>
          <m:r>
            <w:rPr>
              <w:rFonts w:ascii="Cambria Math" w:hAnsi="Cambria Math" w:cs="Times New Roman"/>
              <w:sz w:val="24"/>
              <w:szCs w:val="24"/>
              <w:lang w:val="uk-UA"/>
            </w:rPr>
            <m:t>=0.</m:t>
          </m:r>
        </m:oMath>
      </m:oMathPara>
    </w:p>
    <w:p w14:paraId="57E6FB0B" w14:textId="77777777" w:rsidR="00167F62" w:rsidRPr="00E938E6" w:rsidRDefault="00167F62" w:rsidP="00A601ED">
      <w:pPr>
        <w:spacing w:after="0" w:line="240" w:lineRule="auto"/>
        <w:ind w:left="567" w:firstLine="567"/>
        <w:rPr>
          <w:rFonts w:ascii="Times New Roman" w:hAnsi="Times New Roman" w:cs="Times New Roman"/>
          <w:sz w:val="18"/>
          <w:szCs w:val="18"/>
          <w:lang w:val="uk-UA"/>
        </w:rPr>
      </w:pPr>
    </w:p>
    <w:p w14:paraId="5339AF22" w14:textId="77777777"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Критерій Фішера</w:t>
      </w:r>
    </w:p>
    <w:p w14:paraId="1CF67876" w14:textId="77777777" w:rsidR="00167F62" w:rsidRPr="00E938E6" w:rsidRDefault="00167F62" w:rsidP="00A601ED">
      <w:pPr>
        <w:spacing w:after="0" w:line="240" w:lineRule="auto"/>
        <w:ind w:firstLine="567"/>
        <w:jc w:val="center"/>
        <w:rPr>
          <w:rFonts w:ascii="Times New Roman" w:hAnsi="Times New Roman" w:cs="Times New Roman"/>
          <w:i/>
          <w:sz w:val="24"/>
          <w:szCs w:val="24"/>
          <w:lang w:val="uk-UA"/>
        </w:rPr>
      </w:pPr>
      <m:oMathPara>
        <m:oMath>
          <m:r>
            <w:rPr>
              <w:rFonts w:ascii="Cambria Math" w:hAnsi="Cambria Math" w:cs="Times New Roman"/>
              <w:sz w:val="24"/>
              <w:szCs w:val="24"/>
              <w:lang w:val="uk-UA"/>
            </w:rPr>
            <m:t>F=</m:t>
          </m:r>
          <m:f>
            <m:fPr>
              <m:ctrlPr>
                <w:rPr>
                  <w:rFonts w:ascii="Cambria Math" w:hAnsi="Cambria Math" w:cs="Times New Roman"/>
                  <w:i/>
                  <w:sz w:val="24"/>
                  <w:szCs w:val="24"/>
                  <w:lang w:val="uk-UA" w:eastAsia="uk-UA" w:bidi="uk-UA"/>
                </w:rPr>
              </m:ctrlPr>
            </m:fPr>
            <m:num>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ад</m:t>
                  </m:r>
                </m:sub>
                <m:sup>
                  <m:r>
                    <w:rPr>
                      <w:rFonts w:ascii="Cambria Math" w:hAnsi="Cambria Math" w:cs="Times New Roman"/>
                      <w:sz w:val="24"/>
                      <w:szCs w:val="24"/>
                      <w:lang w:val="uk-UA"/>
                    </w:rPr>
                    <m:t>2</m:t>
                  </m:r>
                </m:sup>
              </m:sSubSup>
            </m:num>
            <m:den>
              <m:sSubSup>
                <m:sSubSupPr>
                  <m:ctrlPr>
                    <w:rPr>
                      <w:rFonts w:ascii="Cambria Math" w:hAnsi="Cambria Math" w:cs="Times New Roman"/>
                      <w:i/>
                      <w:sz w:val="24"/>
                      <w:szCs w:val="24"/>
                      <w:lang w:val="uk-UA" w:eastAsia="uk-UA" w:bidi="uk-UA"/>
                    </w:rPr>
                  </m:ctrlPr>
                </m:sSubSupPr>
                <m:e>
                  <m:r>
                    <w:rPr>
                      <w:rFonts w:ascii="Cambria Math" w:hAnsi="Cambria Math" w:cs="Times New Roman"/>
                      <w:sz w:val="24"/>
                      <w:szCs w:val="24"/>
                      <w:lang w:val="uk-UA"/>
                    </w:rPr>
                    <m:t>S</m:t>
                  </m:r>
                </m:e>
                <m:sub>
                  <m:r>
                    <w:rPr>
                      <w:rFonts w:ascii="Cambria Math" w:hAnsi="Cambria Math" w:cs="Times New Roman"/>
                      <w:sz w:val="24"/>
                      <w:szCs w:val="24"/>
                      <w:lang w:val="uk-UA"/>
                    </w:rPr>
                    <m:t>b</m:t>
                  </m:r>
                </m:sub>
                <m:sup>
                  <m:r>
                    <w:rPr>
                      <w:rFonts w:ascii="Cambria Math" w:hAnsi="Cambria Math" w:cs="Times New Roman"/>
                      <w:sz w:val="24"/>
                      <w:szCs w:val="24"/>
                      <w:lang w:val="uk-UA"/>
                    </w:rPr>
                    <m:t>2</m:t>
                  </m:r>
                </m:sup>
              </m:sSubSup>
            </m:den>
          </m:f>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r>
                <w:rPr>
                  <w:rFonts w:ascii="Cambria Math" w:hAnsi="Cambria Math" w:cs="Times New Roman"/>
                  <w:sz w:val="24"/>
                  <w:szCs w:val="24"/>
                  <w:lang w:val="uk-UA"/>
                </w:rPr>
                <m:t>0</m:t>
              </m:r>
            </m:num>
            <m:den>
              <m:r>
                <w:rPr>
                  <w:rFonts w:ascii="Cambria Math" w:hAnsi="Cambria Math" w:cs="Times New Roman"/>
                  <w:sz w:val="24"/>
                  <w:szCs w:val="24"/>
                  <w:lang w:val="uk-UA"/>
                </w:rPr>
                <m:t>23</m:t>
              </m:r>
            </m:den>
          </m:f>
          <m:r>
            <w:rPr>
              <w:rFonts w:ascii="Cambria Math" w:hAnsi="Cambria Math" w:cs="Times New Roman"/>
              <w:sz w:val="24"/>
              <w:szCs w:val="24"/>
              <w:lang w:val="uk-UA"/>
            </w:rPr>
            <m:t>=0.</m:t>
          </m:r>
        </m:oMath>
      </m:oMathPara>
    </w:p>
    <w:p w14:paraId="380782E3" w14:textId="07DF1B0B" w:rsidR="00167F62" w:rsidRPr="00E938E6" w:rsidRDefault="00167F62"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Тобто модель</w:t>
      </w:r>
      <w:r w:rsidR="00F30DC0" w:rsidRPr="00E938E6">
        <w:rPr>
          <w:rFonts w:ascii="Times New Roman" w:hAnsi="Times New Roman" w:cs="Times New Roman"/>
          <w:sz w:val="24"/>
          <w:szCs w:val="24"/>
          <w:lang w:val="uk-UA"/>
        </w:rPr>
        <w:t xml:space="preserve"> (5.5)</w:t>
      </w:r>
      <w:r w:rsidRPr="00E938E6">
        <w:rPr>
          <w:rFonts w:ascii="Times New Roman" w:hAnsi="Times New Roman" w:cs="Times New Roman"/>
          <w:sz w:val="24"/>
          <w:szCs w:val="24"/>
          <w:lang w:val="uk-UA"/>
        </w:rPr>
        <w:t xml:space="preserve"> адекватна.</w:t>
      </w:r>
    </w:p>
    <w:p w14:paraId="133504C0" w14:textId="77777777" w:rsidR="00167F62" w:rsidRPr="00E938E6" w:rsidRDefault="00167F62" w:rsidP="00A601ED">
      <w:pPr>
        <w:pStyle w:val="Tablecaption4"/>
        <w:shd w:val="clear" w:color="auto" w:fill="auto"/>
        <w:spacing w:line="240" w:lineRule="auto"/>
        <w:ind w:firstLine="567"/>
        <w:jc w:val="right"/>
        <w:rPr>
          <w:sz w:val="24"/>
          <w:szCs w:val="24"/>
        </w:rPr>
      </w:pPr>
    </w:p>
    <w:p w14:paraId="7403FBC2" w14:textId="402528BC" w:rsidR="00167F62" w:rsidRPr="00E938E6" w:rsidRDefault="00167F62" w:rsidP="00A601ED">
      <w:pPr>
        <w:pStyle w:val="Tablecaption4"/>
        <w:shd w:val="clear" w:color="auto" w:fill="auto"/>
        <w:spacing w:line="240" w:lineRule="auto"/>
        <w:jc w:val="right"/>
        <w:rPr>
          <w:b/>
          <w:bCs/>
          <w:sz w:val="24"/>
          <w:szCs w:val="24"/>
        </w:rPr>
      </w:pPr>
      <w:proofErr w:type="spellStart"/>
      <w:r w:rsidRPr="00E938E6">
        <w:rPr>
          <w:b/>
          <w:bCs/>
          <w:sz w:val="24"/>
          <w:szCs w:val="24"/>
        </w:rPr>
        <w:t>Таблиця</w:t>
      </w:r>
      <w:proofErr w:type="spellEnd"/>
      <w:r w:rsidRPr="00E938E6">
        <w:rPr>
          <w:b/>
          <w:bCs/>
          <w:sz w:val="24"/>
          <w:szCs w:val="24"/>
        </w:rPr>
        <w:t xml:space="preserve"> </w:t>
      </w:r>
      <w:r w:rsidR="00F30DC0" w:rsidRPr="00E938E6">
        <w:rPr>
          <w:b/>
          <w:bCs/>
          <w:sz w:val="24"/>
          <w:szCs w:val="24"/>
          <w:lang w:val="uk-UA"/>
        </w:rPr>
        <w:t>5</w:t>
      </w:r>
      <w:r w:rsidRPr="00E938E6">
        <w:rPr>
          <w:b/>
          <w:bCs/>
          <w:sz w:val="24"/>
          <w:szCs w:val="24"/>
        </w:rPr>
        <w:t>.13</w:t>
      </w:r>
    </w:p>
    <w:p w14:paraId="57DE42A7" w14:textId="77777777" w:rsidR="00167F62" w:rsidRPr="00E938E6" w:rsidRDefault="00167F62" w:rsidP="00A601ED">
      <w:pPr>
        <w:pStyle w:val="Tablecaption0"/>
        <w:shd w:val="clear" w:color="auto" w:fill="auto"/>
        <w:spacing w:line="240" w:lineRule="auto"/>
        <w:jc w:val="center"/>
        <w:rPr>
          <w:sz w:val="24"/>
          <w:szCs w:val="24"/>
        </w:rPr>
      </w:pPr>
      <w:proofErr w:type="spellStart"/>
      <w:r w:rsidRPr="00E938E6">
        <w:rPr>
          <w:rStyle w:val="TablecaptionExact"/>
          <w:sz w:val="24"/>
          <w:szCs w:val="24"/>
        </w:rPr>
        <w:t>Значення</w:t>
      </w:r>
      <w:proofErr w:type="spellEnd"/>
      <w:r w:rsidRPr="00E938E6">
        <w:rPr>
          <w:rStyle w:val="TablecaptionExact"/>
          <w:sz w:val="24"/>
          <w:szCs w:val="24"/>
        </w:rPr>
        <w:t xml:space="preserve"> </w:t>
      </w:r>
      <m:oMath>
        <m:sSub>
          <m:sSubPr>
            <m:ctrlPr>
              <w:rPr>
                <w:rFonts w:ascii="Cambria Math" w:hAnsi="Cambria Math"/>
                <w:i/>
                <w:sz w:val="24"/>
                <w:szCs w:val="24"/>
                <w:lang w:eastAsia="uk-UA" w:bidi="uk-UA"/>
              </w:rPr>
            </m:ctrlPr>
          </m:sSubPr>
          <m:e>
            <m:r>
              <w:rPr>
                <w:rFonts w:ascii="Cambria Math" w:hAnsi="Cambria Math"/>
                <w:sz w:val="24"/>
                <w:szCs w:val="24"/>
              </w:rPr>
              <m:t>F</m:t>
            </m:r>
          </m:e>
          <m:sub>
            <m:d>
              <m:dPr>
                <m:ctrlPr>
                  <w:rPr>
                    <w:rFonts w:ascii="Cambria Math" w:hAnsi="Cambria Math"/>
                    <w:i/>
                    <w:sz w:val="24"/>
                    <w:szCs w:val="24"/>
                    <w:lang w:eastAsia="uk-UA" w:bidi="uk-UA"/>
                  </w:rPr>
                </m:ctrlPr>
              </m:dPr>
              <m:e>
                <m:r>
                  <w:rPr>
                    <w:rFonts w:ascii="Cambria Math" w:hAnsi="Cambria Math"/>
                    <w:sz w:val="24"/>
                    <w:szCs w:val="24"/>
                  </w:rPr>
                  <m:t>0,05;</m:t>
                </m:r>
                <m:sSub>
                  <m:sSubPr>
                    <m:ctrlPr>
                      <w:rPr>
                        <w:rFonts w:ascii="Cambria Math" w:hAnsi="Cambria Math"/>
                        <w:i/>
                        <w:sz w:val="24"/>
                        <w:szCs w:val="24"/>
                        <w:lang w:eastAsia="uk-UA" w:bidi="uk-UA"/>
                      </w:rPr>
                    </m:ctrlPr>
                  </m:sSubPr>
                  <m:e>
                    <m:r>
                      <w:rPr>
                        <w:rFonts w:ascii="Cambria Math" w:hAnsi="Cambria Math"/>
                        <w:sz w:val="24"/>
                        <w:szCs w:val="24"/>
                      </w:rPr>
                      <m:t>f</m:t>
                    </m:r>
                  </m:e>
                  <m:sub>
                    <m:r>
                      <w:rPr>
                        <w:rFonts w:ascii="Cambria Math" w:hAnsi="Cambria Math"/>
                        <w:sz w:val="24"/>
                        <w:szCs w:val="24"/>
                      </w:rPr>
                      <m:t>ад</m:t>
                    </m:r>
                  </m:sub>
                </m:sSub>
                <m:r>
                  <w:rPr>
                    <w:rFonts w:ascii="Cambria Math" w:hAnsi="Cambria Math"/>
                    <w:sz w:val="24"/>
                    <w:szCs w:val="24"/>
                  </w:rPr>
                  <m:t>;</m:t>
                </m:r>
                <m:sSub>
                  <m:sSubPr>
                    <m:ctrlPr>
                      <w:rPr>
                        <w:rFonts w:ascii="Cambria Math" w:hAnsi="Cambria Math"/>
                        <w:i/>
                        <w:sz w:val="24"/>
                        <w:szCs w:val="24"/>
                        <w:lang w:eastAsia="uk-UA" w:bidi="uk-UA"/>
                      </w:rPr>
                    </m:ctrlPr>
                  </m:sSubPr>
                  <m:e>
                    <m:r>
                      <w:rPr>
                        <w:rFonts w:ascii="Cambria Math" w:hAnsi="Cambria Math"/>
                        <w:sz w:val="24"/>
                        <w:szCs w:val="24"/>
                      </w:rPr>
                      <m:t>f</m:t>
                    </m:r>
                  </m:e>
                  <m:sub>
                    <m:r>
                      <w:rPr>
                        <w:rFonts w:ascii="Cambria Math" w:hAnsi="Cambria Math"/>
                        <w:sz w:val="24"/>
                        <w:szCs w:val="24"/>
                      </w:rPr>
                      <m:t>b</m:t>
                    </m:r>
                  </m:sub>
                </m:sSub>
              </m:e>
            </m:d>
          </m:sub>
        </m:sSub>
      </m:oMath>
    </w:p>
    <w:tbl>
      <w:tblPr>
        <w:tblOverlap w:val="never"/>
        <w:tblW w:w="5000" w:type="pct"/>
        <w:jc w:val="center"/>
        <w:tblCellMar>
          <w:left w:w="10" w:type="dxa"/>
          <w:right w:w="10" w:type="dxa"/>
        </w:tblCellMar>
        <w:tblLook w:val="04A0" w:firstRow="1" w:lastRow="0" w:firstColumn="1" w:lastColumn="0" w:noHBand="0" w:noVBand="1"/>
      </w:tblPr>
      <w:tblGrid>
        <w:gridCol w:w="1741"/>
        <w:gridCol w:w="2286"/>
        <w:gridCol w:w="2427"/>
      </w:tblGrid>
      <w:tr w:rsidR="00E938E6" w:rsidRPr="00E938E6" w14:paraId="261E86A3" w14:textId="77777777" w:rsidTr="00556A77">
        <w:trPr>
          <w:trHeight w:hRule="exact" w:val="407"/>
          <w:tblHeader/>
          <w:jc w:val="center"/>
        </w:trPr>
        <w:tc>
          <w:tcPr>
            <w:tcW w:w="1349" w:type="pct"/>
            <w:vMerge w:val="restart"/>
            <w:tcBorders>
              <w:top w:val="single" w:sz="4" w:space="0" w:color="auto"/>
              <w:left w:val="single" w:sz="4" w:space="0" w:color="auto"/>
              <w:bottom w:val="nil"/>
              <w:right w:val="nil"/>
            </w:tcBorders>
            <w:shd w:val="clear" w:color="auto" w:fill="FFFFFF"/>
            <w:vAlign w:val="center"/>
            <w:hideMark/>
          </w:tcPr>
          <w:p w14:paraId="04AFE035" w14:textId="77777777" w:rsidR="00167F62" w:rsidRPr="00E938E6" w:rsidRDefault="00134598" w:rsidP="00A601ED">
            <w:pPr>
              <w:widowControl w:val="0"/>
              <w:spacing w:after="0" w:line="240" w:lineRule="auto"/>
              <w:ind w:firstLine="21"/>
              <w:jc w:val="center"/>
              <w:rPr>
                <w:rFonts w:ascii="Times New Roman" w:hAnsi="Times New Roman" w:cs="Times New Roman"/>
                <w:sz w:val="20"/>
                <w:szCs w:val="20"/>
                <w:lang w:val="uk-UA" w:eastAsia="uk-UA" w:bidi="uk-UA"/>
              </w:rPr>
            </w:pPr>
            <m:oMath>
              <m:sSub>
                <m:sSubPr>
                  <m:ctrlPr>
                    <w:rPr>
                      <w:rFonts w:ascii="Cambria Math" w:hAnsi="Cambria Math" w:cs="Times New Roman"/>
                      <w:i/>
                      <w:sz w:val="20"/>
                      <w:szCs w:val="20"/>
                      <w:lang w:val="uk-UA" w:eastAsia="uk-UA" w:bidi="uk-UA"/>
                    </w:rPr>
                  </m:ctrlPr>
                </m:sSubPr>
                <m:e>
                  <m:r>
                    <w:rPr>
                      <w:rFonts w:ascii="Cambria Math" w:hAnsi="Cambria Math" w:cs="Times New Roman"/>
                      <w:sz w:val="20"/>
                      <w:szCs w:val="20"/>
                      <w:lang w:val="uk-UA"/>
                    </w:rPr>
                    <m:t>f</m:t>
                  </m:r>
                </m:e>
                <m:sub>
                  <m:r>
                    <w:rPr>
                      <w:rFonts w:ascii="Cambria Math" w:hAnsi="Cambria Math" w:cs="Times New Roman"/>
                      <w:sz w:val="20"/>
                      <w:szCs w:val="20"/>
                      <w:lang w:val="uk-UA"/>
                    </w:rPr>
                    <m:t>b</m:t>
                  </m:r>
                </m:sub>
              </m:sSub>
            </m:oMath>
            <w:r w:rsidR="00167F62" w:rsidRPr="00E938E6">
              <w:rPr>
                <w:rStyle w:val="Bodytext2Italic"/>
                <w:rFonts w:eastAsia="Arial Unicode MS"/>
                <w:color w:val="auto"/>
                <w:sz w:val="20"/>
                <w:szCs w:val="20"/>
              </w:rPr>
              <w:t xml:space="preserve"> = N</w:t>
            </w:r>
          </w:p>
        </w:tc>
        <w:tc>
          <w:tcPr>
            <w:tcW w:w="3651" w:type="pct"/>
            <w:gridSpan w:val="2"/>
            <w:tcBorders>
              <w:top w:val="single" w:sz="4" w:space="0" w:color="auto"/>
              <w:left w:val="single" w:sz="4" w:space="0" w:color="auto"/>
              <w:bottom w:val="nil"/>
              <w:right w:val="single" w:sz="4" w:space="0" w:color="auto"/>
            </w:tcBorders>
            <w:shd w:val="clear" w:color="auto" w:fill="FFFFFF"/>
            <w:vAlign w:val="center"/>
            <w:hideMark/>
          </w:tcPr>
          <w:p w14:paraId="6A38F511" w14:textId="77777777" w:rsidR="00167F62" w:rsidRPr="00E938E6" w:rsidRDefault="00134598" w:rsidP="00A601ED">
            <w:pPr>
              <w:widowControl w:val="0"/>
              <w:spacing w:after="0" w:line="240" w:lineRule="auto"/>
              <w:ind w:firstLine="57"/>
              <w:jc w:val="center"/>
              <w:rPr>
                <w:rFonts w:ascii="Times New Roman" w:hAnsi="Times New Roman" w:cs="Times New Roman"/>
                <w:sz w:val="20"/>
                <w:szCs w:val="20"/>
                <w:lang w:val="uk-UA" w:eastAsia="uk-UA" w:bidi="uk-UA"/>
              </w:rPr>
            </w:pPr>
            <m:oMath>
              <m:sSub>
                <m:sSubPr>
                  <m:ctrlPr>
                    <w:rPr>
                      <w:rFonts w:ascii="Cambria Math" w:hAnsi="Cambria Math" w:cs="Times New Roman"/>
                      <w:i/>
                      <w:sz w:val="20"/>
                      <w:szCs w:val="20"/>
                      <w:lang w:val="uk-UA" w:eastAsia="uk-UA" w:bidi="uk-UA"/>
                    </w:rPr>
                  </m:ctrlPr>
                </m:sSubPr>
                <m:e>
                  <m:r>
                    <w:rPr>
                      <w:rFonts w:ascii="Cambria Math" w:hAnsi="Cambria Math" w:cs="Times New Roman"/>
                      <w:sz w:val="20"/>
                      <w:szCs w:val="20"/>
                      <w:lang w:val="uk-UA"/>
                    </w:rPr>
                    <m:t>f</m:t>
                  </m:r>
                </m:e>
                <m:sub>
                  <m:r>
                    <w:rPr>
                      <w:rFonts w:ascii="Cambria Math" w:hAnsi="Cambria Math" w:cs="Times New Roman"/>
                      <w:sz w:val="20"/>
                      <w:szCs w:val="20"/>
                      <w:lang w:val="uk-UA"/>
                    </w:rPr>
                    <m:t>ад</m:t>
                  </m:r>
                </m:sub>
              </m:sSub>
            </m:oMath>
            <w:r w:rsidR="00167F62" w:rsidRPr="00E938E6">
              <w:rPr>
                <w:rStyle w:val="Bodytext2Italic"/>
                <w:rFonts w:eastAsia="Arial Unicode MS"/>
                <w:color w:val="auto"/>
                <w:sz w:val="20"/>
                <w:szCs w:val="20"/>
              </w:rPr>
              <w:t xml:space="preserve"> =</w:t>
            </w:r>
            <w:r w:rsidR="00167F62" w:rsidRPr="00E938E6">
              <w:rPr>
                <w:rFonts w:ascii="Times New Roman" w:hAnsi="Times New Roman" w:cs="Times New Roman"/>
                <w:sz w:val="20"/>
                <w:szCs w:val="20"/>
                <w:lang w:val="uk-UA"/>
              </w:rPr>
              <w:t xml:space="preserve"> N</w:t>
            </w:r>
            <w:r w:rsidR="00167F62" w:rsidRPr="00E938E6">
              <w:rPr>
                <w:rStyle w:val="Bodytext2Italic"/>
                <w:rFonts w:eastAsia="Arial Unicode MS"/>
                <w:color w:val="auto"/>
                <w:sz w:val="20"/>
                <w:szCs w:val="20"/>
              </w:rPr>
              <w:t>–m–1</w:t>
            </w:r>
          </w:p>
        </w:tc>
      </w:tr>
      <w:tr w:rsidR="00E938E6" w:rsidRPr="00E938E6" w14:paraId="2A3EEAA0" w14:textId="77777777" w:rsidTr="00556A77">
        <w:trPr>
          <w:trHeight w:hRule="exact" w:val="388"/>
          <w:tblHeader/>
          <w:jc w:val="center"/>
        </w:trPr>
        <w:tc>
          <w:tcPr>
            <w:tcW w:w="1349" w:type="pct"/>
            <w:vMerge/>
            <w:tcBorders>
              <w:top w:val="single" w:sz="4" w:space="0" w:color="auto"/>
              <w:left w:val="single" w:sz="4" w:space="0" w:color="auto"/>
              <w:bottom w:val="nil"/>
              <w:right w:val="nil"/>
            </w:tcBorders>
            <w:vAlign w:val="center"/>
            <w:hideMark/>
          </w:tcPr>
          <w:p w14:paraId="7C1FDF8C" w14:textId="77777777" w:rsidR="00167F62" w:rsidRPr="00E938E6" w:rsidRDefault="00167F62" w:rsidP="00A601ED">
            <w:pPr>
              <w:spacing w:after="0" w:line="240" w:lineRule="auto"/>
              <w:ind w:firstLine="567"/>
              <w:rPr>
                <w:rFonts w:ascii="Times New Roman" w:hAnsi="Times New Roman" w:cs="Times New Roman"/>
                <w:sz w:val="20"/>
                <w:szCs w:val="20"/>
                <w:lang w:val="uk-UA" w:eastAsia="uk-UA" w:bidi="uk-UA"/>
              </w:rPr>
            </w:pPr>
          </w:p>
        </w:tc>
        <w:tc>
          <w:tcPr>
            <w:tcW w:w="1771" w:type="pct"/>
            <w:tcBorders>
              <w:top w:val="single" w:sz="4" w:space="0" w:color="auto"/>
              <w:left w:val="single" w:sz="4" w:space="0" w:color="auto"/>
              <w:bottom w:val="nil"/>
              <w:right w:val="nil"/>
            </w:tcBorders>
            <w:shd w:val="clear" w:color="auto" w:fill="FFFFFF"/>
            <w:vAlign w:val="center"/>
            <w:hideMark/>
          </w:tcPr>
          <w:p w14:paraId="6DCFF0DF" w14:textId="77777777" w:rsidR="00167F62" w:rsidRPr="00E938E6" w:rsidRDefault="00167F62" w:rsidP="00A601ED">
            <w:pPr>
              <w:widowControl w:val="0"/>
              <w:spacing w:after="0" w:line="240" w:lineRule="auto"/>
              <w:ind w:firstLine="5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1</w:t>
            </w:r>
          </w:p>
        </w:tc>
        <w:tc>
          <w:tcPr>
            <w:tcW w:w="1880" w:type="pct"/>
            <w:tcBorders>
              <w:top w:val="single" w:sz="4" w:space="0" w:color="auto"/>
              <w:left w:val="single" w:sz="4" w:space="0" w:color="auto"/>
              <w:bottom w:val="nil"/>
              <w:right w:val="single" w:sz="4" w:space="0" w:color="auto"/>
            </w:tcBorders>
            <w:shd w:val="clear" w:color="auto" w:fill="FFFFFF"/>
            <w:vAlign w:val="center"/>
            <w:hideMark/>
          </w:tcPr>
          <w:p w14:paraId="5D589452" w14:textId="77777777" w:rsidR="00167F62" w:rsidRPr="00E938E6" w:rsidRDefault="00167F62" w:rsidP="00A601ED">
            <w:pPr>
              <w:widowControl w:val="0"/>
              <w:spacing w:after="0" w:line="240" w:lineRule="auto"/>
              <w:jc w:val="center"/>
              <w:rPr>
                <w:rFonts w:ascii="Times New Roman" w:hAnsi="Times New Roman" w:cs="Times New Roman"/>
                <w:sz w:val="20"/>
                <w:szCs w:val="20"/>
                <w:lang w:val="uk-UA" w:eastAsia="uk-UA" w:bidi="uk-UA"/>
              </w:rPr>
            </w:pPr>
            <w:r w:rsidRPr="00E938E6">
              <w:rPr>
                <w:rStyle w:val="Bodytext2SegoeUI"/>
                <w:rFonts w:ascii="Times New Roman" w:eastAsiaTheme="minorHAnsi" w:hAnsi="Times New Roman" w:cs="Times New Roman"/>
                <w:color w:val="auto"/>
                <w:sz w:val="20"/>
                <w:szCs w:val="20"/>
              </w:rPr>
              <w:t>2</w:t>
            </w:r>
          </w:p>
        </w:tc>
      </w:tr>
      <w:tr w:rsidR="00E938E6" w:rsidRPr="00E938E6" w14:paraId="52A2D6E6" w14:textId="77777777" w:rsidTr="00D61ED1">
        <w:trPr>
          <w:trHeight w:hRule="exact" w:val="369"/>
          <w:jc w:val="center"/>
        </w:trPr>
        <w:tc>
          <w:tcPr>
            <w:tcW w:w="1349" w:type="pct"/>
            <w:tcBorders>
              <w:top w:val="single" w:sz="4" w:space="0" w:color="auto"/>
              <w:left w:val="single" w:sz="4" w:space="0" w:color="auto"/>
              <w:bottom w:val="nil"/>
              <w:right w:val="nil"/>
            </w:tcBorders>
            <w:shd w:val="clear" w:color="auto" w:fill="FFFFFF"/>
            <w:vAlign w:val="center"/>
            <w:hideMark/>
          </w:tcPr>
          <w:p w14:paraId="4ABBD7FD"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1</w:t>
            </w:r>
          </w:p>
        </w:tc>
        <w:tc>
          <w:tcPr>
            <w:tcW w:w="1771" w:type="pct"/>
            <w:tcBorders>
              <w:top w:val="single" w:sz="4" w:space="0" w:color="auto"/>
              <w:left w:val="single" w:sz="4" w:space="0" w:color="auto"/>
              <w:bottom w:val="nil"/>
              <w:right w:val="nil"/>
            </w:tcBorders>
            <w:shd w:val="clear" w:color="auto" w:fill="FFFFFF"/>
            <w:vAlign w:val="center"/>
            <w:hideMark/>
          </w:tcPr>
          <w:p w14:paraId="2359D2EA"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161,45</w:t>
            </w:r>
          </w:p>
        </w:tc>
        <w:tc>
          <w:tcPr>
            <w:tcW w:w="1880" w:type="pct"/>
            <w:tcBorders>
              <w:top w:val="single" w:sz="4" w:space="0" w:color="auto"/>
              <w:left w:val="single" w:sz="4" w:space="0" w:color="auto"/>
              <w:bottom w:val="nil"/>
              <w:right w:val="single" w:sz="4" w:space="0" w:color="auto"/>
            </w:tcBorders>
            <w:shd w:val="clear" w:color="auto" w:fill="FFFFFF"/>
            <w:vAlign w:val="center"/>
            <w:hideMark/>
          </w:tcPr>
          <w:p w14:paraId="47FD11DB"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199,5</w:t>
            </w:r>
          </w:p>
        </w:tc>
      </w:tr>
      <w:tr w:rsidR="00E938E6" w:rsidRPr="00E938E6" w14:paraId="67873097" w14:textId="77777777" w:rsidTr="00D61ED1">
        <w:trPr>
          <w:trHeight w:hRule="exact" w:val="376"/>
          <w:jc w:val="center"/>
        </w:trPr>
        <w:tc>
          <w:tcPr>
            <w:tcW w:w="1349" w:type="pct"/>
            <w:tcBorders>
              <w:top w:val="single" w:sz="4" w:space="0" w:color="auto"/>
              <w:left w:val="single" w:sz="4" w:space="0" w:color="auto"/>
              <w:bottom w:val="nil"/>
              <w:right w:val="nil"/>
            </w:tcBorders>
            <w:shd w:val="clear" w:color="auto" w:fill="FFFFFF"/>
            <w:vAlign w:val="center"/>
            <w:hideMark/>
          </w:tcPr>
          <w:p w14:paraId="4C1B1550"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SegoeUI"/>
                <w:rFonts w:ascii="Times New Roman" w:eastAsiaTheme="minorHAnsi" w:hAnsi="Times New Roman" w:cs="Times New Roman"/>
                <w:color w:val="auto"/>
                <w:sz w:val="20"/>
                <w:szCs w:val="20"/>
              </w:rPr>
              <w:t>2</w:t>
            </w:r>
          </w:p>
        </w:tc>
        <w:tc>
          <w:tcPr>
            <w:tcW w:w="1771" w:type="pct"/>
            <w:tcBorders>
              <w:top w:val="single" w:sz="4" w:space="0" w:color="auto"/>
              <w:left w:val="single" w:sz="4" w:space="0" w:color="auto"/>
              <w:bottom w:val="nil"/>
              <w:right w:val="nil"/>
            </w:tcBorders>
            <w:shd w:val="clear" w:color="auto" w:fill="FFFFFF"/>
            <w:vAlign w:val="center"/>
            <w:hideMark/>
          </w:tcPr>
          <w:p w14:paraId="460D7D25"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18,513</w:t>
            </w:r>
          </w:p>
        </w:tc>
        <w:tc>
          <w:tcPr>
            <w:tcW w:w="1880" w:type="pct"/>
            <w:tcBorders>
              <w:top w:val="single" w:sz="4" w:space="0" w:color="auto"/>
              <w:left w:val="single" w:sz="4" w:space="0" w:color="auto"/>
              <w:bottom w:val="nil"/>
              <w:right w:val="single" w:sz="4" w:space="0" w:color="auto"/>
            </w:tcBorders>
            <w:shd w:val="clear" w:color="auto" w:fill="FFFFFF"/>
            <w:vAlign w:val="center"/>
            <w:hideMark/>
          </w:tcPr>
          <w:p w14:paraId="0E86E18A"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19,0</w:t>
            </w:r>
          </w:p>
        </w:tc>
      </w:tr>
      <w:tr w:rsidR="00E938E6" w:rsidRPr="00E938E6" w14:paraId="7B3EF89D" w14:textId="77777777" w:rsidTr="00D61ED1">
        <w:trPr>
          <w:trHeight w:hRule="exact" w:val="376"/>
          <w:jc w:val="center"/>
        </w:trPr>
        <w:tc>
          <w:tcPr>
            <w:tcW w:w="1349" w:type="pct"/>
            <w:tcBorders>
              <w:top w:val="single" w:sz="4" w:space="0" w:color="auto"/>
              <w:left w:val="single" w:sz="4" w:space="0" w:color="auto"/>
              <w:bottom w:val="nil"/>
              <w:right w:val="nil"/>
            </w:tcBorders>
            <w:shd w:val="clear" w:color="auto" w:fill="FFFFFF"/>
            <w:vAlign w:val="center"/>
            <w:hideMark/>
          </w:tcPr>
          <w:p w14:paraId="485FF94E"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3</w:t>
            </w:r>
          </w:p>
        </w:tc>
        <w:tc>
          <w:tcPr>
            <w:tcW w:w="1771" w:type="pct"/>
            <w:tcBorders>
              <w:top w:val="single" w:sz="4" w:space="0" w:color="auto"/>
              <w:left w:val="single" w:sz="4" w:space="0" w:color="auto"/>
              <w:bottom w:val="nil"/>
              <w:right w:val="nil"/>
            </w:tcBorders>
            <w:shd w:val="clear" w:color="auto" w:fill="FFFFFF"/>
            <w:vAlign w:val="center"/>
            <w:hideMark/>
          </w:tcPr>
          <w:p w14:paraId="24EC071F"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10,128</w:t>
            </w:r>
          </w:p>
        </w:tc>
        <w:tc>
          <w:tcPr>
            <w:tcW w:w="1880" w:type="pct"/>
            <w:tcBorders>
              <w:top w:val="single" w:sz="4" w:space="0" w:color="auto"/>
              <w:left w:val="single" w:sz="4" w:space="0" w:color="auto"/>
              <w:bottom w:val="nil"/>
              <w:right w:val="single" w:sz="4" w:space="0" w:color="auto"/>
            </w:tcBorders>
            <w:shd w:val="clear" w:color="auto" w:fill="FFFFFF"/>
            <w:vAlign w:val="center"/>
            <w:hideMark/>
          </w:tcPr>
          <w:p w14:paraId="0DD9E550"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9,5521</w:t>
            </w:r>
          </w:p>
        </w:tc>
      </w:tr>
      <w:tr w:rsidR="00E938E6" w:rsidRPr="00E938E6" w14:paraId="47B8E7CB" w14:textId="77777777" w:rsidTr="00D61ED1">
        <w:trPr>
          <w:trHeight w:hRule="exact" w:val="382"/>
          <w:jc w:val="center"/>
        </w:trPr>
        <w:tc>
          <w:tcPr>
            <w:tcW w:w="1349" w:type="pct"/>
            <w:tcBorders>
              <w:top w:val="single" w:sz="4" w:space="0" w:color="auto"/>
              <w:left w:val="single" w:sz="4" w:space="0" w:color="auto"/>
              <w:bottom w:val="nil"/>
              <w:right w:val="nil"/>
            </w:tcBorders>
            <w:shd w:val="clear" w:color="auto" w:fill="FFFFFF"/>
            <w:vAlign w:val="center"/>
            <w:hideMark/>
          </w:tcPr>
          <w:p w14:paraId="39D494F9"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4</w:t>
            </w:r>
          </w:p>
        </w:tc>
        <w:tc>
          <w:tcPr>
            <w:tcW w:w="1771" w:type="pct"/>
            <w:tcBorders>
              <w:top w:val="single" w:sz="4" w:space="0" w:color="auto"/>
              <w:left w:val="single" w:sz="4" w:space="0" w:color="auto"/>
              <w:bottom w:val="nil"/>
              <w:right w:val="nil"/>
            </w:tcBorders>
            <w:shd w:val="clear" w:color="auto" w:fill="FFFFFF"/>
            <w:vAlign w:val="center"/>
            <w:hideMark/>
          </w:tcPr>
          <w:p w14:paraId="2B63EAB3"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7,7086</w:t>
            </w:r>
          </w:p>
        </w:tc>
        <w:tc>
          <w:tcPr>
            <w:tcW w:w="1880" w:type="pct"/>
            <w:tcBorders>
              <w:top w:val="single" w:sz="4" w:space="0" w:color="auto"/>
              <w:left w:val="single" w:sz="4" w:space="0" w:color="auto"/>
              <w:bottom w:val="nil"/>
              <w:right w:val="single" w:sz="4" w:space="0" w:color="auto"/>
            </w:tcBorders>
            <w:shd w:val="clear" w:color="auto" w:fill="FFFFFF"/>
            <w:vAlign w:val="center"/>
            <w:hideMark/>
          </w:tcPr>
          <w:p w14:paraId="332FB17D"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6,9443</w:t>
            </w:r>
          </w:p>
        </w:tc>
      </w:tr>
      <w:tr w:rsidR="00E938E6" w:rsidRPr="00E938E6" w14:paraId="63CB0640" w14:textId="77777777" w:rsidTr="00D61ED1">
        <w:trPr>
          <w:trHeight w:hRule="exact" w:val="376"/>
          <w:jc w:val="center"/>
        </w:trPr>
        <w:tc>
          <w:tcPr>
            <w:tcW w:w="1349" w:type="pct"/>
            <w:tcBorders>
              <w:top w:val="single" w:sz="4" w:space="0" w:color="auto"/>
              <w:left w:val="single" w:sz="4" w:space="0" w:color="auto"/>
              <w:bottom w:val="nil"/>
              <w:right w:val="nil"/>
            </w:tcBorders>
            <w:shd w:val="clear" w:color="auto" w:fill="FFFFFF"/>
            <w:vAlign w:val="center"/>
            <w:hideMark/>
          </w:tcPr>
          <w:p w14:paraId="1BA1395B"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5</w:t>
            </w:r>
          </w:p>
        </w:tc>
        <w:tc>
          <w:tcPr>
            <w:tcW w:w="1771" w:type="pct"/>
            <w:tcBorders>
              <w:top w:val="single" w:sz="4" w:space="0" w:color="auto"/>
              <w:left w:val="single" w:sz="4" w:space="0" w:color="auto"/>
              <w:bottom w:val="nil"/>
              <w:right w:val="nil"/>
            </w:tcBorders>
            <w:shd w:val="clear" w:color="auto" w:fill="FFFFFF"/>
            <w:vAlign w:val="center"/>
            <w:hideMark/>
          </w:tcPr>
          <w:p w14:paraId="13220D09"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6,6079</w:t>
            </w:r>
          </w:p>
        </w:tc>
        <w:tc>
          <w:tcPr>
            <w:tcW w:w="1880" w:type="pct"/>
            <w:tcBorders>
              <w:top w:val="single" w:sz="4" w:space="0" w:color="auto"/>
              <w:left w:val="single" w:sz="4" w:space="0" w:color="auto"/>
              <w:bottom w:val="nil"/>
              <w:right w:val="single" w:sz="4" w:space="0" w:color="auto"/>
            </w:tcBorders>
            <w:shd w:val="clear" w:color="auto" w:fill="FFFFFF"/>
            <w:vAlign w:val="center"/>
            <w:hideMark/>
          </w:tcPr>
          <w:p w14:paraId="1C5AD5DB"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5,7861</w:t>
            </w:r>
          </w:p>
        </w:tc>
      </w:tr>
      <w:tr w:rsidR="00E938E6" w:rsidRPr="00E938E6" w14:paraId="7B545B95" w14:textId="77777777" w:rsidTr="00D61ED1">
        <w:trPr>
          <w:trHeight w:hRule="exact" w:val="376"/>
          <w:jc w:val="center"/>
        </w:trPr>
        <w:tc>
          <w:tcPr>
            <w:tcW w:w="1349" w:type="pct"/>
            <w:tcBorders>
              <w:top w:val="single" w:sz="4" w:space="0" w:color="auto"/>
              <w:left w:val="single" w:sz="4" w:space="0" w:color="auto"/>
              <w:bottom w:val="nil"/>
              <w:right w:val="nil"/>
            </w:tcBorders>
            <w:shd w:val="clear" w:color="auto" w:fill="FFFFFF"/>
            <w:vAlign w:val="center"/>
            <w:hideMark/>
          </w:tcPr>
          <w:p w14:paraId="7EBBC154"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6</w:t>
            </w:r>
          </w:p>
        </w:tc>
        <w:tc>
          <w:tcPr>
            <w:tcW w:w="1771" w:type="pct"/>
            <w:tcBorders>
              <w:top w:val="single" w:sz="4" w:space="0" w:color="auto"/>
              <w:left w:val="single" w:sz="4" w:space="0" w:color="auto"/>
              <w:bottom w:val="nil"/>
              <w:right w:val="nil"/>
            </w:tcBorders>
            <w:shd w:val="clear" w:color="auto" w:fill="FFFFFF"/>
            <w:vAlign w:val="center"/>
            <w:hideMark/>
          </w:tcPr>
          <w:p w14:paraId="03F4ABEE"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5,9874</w:t>
            </w:r>
          </w:p>
        </w:tc>
        <w:tc>
          <w:tcPr>
            <w:tcW w:w="1880" w:type="pct"/>
            <w:tcBorders>
              <w:top w:val="single" w:sz="4" w:space="0" w:color="auto"/>
              <w:left w:val="single" w:sz="4" w:space="0" w:color="auto"/>
              <w:bottom w:val="nil"/>
              <w:right w:val="single" w:sz="4" w:space="0" w:color="auto"/>
            </w:tcBorders>
            <w:shd w:val="clear" w:color="auto" w:fill="FFFFFF"/>
            <w:vAlign w:val="center"/>
            <w:hideMark/>
          </w:tcPr>
          <w:p w14:paraId="5C74790A"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5,1433</w:t>
            </w:r>
          </w:p>
        </w:tc>
      </w:tr>
      <w:tr w:rsidR="00E938E6" w:rsidRPr="00E938E6" w14:paraId="159791D2" w14:textId="77777777" w:rsidTr="00D61ED1">
        <w:trPr>
          <w:trHeight w:hRule="exact" w:val="369"/>
          <w:jc w:val="center"/>
        </w:trPr>
        <w:tc>
          <w:tcPr>
            <w:tcW w:w="1349" w:type="pct"/>
            <w:tcBorders>
              <w:top w:val="single" w:sz="4" w:space="0" w:color="auto"/>
              <w:left w:val="single" w:sz="4" w:space="0" w:color="auto"/>
              <w:bottom w:val="nil"/>
              <w:right w:val="nil"/>
            </w:tcBorders>
            <w:shd w:val="clear" w:color="auto" w:fill="FFFFFF"/>
            <w:vAlign w:val="center"/>
            <w:hideMark/>
          </w:tcPr>
          <w:p w14:paraId="6E4A52FF"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7</w:t>
            </w:r>
          </w:p>
        </w:tc>
        <w:tc>
          <w:tcPr>
            <w:tcW w:w="1771" w:type="pct"/>
            <w:tcBorders>
              <w:top w:val="single" w:sz="4" w:space="0" w:color="auto"/>
              <w:left w:val="single" w:sz="4" w:space="0" w:color="auto"/>
              <w:bottom w:val="nil"/>
              <w:right w:val="nil"/>
            </w:tcBorders>
            <w:shd w:val="clear" w:color="auto" w:fill="FFFFFF"/>
            <w:vAlign w:val="center"/>
            <w:hideMark/>
          </w:tcPr>
          <w:p w14:paraId="345EE1D2"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5,5914</w:t>
            </w:r>
          </w:p>
        </w:tc>
        <w:tc>
          <w:tcPr>
            <w:tcW w:w="1880" w:type="pct"/>
            <w:tcBorders>
              <w:top w:val="single" w:sz="4" w:space="0" w:color="auto"/>
              <w:left w:val="single" w:sz="4" w:space="0" w:color="auto"/>
              <w:bottom w:val="nil"/>
              <w:right w:val="single" w:sz="4" w:space="0" w:color="auto"/>
            </w:tcBorders>
            <w:shd w:val="clear" w:color="auto" w:fill="FFFFFF"/>
            <w:vAlign w:val="center"/>
            <w:hideMark/>
          </w:tcPr>
          <w:p w14:paraId="3709FF65"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4,7374</w:t>
            </w:r>
          </w:p>
        </w:tc>
      </w:tr>
      <w:tr w:rsidR="00E938E6" w:rsidRPr="00E938E6" w14:paraId="7A590FF1" w14:textId="77777777" w:rsidTr="00D61ED1">
        <w:trPr>
          <w:trHeight w:hRule="exact" w:val="388"/>
          <w:jc w:val="center"/>
        </w:trPr>
        <w:tc>
          <w:tcPr>
            <w:tcW w:w="1349" w:type="pct"/>
            <w:tcBorders>
              <w:top w:val="single" w:sz="4" w:space="0" w:color="auto"/>
              <w:left w:val="single" w:sz="4" w:space="0" w:color="auto"/>
              <w:bottom w:val="single" w:sz="4" w:space="0" w:color="auto"/>
              <w:right w:val="nil"/>
            </w:tcBorders>
            <w:shd w:val="clear" w:color="auto" w:fill="FFFFFF"/>
            <w:vAlign w:val="center"/>
            <w:hideMark/>
          </w:tcPr>
          <w:p w14:paraId="72C1EDBE"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8</w:t>
            </w:r>
          </w:p>
        </w:tc>
        <w:tc>
          <w:tcPr>
            <w:tcW w:w="1771" w:type="pct"/>
            <w:tcBorders>
              <w:top w:val="single" w:sz="4" w:space="0" w:color="auto"/>
              <w:left w:val="single" w:sz="4" w:space="0" w:color="auto"/>
              <w:bottom w:val="single" w:sz="4" w:space="0" w:color="auto"/>
              <w:right w:val="nil"/>
            </w:tcBorders>
            <w:shd w:val="clear" w:color="auto" w:fill="FFFFFF"/>
            <w:vAlign w:val="center"/>
            <w:hideMark/>
          </w:tcPr>
          <w:p w14:paraId="14CA84AB"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5,3177</w:t>
            </w:r>
          </w:p>
        </w:tc>
        <w:tc>
          <w:tcPr>
            <w:tcW w:w="188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850444D" w14:textId="77777777" w:rsidR="00167F62" w:rsidRPr="00E938E6" w:rsidRDefault="00167F62" w:rsidP="00D61ED1">
            <w:pPr>
              <w:widowControl w:val="0"/>
              <w:spacing w:after="0" w:line="240" w:lineRule="auto"/>
              <w:ind w:firstLine="567"/>
              <w:jc w:val="center"/>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4,4590</w:t>
            </w:r>
          </w:p>
        </w:tc>
      </w:tr>
    </w:tbl>
    <w:p w14:paraId="45C585D0" w14:textId="77777777" w:rsidR="00167F62" w:rsidRPr="00E938E6" w:rsidRDefault="00167F62" w:rsidP="00A601ED">
      <w:pPr>
        <w:spacing w:after="0" w:line="240" w:lineRule="auto"/>
        <w:ind w:firstLine="567"/>
        <w:rPr>
          <w:rStyle w:val="TablecaptionExact"/>
          <w:rFonts w:eastAsia="Arial Unicode MS"/>
          <w:sz w:val="24"/>
          <w:szCs w:val="24"/>
          <w:lang w:val="uk-UA"/>
        </w:rPr>
      </w:pPr>
    </w:p>
    <w:p w14:paraId="45AB60BE" w14:textId="77777777" w:rsidR="00167F62" w:rsidRPr="00E938E6" w:rsidRDefault="00167F62" w:rsidP="00A601ED">
      <w:pPr>
        <w:spacing w:after="0" w:line="240" w:lineRule="auto"/>
        <w:ind w:firstLine="567"/>
        <w:jc w:val="both"/>
        <w:rPr>
          <w:rStyle w:val="TablecaptionExact"/>
          <w:rFonts w:eastAsia="Arial Unicode MS"/>
          <w:sz w:val="24"/>
          <w:szCs w:val="24"/>
          <w:lang w:val="uk-UA"/>
        </w:rPr>
      </w:pPr>
      <w:r w:rsidRPr="00E938E6">
        <w:rPr>
          <w:rFonts w:ascii="Times New Roman" w:hAnsi="Times New Roman" w:cs="Times New Roman"/>
          <w:noProof/>
          <w:sz w:val="24"/>
          <w:szCs w:val="24"/>
        </w:rPr>
        <w:lastRenderedPageBreak/>
        <mc:AlternateContent>
          <mc:Choice Requires="wps">
            <w:drawing>
              <wp:anchor distT="0" distB="0" distL="63500" distR="63500" simplePos="0" relativeHeight="251672576" behindDoc="0" locked="0" layoutInCell="1" allowOverlap="1" wp14:anchorId="5A3AAB1E" wp14:editId="17C38142">
                <wp:simplePos x="0" y="0"/>
                <wp:positionH relativeFrom="margin">
                  <wp:posOffset>1305560</wp:posOffset>
                </wp:positionH>
                <wp:positionV relativeFrom="paragraph">
                  <wp:posOffset>76200</wp:posOffset>
                </wp:positionV>
                <wp:extent cx="2917825" cy="28575"/>
                <wp:effectExtent l="635" t="0" r="0" b="0"/>
                <wp:wrapNone/>
                <wp:docPr id="123" name="Поле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CF550" w14:textId="77777777" w:rsidR="00167F62" w:rsidRDefault="00167F62" w:rsidP="00167F62">
                            <w:pPr>
                              <w:jc w:val="cente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A3AAB1E" id="Поле 123" o:spid="_x0000_s1027" type="#_x0000_t202" style="position:absolute;left:0;text-align:left;margin-left:102.8pt;margin-top:6pt;width:229.75pt;height:2.25pt;z-index:2516725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KAG+AEAAMADAAAOAAAAZHJzL2Uyb0RvYy54bWysU12O0zAQfkfiDpbfadqgst2o6WrZVRHS&#10;8iPtcgDHcRKLxGPGbpNyGU7B00qcoUdi7DRlgTfEizUez3zzzTfj9dXQtWyv0GkwOV/M5pwpI6HU&#10;ps75p4ftixVnzgtTihaMyvlBOX61ef5s3dtMpdBAWypkBGJc1tucN97bLEmcbFQn3AysMvRYAXbC&#10;0xXrpETRE3rXJul8/irpAUuLIJVz5L0dH/km4leVkv5DVTnlWZtz4ubjifEswpls1iKrUdhGyxMN&#10;8Q8sOqENFT1D3Qov2A71X1CdlggOKj+T0CVQVVqq2AN1s5j/0c19I6yKvZA4zp5lcv8PVr7ff0Sm&#10;S5pd+pIzIzoa0vHb8cfx8fidBR8p1FuXUeC9pVA/vIaBomO3zt6B/OyYgZtGmFpdI0LfKFESw0XI&#10;TJ6kjjgugBT9OyipkNh5iEBDhV2QjwRhhE6TOpynowbPJDnTy8XFKl1yJuktXS0vlrGCyKZki86/&#10;UdCxYOQcafgRXOzvnA9kRDaFhFoGtrpt4wK05jcHBQZPJB/4jsz9UAyjUpMmBZQH6gZhXCv6BmQ0&#10;gF8562mlcu6+7AQqztq3hhQJ+zcZOBnFZAgjKTXnnrPRvPHjnu4s6roh5Enza1Jtq2NHQd6RxYku&#10;rUls9LTSYQ+f3mPUr4+3+QkAAP//AwBQSwMEFAAGAAgAAAAhAHAJLhrcAAAACQEAAA8AAABkcnMv&#10;ZG93bnJldi54bWxMj8FOwzAQRO9I/IO1SFwQdRwpFqRxKoTgwo3SCzc33iYR8TqK3ST061lOcNyZ&#10;p9mZarf6Qcw4xT6QAbXJQCA1wfXUGjh8vN4/gIjJkrNDIDTwjRF29fVVZUsXFnrHeZ9awSEUS2ug&#10;S2kspYxNh97GTRiR2DuFydvE59RKN9mFw/0g8yzT0tue+ENnR3zusPnan70Bvb6Md2+PmC+XZpjp&#10;86JUQmXM7c36tAWRcE1/MPzW5+pQc6djOJOLYjCQZ4VmlI2cNzGgdaFAHFnQBci6kv8X1D8AAAD/&#10;/wMAUEsBAi0AFAAGAAgAAAAhALaDOJL+AAAA4QEAABMAAAAAAAAAAAAAAAAAAAAAAFtDb250ZW50&#10;X1R5cGVzXS54bWxQSwECLQAUAAYACAAAACEAOP0h/9YAAACUAQAACwAAAAAAAAAAAAAAAAAvAQAA&#10;X3JlbHMvLnJlbHNQSwECLQAUAAYACAAAACEA5bCgBvgBAADAAwAADgAAAAAAAAAAAAAAAAAuAgAA&#10;ZHJzL2Uyb0RvYy54bWxQSwECLQAUAAYACAAAACEAcAkuGtwAAAAJAQAADwAAAAAAAAAAAAAAAABS&#10;BAAAZHJzL2Rvd25yZXYueG1sUEsFBgAAAAAEAAQA8wAAAFsFAAAAAA==&#10;" filled="f" stroked="f">
                <v:textbox style="mso-fit-shape-to-text:t" inset="0,0,0,0">
                  <w:txbxContent>
                    <w:p w14:paraId="25ECF550" w14:textId="77777777" w:rsidR="00167F62" w:rsidRDefault="00167F62" w:rsidP="00167F62">
                      <w:pPr>
                        <w:jc w:val="center"/>
                        <w:rPr>
                          <w:sz w:val="2"/>
                          <w:szCs w:val="2"/>
                        </w:rPr>
                      </w:pPr>
                    </w:p>
                  </w:txbxContent>
                </v:textbox>
                <w10:wrap anchorx="margin"/>
              </v:shape>
            </w:pict>
          </mc:Fallback>
        </mc:AlternateContent>
      </w:r>
      <w:r w:rsidRPr="00E938E6">
        <w:rPr>
          <w:rStyle w:val="TablecaptionExact"/>
          <w:rFonts w:eastAsia="Arial Unicode MS"/>
          <w:sz w:val="24"/>
          <w:szCs w:val="24"/>
          <w:lang w:val="uk-UA"/>
        </w:rPr>
        <w:t>Оцінка значущості коефіцієнтів регресії виконується за критерієм Стьюдента. Коефіцієнт вважаємо значущим, якщо виконується нерівність</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4"/>
        <w:gridCol w:w="2532"/>
        <w:gridCol w:w="2068"/>
      </w:tblGrid>
      <w:tr w:rsidR="00E938E6" w:rsidRPr="00E938E6" w14:paraId="7AA51A99" w14:textId="77777777" w:rsidTr="00556A77">
        <w:tc>
          <w:tcPr>
            <w:tcW w:w="1864" w:type="dxa"/>
            <w:vAlign w:val="center"/>
          </w:tcPr>
          <w:p w14:paraId="073799B8" w14:textId="77777777" w:rsidR="00F30DC0" w:rsidRPr="00E938E6" w:rsidRDefault="00F30DC0" w:rsidP="00A601ED">
            <w:pPr>
              <w:jc w:val="center"/>
              <w:rPr>
                <w:rStyle w:val="TablecaptionExact"/>
                <w:rFonts w:eastAsia="Arial Unicode MS"/>
                <w:sz w:val="24"/>
                <w:szCs w:val="24"/>
                <w:lang w:val="uk-UA" w:eastAsia="uk-UA" w:bidi="uk-UA"/>
              </w:rPr>
            </w:pPr>
          </w:p>
        </w:tc>
        <w:tc>
          <w:tcPr>
            <w:tcW w:w="2532" w:type="dxa"/>
            <w:vAlign w:val="center"/>
          </w:tcPr>
          <w:p w14:paraId="7B10E1FC" w14:textId="10D25268" w:rsidR="00F30DC0" w:rsidRPr="00E938E6" w:rsidRDefault="00134598" w:rsidP="00A601ED">
            <w:pPr>
              <w:jc w:val="center"/>
              <w:rPr>
                <w:rStyle w:val="TablecaptionExact"/>
                <w:rFonts w:eastAsia="Arial Unicode MS"/>
                <w:sz w:val="24"/>
                <w:szCs w:val="24"/>
                <w:lang w:val="uk-UA" w:eastAsia="uk-UA" w:bidi="uk-UA"/>
              </w:rPr>
            </w:pPr>
            <m:oMathPara>
              <m:oMath>
                <m:d>
                  <m:dPr>
                    <m:begChr m:val="|"/>
                    <m:endChr m:val="|"/>
                    <m:ctrlPr>
                      <w:rPr>
                        <w:rFonts w:ascii="Cambria Math" w:hAnsi="Cambria Math" w:cs="Times New Roman"/>
                        <w:i/>
                        <w:sz w:val="24"/>
                        <w:szCs w:val="24"/>
                        <w:lang w:val="uk-UA" w:eastAsia="uk-UA" w:bidi="uk-UA"/>
                      </w:rPr>
                    </m:ctrlPr>
                  </m:dPr>
                  <m:e>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b</m:t>
                        </m:r>
                      </m:e>
                      <m:sub>
                        <m:r>
                          <w:rPr>
                            <w:rFonts w:ascii="Cambria Math" w:hAnsi="Cambria Math" w:cs="Times New Roman"/>
                            <w:sz w:val="24"/>
                            <w:szCs w:val="24"/>
                            <w:lang w:val="uk-UA"/>
                          </w:rPr>
                          <m:t>i</m:t>
                        </m:r>
                      </m:sub>
                    </m:sSub>
                  </m:e>
                </m:d>
                <m:r>
                  <w:rPr>
                    <w:rFonts w:ascii="Cambria Math" w:hAnsi="Cambria Math" w:cs="Times New Roman"/>
                    <w:sz w:val="24"/>
                    <w:szCs w:val="24"/>
                    <w:lang w:val="uk-UA"/>
                  </w:rPr>
                  <m:t>≥</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∆b</m:t>
                    </m:r>
                  </m:e>
                  <m:sub>
                    <m:r>
                      <w:rPr>
                        <w:rFonts w:ascii="Cambria Math" w:hAnsi="Cambria Math" w:cs="Times New Roman"/>
                        <w:sz w:val="24"/>
                        <w:szCs w:val="24"/>
                        <w:lang w:val="uk-UA"/>
                      </w:rPr>
                      <m:t>i</m:t>
                    </m:r>
                  </m:sub>
                </m:sSub>
                <m:r>
                  <w:rPr>
                    <w:rFonts w:ascii="Cambria Math" w:hAnsi="Cambria Math" w:cs="Times New Roman"/>
                    <w:sz w:val="24"/>
                    <w:szCs w:val="24"/>
                    <w:lang w:val="uk-UA"/>
                  </w:rPr>
                  <m:t>=</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t</m:t>
                    </m:r>
                  </m:e>
                  <m:sub>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0,05;</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r>
                              <w:rPr>
                                <w:rFonts w:ascii="Cambria Math" w:hAnsi="Cambria Math" w:cs="Times New Roman"/>
                                <w:sz w:val="24"/>
                                <w:szCs w:val="24"/>
                                <w:lang w:val="uk-UA"/>
                              </w:rPr>
                              <m:t>b</m:t>
                            </m:r>
                          </m:sub>
                        </m:sSub>
                      </m:e>
                    </m:d>
                  </m:sub>
                </m:sSub>
                <m:f>
                  <m:fPr>
                    <m:ctrlPr>
                      <w:rPr>
                        <w:rFonts w:ascii="Cambria Math" w:hAnsi="Cambria Math" w:cs="Times New Roman"/>
                        <w:i/>
                        <w:sz w:val="24"/>
                        <w:szCs w:val="24"/>
                        <w:lang w:val="uk-UA" w:eastAsia="uk-UA" w:bidi="uk-UA"/>
                      </w:rPr>
                    </m:ctrlPr>
                  </m:fPr>
                  <m:num>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S</m:t>
                        </m:r>
                      </m:e>
                      <m:sub>
                        <m:r>
                          <w:rPr>
                            <w:rFonts w:ascii="Cambria Math" w:hAnsi="Cambria Math" w:cs="Times New Roman"/>
                            <w:sz w:val="24"/>
                            <w:szCs w:val="24"/>
                            <w:lang w:val="uk-UA"/>
                          </w:rPr>
                          <m:t>b</m:t>
                        </m:r>
                      </m:sub>
                    </m:sSub>
                  </m:num>
                  <m:den>
                    <m:rad>
                      <m:radPr>
                        <m:degHide m:val="1"/>
                        <m:ctrlPr>
                          <w:rPr>
                            <w:rFonts w:ascii="Cambria Math" w:hAnsi="Cambria Math" w:cs="Times New Roman"/>
                            <w:i/>
                            <w:sz w:val="24"/>
                            <w:szCs w:val="24"/>
                            <w:lang w:val="uk-UA" w:eastAsia="uk-UA" w:bidi="uk-UA"/>
                          </w:rPr>
                        </m:ctrlPr>
                      </m:radPr>
                      <m:deg/>
                      <m:e>
                        <m:r>
                          <w:rPr>
                            <w:rFonts w:ascii="Cambria Math" w:hAnsi="Cambria Math" w:cs="Times New Roman"/>
                            <w:sz w:val="24"/>
                            <w:szCs w:val="24"/>
                            <w:lang w:val="uk-UA"/>
                          </w:rPr>
                          <m:t>N</m:t>
                        </m:r>
                      </m:e>
                    </m:rad>
                  </m:den>
                </m:f>
                <m:r>
                  <w:rPr>
                    <w:rFonts w:ascii="Cambria Math" w:hAnsi="Cambria Math" w:cs="Times New Roman"/>
                    <w:sz w:val="24"/>
                    <w:szCs w:val="24"/>
                    <w:lang w:val="uk-UA" w:eastAsia="uk-UA" w:bidi="uk-UA"/>
                  </w:rPr>
                  <m:t>,</m:t>
                </m:r>
              </m:oMath>
            </m:oMathPara>
          </w:p>
        </w:tc>
        <w:tc>
          <w:tcPr>
            <w:tcW w:w="2068" w:type="dxa"/>
            <w:vAlign w:val="center"/>
          </w:tcPr>
          <w:p w14:paraId="51BA7EF3" w14:textId="3ED9A90C" w:rsidR="00F30DC0" w:rsidRPr="00E938E6" w:rsidRDefault="00F30DC0" w:rsidP="00A601ED">
            <w:pPr>
              <w:jc w:val="right"/>
              <w:rPr>
                <w:rStyle w:val="TablecaptionExact"/>
                <w:rFonts w:eastAsia="Arial Unicode MS"/>
                <w:sz w:val="24"/>
                <w:szCs w:val="24"/>
                <w:lang w:val="uk-UA" w:eastAsia="uk-UA" w:bidi="uk-UA"/>
              </w:rPr>
            </w:pPr>
            <w:r w:rsidRPr="00E938E6">
              <w:rPr>
                <w:rFonts w:ascii="Times New Roman" w:hAnsi="Times New Roman" w:cs="Times New Roman"/>
                <w:iCs/>
                <w:sz w:val="24"/>
                <w:szCs w:val="24"/>
                <w:lang w:val="uk-UA"/>
              </w:rPr>
              <w:t>(5.8)</w:t>
            </w:r>
          </w:p>
        </w:tc>
      </w:tr>
    </w:tbl>
    <w:p w14:paraId="2C0D62DC" w14:textId="77777777" w:rsidR="00167F62" w:rsidRPr="00E938E6" w:rsidRDefault="00167F62" w:rsidP="00A601ED">
      <w:pPr>
        <w:spacing w:after="0" w:line="240" w:lineRule="auto"/>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де </w:t>
      </w: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t</m:t>
            </m:r>
          </m:e>
          <m:sub>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0,05;</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r>
                      <w:rPr>
                        <w:rFonts w:ascii="Cambria Math" w:hAnsi="Cambria Math" w:cs="Times New Roman"/>
                        <w:sz w:val="24"/>
                        <w:szCs w:val="24"/>
                        <w:lang w:val="uk-UA"/>
                      </w:rPr>
                      <m:t>b</m:t>
                    </m:r>
                  </m:sub>
                </m:sSub>
              </m:e>
            </m:d>
          </m:sub>
        </m:sSub>
      </m:oMath>
      <w:r w:rsidRPr="00E938E6">
        <w:rPr>
          <w:rFonts w:ascii="Times New Roman" w:hAnsi="Times New Roman" w:cs="Times New Roman"/>
          <w:sz w:val="24"/>
          <w:szCs w:val="24"/>
          <w:lang w:val="uk-UA"/>
        </w:rPr>
        <w:t xml:space="preserve"> – табличне значення критерію Стьюдента за 5 %-го рівня значущості з числом ступенів свободи </w:t>
      </w: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r>
              <w:rPr>
                <w:rFonts w:ascii="Cambria Math" w:hAnsi="Cambria Math" w:cs="Times New Roman"/>
                <w:sz w:val="24"/>
                <w:szCs w:val="24"/>
                <w:lang w:val="uk-UA"/>
              </w:rPr>
              <m:t>b</m:t>
            </m:r>
          </m:sub>
        </m:sSub>
        <m:r>
          <w:rPr>
            <w:rFonts w:ascii="Cambria Math" w:hAnsi="Cambria Math" w:cs="Times New Roman"/>
            <w:sz w:val="24"/>
            <w:szCs w:val="24"/>
            <w:lang w:val="uk-UA"/>
          </w:rPr>
          <m:t>=N</m:t>
        </m:r>
      </m:oMath>
      <w:r w:rsidRPr="00E938E6">
        <w:rPr>
          <w:rFonts w:ascii="Times New Roman" w:hAnsi="Times New Roman" w:cs="Times New Roman"/>
          <w:sz w:val="24"/>
          <w:szCs w:val="24"/>
          <w:lang w:val="uk-UA"/>
        </w:rPr>
        <w:t xml:space="preserve"> (табл. 3.14).</w:t>
      </w:r>
    </w:p>
    <w:p w14:paraId="18966731" w14:textId="77777777" w:rsidR="00167F62" w:rsidRPr="00E938E6" w:rsidRDefault="00167F62" w:rsidP="00A601ED">
      <w:pPr>
        <w:pStyle w:val="Tablecaption4"/>
        <w:shd w:val="clear" w:color="auto" w:fill="auto"/>
        <w:spacing w:line="240" w:lineRule="auto"/>
        <w:ind w:firstLine="567"/>
        <w:jc w:val="right"/>
        <w:rPr>
          <w:sz w:val="24"/>
          <w:szCs w:val="24"/>
        </w:rPr>
      </w:pPr>
    </w:p>
    <w:p w14:paraId="5D019166" w14:textId="3D4B19FC" w:rsidR="00167F62" w:rsidRPr="00E938E6" w:rsidRDefault="00167F62" w:rsidP="00A601ED">
      <w:pPr>
        <w:pStyle w:val="Tablecaption4"/>
        <w:shd w:val="clear" w:color="auto" w:fill="auto"/>
        <w:spacing w:line="240" w:lineRule="auto"/>
        <w:jc w:val="right"/>
        <w:rPr>
          <w:b/>
          <w:bCs/>
          <w:sz w:val="24"/>
          <w:szCs w:val="24"/>
        </w:rPr>
      </w:pPr>
      <w:proofErr w:type="spellStart"/>
      <w:r w:rsidRPr="00E938E6">
        <w:rPr>
          <w:b/>
          <w:bCs/>
          <w:sz w:val="24"/>
          <w:szCs w:val="24"/>
        </w:rPr>
        <w:t>Таблиця</w:t>
      </w:r>
      <w:proofErr w:type="spellEnd"/>
      <w:r w:rsidRPr="00E938E6">
        <w:rPr>
          <w:b/>
          <w:bCs/>
          <w:sz w:val="24"/>
          <w:szCs w:val="24"/>
        </w:rPr>
        <w:t xml:space="preserve"> </w:t>
      </w:r>
      <w:r w:rsidR="00F30DC0" w:rsidRPr="00E938E6">
        <w:rPr>
          <w:b/>
          <w:bCs/>
          <w:sz w:val="24"/>
          <w:szCs w:val="24"/>
          <w:lang w:val="uk-UA"/>
        </w:rPr>
        <w:t>5</w:t>
      </w:r>
      <w:r w:rsidRPr="00E938E6">
        <w:rPr>
          <w:b/>
          <w:bCs/>
          <w:sz w:val="24"/>
          <w:szCs w:val="24"/>
        </w:rPr>
        <w:t>.14</w:t>
      </w:r>
    </w:p>
    <w:p w14:paraId="2033E4A7" w14:textId="77777777" w:rsidR="00167F62" w:rsidRPr="00E938E6" w:rsidRDefault="00167F62" w:rsidP="00A601ED">
      <w:pPr>
        <w:pStyle w:val="Tablecaption0"/>
        <w:shd w:val="clear" w:color="auto" w:fill="auto"/>
        <w:spacing w:line="240" w:lineRule="auto"/>
        <w:jc w:val="center"/>
        <w:rPr>
          <w:sz w:val="24"/>
          <w:szCs w:val="24"/>
        </w:rPr>
      </w:pPr>
      <w:proofErr w:type="spellStart"/>
      <w:r w:rsidRPr="00E938E6">
        <w:rPr>
          <w:rStyle w:val="TablecaptionExact"/>
          <w:sz w:val="24"/>
          <w:szCs w:val="24"/>
        </w:rPr>
        <w:t>Значення</w:t>
      </w:r>
      <w:proofErr w:type="spellEnd"/>
      <w:r w:rsidRPr="00E938E6">
        <w:rPr>
          <w:rStyle w:val="TablecaptionExact"/>
          <w:sz w:val="24"/>
          <w:szCs w:val="24"/>
        </w:rPr>
        <w:t xml:space="preserve"> </w:t>
      </w:r>
      <m:oMath>
        <m:sSub>
          <m:sSubPr>
            <m:ctrlPr>
              <w:rPr>
                <w:rFonts w:ascii="Cambria Math" w:hAnsi="Cambria Math"/>
                <w:i/>
                <w:sz w:val="24"/>
                <w:szCs w:val="24"/>
                <w:lang w:eastAsia="uk-UA" w:bidi="uk-UA"/>
              </w:rPr>
            </m:ctrlPr>
          </m:sSubPr>
          <m:e>
            <m:r>
              <w:rPr>
                <w:rFonts w:ascii="Cambria Math" w:hAnsi="Cambria Math"/>
                <w:sz w:val="24"/>
                <w:szCs w:val="24"/>
              </w:rPr>
              <m:t>t</m:t>
            </m:r>
          </m:e>
          <m:sub>
            <m:d>
              <m:dPr>
                <m:ctrlPr>
                  <w:rPr>
                    <w:rFonts w:ascii="Cambria Math" w:hAnsi="Cambria Math"/>
                    <w:i/>
                    <w:sz w:val="24"/>
                    <w:szCs w:val="24"/>
                    <w:lang w:eastAsia="uk-UA" w:bidi="uk-UA"/>
                  </w:rPr>
                </m:ctrlPr>
              </m:dPr>
              <m:e>
                <m:r>
                  <w:rPr>
                    <w:rFonts w:ascii="Cambria Math" w:hAnsi="Cambria Math"/>
                    <w:sz w:val="24"/>
                    <w:szCs w:val="24"/>
                  </w:rPr>
                  <m:t>0,05;</m:t>
                </m:r>
                <m:sSub>
                  <m:sSubPr>
                    <m:ctrlPr>
                      <w:rPr>
                        <w:rFonts w:ascii="Cambria Math" w:hAnsi="Cambria Math"/>
                        <w:i/>
                        <w:sz w:val="24"/>
                        <w:szCs w:val="24"/>
                        <w:lang w:eastAsia="uk-UA" w:bidi="uk-UA"/>
                      </w:rPr>
                    </m:ctrlPr>
                  </m:sSubPr>
                  <m:e>
                    <m:r>
                      <w:rPr>
                        <w:rFonts w:ascii="Cambria Math" w:hAnsi="Cambria Math"/>
                        <w:sz w:val="24"/>
                        <w:szCs w:val="24"/>
                      </w:rPr>
                      <m:t>f</m:t>
                    </m:r>
                  </m:e>
                  <m:sub>
                    <m:r>
                      <w:rPr>
                        <w:rFonts w:ascii="Cambria Math" w:hAnsi="Cambria Math"/>
                        <w:sz w:val="24"/>
                        <w:szCs w:val="24"/>
                      </w:rPr>
                      <m:t>b</m:t>
                    </m:r>
                  </m:sub>
                </m:sSub>
              </m:e>
            </m:d>
          </m:sub>
        </m:sSub>
      </m:oMath>
    </w:p>
    <w:tbl>
      <w:tblPr>
        <w:tblOverlap w:val="never"/>
        <w:tblW w:w="0" w:type="auto"/>
        <w:jc w:val="center"/>
        <w:tblLayout w:type="fixed"/>
        <w:tblCellMar>
          <w:left w:w="10" w:type="dxa"/>
          <w:right w:w="10" w:type="dxa"/>
        </w:tblCellMar>
        <w:tblLook w:val="04A0" w:firstRow="1" w:lastRow="0" w:firstColumn="1" w:lastColumn="0" w:noHBand="0" w:noVBand="1"/>
      </w:tblPr>
      <w:tblGrid>
        <w:gridCol w:w="1240"/>
        <w:gridCol w:w="1308"/>
      </w:tblGrid>
      <w:tr w:rsidR="00E938E6" w:rsidRPr="00E938E6" w14:paraId="18ECFB3F" w14:textId="77777777" w:rsidTr="008B6984">
        <w:trPr>
          <w:trHeight w:val="785"/>
          <w:tblHeader/>
          <w:jc w:val="center"/>
        </w:trPr>
        <w:tc>
          <w:tcPr>
            <w:tcW w:w="1240" w:type="dxa"/>
            <w:tcBorders>
              <w:top w:val="single" w:sz="4" w:space="0" w:color="auto"/>
              <w:left w:val="single" w:sz="4" w:space="0" w:color="auto"/>
              <w:bottom w:val="nil"/>
              <w:right w:val="nil"/>
            </w:tcBorders>
            <w:shd w:val="clear" w:color="auto" w:fill="FFFFFF"/>
            <w:vAlign w:val="center"/>
            <w:hideMark/>
          </w:tcPr>
          <w:p w14:paraId="01D7920B" w14:textId="77777777" w:rsidR="00167F62" w:rsidRPr="00E938E6" w:rsidRDefault="00134598" w:rsidP="00A601ED">
            <w:pPr>
              <w:widowControl w:val="0"/>
              <w:spacing w:after="0" w:line="240" w:lineRule="auto"/>
              <w:ind w:hanging="11"/>
              <w:jc w:val="center"/>
              <w:rPr>
                <w:rFonts w:ascii="Times New Roman" w:hAnsi="Times New Roman" w:cs="Times New Roman"/>
                <w:sz w:val="20"/>
                <w:szCs w:val="20"/>
                <w:lang w:val="uk-UA" w:eastAsia="uk-UA" w:bidi="uk-UA"/>
              </w:rPr>
            </w:pPr>
            <m:oMath>
              <m:sSub>
                <m:sSubPr>
                  <m:ctrlPr>
                    <w:rPr>
                      <w:rFonts w:ascii="Cambria Math" w:hAnsi="Cambria Math" w:cs="Times New Roman"/>
                      <w:i/>
                      <w:sz w:val="20"/>
                      <w:szCs w:val="20"/>
                      <w:lang w:val="uk-UA" w:eastAsia="uk-UA" w:bidi="uk-UA"/>
                    </w:rPr>
                  </m:ctrlPr>
                </m:sSubPr>
                <m:e>
                  <m:r>
                    <w:rPr>
                      <w:rFonts w:ascii="Cambria Math" w:hAnsi="Cambria Math" w:cs="Times New Roman"/>
                      <w:sz w:val="20"/>
                      <w:szCs w:val="20"/>
                      <w:lang w:val="uk-UA"/>
                    </w:rPr>
                    <m:t>f</m:t>
                  </m:r>
                </m:e>
                <m:sub>
                  <m:r>
                    <w:rPr>
                      <w:rFonts w:ascii="Cambria Math" w:hAnsi="Cambria Math" w:cs="Times New Roman"/>
                      <w:sz w:val="20"/>
                      <w:szCs w:val="20"/>
                      <w:lang w:val="uk-UA"/>
                    </w:rPr>
                    <m:t>b</m:t>
                  </m:r>
                </m:sub>
              </m:sSub>
            </m:oMath>
            <w:r w:rsidR="00167F62" w:rsidRPr="00E938E6">
              <w:rPr>
                <w:rStyle w:val="Bodytext2Italic"/>
                <w:rFonts w:eastAsia="Arial Unicode MS"/>
                <w:color w:val="auto"/>
                <w:sz w:val="20"/>
                <w:szCs w:val="20"/>
              </w:rPr>
              <w:t xml:space="preserve"> = N</w:t>
            </w:r>
          </w:p>
        </w:tc>
        <w:tc>
          <w:tcPr>
            <w:tcW w:w="1308" w:type="dxa"/>
            <w:tcBorders>
              <w:top w:val="single" w:sz="4" w:space="0" w:color="auto"/>
              <w:left w:val="single" w:sz="4" w:space="0" w:color="auto"/>
              <w:bottom w:val="nil"/>
              <w:right w:val="single" w:sz="4" w:space="0" w:color="auto"/>
            </w:tcBorders>
            <w:shd w:val="clear" w:color="auto" w:fill="FFFFFF"/>
            <w:vAlign w:val="center"/>
            <w:hideMark/>
          </w:tcPr>
          <w:p w14:paraId="460A6C63" w14:textId="77777777" w:rsidR="00167F62" w:rsidRPr="00E938E6" w:rsidRDefault="00134598" w:rsidP="00A601ED">
            <w:pPr>
              <w:widowControl w:val="0"/>
              <w:spacing w:after="0" w:line="240" w:lineRule="auto"/>
              <w:ind w:firstLine="567"/>
              <w:jc w:val="center"/>
              <w:rPr>
                <w:rFonts w:ascii="Times New Roman" w:hAnsi="Times New Roman" w:cs="Times New Roman"/>
                <w:sz w:val="20"/>
                <w:szCs w:val="20"/>
                <w:lang w:val="uk-UA" w:eastAsia="uk-UA" w:bidi="uk-UA"/>
              </w:rPr>
            </w:pPr>
            <m:oMathPara>
              <m:oMath>
                <m:sSub>
                  <m:sSubPr>
                    <m:ctrlPr>
                      <w:rPr>
                        <w:rFonts w:ascii="Cambria Math" w:hAnsi="Cambria Math" w:cs="Times New Roman"/>
                        <w:i/>
                        <w:sz w:val="20"/>
                        <w:szCs w:val="20"/>
                        <w:lang w:val="uk-UA" w:eastAsia="uk-UA" w:bidi="uk-UA"/>
                      </w:rPr>
                    </m:ctrlPr>
                  </m:sSubPr>
                  <m:e>
                    <m:r>
                      <w:rPr>
                        <w:rFonts w:ascii="Cambria Math" w:hAnsi="Cambria Math" w:cs="Times New Roman"/>
                        <w:sz w:val="20"/>
                        <w:szCs w:val="20"/>
                        <w:lang w:val="uk-UA"/>
                      </w:rPr>
                      <m:t>t</m:t>
                    </m:r>
                  </m:e>
                  <m:sub>
                    <m:d>
                      <m:dPr>
                        <m:ctrlPr>
                          <w:rPr>
                            <w:rFonts w:ascii="Cambria Math" w:hAnsi="Cambria Math" w:cs="Times New Roman"/>
                            <w:i/>
                            <w:sz w:val="20"/>
                            <w:szCs w:val="20"/>
                            <w:lang w:val="uk-UA" w:eastAsia="uk-UA" w:bidi="uk-UA"/>
                          </w:rPr>
                        </m:ctrlPr>
                      </m:dPr>
                      <m:e>
                        <m:r>
                          <w:rPr>
                            <w:rFonts w:ascii="Cambria Math" w:hAnsi="Cambria Math" w:cs="Times New Roman"/>
                            <w:sz w:val="20"/>
                            <w:szCs w:val="20"/>
                            <w:lang w:val="uk-UA"/>
                          </w:rPr>
                          <m:t>0,05;</m:t>
                        </m:r>
                        <m:sSub>
                          <m:sSubPr>
                            <m:ctrlPr>
                              <w:rPr>
                                <w:rFonts w:ascii="Cambria Math" w:hAnsi="Cambria Math" w:cs="Times New Roman"/>
                                <w:i/>
                                <w:sz w:val="20"/>
                                <w:szCs w:val="20"/>
                                <w:lang w:val="uk-UA" w:eastAsia="uk-UA" w:bidi="uk-UA"/>
                              </w:rPr>
                            </m:ctrlPr>
                          </m:sSubPr>
                          <m:e>
                            <m:r>
                              <w:rPr>
                                <w:rFonts w:ascii="Cambria Math" w:hAnsi="Cambria Math" w:cs="Times New Roman"/>
                                <w:sz w:val="20"/>
                                <w:szCs w:val="20"/>
                                <w:lang w:val="uk-UA"/>
                              </w:rPr>
                              <m:t>f</m:t>
                            </m:r>
                          </m:e>
                          <m:sub>
                            <m:r>
                              <w:rPr>
                                <w:rFonts w:ascii="Cambria Math" w:hAnsi="Cambria Math" w:cs="Times New Roman"/>
                                <w:sz w:val="20"/>
                                <w:szCs w:val="20"/>
                                <w:lang w:val="uk-UA"/>
                              </w:rPr>
                              <m:t>b</m:t>
                            </m:r>
                          </m:sub>
                        </m:sSub>
                      </m:e>
                    </m:d>
                  </m:sub>
                </m:sSub>
              </m:oMath>
            </m:oMathPara>
          </w:p>
        </w:tc>
      </w:tr>
      <w:tr w:rsidR="00E938E6" w:rsidRPr="00E938E6" w14:paraId="53AA4CD3" w14:textId="77777777" w:rsidTr="00D61ED1">
        <w:trPr>
          <w:trHeight w:hRule="exact" w:val="369"/>
          <w:jc w:val="center"/>
        </w:trPr>
        <w:tc>
          <w:tcPr>
            <w:tcW w:w="1240" w:type="dxa"/>
            <w:tcBorders>
              <w:top w:val="single" w:sz="4" w:space="0" w:color="auto"/>
              <w:left w:val="single" w:sz="4" w:space="0" w:color="auto"/>
              <w:bottom w:val="nil"/>
              <w:right w:val="nil"/>
            </w:tcBorders>
            <w:shd w:val="clear" w:color="auto" w:fill="FFFFFF"/>
            <w:vAlign w:val="center"/>
            <w:hideMark/>
          </w:tcPr>
          <w:p w14:paraId="566F4BDE"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1</w:t>
            </w:r>
          </w:p>
        </w:tc>
        <w:tc>
          <w:tcPr>
            <w:tcW w:w="1308" w:type="dxa"/>
            <w:tcBorders>
              <w:top w:val="single" w:sz="4" w:space="0" w:color="auto"/>
              <w:left w:val="single" w:sz="4" w:space="0" w:color="auto"/>
              <w:bottom w:val="nil"/>
              <w:right w:val="single" w:sz="4" w:space="0" w:color="auto"/>
            </w:tcBorders>
            <w:shd w:val="clear" w:color="auto" w:fill="FFFFFF"/>
            <w:vAlign w:val="center"/>
            <w:hideMark/>
          </w:tcPr>
          <w:p w14:paraId="06BE7565"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Fonts w:ascii="Times New Roman" w:hAnsi="Times New Roman" w:cs="Times New Roman"/>
                <w:sz w:val="20"/>
                <w:szCs w:val="20"/>
                <w:lang w:val="uk-UA"/>
              </w:rPr>
              <w:t>12,71</w:t>
            </w:r>
          </w:p>
        </w:tc>
      </w:tr>
      <w:tr w:rsidR="00E938E6" w:rsidRPr="00E938E6" w14:paraId="21E84B76" w14:textId="77777777" w:rsidTr="00D61ED1">
        <w:trPr>
          <w:trHeight w:hRule="exact" w:val="376"/>
          <w:jc w:val="center"/>
        </w:trPr>
        <w:tc>
          <w:tcPr>
            <w:tcW w:w="1240" w:type="dxa"/>
            <w:tcBorders>
              <w:top w:val="single" w:sz="4" w:space="0" w:color="auto"/>
              <w:left w:val="single" w:sz="4" w:space="0" w:color="auto"/>
              <w:bottom w:val="nil"/>
              <w:right w:val="nil"/>
            </w:tcBorders>
            <w:shd w:val="clear" w:color="auto" w:fill="FFFFFF"/>
            <w:vAlign w:val="center"/>
            <w:hideMark/>
          </w:tcPr>
          <w:p w14:paraId="47523024"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SegoeUI"/>
                <w:rFonts w:ascii="Times New Roman" w:eastAsiaTheme="minorHAnsi" w:hAnsi="Times New Roman" w:cs="Times New Roman"/>
                <w:color w:val="auto"/>
                <w:sz w:val="20"/>
                <w:szCs w:val="20"/>
              </w:rPr>
              <w:t>2</w:t>
            </w:r>
          </w:p>
        </w:tc>
        <w:tc>
          <w:tcPr>
            <w:tcW w:w="1308" w:type="dxa"/>
            <w:tcBorders>
              <w:top w:val="single" w:sz="4" w:space="0" w:color="auto"/>
              <w:left w:val="single" w:sz="4" w:space="0" w:color="auto"/>
              <w:bottom w:val="nil"/>
              <w:right w:val="single" w:sz="4" w:space="0" w:color="auto"/>
            </w:tcBorders>
            <w:shd w:val="clear" w:color="auto" w:fill="FFFFFF"/>
            <w:vAlign w:val="center"/>
            <w:hideMark/>
          </w:tcPr>
          <w:p w14:paraId="370DA7BA"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Fonts w:ascii="Times New Roman" w:hAnsi="Times New Roman" w:cs="Times New Roman"/>
                <w:sz w:val="20"/>
                <w:szCs w:val="20"/>
                <w:lang w:val="uk-UA"/>
              </w:rPr>
              <w:t>4,30</w:t>
            </w:r>
          </w:p>
        </w:tc>
      </w:tr>
      <w:tr w:rsidR="00E938E6" w:rsidRPr="00E938E6" w14:paraId="726FE620" w14:textId="77777777" w:rsidTr="00D61ED1">
        <w:trPr>
          <w:trHeight w:hRule="exact" w:val="376"/>
          <w:jc w:val="center"/>
        </w:trPr>
        <w:tc>
          <w:tcPr>
            <w:tcW w:w="1240" w:type="dxa"/>
            <w:tcBorders>
              <w:top w:val="single" w:sz="4" w:space="0" w:color="auto"/>
              <w:left w:val="single" w:sz="4" w:space="0" w:color="auto"/>
              <w:bottom w:val="nil"/>
              <w:right w:val="nil"/>
            </w:tcBorders>
            <w:shd w:val="clear" w:color="auto" w:fill="FFFFFF"/>
            <w:vAlign w:val="center"/>
            <w:hideMark/>
          </w:tcPr>
          <w:p w14:paraId="67A3ACE1"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3</w:t>
            </w:r>
          </w:p>
        </w:tc>
        <w:tc>
          <w:tcPr>
            <w:tcW w:w="1308" w:type="dxa"/>
            <w:tcBorders>
              <w:top w:val="single" w:sz="4" w:space="0" w:color="auto"/>
              <w:left w:val="single" w:sz="4" w:space="0" w:color="auto"/>
              <w:bottom w:val="nil"/>
              <w:right w:val="single" w:sz="4" w:space="0" w:color="auto"/>
            </w:tcBorders>
            <w:shd w:val="clear" w:color="auto" w:fill="FFFFFF"/>
            <w:vAlign w:val="center"/>
            <w:hideMark/>
          </w:tcPr>
          <w:p w14:paraId="0D2C2ABA"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Fonts w:ascii="Times New Roman" w:hAnsi="Times New Roman" w:cs="Times New Roman"/>
                <w:sz w:val="20"/>
                <w:szCs w:val="20"/>
                <w:lang w:val="uk-UA"/>
              </w:rPr>
              <w:t>3,18</w:t>
            </w:r>
          </w:p>
        </w:tc>
      </w:tr>
      <w:tr w:rsidR="00E938E6" w:rsidRPr="00E938E6" w14:paraId="09AEF2CF" w14:textId="77777777" w:rsidTr="00D61ED1">
        <w:trPr>
          <w:trHeight w:hRule="exact" w:val="382"/>
          <w:jc w:val="center"/>
        </w:trPr>
        <w:tc>
          <w:tcPr>
            <w:tcW w:w="1240" w:type="dxa"/>
            <w:tcBorders>
              <w:top w:val="single" w:sz="4" w:space="0" w:color="auto"/>
              <w:left w:val="single" w:sz="4" w:space="0" w:color="auto"/>
              <w:bottom w:val="nil"/>
              <w:right w:val="nil"/>
            </w:tcBorders>
            <w:shd w:val="clear" w:color="auto" w:fill="FFFFFF"/>
            <w:vAlign w:val="center"/>
            <w:hideMark/>
          </w:tcPr>
          <w:p w14:paraId="49DC618B"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4</w:t>
            </w:r>
          </w:p>
        </w:tc>
        <w:tc>
          <w:tcPr>
            <w:tcW w:w="1308" w:type="dxa"/>
            <w:tcBorders>
              <w:top w:val="single" w:sz="4" w:space="0" w:color="auto"/>
              <w:left w:val="single" w:sz="4" w:space="0" w:color="auto"/>
              <w:bottom w:val="nil"/>
              <w:right w:val="single" w:sz="4" w:space="0" w:color="auto"/>
            </w:tcBorders>
            <w:shd w:val="clear" w:color="auto" w:fill="FFFFFF"/>
            <w:vAlign w:val="center"/>
            <w:hideMark/>
          </w:tcPr>
          <w:p w14:paraId="2696FE85"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Fonts w:ascii="Times New Roman" w:hAnsi="Times New Roman" w:cs="Times New Roman"/>
                <w:sz w:val="20"/>
                <w:szCs w:val="20"/>
                <w:lang w:val="uk-UA"/>
              </w:rPr>
              <w:t>2,78</w:t>
            </w:r>
          </w:p>
        </w:tc>
      </w:tr>
      <w:tr w:rsidR="00E938E6" w:rsidRPr="00E938E6" w14:paraId="20D16860" w14:textId="77777777" w:rsidTr="00D61ED1">
        <w:trPr>
          <w:trHeight w:hRule="exact" w:val="376"/>
          <w:jc w:val="center"/>
        </w:trPr>
        <w:tc>
          <w:tcPr>
            <w:tcW w:w="1240" w:type="dxa"/>
            <w:tcBorders>
              <w:top w:val="single" w:sz="4" w:space="0" w:color="auto"/>
              <w:left w:val="single" w:sz="4" w:space="0" w:color="auto"/>
              <w:bottom w:val="nil"/>
              <w:right w:val="nil"/>
            </w:tcBorders>
            <w:shd w:val="clear" w:color="auto" w:fill="FFFFFF"/>
            <w:vAlign w:val="center"/>
            <w:hideMark/>
          </w:tcPr>
          <w:p w14:paraId="17A5B569"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5</w:t>
            </w:r>
          </w:p>
        </w:tc>
        <w:tc>
          <w:tcPr>
            <w:tcW w:w="1308" w:type="dxa"/>
            <w:tcBorders>
              <w:top w:val="single" w:sz="4" w:space="0" w:color="auto"/>
              <w:left w:val="single" w:sz="4" w:space="0" w:color="auto"/>
              <w:bottom w:val="nil"/>
              <w:right w:val="single" w:sz="4" w:space="0" w:color="auto"/>
            </w:tcBorders>
            <w:shd w:val="clear" w:color="auto" w:fill="FFFFFF"/>
            <w:vAlign w:val="center"/>
            <w:hideMark/>
          </w:tcPr>
          <w:p w14:paraId="4B2D3830"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Fonts w:ascii="Times New Roman" w:hAnsi="Times New Roman" w:cs="Times New Roman"/>
                <w:sz w:val="20"/>
                <w:szCs w:val="20"/>
                <w:lang w:val="uk-UA"/>
              </w:rPr>
              <w:t>2,57</w:t>
            </w:r>
          </w:p>
        </w:tc>
      </w:tr>
      <w:tr w:rsidR="00E938E6" w:rsidRPr="00E938E6" w14:paraId="179DF1C7" w14:textId="77777777" w:rsidTr="00D61ED1">
        <w:trPr>
          <w:trHeight w:hRule="exact" w:val="376"/>
          <w:jc w:val="center"/>
        </w:trPr>
        <w:tc>
          <w:tcPr>
            <w:tcW w:w="1240" w:type="dxa"/>
            <w:tcBorders>
              <w:top w:val="single" w:sz="4" w:space="0" w:color="auto"/>
              <w:left w:val="single" w:sz="4" w:space="0" w:color="auto"/>
              <w:bottom w:val="nil"/>
              <w:right w:val="nil"/>
            </w:tcBorders>
            <w:shd w:val="clear" w:color="auto" w:fill="FFFFFF"/>
            <w:vAlign w:val="center"/>
            <w:hideMark/>
          </w:tcPr>
          <w:p w14:paraId="1C9DE3AC"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6</w:t>
            </w:r>
          </w:p>
        </w:tc>
        <w:tc>
          <w:tcPr>
            <w:tcW w:w="1308" w:type="dxa"/>
            <w:tcBorders>
              <w:top w:val="single" w:sz="4" w:space="0" w:color="auto"/>
              <w:left w:val="single" w:sz="4" w:space="0" w:color="auto"/>
              <w:bottom w:val="nil"/>
              <w:right w:val="single" w:sz="4" w:space="0" w:color="auto"/>
            </w:tcBorders>
            <w:shd w:val="clear" w:color="auto" w:fill="FFFFFF"/>
            <w:vAlign w:val="center"/>
            <w:hideMark/>
          </w:tcPr>
          <w:p w14:paraId="70340B2F"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Fonts w:ascii="Times New Roman" w:hAnsi="Times New Roman" w:cs="Times New Roman"/>
                <w:sz w:val="20"/>
                <w:szCs w:val="20"/>
                <w:lang w:val="uk-UA"/>
              </w:rPr>
              <w:t>2,45</w:t>
            </w:r>
          </w:p>
        </w:tc>
      </w:tr>
      <w:tr w:rsidR="00E938E6" w:rsidRPr="00E938E6" w14:paraId="5A5574AE" w14:textId="77777777" w:rsidTr="00D61ED1">
        <w:trPr>
          <w:trHeight w:hRule="exact" w:val="369"/>
          <w:jc w:val="center"/>
        </w:trPr>
        <w:tc>
          <w:tcPr>
            <w:tcW w:w="1240" w:type="dxa"/>
            <w:tcBorders>
              <w:top w:val="single" w:sz="4" w:space="0" w:color="auto"/>
              <w:left w:val="single" w:sz="4" w:space="0" w:color="auto"/>
              <w:bottom w:val="nil"/>
              <w:right w:val="nil"/>
            </w:tcBorders>
            <w:shd w:val="clear" w:color="auto" w:fill="FFFFFF"/>
            <w:vAlign w:val="center"/>
            <w:hideMark/>
          </w:tcPr>
          <w:p w14:paraId="215121C2"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7</w:t>
            </w:r>
          </w:p>
        </w:tc>
        <w:tc>
          <w:tcPr>
            <w:tcW w:w="1308" w:type="dxa"/>
            <w:tcBorders>
              <w:top w:val="single" w:sz="4" w:space="0" w:color="auto"/>
              <w:left w:val="single" w:sz="4" w:space="0" w:color="auto"/>
              <w:bottom w:val="nil"/>
              <w:right w:val="single" w:sz="4" w:space="0" w:color="auto"/>
            </w:tcBorders>
            <w:shd w:val="clear" w:color="auto" w:fill="FFFFFF"/>
            <w:vAlign w:val="center"/>
            <w:hideMark/>
          </w:tcPr>
          <w:p w14:paraId="4088C760"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Fonts w:ascii="Times New Roman" w:hAnsi="Times New Roman" w:cs="Times New Roman"/>
                <w:sz w:val="20"/>
                <w:szCs w:val="20"/>
                <w:lang w:val="uk-UA"/>
              </w:rPr>
              <w:t>2,36</w:t>
            </w:r>
          </w:p>
        </w:tc>
      </w:tr>
      <w:tr w:rsidR="00E938E6" w:rsidRPr="00E938E6" w14:paraId="15FD46AD" w14:textId="77777777" w:rsidTr="00D61ED1">
        <w:trPr>
          <w:trHeight w:hRule="exact" w:val="388"/>
          <w:jc w:val="center"/>
        </w:trPr>
        <w:tc>
          <w:tcPr>
            <w:tcW w:w="1240" w:type="dxa"/>
            <w:tcBorders>
              <w:top w:val="single" w:sz="4" w:space="0" w:color="auto"/>
              <w:left w:val="single" w:sz="4" w:space="0" w:color="auto"/>
              <w:bottom w:val="single" w:sz="4" w:space="0" w:color="auto"/>
              <w:right w:val="nil"/>
            </w:tcBorders>
            <w:shd w:val="clear" w:color="auto" w:fill="FFFFFF"/>
            <w:vAlign w:val="center"/>
            <w:hideMark/>
          </w:tcPr>
          <w:p w14:paraId="1B6A2A01"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Style w:val="Bodytext2105pt"/>
                <w:rFonts w:eastAsia="Arial Unicode MS"/>
                <w:color w:val="auto"/>
                <w:sz w:val="20"/>
                <w:szCs w:val="20"/>
              </w:rPr>
              <w:t>8</w:t>
            </w:r>
          </w:p>
        </w:tc>
        <w:tc>
          <w:tcPr>
            <w:tcW w:w="13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DA2654" w14:textId="77777777" w:rsidR="00167F62" w:rsidRPr="00E938E6" w:rsidRDefault="00167F62" w:rsidP="00D61ED1">
            <w:pPr>
              <w:widowControl w:val="0"/>
              <w:spacing w:after="0" w:line="240" w:lineRule="auto"/>
              <w:ind w:firstLine="567"/>
              <w:rPr>
                <w:rFonts w:ascii="Times New Roman" w:hAnsi="Times New Roman" w:cs="Times New Roman"/>
                <w:sz w:val="20"/>
                <w:szCs w:val="20"/>
                <w:lang w:val="uk-UA" w:eastAsia="uk-UA" w:bidi="uk-UA"/>
              </w:rPr>
            </w:pPr>
            <w:r w:rsidRPr="00E938E6">
              <w:rPr>
                <w:rFonts w:ascii="Times New Roman" w:hAnsi="Times New Roman" w:cs="Times New Roman"/>
                <w:sz w:val="20"/>
                <w:szCs w:val="20"/>
                <w:lang w:val="uk-UA"/>
              </w:rPr>
              <w:t>2,31</w:t>
            </w:r>
          </w:p>
        </w:tc>
      </w:tr>
    </w:tbl>
    <w:p w14:paraId="308D0C60" w14:textId="77777777" w:rsidR="00167F62" w:rsidRPr="00E938E6" w:rsidRDefault="00167F62" w:rsidP="00A601ED">
      <w:pPr>
        <w:spacing w:after="0" w:line="240" w:lineRule="auto"/>
        <w:ind w:firstLine="567"/>
        <w:rPr>
          <w:rFonts w:ascii="Times New Roman" w:hAnsi="Times New Roman" w:cs="Times New Roman"/>
          <w:i/>
          <w:sz w:val="24"/>
          <w:szCs w:val="24"/>
          <w:lang w:val="uk-UA" w:eastAsia="uk-UA" w:bidi="uk-UA"/>
        </w:rPr>
      </w:pPr>
    </w:p>
    <w:p w14:paraId="2E209B30" w14:textId="77777777" w:rsidR="00167F62" w:rsidRPr="00E938E6" w:rsidRDefault="00134598" w:rsidP="00A601ED">
      <w:pPr>
        <w:tabs>
          <w:tab w:val="left" w:pos="5767"/>
        </w:tabs>
        <w:spacing w:after="0" w:line="240" w:lineRule="auto"/>
        <w:ind w:firstLine="567"/>
        <w:rPr>
          <w:rFonts w:ascii="Times New Roman" w:hAnsi="Times New Roman" w:cs="Times New Roman"/>
          <w:sz w:val="24"/>
          <w:szCs w:val="24"/>
          <w:lang w:val="uk-UA"/>
        </w:rPr>
      </w:pP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t</m:t>
            </m:r>
          </m:e>
          <m:sub>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0,05;</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f</m:t>
                    </m:r>
                  </m:e>
                  <m:sub>
                    <m:r>
                      <w:rPr>
                        <w:rFonts w:ascii="Cambria Math" w:hAnsi="Cambria Math" w:cs="Times New Roman"/>
                        <w:sz w:val="24"/>
                        <w:szCs w:val="24"/>
                        <w:lang w:val="uk-UA"/>
                      </w:rPr>
                      <m:t>b</m:t>
                    </m:r>
                  </m:sub>
                </m:sSub>
              </m:e>
            </m:d>
          </m:sub>
        </m:sSub>
        <m:r>
          <w:rPr>
            <w:rFonts w:ascii="Cambria Math" w:hAnsi="Cambria Math" w:cs="Times New Roman"/>
            <w:sz w:val="24"/>
            <w:szCs w:val="24"/>
            <w:lang w:val="uk-UA"/>
          </w:rPr>
          <m:t>=2,78</m:t>
        </m:r>
      </m:oMath>
      <w:r w:rsidR="00167F62" w:rsidRPr="00E938E6">
        <w:rPr>
          <w:rFonts w:ascii="Times New Roman" w:hAnsi="Times New Roman" w:cs="Times New Roman"/>
          <w:sz w:val="24"/>
          <w:szCs w:val="24"/>
          <w:lang w:val="uk-UA"/>
        </w:rPr>
        <w:t>. Тоді</w:t>
      </w:r>
    </w:p>
    <w:p w14:paraId="33EE51E3" w14:textId="77777777" w:rsidR="00167F62" w:rsidRPr="00E938E6" w:rsidRDefault="00167F62" w:rsidP="00A601ED">
      <w:pPr>
        <w:tabs>
          <w:tab w:val="left" w:pos="5767"/>
        </w:tabs>
        <w:spacing w:after="0" w:line="240" w:lineRule="auto"/>
        <w:ind w:firstLine="567"/>
        <w:jc w:val="both"/>
        <w:rPr>
          <w:rFonts w:ascii="Times New Roman" w:hAnsi="Times New Roman" w:cs="Times New Roman"/>
          <w:sz w:val="12"/>
          <w:szCs w:val="12"/>
          <w:lang w:val="uk-UA"/>
        </w:rPr>
      </w:pPr>
    </w:p>
    <w:p w14:paraId="58C835F3" w14:textId="77777777" w:rsidR="00167F62" w:rsidRPr="00E938E6" w:rsidRDefault="00167F62" w:rsidP="00A601ED">
      <w:pPr>
        <w:tabs>
          <w:tab w:val="left" w:pos="5767"/>
        </w:tabs>
        <w:spacing w:after="0" w:line="240" w:lineRule="auto"/>
        <w:ind w:firstLine="567"/>
        <w:rPr>
          <w:rFonts w:ascii="Times New Roman" w:hAnsi="Times New Roman" w:cs="Times New Roman"/>
          <w:sz w:val="24"/>
          <w:szCs w:val="24"/>
          <w:lang w:val="uk-UA"/>
        </w:rPr>
      </w:pPr>
      <m:oMathPara>
        <m:oMath>
          <m:r>
            <w:rPr>
              <w:rFonts w:ascii="Cambria Math" w:hAnsi="Cambria Math" w:cs="Times New Roman"/>
              <w:sz w:val="24"/>
              <w:szCs w:val="24"/>
              <w:lang w:val="uk-UA"/>
            </w:rPr>
            <m:t>∆b=2,78</m:t>
          </m:r>
          <m:f>
            <m:fPr>
              <m:ctrlPr>
                <w:rPr>
                  <w:rFonts w:ascii="Cambria Math" w:hAnsi="Cambria Math" w:cs="Times New Roman"/>
                  <w:i/>
                  <w:sz w:val="24"/>
                  <w:szCs w:val="24"/>
                  <w:lang w:val="uk-UA" w:eastAsia="uk-UA" w:bidi="uk-UA"/>
                </w:rPr>
              </m:ctrlPr>
            </m:fPr>
            <m:num>
              <m:rad>
                <m:radPr>
                  <m:degHide m:val="1"/>
                  <m:ctrlPr>
                    <w:rPr>
                      <w:rFonts w:ascii="Cambria Math" w:hAnsi="Cambria Math" w:cs="Times New Roman"/>
                      <w:i/>
                      <w:sz w:val="24"/>
                      <w:szCs w:val="24"/>
                      <w:lang w:val="uk-UA" w:eastAsia="uk-UA" w:bidi="uk-UA"/>
                    </w:rPr>
                  </m:ctrlPr>
                </m:radPr>
                <m:deg/>
                <m:e>
                  <m:r>
                    <w:rPr>
                      <w:rFonts w:ascii="Cambria Math" w:hAnsi="Cambria Math" w:cs="Times New Roman"/>
                      <w:sz w:val="24"/>
                      <w:szCs w:val="24"/>
                      <w:lang w:val="uk-UA"/>
                    </w:rPr>
                    <m:t>23</m:t>
                  </m:r>
                </m:e>
              </m:rad>
            </m:num>
            <m:den>
              <m:rad>
                <m:radPr>
                  <m:degHide m:val="1"/>
                  <m:ctrlPr>
                    <w:rPr>
                      <w:rFonts w:ascii="Cambria Math" w:hAnsi="Cambria Math" w:cs="Times New Roman"/>
                      <w:i/>
                      <w:sz w:val="24"/>
                      <w:szCs w:val="24"/>
                      <w:lang w:val="uk-UA" w:eastAsia="uk-UA" w:bidi="uk-UA"/>
                    </w:rPr>
                  </m:ctrlPr>
                </m:radPr>
                <m:deg/>
                <m:e>
                  <m:r>
                    <w:rPr>
                      <w:rFonts w:ascii="Cambria Math" w:hAnsi="Cambria Math" w:cs="Times New Roman"/>
                      <w:sz w:val="24"/>
                      <w:szCs w:val="24"/>
                      <w:lang w:val="uk-UA"/>
                    </w:rPr>
                    <m:t>4</m:t>
                  </m:r>
                </m:e>
              </m:rad>
            </m:den>
          </m:f>
          <m:r>
            <w:rPr>
              <w:rFonts w:ascii="Cambria Math" w:hAnsi="Cambria Math" w:cs="Times New Roman"/>
              <w:sz w:val="24"/>
              <w:szCs w:val="24"/>
              <w:lang w:val="uk-UA"/>
            </w:rPr>
            <m:t>=6,67.</m:t>
          </m:r>
        </m:oMath>
      </m:oMathPara>
    </w:p>
    <w:p w14:paraId="13CA85DE" w14:textId="77777777" w:rsidR="00167F62" w:rsidRPr="00E938E6" w:rsidRDefault="00167F62" w:rsidP="00A601ED">
      <w:pPr>
        <w:tabs>
          <w:tab w:val="left" w:pos="5767"/>
        </w:tabs>
        <w:spacing w:after="0" w:line="240" w:lineRule="auto"/>
        <w:ind w:firstLine="567"/>
        <w:rPr>
          <w:rFonts w:ascii="Times New Roman" w:hAnsi="Times New Roman" w:cs="Times New Roman"/>
          <w:sz w:val="16"/>
          <w:szCs w:val="16"/>
          <w:lang w:val="uk-UA"/>
        </w:rPr>
      </w:pPr>
    </w:p>
    <w:p w14:paraId="5B7E6047" w14:textId="3A2D5CA8" w:rsidR="00167F62" w:rsidRPr="00E938E6" w:rsidRDefault="00167F62" w:rsidP="00A601ED">
      <w:pPr>
        <w:tabs>
          <w:tab w:val="left" w:pos="5767"/>
        </w:tabs>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В цьому випадку всі коефіцієнти регресії значущі, тому що вони за модулем більші за значення 6,67. Незначущий </w:t>
      </w:r>
      <w:r w:rsidRPr="00E938E6">
        <w:rPr>
          <w:rFonts w:ascii="Times New Roman" w:hAnsi="Times New Roman" w:cs="Times New Roman"/>
          <w:sz w:val="24"/>
          <w:szCs w:val="24"/>
          <w:lang w:val="uk-UA"/>
        </w:rPr>
        <w:lastRenderedPageBreak/>
        <w:t>коефіцієнт перед чинником означає, що цей чинник не впливає (або впливає незнач</w:t>
      </w:r>
      <w:r w:rsidR="008265C5" w:rsidRPr="00E938E6">
        <w:rPr>
          <w:rFonts w:ascii="Times New Roman" w:hAnsi="Times New Roman" w:cs="Times New Roman"/>
          <w:sz w:val="24"/>
          <w:szCs w:val="24"/>
          <w:lang w:val="uk-UA"/>
        </w:rPr>
        <w:t>н</w:t>
      </w:r>
      <w:r w:rsidRPr="00E938E6">
        <w:rPr>
          <w:rFonts w:ascii="Times New Roman" w:hAnsi="Times New Roman" w:cs="Times New Roman"/>
          <w:sz w:val="24"/>
          <w:szCs w:val="24"/>
          <w:lang w:val="uk-UA"/>
        </w:rPr>
        <w:t>о) на параметр оптимізації і тому такий член регресії знімається з математичної моделі, тобто з отриманої емпіричної залежності.</w:t>
      </w:r>
    </w:p>
    <w:p w14:paraId="1A405A56" w14:textId="5A02E97E" w:rsidR="00167F62" w:rsidRPr="00E938E6" w:rsidRDefault="00167F62" w:rsidP="00A601ED">
      <w:pPr>
        <w:spacing w:after="0" w:line="240" w:lineRule="auto"/>
        <w:ind w:right="180" w:firstLine="567"/>
        <w:jc w:val="both"/>
        <w:rPr>
          <w:rFonts w:ascii="Times New Roman" w:hAnsi="Times New Roman" w:cs="Times New Roman"/>
          <w:sz w:val="24"/>
          <w:szCs w:val="24"/>
          <w:lang w:val="uk-UA"/>
        </w:rPr>
      </w:pPr>
      <w:r w:rsidRPr="00E938E6">
        <w:rPr>
          <w:rStyle w:val="Bodytext210pt"/>
          <w:rFonts w:eastAsia="Arial Unicode MS"/>
          <w:b w:val="0"/>
          <w:bCs w:val="0"/>
          <w:i w:val="0"/>
          <w:iCs w:val="0"/>
          <w:color w:val="auto"/>
          <w:sz w:val="24"/>
          <w:szCs w:val="24"/>
        </w:rPr>
        <w:t xml:space="preserve">Перетворення рівняння з кодованими факторами у вигляд </w:t>
      </w:r>
      <w:r w:rsidRPr="00E938E6">
        <w:rPr>
          <w:rFonts w:ascii="Times New Roman" w:hAnsi="Times New Roman" w:cs="Times New Roman"/>
          <w:b/>
          <w:bCs/>
          <w:i/>
          <w:iCs/>
          <w:sz w:val="24"/>
          <w:szCs w:val="24"/>
          <w:lang w:val="uk-UA"/>
        </w:rPr>
        <w:t xml:space="preserve">з </w:t>
      </w:r>
      <w:r w:rsidRPr="00E938E6">
        <w:rPr>
          <w:rStyle w:val="Bodytext210pt"/>
          <w:rFonts w:eastAsia="Arial Unicode MS"/>
          <w:b w:val="0"/>
          <w:bCs w:val="0"/>
          <w:i w:val="0"/>
          <w:iCs w:val="0"/>
          <w:color w:val="auto"/>
          <w:sz w:val="24"/>
          <w:szCs w:val="24"/>
        </w:rPr>
        <w:t>натуральними змінними.</w:t>
      </w:r>
      <w:r w:rsidRPr="00E938E6">
        <w:rPr>
          <w:rStyle w:val="Bodytext210pt"/>
          <w:rFonts w:eastAsia="Arial Unicode MS"/>
          <w:color w:val="auto"/>
          <w:sz w:val="24"/>
          <w:szCs w:val="24"/>
        </w:rPr>
        <w:t xml:space="preserve"> </w:t>
      </w:r>
      <w:r w:rsidRPr="00E938E6">
        <w:rPr>
          <w:rFonts w:ascii="Times New Roman" w:hAnsi="Times New Roman" w:cs="Times New Roman"/>
          <w:sz w:val="24"/>
          <w:szCs w:val="24"/>
          <w:lang w:val="uk-UA"/>
        </w:rPr>
        <w:t>Для перетворення рівняння (</w:t>
      </w:r>
      <w:r w:rsidR="00F30DC0"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w:t>
      </w:r>
      <w:r w:rsidR="00F30DC0"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 з кодованими факторами у вигляд з натуральними змінними використовували залежність (</w:t>
      </w:r>
      <w:r w:rsidR="00F30DC0" w:rsidRPr="00E938E6">
        <w:rPr>
          <w:rFonts w:ascii="Times New Roman" w:hAnsi="Times New Roman" w:cs="Times New Roman"/>
          <w:sz w:val="24"/>
          <w:szCs w:val="24"/>
          <w:lang w:val="uk-UA"/>
        </w:rPr>
        <w:t>5</w:t>
      </w:r>
      <w:r w:rsidRPr="00E938E6">
        <w:rPr>
          <w:rFonts w:ascii="Times New Roman" w:hAnsi="Times New Roman" w:cs="Times New Roman"/>
          <w:sz w:val="24"/>
          <w:szCs w:val="24"/>
          <w:lang w:val="uk-UA"/>
        </w:rPr>
        <w:t>.</w:t>
      </w:r>
      <w:r w:rsidR="00F30DC0" w:rsidRPr="00E938E6">
        <w:rPr>
          <w:rFonts w:ascii="Times New Roman" w:hAnsi="Times New Roman" w:cs="Times New Roman"/>
          <w:sz w:val="24"/>
          <w:szCs w:val="24"/>
          <w:lang w:val="uk-UA"/>
        </w:rPr>
        <w:t>1</w:t>
      </w:r>
      <w:r w:rsidRPr="00E938E6">
        <w:rPr>
          <w:rFonts w:ascii="Times New Roman" w:hAnsi="Times New Roman" w:cs="Times New Roman"/>
          <w:sz w:val="24"/>
          <w:szCs w:val="24"/>
          <w:lang w:val="uk-UA"/>
        </w:rPr>
        <w:t>). Тоді тривалість гасіння τ дорівнюватиме</w:t>
      </w:r>
    </w:p>
    <w:p w14:paraId="31D66737" w14:textId="77777777" w:rsidR="00167F62" w:rsidRPr="00E938E6" w:rsidRDefault="00167F62" w:rsidP="00A601ED">
      <w:pPr>
        <w:spacing w:after="0" w:line="240" w:lineRule="auto"/>
        <w:ind w:right="180" w:firstLine="567"/>
        <w:jc w:val="both"/>
        <w:rPr>
          <w:rFonts w:ascii="Times New Roman" w:hAnsi="Times New Roman" w:cs="Times New Roman"/>
          <w:sz w:val="14"/>
          <w:szCs w:val="14"/>
          <w:lang w:val="uk-UA"/>
        </w:rPr>
      </w:pPr>
    </w:p>
    <w:p w14:paraId="094277E2" w14:textId="77777777" w:rsidR="00167F62" w:rsidRPr="00E938E6" w:rsidRDefault="00167F62" w:rsidP="00A601ED">
      <w:pPr>
        <w:spacing w:after="0" w:line="240" w:lineRule="auto"/>
        <w:ind w:right="-29" w:firstLine="567"/>
        <w:rPr>
          <w:rFonts w:ascii="Times New Roman" w:hAnsi="Times New Roman" w:cs="Times New Roman"/>
          <w:i/>
          <w:sz w:val="24"/>
          <w:szCs w:val="24"/>
          <w:lang w:val="uk-UA"/>
        </w:rPr>
      </w:pPr>
      <m:oMathPara>
        <m:oMathParaPr>
          <m:jc m:val="center"/>
        </m:oMathParaPr>
        <m:oMath>
          <m:r>
            <w:rPr>
              <w:rFonts w:ascii="Cambria Math" w:hAnsi="Cambria Math" w:cs="Times New Roman"/>
              <w:sz w:val="24"/>
              <w:szCs w:val="24"/>
              <w:lang w:val="uk-UA"/>
            </w:rPr>
            <m:t>τ=70,25-14,25</m:t>
          </m:r>
          <m:f>
            <m:fPr>
              <m:ctrlPr>
                <w:rPr>
                  <w:rFonts w:ascii="Cambria Math" w:hAnsi="Cambria Math" w:cs="Times New Roman"/>
                  <w:i/>
                  <w:sz w:val="24"/>
                  <w:szCs w:val="24"/>
                  <w:lang w:val="uk-UA" w:eastAsia="uk-UA" w:bidi="uk-UA"/>
                </w:rPr>
              </m:ctrlPr>
            </m:fPr>
            <m:num>
              <m:r>
                <w:rPr>
                  <w:rFonts w:ascii="Cambria Math" w:hAnsi="Cambria Math" w:cs="Times New Roman"/>
                  <w:sz w:val="24"/>
                  <w:szCs w:val="24"/>
                  <w:lang w:val="uk-UA"/>
                </w:rPr>
                <m:t>I-</m:t>
              </m:r>
              <m:r>
                <m:rPr>
                  <m:sty m:val="p"/>
                </m:rPr>
                <w:rPr>
                  <w:rStyle w:val="Bodytext295pt"/>
                  <w:rFonts w:ascii="Cambria Math" w:eastAsia="Arial Unicode MS" w:hAnsi="Cambria Math"/>
                  <w:color w:val="auto"/>
                  <w:sz w:val="24"/>
                  <w:szCs w:val="24"/>
                </w:rPr>
                <m:t>0,1115</m:t>
              </m:r>
            </m:num>
            <m:den>
              <m:r>
                <m:rPr>
                  <m:sty m:val="p"/>
                </m:rPr>
                <w:rPr>
                  <w:rStyle w:val="Bodytext295pt"/>
                  <w:rFonts w:ascii="Cambria Math" w:eastAsia="Arial Unicode MS" w:hAnsi="Cambria Math"/>
                  <w:color w:val="auto"/>
                  <w:sz w:val="24"/>
                  <w:szCs w:val="24"/>
                </w:rPr>
                <m:t>0,0145</m:t>
              </m:r>
            </m:den>
          </m:f>
          <m:r>
            <w:rPr>
              <w:rFonts w:ascii="Cambria Math" w:hAnsi="Cambria Math" w:cs="Times New Roman"/>
              <w:sz w:val="24"/>
              <w:szCs w:val="24"/>
              <w:lang w:val="uk-UA"/>
            </w:rPr>
            <m:t>-22,25</m:t>
          </m:r>
          <m:f>
            <m:fPr>
              <m:ctrlPr>
                <w:rPr>
                  <w:rFonts w:ascii="Cambria Math" w:hAnsi="Cambria Math" w:cs="Times New Roman"/>
                  <w:i/>
                  <w:sz w:val="24"/>
                  <w:szCs w:val="24"/>
                  <w:lang w:val="uk-UA" w:eastAsia="uk-UA" w:bidi="uk-UA"/>
                </w:rPr>
              </m:ctrlPr>
            </m:fPr>
            <m:num>
              <m:r>
                <w:rPr>
                  <w:rFonts w:ascii="Cambria Math" w:hAnsi="Cambria Math" w:cs="Times New Roman"/>
                  <w:sz w:val="24"/>
                  <w:szCs w:val="24"/>
                  <w:lang w:val="uk-UA"/>
                </w:rPr>
                <m:t>p-7,5</m:t>
              </m:r>
            </m:num>
            <m:den>
              <m:r>
                <w:rPr>
                  <w:rFonts w:ascii="Cambria Math" w:hAnsi="Cambria Math" w:cs="Times New Roman"/>
                  <w:sz w:val="24"/>
                  <w:szCs w:val="24"/>
                  <w:lang w:val="uk-UA"/>
                </w:rPr>
                <m:t>2,5</m:t>
              </m:r>
            </m:den>
          </m:f>
          <m:r>
            <w:rPr>
              <w:rFonts w:ascii="Cambria Math" w:hAnsi="Cambria Math" w:cs="Times New Roman"/>
              <w:sz w:val="24"/>
              <w:szCs w:val="24"/>
              <w:lang w:val="uk-UA"/>
            </w:rPr>
            <m:t>-6,75</m:t>
          </m:r>
          <m:d>
            <m:dPr>
              <m:ctrlPr>
                <w:rPr>
                  <w:rFonts w:ascii="Cambria Math" w:hAnsi="Cambria Math" w:cs="Times New Roman"/>
                  <w:i/>
                  <w:sz w:val="24"/>
                  <w:szCs w:val="24"/>
                  <w:lang w:val="uk-UA" w:eastAsia="uk-UA" w:bidi="uk-UA"/>
                </w:rPr>
              </m:ctrlPr>
            </m:dPr>
            <m:e>
              <m:f>
                <m:fPr>
                  <m:ctrlPr>
                    <w:rPr>
                      <w:rFonts w:ascii="Cambria Math" w:hAnsi="Cambria Math" w:cs="Times New Roman"/>
                      <w:i/>
                      <w:sz w:val="24"/>
                      <w:szCs w:val="24"/>
                      <w:lang w:val="uk-UA" w:eastAsia="uk-UA" w:bidi="uk-UA"/>
                    </w:rPr>
                  </m:ctrlPr>
                </m:fPr>
                <m:num>
                  <m:r>
                    <w:rPr>
                      <w:rFonts w:ascii="Cambria Math" w:hAnsi="Cambria Math" w:cs="Times New Roman"/>
                      <w:sz w:val="24"/>
                      <w:szCs w:val="24"/>
                      <w:lang w:val="uk-UA"/>
                    </w:rPr>
                    <m:t>I-</m:t>
                  </m:r>
                  <m:r>
                    <m:rPr>
                      <m:sty m:val="p"/>
                    </m:rPr>
                    <w:rPr>
                      <w:rStyle w:val="Bodytext295pt"/>
                      <w:rFonts w:ascii="Cambria Math" w:eastAsia="Arial Unicode MS" w:hAnsi="Cambria Math"/>
                      <w:color w:val="auto"/>
                      <w:sz w:val="24"/>
                      <w:szCs w:val="24"/>
                    </w:rPr>
                    <m:t>0,1115</m:t>
                  </m:r>
                </m:num>
                <m:den>
                  <m:r>
                    <m:rPr>
                      <m:sty m:val="p"/>
                    </m:rPr>
                    <w:rPr>
                      <w:rStyle w:val="Bodytext295pt"/>
                      <w:rFonts w:ascii="Cambria Math" w:eastAsia="Arial Unicode MS" w:hAnsi="Cambria Math"/>
                      <w:color w:val="auto"/>
                      <w:sz w:val="24"/>
                      <w:szCs w:val="24"/>
                    </w:rPr>
                    <m:t>0,0145</m:t>
                  </m:r>
                </m:den>
              </m:f>
            </m:e>
          </m:d>
          <m:d>
            <m:dPr>
              <m:ctrlPr>
                <w:rPr>
                  <w:rFonts w:ascii="Cambria Math" w:hAnsi="Cambria Math" w:cs="Times New Roman"/>
                  <w:i/>
                  <w:sz w:val="24"/>
                  <w:szCs w:val="24"/>
                  <w:lang w:val="uk-UA" w:eastAsia="uk-UA" w:bidi="uk-UA"/>
                </w:rPr>
              </m:ctrlPr>
            </m:dPr>
            <m:e>
              <m:f>
                <m:fPr>
                  <m:ctrlPr>
                    <w:rPr>
                      <w:rFonts w:ascii="Cambria Math" w:hAnsi="Cambria Math" w:cs="Times New Roman"/>
                      <w:i/>
                      <w:sz w:val="24"/>
                      <w:szCs w:val="24"/>
                      <w:lang w:val="uk-UA" w:eastAsia="uk-UA" w:bidi="uk-UA"/>
                    </w:rPr>
                  </m:ctrlPr>
                </m:fPr>
                <m:num>
                  <m:r>
                    <w:rPr>
                      <w:rFonts w:ascii="Cambria Math" w:hAnsi="Cambria Math" w:cs="Times New Roman"/>
                      <w:sz w:val="24"/>
                      <w:szCs w:val="24"/>
                      <w:lang w:val="uk-UA"/>
                    </w:rPr>
                    <m:t>p-7,5</m:t>
                  </m:r>
                </m:num>
                <m:den>
                  <m:r>
                    <w:rPr>
                      <w:rFonts w:ascii="Cambria Math" w:hAnsi="Cambria Math" w:cs="Times New Roman"/>
                      <w:sz w:val="24"/>
                      <w:szCs w:val="24"/>
                      <w:lang w:val="uk-UA"/>
                    </w:rPr>
                    <m:t>2,5</m:t>
                  </m:r>
                </m:den>
              </m:f>
            </m:e>
          </m:d>
          <m:r>
            <w:rPr>
              <w:rFonts w:ascii="Cambria Math" w:hAnsi="Cambria Math" w:cs="Times New Roman"/>
              <w:sz w:val="24"/>
              <w:szCs w:val="24"/>
              <w:lang w:val="uk-UA"/>
            </w:rPr>
            <m:t>, хв</m:t>
          </m:r>
        </m:oMath>
      </m:oMathPara>
    </w:p>
    <w:p w14:paraId="55FDD6D7" w14:textId="77777777" w:rsidR="00167F62" w:rsidRPr="00E938E6" w:rsidRDefault="00167F62" w:rsidP="00A601ED">
      <w:pPr>
        <w:spacing w:after="0" w:line="240" w:lineRule="auto"/>
        <w:ind w:right="-29" w:firstLine="567"/>
        <w:rPr>
          <w:rFonts w:ascii="Times New Roman" w:hAnsi="Times New Roman" w:cs="Times New Roman"/>
          <w:sz w:val="24"/>
          <w:szCs w:val="24"/>
          <w:lang w:val="uk-UA"/>
        </w:rPr>
      </w:pPr>
      <m:oMath>
        <m:r>
          <w:rPr>
            <w:rFonts w:ascii="Cambria Math" w:hAnsi="Cambria Math" w:cs="Times New Roman"/>
            <w:sz w:val="24"/>
            <w:szCs w:val="24"/>
            <w:lang w:val="uk-UA"/>
          </w:rPr>
          <m:t>τ=70,25-</m:t>
        </m:r>
        <m:f>
          <m:fPr>
            <m:ctrlPr>
              <w:rPr>
                <w:rFonts w:ascii="Cambria Math" w:hAnsi="Cambria Math" w:cs="Times New Roman"/>
                <w:i/>
                <w:sz w:val="24"/>
                <w:szCs w:val="24"/>
                <w:lang w:val="uk-UA" w:eastAsia="uk-UA" w:bidi="uk-UA"/>
              </w:rPr>
            </m:ctrlPr>
          </m:fPr>
          <m:num>
            <m:r>
              <w:rPr>
                <w:rFonts w:ascii="Cambria Math" w:hAnsi="Cambria Math" w:cs="Times New Roman"/>
                <w:sz w:val="24"/>
                <w:szCs w:val="24"/>
                <w:lang w:val="uk-UA"/>
              </w:rPr>
              <m:t>14,25·I-</m:t>
            </m:r>
            <m:r>
              <m:rPr>
                <m:sty m:val="p"/>
              </m:rPr>
              <w:rPr>
                <w:rStyle w:val="Bodytext295pt"/>
                <w:rFonts w:ascii="Cambria Math" w:eastAsia="Arial Unicode MS" w:hAnsi="Cambria Math"/>
                <w:color w:val="auto"/>
                <w:sz w:val="24"/>
                <w:szCs w:val="24"/>
              </w:rPr>
              <m:t>1,5889</m:t>
            </m:r>
          </m:num>
          <m:den>
            <m:r>
              <m:rPr>
                <m:sty m:val="p"/>
              </m:rPr>
              <w:rPr>
                <w:rStyle w:val="Bodytext295pt"/>
                <w:rFonts w:ascii="Cambria Math" w:eastAsia="Arial Unicode MS" w:hAnsi="Cambria Math"/>
                <w:color w:val="auto"/>
                <w:sz w:val="24"/>
                <w:szCs w:val="24"/>
              </w:rPr>
              <m:t>0,0145</m:t>
            </m:r>
          </m:den>
        </m:f>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r>
              <w:rPr>
                <w:rFonts w:ascii="Cambria Math" w:hAnsi="Cambria Math" w:cs="Times New Roman"/>
                <w:sz w:val="24"/>
                <w:szCs w:val="24"/>
                <w:lang w:val="uk-UA"/>
              </w:rPr>
              <m:t>22,25·p-166,875</m:t>
            </m:r>
          </m:num>
          <m:den>
            <m:r>
              <w:rPr>
                <w:rFonts w:ascii="Cambria Math" w:hAnsi="Cambria Math" w:cs="Times New Roman"/>
                <w:sz w:val="24"/>
                <w:szCs w:val="24"/>
                <w:lang w:val="uk-UA"/>
              </w:rPr>
              <m:t>2,5</m:t>
            </m:r>
          </m:den>
        </m:f>
        <m:r>
          <w:rPr>
            <w:rFonts w:ascii="Cambria Math" w:hAnsi="Cambria Math" w:cs="Times New Roman"/>
            <w:sz w:val="24"/>
            <w:szCs w:val="24"/>
            <w:lang w:val="uk-UA"/>
          </w:rPr>
          <m:t>-6,75</m:t>
        </m:r>
        <m:d>
          <m:dPr>
            <m:ctrlPr>
              <w:rPr>
                <w:rFonts w:ascii="Cambria Math" w:hAnsi="Cambria Math" w:cs="Times New Roman"/>
                <w:i/>
                <w:sz w:val="24"/>
                <w:szCs w:val="24"/>
                <w:lang w:val="uk-UA" w:eastAsia="uk-UA" w:bidi="uk-UA"/>
              </w:rPr>
            </m:ctrlPr>
          </m:dPr>
          <m:e>
            <m:f>
              <m:fPr>
                <m:ctrlPr>
                  <w:rPr>
                    <w:rFonts w:ascii="Cambria Math" w:hAnsi="Cambria Math" w:cs="Times New Roman"/>
                    <w:i/>
                    <w:sz w:val="24"/>
                    <w:szCs w:val="24"/>
                    <w:lang w:val="uk-UA" w:eastAsia="uk-UA" w:bidi="uk-UA"/>
                  </w:rPr>
                </m:ctrlPr>
              </m:fPr>
              <m:num>
                <m:r>
                  <w:rPr>
                    <w:rFonts w:ascii="Cambria Math" w:hAnsi="Cambria Math" w:cs="Times New Roman"/>
                    <w:sz w:val="24"/>
                    <w:szCs w:val="24"/>
                    <w:lang w:val="uk-UA"/>
                  </w:rPr>
                  <m:t>I·p-7,5·I-</m:t>
                </m:r>
                <m:r>
                  <m:rPr>
                    <m:sty m:val="p"/>
                  </m:rPr>
                  <w:rPr>
                    <w:rStyle w:val="Bodytext295pt"/>
                    <w:rFonts w:ascii="Cambria Math" w:eastAsia="Arial Unicode MS" w:hAnsi="Cambria Math"/>
                    <w:color w:val="auto"/>
                    <w:sz w:val="24"/>
                    <w:szCs w:val="24"/>
                  </w:rPr>
                  <m:t>0,1115·</m:t>
                </m:r>
                <m:r>
                  <w:rPr>
                    <w:rFonts w:ascii="Cambria Math" w:hAnsi="Cambria Math" w:cs="Times New Roman"/>
                    <w:sz w:val="24"/>
                    <w:szCs w:val="24"/>
                    <w:lang w:val="uk-UA"/>
                  </w:rPr>
                  <m:t>p+0,83625</m:t>
                </m:r>
              </m:num>
              <m:den>
                <m:r>
                  <m:rPr>
                    <m:sty m:val="p"/>
                  </m:rPr>
                  <w:rPr>
                    <w:rStyle w:val="Bodytext295pt"/>
                    <w:rFonts w:ascii="Cambria Math" w:eastAsia="Arial Unicode MS" w:hAnsi="Cambria Math"/>
                    <w:color w:val="auto"/>
                    <w:sz w:val="24"/>
                    <w:szCs w:val="24"/>
                  </w:rPr>
                  <m:t>0,036</m:t>
                </m:r>
              </m:den>
            </m:f>
          </m:e>
        </m:d>
        <m:r>
          <w:rPr>
            <w:rFonts w:ascii="Cambria Math" w:hAnsi="Cambria Math" w:cs="Times New Roman"/>
            <w:sz w:val="24"/>
            <w:szCs w:val="24"/>
            <w:lang w:val="uk-UA"/>
          </w:rPr>
          <m:t>=70,25-982,7586·I+</m:t>
        </m:r>
        <m:r>
          <m:rPr>
            <m:sty m:val="p"/>
          </m:rPr>
          <w:rPr>
            <w:rFonts w:ascii="Cambria Math" w:hAnsi="Cambria Math" w:cs="Times New Roman"/>
            <w:sz w:val="24"/>
            <w:szCs w:val="24"/>
            <w:lang w:val="uk-UA"/>
          </w:rPr>
          <m:t>109,5793</m:t>
        </m:r>
        <m:r>
          <w:rPr>
            <w:rFonts w:ascii="Cambria Math" w:hAnsi="Cambria Math" w:cs="Times New Roman"/>
            <w:sz w:val="24"/>
            <w:szCs w:val="24"/>
            <w:lang w:val="uk-UA"/>
          </w:rPr>
          <m:t>-8,9·p+66,75-6,75·</m:t>
        </m:r>
        <m:d>
          <m:dPr>
            <m:ctrlPr>
              <w:rPr>
                <w:rFonts w:ascii="Cambria Math" w:hAnsi="Cambria Math" w:cs="Times New Roman"/>
                <w:i/>
                <w:sz w:val="24"/>
                <w:szCs w:val="24"/>
                <w:lang w:val="uk-UA" w:eastAsia="uk-UA" w:bidi="uk-UA"/>
              </w:rPr>
            </m:ctrlPr>
          </m:dPr>
          <m:e>
            <m:r>
              <w:rPr>
                <w:rFonts w:ascii="Cambria Math" w:hAnsi="Cambria Math" w:cs="Times New Roman"/>
                <w:sz w:val="24"/>
                <w:szCs w:val="24"/>
                <w:lang w:val="uk-UA"/>
              </w:rPr>
              <m:t>27,7778·I·p-208,3333·I-3,0972·p+23,2292</m:t>
            </m:r>
          </m:e>
        </m:d>
        <m:r>
          <w:rPr>
            <w:rFonts w:ascii="Cambria Math" w:hAnsi="Cambria Math" w:cs="Times New Roman"/>
            <w:sz w:val="24"/>
            <w:szCs w:val="24"/>
            <w:lang w:val="uk-UA"/>
          </w:rPr>
          <m:t>=246,5793-982,7586·I-8,9·p-187,5·I·p+1406,2498·I+20,9061·p-</m:t>
        </m:r>
        <m:r>
          <m:rPr>
            <m:sty m:val="p"/>
          </m:rPr>
          <w:rPr>
            <w:rFonts w:ascii="Cambria Math" w:hAnsi="Cambria Math" w:cs="Times New Roman"/>
            <w:sz w:val="24"/>
            <w:szCs w:val="24"/>
            <w:lang w:val="uk-UA"/>
          </w:rPr>
          <m:t>156,7971</m:t>
        </m:r>
        <m:r>
          <w:rPr>
            <w:rFonts w:ascii="Cambria Math" w:hAnsi="Cambria Math" w:cs="Times New Roman"/>
            <w:sz w:val="24"/>
            <w:szCs w:val="24"/>
            <w:lang w:val="uk-UA"/>
          </w:rPr>
          <m:t>=89,7822+423,4912·I+12,0061·p-187,5002·I·p</m:t>
        </m:r>
      </m:oMath>
      <w:r w:rsidRPr="00E938E6">
        <w:rPr>
          <w:rFonts w:ascii="Times New Roman" w:hAnsi="Times New Roman" w:cs="Times New Roman"/>
          <w:sz w:val="24"/>
          <w:szCs w:val="24"/>
          <w:lang w:val="uk-UA"/>
        </w:rPr>
        <w:t>.</w:t>
      </w:r>
    </w:p>
    <w:p w14:paraId="0627E9B9" w14:textId="77777777" w:rsidR="00167F62" w:rsidRPr="00E938E6" w:rsidRDefault="00167F62" w:rsidP="00A601ED">
      <w:pPr>
        <w:spacing w:after="0" w:line="240" w:lineRule="auto"/>
        <w:ind w:right="-29" w:firstLine="567"/>
        <w:rPr>
          <w:rFonts w:ascii="Times New Roman" w:hAnsi="Times New Roman" w:cs="Times New Roman"/>
          <w:sz w:val="20"/>
          <w:szCs w:val="20"/>
          <w:lang w:val="uk-UA"/>
        </w:rPr>
      </w:pPr>
    </w:p>
    <w:p w14:paraId="443E1C19" w14:textId="4995B1FD" w:rsidR="00167F62" w:rsidRPr="00E938E6" w:rsidRDefault="00167F62" w:rsidP="00A601ED">
      <w:pPr>
        <w:spacing w:after="0" w:line="240" w:lineRule="auto"/>
        <w:ind w:right="-29" w:firstLine="567"/>
        <w:jc w:val="both"/>
        <w:rPr>
          <w:rFonts w:ascii="Times New Roman" w:hAnsi="Times New Roman" w:cs="Times New Roman"/>
          <w:sz w:val="24"/>
          <w:szCs w:val="24"/>
        </w:rPr>
      </w:pPr>
      <w:r w:rsidRPr="00E938E6">
        <w:rPr>
          <w:rFonts w:ascii="Times New Roman" w:hAnsi="Times New Roman" w:cs="Times New Roman"/>
          <w:sz w:val="24"/>
          <w:szCs w:val="24"/>
          <w:lang w:val="uk-UA"/>
        </w:rPr>
        <w:t xml:space="preserve">В кінцевому вигляді модель для визначення тривалості гасіння бензину </w:t>
      </w:r>
      <w:r w:rsidR="00EF1CCF" w:rsidRPr="00E938E6">
        <w:rPr>
          <w:rFonts w:ascii="Times New Roman" w:hAnsi="Times New Roman" w:cs="Times New Roman"/>
          <w:sz w:val="24"/>
          <w:szCs w:val="24"/>
          <w:lang w:val="uk-UA"/>
        </w:rPr>
        <w:t>«</w:t>
      </w:r>
      <w:proofErr w:type="spellStart"/>
      <w:r w:rsidRPr="00E938E6">
        <w:rPr>
          <w:rFonts w:ascii="Times New Roman" w:hAnsi="Times New Roman" w:cs="Times New Roman"/>
          <w:sz w:val="24"/>
          <w:szCs w:val="24"/>
        </w:rPr>
        <w:t>підшаровим</w:t>
      </w:r>
      <w:proofErr w:type="spellEnd"/>
      <w:r w:rsidR="00EF1CCF" w:rsidRPr="00E938E6">
        <w:rPr>
          <w:rFonts w:ascii="Times New Roman" w:hAnsi="Times New Roman" w:cs="Times New Roman"/>
          <w:sz w:val="24"/>
          <w:szCs w:val="24"/>
          <w:lang w:val="uk-UA"/>
        </w:rPr>
        <w:t>»</w:t>
      </w:r>
      <w:r w:rsidRPr="00E938E6">
        <w:rPr>
          <w:rFonts w:ascii="Times New Roman" w:hAnsi="Times New Roman" w:cs="Times New Roman"/>
          <w:sz w:val="24"/>
          <w:szCs w:val="24"/>
        </w:rPr>
        <w:t xml:space="preserve"> способом </w:t>
      </w:r>
      <w:proofErr w:type="spellStart"/>
      <w:r w:rsidRPr="00E938E6">
        <w:rPr>
          <w:rFonts w:ascii="Times New Roman" w:hAnsi="Times New Roman" w:cs="Times New Roman"/>
          <w:sz w:val="24"/>
          <w:szCs w:val="24"/>
        </w:rPr>
        <w:t>залежно</w:t>
      </w:r>
      <w:proofErr w:type="spellEnd"/>
      <w:r w:rsidRPr="00E938E6">
        <w:rPr>
          <w:rFonts w:ascii="Times New Roman" w:hAnsi="Times New Roman" w:cs="Times New Roman"/>
          <w:sz w:val="24"/>
          <w:szCs w:val="24"/>
        </w:rPr>
        <w:t xml:space="preserve"> </w:t>
      </w:r>
      <w:proofErr w:type="spellStart"/>
      <w:r w:rsidRPr="00E938E6">
        <w:rPr>
          <w:rFonts w:ascii="Times New Roman" w:hAnsi="Times New Roman" w:cs="Times New Roman"/>
          <w:sz w:val="24"/>
          <w:szCs w:val="24"/>
        </w:rPr>
        <w:t>від</w:t>
      </w:r>
      <w:proofErr w:type="spellEnd"/>
      <w:r w:rsidRPr="00E938E6">
        <w:rPr>
          <w:rFonts w:ascii="Times New Roman" w:hAnsi="Times New Roman" w:cs="Times New Roman"/>
          <w:sz w:val="24"/>
          <w:szCs w:val="24"/>
        </w:rPr>
        <w:t xml:space="preserve"> </w:t>
      </w:r>
      <w:proofErr w:type="spellStart"/>
      <w:r w:rsidRPr="00E938E6">
        <w:rPr>
          <w:rFonts w:ascii="Times New Roman" w:hAnsi="Times New Roman" w:cs="Times New Roman"/>
          <w:sz w:val="24"/>
          <w:szCs w:val="24"/>
        </w:rPr>
        <w:t>тиску</w:t>
      </w:r>
      <w:proofErr w:type="spellEnd"/>
      <w:r w:rsidRPr="00E938E6">
        <w:rPr>
          <w:rFonts w:ascii="Times New Roman" w:hAnsi="Times New Roman" w:cs="Times New Roman"/>
          <w:sz w:val="24"/>
          <w:szCs w:val="24"/>
        </w:rPr>
        <w:t xml:space="preserve"> в </w:t>
      </w:r>
      <w:proofErr w:type="spellStart"/>
      <w:r w:rsidRPr="00E938E6">
        <w:rPr>
          <w:rFonts w:ascii="Times New Roman" w:hAnsi="Times New Roman" w:cs="Times New Roman"/>
          <w:sz w:val="24"/>
          <w:szCs w:val="24"/>
        </w:rPr>
        <w:t>системі</w:t>
      </w:r>
      <w:proofErr w:type="spellEnd"/>
      <w:r w:rsidRPr="00E938E6">
        <w:rPr>
          <w:rFonts w:ascii="Times New Roman" w:hAnsi="Times New Roman" w:cs="Times New Roman"/>
          <w:sz w:val="24"/>
          <w:szCs w:val="24"/>
        </w:rPr>
        <w:t xml:space="preserve"> і </w:t>
      </w:r>
      <w:proofErr w:type="spellStart"/>
      <w:r w:rsidRPr="00E938E6">
        <w:rPr>
          <w:rFonts w:ascii="Times New Roman" w:hAnsi="Times New Roman" w:cs="Times New Roman"/>
          <w:sz w:val="24"/>
          <w:szCs w:val="24"/>
        </w:rPr>
        <w:t>від</w:t>
      </w:r>
      <w:proofErr w:type="spellEnd"/>
      <w:r w:rsidRPr="00E938E6">
        <w:rPr>
          <w:rFonts w:ascii="Times New Roman" w:hAnsi="Times New Roman" w:cs="Times New Roman"/>
          <w:sz w:val="24"/>
          <w:szCs w:val="24"/>
        </w:rPr>
        <w:t xml:space="preserve"> </w:t>
      </w:r>
      <w:proofErr w:type="spellStart"/>
      <w:r w:rsidRPr="00E938E6">
        <w:rPr>
          <w:rFonts w:ascii="Times New Roman" w:hAnsi="Times New Roman" w:cs="Times New Roman"/>
          <w:sz w:val="24"/>
          <w:szCs w:val="24"/>
        </w:rPr>
        <w:t>інтенсивності</w:t>
      </w:r>
      <w:proofErr w:type="spellEnd"/>
      <w:r w:rsidRPr="00E938E6">
        <w:rPr>
          <w:rFonts w:ascii="Times New Roman" w:hAnsi="Times New Roman" w:cs="Times New Roman"/>
          <w:sz w:val="24"/>
          <w:szCs w:val="24"/>
        </w:rPr>
        <w:t xml:space="preserve"> </w:t>
      </w:r>
      <w:proofErr w:type="spellStart"/>
      <w:r w:rsidRPr="00E938E6">
        <w:rPr>
          <w:rFonts w:ascii="Times New Roman" w:hAnsi="Times New Roman" w:cs="Times New Roman"/>
          <w:sz w:val="24"/>
          <w:szCs w:val="24"/>
        </w:rPr>
        <w:t>подавання</w:t>
      </w:r>
      <w:proofErr w:type="spellEnd"/>
      <w:r w:rsidRPr="00E938E6">
        <w:rPr>
          <w:rFonts w:ascii="Times New Roman" w:hAnsi="Times New Roman" w:cs="Times New Roman"/>
          <w:sz w:val="24"/>
          <w:szCs w:val="24"/>
        </w:rPr>
        <w:t xml:space="preserve"> РР ПУ</w:t>
      </w:r>
    </w:p>
    <w:p w14:paraId="1DC8C646" w14:textId="77777777" w:rsidR="00167F62" w:rsidRPr="00E938E6" w:rsidRDefault="00167F62" w:rsidP="00A601ED">
      <w:pPr>
        <w:spacing w:after="0" w:line="240" w:lineRule="auto"/>
        <w:ind w:right="-29" w:firstLine="567"/>
        <w:jc w:val="both"/>
        <w:rPr>
          <w:rFonts w:ascii="Times New Roman" w:hAnsi="Times New Roman" w:cs="Times New Roman"/>
          <w:sz w:val="18"/>
          <w:szCs w:val="18"/>
          <w:lang w:val="uk-UA"/>
        </w:rPr>
      </w:pPr>
    </w:p>
    <w:p w14:paraId="3A6B2114" w14:textId="77777777" w:rsidR="00167F62" w:rsidRPr="00E938E6" w:rsidRDefault="00167F62" w:rsidP="00A601ED">
      <w:pPr>
        <w:spacing w:after="0" w:line="240" w:lineRule="auto"/>
        <w:ind w:right="-29" w:firstLine="567"/>
        <w:rPr>
          <w:rFonts w:ascii="Times New Roman" w:hAnsi="Times New Roman" w:cs="Times New Roman"/>
          <w:sz w:val="24"/>
          <w:szCs w:val="24"/>
          <w:lang w:val="uk-UA"/>
        </w:rPr>
      </w:pPr>
      <m:oMathPara>
        <m:oMath>
          <m:r>
            <w:rPr>
              <w:rFonts w:ascii="Cambria Math" w:hAnsi="Cambria Math" w:cs="Times New Roman"/>
              <w:sz w:val="24"/>
              <w:szCs w:val="24"/>
              <w:lang w:val="uk-UA"/>
            </w:rPr>
            <m:t>τ=89,78+423,49·I+12,01·p-187,50·I·p.</m:t>
          </m:r>
        </m:oMath>
      </m:oMathPara>
    </w:p>
    <w:p w14:paraId="3AE0D834" w14:textId="77777777" w:rsidR="00167F62" w:rsidRPr="00E938E6" w:rsidRDefault="00167F62" w:rsidP="00A601ED">
      <w:pPr>
        <w:spacing w:after="0" w:line="240" w:lineRule="auto"/>
        <w:ind w:right="-29" w:firstLine="567"/>
        <w:rPr>
          <w:rFonts w:ascii="Times New Roman" w:hAnsi="Times New Roman" w:cs="Times New Roman"/>
          <w:sz w:val="18"/>
          <w:szCs w:val="18"/>
          <w:lang w:val="uk-UA"/>
        </w:rPr>
      </w:pPr>
    </w:p>
    <w:p w14:paraId="5ED317DC" w14:textId="77777777" w:rsidR="00167F62" w:rsidRPr="00E938E6" w:rsidRDefault="00167F62" w:rsidP="00A601ED">
      <w:pPr>
        <w:spacing w:after="0" w:line="240" w:lineRule="auto"/>
        <w:ind w:firstLine="567"/>
        <w:rPr>
          <w:rFonts w:ascii="Times New Roman" w:eastAsia="Calibri" w:hAnsi="Times New Roman" w:cs="Times New Roman"/>
          <w:sz w:val="24"/>
          <w:szCs w:val="24"/>
          <w:lang w:val="uk-UA"/>
        </w:rPr>
      </w:pPr>
      <w:r w:rsidRPr="00E938E6">
        <w:rPr>
          <w:rFonts w:ascii="Times New Roman" w:eastAsia="Calibri" w:hAnsi="Times New Roman" w:cs="Times New Roman"/>
          <w:sz w:val="24"/>
          <w:szCs w:val="24"/>
          <w:lang w:val="uk-UA"/>
        </w:rPr>
        <w:t>На підставі отриманої залежності графічні залежності будуть:</w:t>
      </w:r>
    </w:p>
    <w:p w14:paraId="63472C03" w14:textId="77777777" w:rsidR="00167F62" w:rsidRPr="00E938E6" w:rsidRDefault="00167F62" w:rsidP="00556A77">
      <w:pPr>
        <w:numPr>
          <w:ilvl w:val="0"/>
          <w:numId w:val="17"/>
        </w:numPr>
        <w:tabs>
          <w:tab w:val="left" w:pos="851"/>
        </w:tabs>
        <w:spacing w:after="0" w:line="240" w:lineRule="auto"/>
        <w:ind w:left="0" w:firstLine="567"/>
        <w:contextualSpacing/>
        <w:rPr>
          <w:rFonts w:ascii="Times New Roman" w:eastAsia="Arial Unicode MS" w:hAnsi="Times New Roman" w:cs="Times New Roman"/>
          <w:sz w:val="24"/>
          <w:szCs w:val="24"/>
          <w:lang w:val="uk-UA"/>
        </w:rPr>
      </w:pPr>
      <m:oMath>
        <m:r>
          <w:rPr>
            <w:rFonts w:ascii="Cambria Math" w:hAnsi="Cambria Math" w:cs="Times New Roman"/>
            <w:sz w:val="24"/>
            <w:szCs w:val="24"/>
            <w:lang w:val="uk-UA"/>
          </w:rPr>
          <m:t>τ=f(I)</m:t>
        </m:r>
      </m:oMath>
      <w:r w:rsidRPr="00E938E6">
        <w:rPr>
          <w:rFonts w:ascii="Times New Roman" w:hAnsi="Times New Roman" w:cs="Times New Roman"/>
          <w:sz w:val="24"/>
          <w:szCs w:val="24"/>
          <w:lang w:val="uk-UA"/>
        </w:rPr>
        <w:t xml:space="preserve"> за </w:t>
      </w:r>
      <m:oMath>
        <m:r>
          <w:rPr>
            <w:rFonts w:ascii="Cambria Math" w:hAnsi="Cambria Math" w:cs="Times New Roman"/>
            <w:sz w:val="24"/>
            <w:szCs w:val="24"/>
            <w:lang w:val="uk-UA"/>
          </w:rPr>
          <m:t>p</m:t>
        </m:r>
      </m:oMath>
      <w:r w:rsidRPr="00E938E6">
        <w:rPr>
          <w:rFonts w:ascii="Times New Roman" w:hAnsi="Times New Roman" w:cs="Times New Roman"/>
          <w:sz w:val="24"/>
          <w:szCs w:val="24"/>
          <w:lang w:val="uk-UA"/>
        </w:rPr>
        <w:t xml:space="preserve"> на нульовому рівні (</w:t>
      </w:r>
      <m:oMath>
        <m:r>
          <w:rPr>
            <w:rFonts w:ascii="Cambria Math" w:hAnsi="Cambria Math" w:cs="Times New Roman"/>
            <w:sz w:val="24"/>
            <w:szCs w:val="24"/>
            <w:lang w:val="uk-UA"/>
          </w:rPr>
          <m:t>p=7,5 атм</m:t>
        </m:r>
      </m:oMath>
      <w:r w:rsidRPr="00E938E6">
        <w:rPr>
          <w:rFonts w:ascii="Times New Roman" w:hAnsi="Times New Roman" w:cs="Times New Roman"/>
          <w:sz w:val="24"/>
          <w:szCs w:val="24"/>
          <w:lang w:val="uk-UA"/>
        </w:rPr>
        <w:t>).</w:t>
      </w:r>
    </w:p>
    <w:p w14:paraId="3C7047CE" w14:textId="77777777" w:rsidR="00167F62" w:rsidRPr="00E938E6" w:rsidRDefault="00167F62" w:rsidP="00556A77">
      <w:pPr>
        <w:numPr>
          <w:ilvl w:val="0"/>
          <w:numId w:val="17"/>
        </w:numPr>
        <w:tabs>
          <w:tab w:val="left" w:pos="851"/>
        </w:tabs>
        <w:spacing w:after="0" w:line="240" w:lineRule="auto"/>
        <w:ind w:left="0" w:firstLine="567"/>
        <w:contextualSpacing/>
        <w:rPr>
          <w:rFonts w:ascii="Times New Roman" w:hAnsi="Times New Roman" w:cs="Times New Roman"/>
          <w:sz w:val="24"/>
          <w:szCs w:val="24"/>
          <w:lang w:val="uk-UA"/>
        </w:rPr>
      </w:pPr>
      <m:oMath>
        <m:r>
          <w:rPr>
            <w:rFonts w:ascii="Cambria Math" w:hAnsi="Cambria Math" w:cs="Times New Roman"/>
            <w:sz w:val="24"/>
            <w:szCs w:val="24"/>
            <w:lang w:val="uk-UA"/>
          </w:rPr>
          <m:t>τ=f(p)</m:t>
        </m:r>
      </m:oMath>
      <w:r w:rsidRPr="00E938E6">
        <w:rPr>
          <w:rFonts w:ascii="Times New Roman" w:hAnsi="Times New Roman" w:cs="Times New Roman"/>
          <w:sz w:val="24"/>
          <w:szCs w:val="24"/>
          <w:lang w:val="uk-UA"/>
        </w:rPr>
        <w:t xml:space="preserve"> за </w:t>
      </w:r>
      <m:oMath>
        <m:r>
          <w:rPr>
            <w:rFonts w:ascii="Cambria Math" w:hAnsi="Cambria Math" w:cs="Times New Roman"/>
            <w:sz w:val="24"/>
            <w:szCs w:val="24"/>
            <w:lang w:val="uk-UA"/>
          </w:rPr>
          <m:t>I</m:t>
        </m:r>
      </m:oMath>
      <w:r w:rsidRPr="00E938E6">
        <w:rPr>
          <w:rFonts w:ascii="Times New Roman" w:hAnsi="Times New Roman" w:cs="Times New Roman"/>
          <w:sz w:val="24"/>
          <w:szCs w:val="24"/>
          <w:lang w:val="uk-UA"/>
        </w:rPr>
        <w:t xml:space="preserve"> на нульовому рівні (</w:t>
      </w:r>
      <m:oMath>
        <m:r>
          <w:rPr>
            <w:rFonts w:ascii="Cambria Math" w:hAnsi="Cambria Math" w:cs="Times New Roman"/>
            <w:sz w:val="24"/>
            <w:szCs w:val="24"/>
            <w:lang w:val="uk-UA"/>
          </w:rPr>
          <m:t>I=0,1115</m:t>
        </m:r>
      </m:oMath>
      <w:r w:rsidRPr="00E938E6">
        <w:rPr>
          <w:rFonts w:ascii="Times New Roman" w:hAnsi="Times New Roman" w:cs="Times New Roman"/>
          <w:sz w:val="24"/>
          <w:szCs w:val="24"/>
          <w:lang w:val="uk-UA"/>
        </w:rPr>
        <w:t xml:space="preserve"> л/м</w:t>
      </w:r>
      <w:r w:rsidRPr="00E938E6">
        <w:rPr>
          <w:rFonts w:ascii="Times New Roman" w:hAnsi="Times New Roman" w:cs="Times New Roman"/>
          <w:sz w:val="24"/>
          <w:szCs w:val="24"/>
          <w:vertAlign w:val="superscript"/>
          <w:lang w:val="uk-UA"/>
        </w:rPr>
        <w:t>2</w:t>
      </w:r>
      <w:r w:rsidRPr="00E938E6">
        <w:rPr>
          <w:rFonts w:ascii="Times New Roman" w:hAnsi="Times New Roman" w:cs="Times New Roman"/>
          <w:sz w:val="24"/>
          <w:szCs w:val="24"/>
          <w:lang w:val="uk-UA"/>
        </w:rPr>
        <w:t>·с</w:t>
      </w:r>
      <w:r w:rsidRPr="00E938E6">
        <w:rPr>
          <w:rFonts w:ascii="Times New Roman" w:hAnsi="Times New Roman" w:cs="Times New Roman"/>
          <w:sz w:val="24"/>
          <w:szCs w:val="24"/>
          <w:vertAlign w:val="superscript"/>
          <w:lang w:val="uk-UA"/>
        </w:rPr>
        <w:t>-1</w:t>
      </w:r>
      <w:r w:rsidRPr="00E938E6">
        <w:rPr>
          <w:rFonts w:ascii="Times New Roman" w:hAnsi="Times New Roman" w:cs="Times New Roman"/>
          <w:sz w:val="24"/>
          <w:szCs w:val="24"/>
          <w:lang w:val="uk-UA"/>
        </w:rPr>
        <w:t>).</w:t>
      </w:r>
    </w:p>
    <w:p w14:paraId="3A7F8613" w14:textId="77777777" w:rsidR="00167F62" w:rsidRPr="00E938E6" w:rsidRDefault="00167F62" w:rsidP="00A601ED">
      <w:pPr>
        <w:spacing w:after="0" w:line="240" w:lineRule="auto"/>
        <w:ind w:firstLine="567"/>
        <w:rPr>
          <w:rFonts w:ascii="Times New Roman" w:eastAsia="Calibri" w:hAnsi="Times New Roman" w:cs="Times New Roman"/>
          <w:sz w:val="24"/>
          <w:szCs w:val="24"/>
          <w:lang w:val="uk-UA"/>
        </w:rPr>
      </w:pPr>
      <w:r w:rsidRPr="00E938E6">
        <w:rPr>
          <w:rFonts w:ascii="Times New Roman" w:eastAsia="Calibri" w:hAnsi="Times New Roman" w:cs="Times New Roman"/>
          <w:sz w:val="24"/>
          <w:szCs w:val="24"/>
          <w:lang w:val="uk-UA"/>
        </w:rPr>
        <w:t xml:space="preserve">Кількість точок на графіку для отриманих </w:t>
      </w:r>
      <w:proofErr w:type="spellStart"/>
      <w:r w:rsidRPr="00E938E6">
        <w:rPr>
          <w:rFonts w:ascii="Times New Roman" w:eastAsia="Calibri" w:hAnsi="Times New Roman" w:cs="Times New Roman"/>
          <w:sz w:val="24"/>
          <w:szCs w:val="24"/>
          <w:lang w:val="uk-UA"/>
        </w:rPr>
        <w:t>залежностей</w:t>
      </w:r>
      <w:proofErr w:type="spellEnd"/>
      <w:r w:rsidRPr="00E938E6">
        <w:rPr>
          <w:rFonts w:ascii="Times New Roman" w:eastAsia="Calibri" w:hAnsi="Times New Roman" w:cs="Times New Roman"/>
          <w:sz w:val="24"/>
          <w:szCs w:val="24"/>
          <w:lang w:val="uk-UA"/>
        </w:rPr>
        <w:t>:</w:t>
      </w:r>
    </w:p>
    <w:p w14:paraId="5009E535" w14:textId="77777777" w:rsidR="00167F62" w:rsidRPr="00E938E6" w:rsidRDefault="00134598" w:rsidP="00A601ED">
      <w:pPr>
        <w:spacing w:after="0" w:line="240" w:lineRule="auto"/>
        <w:ind w:right="-29" w:firstLine="567"/>
        <w:rPr>
          <w:rFonts w:ascii="Times New Roman" w:eastAsia="Arial Unicode MS" w:hAnsi="Times New Roman" w:cs="Times New Roman"/>
          <w:sz w:val="24"/>
          <w:szCs w:val="24"/>
          <w:lang w:val="uk-UA" w:eastAsia="uk-UA"/>
        </w:rPr>
      </w:pPr>
      <m:oMathPara>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N</m:t>
              </m:r>
            </m:e>
            <m:sub>
              <m:r>
                <w:rPr>
                  <w:rFonts w:ascii="Cambria Math" w:hAnsi="Cambria Math" w:cs="Times New Roman"/>
                  <w:sz w:val="24"/>
                  <w:szCs w:val="24"/>
                  <w:lang w:val="uk-UA"/>
                </w:rPr>
                <m:t>1</m:t>
              </m:r>
            </m:sub>
          </m:sSub>
          <m:r>
            <w:rPr>
              <w:rFonts w:ascii="Cambria Math" w:hAnsi="Cambria Math" w:cs="Times New Roman"/>
              <w:sz w:val="24"/>
              <w:szCs w:val="24"/>
              <w:lang w:val="uk-UA"/>
            </w:rPr>
            <m:t>=</m:t>
          </m:r>
          <m:rad>
            <m:radPr>
              <m:degHide m:val="1"/>
              <m:ctrlPr>
                <w:rPr>
                  <w:rFonts w:ascii="Cambria Math" w:hAnsi="Cambria Math" w:cs="Times New Roman"/>
                  <w:i/>
                  <w:sz w:val="24"/>
                  <w:szCs w:val="24"/>
                  <w:lang w:val="uk-UA" w:eastAsia="uk-UA" w:bidi="uk-UA"/>
                </w:rPr>
              </m:ctrlPr>
            </m:radPr>
            <m:deg/>
            <m:e>
              <m:f>
                <m:fPr>
                  <m:ctrlPr>
                    <w:rPr>
                      <w:rFonts w:ascii="Cambria Math" w:hAnsi="Cambria Math" w:cs="Times New Roman"/>
                      <w:i/>
                      <w:sz w:val="24"/>
                      <w:szCs w:val="24"/>
                      <w:lang w:val="uk-UA" w:eastAsia="uk-UA" w:bidi="uk-UA"/>
                    </w:rPr>
                  </m:ctrlPr>
                </m:fPr>
                <m:num>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I</m:t>
                      </m:r>
                    </m:e>
                    <m:sub>
                      <m:r>
                        <w:rPr>
                          <w:rFonts w:ascii="Cambria Math" w:hAnsi="Cambria Math" w:cs="Times New Roman"/>
                          <w:sz w:val="24"/>
                          <w:szCs w:val="24"/>
                          <w:lang w:val="uk-UA"/>
                        </w:rPr>
                        <m:t>max</m:t>
                      </m:r>
                    </m:sub>
                  </m:sSub>
                </m:num>
                <m:den>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I</m:t>
                      </m:r>
                    </m:e>
                    <m:sub>
                      <m:r>
                        <w:rPr>
                          <w:rFonts w:ascii="Cambria Math" w:hAnsi="Cambria Math" w:cs="Times New Roman"/>
                          <w:sz w:val="24"/>
                          <w:szCs w:val="24"/>
                          <w:lang w:val="uk-UA"/>
                        </w:rPr>
                        <m:t>min</m:t>
                      </m:r>
                    </m:sub>
                  </m:sSub>
                </m:den>
              </m:f>
            </m:e>
          </m:rad>
          <m:r>
            <w:rPr>
              <w:rFonts w:ascii="Cambria Math" w:hAnsi="Cambria Math" w:cs="Times New Roman"/>
              <w:sz w:val="24"/>
              <w:szCs w:val="24"/>
              <w:lang w:val="uk-UA"/>
            </w:rPr>
            <m:t>+3=</m:t>
          </m:r>
          <m:rad>
            <m:radPr>
              <m:degHide m:val="1"/>
              <m:ctrlPr>
                <w:rPr>
                  <w:rFonts w:ascii="Cambria Math" w:hAnsi="Cambria Math" w:cs="Times New Roman"/>
                  <w:i/>
                  <w:sz w:val="24"/>
                  <w:szCs w:val="24"/>
                  <w:lang w:val="uk-UA" w:eastAsia="uk-UA" w:bidi="uk-UA"/>
                </w:rPr>
              </m:ctrlPr>
            </m:radPr>
            <m:deg/>
            <m:e>
              <m:f>
                <m:fPr>
                  <m:ctrlPr>
                    <w:rPr>
                      <w:rFonts w:ascii="Cambria Math" w:hAnsi="Cambria Math" w:cs="Times New Roman"/>
                      <w:i/>
                      <w:sz w:val="24"/>
                      <w:szCs w:val="24"/>
                      <w:lang w:val="uk-UA" w:eastAsia="uk-UA" w:bidi="uk-UA"/>
                    </w:rPr>
                  </m:ctrlPr>
                </m:fPr>
                <m:num>
                  <m:r>
                    <w:rPr>
                      <w:rFonts w:ascii="Cambria Math" w:hAnsi="Cambria Math" w:cs="Times New Roman"/>
                      <w:sz w:val="24"/>
                      <w:szCs w:val="24"/>
                      <w:lang w:val="uk-UA"/>
                    </w:rPr>
                    <m:t>0,126</m:t>
                  </m:r>
                </m:num>
                <m:den>
                  <m:r>
                    <w:rPr>
                      <w:rFonts w:ascii="Cambria Math" w:hAnsi="Cambria Math" w:cs="Times New Roman"/>
                      <w:sz w:val="24"/>
                      <w:szCs w:val="24"/>
                      <w:lang w:val="uk-UA"/>
                    </w:rPr>
                    <m:t>0,097</m:t>
                  </m:r>
                </m:den>
              </m:f>
            </m:e>
          </m:rad>
          <m:r>
            <w:rPr>
              <w:rFonts w:ascii="Cambria Math" w:hAnsi="Cambria Math" w:cs="Times New Roman"/>
              <w:sz w:val="24"/>
              <w:szCs w:val="24"/>
              <w:lang w:val="uk-UA"/>
            </w:rPr>
            <m:t>+3=4;</m:t>
          </m:r>
        </m:oMath>
      </m:oMathPara>
    </w:p>
    <w:p w14:paraId="26AAFC78" w14:textId="77777777" w:rsidR="00167F62" w:rsidRPr="00E938E6" w:rsidRDefault="00134598" w:rsidP="00A601ED">
      <w:pPr>
        <w:spacing w:after="0" w:line="240" w:lineRule="auto"/>
        <w:ind w:right="-29" w:firstLine="567"/>
        <w:rPr>
          <w:rFonts w:ascii="Times New Roman" w:hAnsi="Times New Roman" w:cs="Times New Roman"/>
          <w:i/>
          <w:sz w:val="24"/>
          <w:szCs w:val="24"/>
          <w:lang w:val="uk-UA"/>
        </w:rPr>
      </w:pPr>
      <m:oMathPara>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N</m:t>
              </m:r>
            </m:e>
            <m:sub>
              <m:r>
                <w:rPr>
                  <w:rFonts w:ascii="Cambria Math" w:hAnsi="Cambria Math" w:cs="Times New Roman"/>
                  <w:sz w:val="24"/>
                  <w:szCs w:val="24"/>
                  <w:lang w:val="uk-UA"/>
                </w:rPr>
                <m:t>2</m:t>
              </m:r>
            </m:sub>
          </m:sSub>
          <m:r>
            <w:rPr>
              <w:rFonts w:ascii="Cambria Math" w:hAnsi="Cambria Math" w:cs="Times New Roman"/>
              <w:sz w:val="24"/>
              <w:szCs w:val="24"/>
              <w:lang w:val="uk-UA"/>
            </w:rPr>
            <m:t>=</m:t>
          </m:r>
          <m:rad>
            <m:radPr>
              <m:degHide m:val="1"/>
              <m:ctrlPr>
                <w:rPr>
                  <w:rFonts w:ascii="Cambria Math" w:hAnsi="Cambria Math" w:cs="Times New Roman"/>
                  <w:i/>
                  <w:sz w:val="24"/>
                  <w:szCs w:val="24"/>
                  <w:lang w:val="uk-UA" w:eastAsia="uk-UA" w:bidi="uk-UA"/>
                </w:rPr>
              </m:ctrlPr>
            </m:radPr>
            <m:deg/>
            <m:e>
              <m:f>
                <m:fPr>
                  <m:ctrlPr>
                    <w:rPr>
                      <w:rFonts w:ascii="Cambria Math" w:hAnsi="Cambria Math" w:cs="Times New Roman"/>
                      <w:i/>
                      <w:sz w:val="24"/>
                      <w:szCs w:val="24"/>
                      <w:lang w:val="uk-UA" w:eastAsia="uk-UA" w:bidi="uk-UA"/>
                    </w:rPr>
                  </m:ctrlPr>
                </m:fPr>
                <m:num>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p</m:t>
                      </m:r>
                    </m:e>
                    <m:sub>
                      <m:r>
                        <w:rPr>
                          <w:rFonts w:ascii="Cambria Math" w:hAnsi="Cambria Math" w:cs="Times New Roman"/>
                          <w:sz w:val="24"/>
                          <w:szCs w:val="24"/>
                          <w:lang w:val="uk-UA"/>
                        </w:rPr>
                        <m:t>max</m:t>
                      </m:r>
                    </m:sub>
                  </m:sSub>
                </m:num>
                <m:den>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p</m:t>
                      </m:r>
                    </m:e>
                    <m:sub>
                      <m:r>
                        <w:rPr>
                          <w:rFonts w:ascii="Cambria Math" w:hAnsi="Cambria Math" w:cs="Times New Roman"/>
                          <w:sz w:val="24"/>
                          <w:szCs w:val="24"/>
                          <w:lang w:val="uk-UA"/>
                        </w:rPr>
                        <m:t>min</m:t>
                      </m:r>
                    </m:sub>
                  </m:sSub>
                </m:den>
              </m:f>
            </m:e>
          </m:rad>
          <m:r>
            <w:rPr>
              <w:rFonts w:ascii="Cambria Math" w:hAnsi="Cambria Math" w:cs="Times New Roman"/>
              <w:sz w:val="24"/>
              <w:szCs w:val="24"/>
              <w:lang w:val="uk-UA"/>
            </w:rPr>
            <m:t>+3=</m:t>
          </m:r>
          <m:rad>
            <m:radPr>
              <m:degHide m:val="1"/>
              <m:ctrlPr>
                <w:rPr>
                  <w:rFonts w:ascii="Cambria Math" w:hAnsi="Cambria Math" w:cs="Times New Roman"/>
                  <w:i/>
                  <w:sz w:val="24"/>
                  <w:szCs w:val="24"/>
                  <w:lang w:val="uk-UA" w:eastAsia="uk-UA" w:bidi="uk-UA"/>
                </w:rPr>
              </m:ctrlPr>
            </m:radPr>
            <m:deg/>
            <m:e>
              <m:f>
                <m:fPr>
                  <m:ctrlPr>
                    <w:rPr>
                      <w:rFonts w:ascii="Cambria Math" w:hAnsi="Cambria Math" w:cs="Times New Roman"/>
                      <w:i/>
                      <w:sz w:val="24"/>
                      <w:szCs w:val="24"/>
                      <w:lang w:val="uk-UA" w:eastAsia="uk-UA" w:bidi="uk-UA"/>
                    </w:rPr>
                  </m:ctrlPr>
                </m:fPr>
                <m:num>
                  <m:r>
                    <w:rPr>
                      <w:rFonts w:ascii="Cambria Math" w:hAnsi="Cambria Math" w:cs="Times New Roman"/>
                      <w:sz w:val="24"/>
                      <w:szCs w:val="24"/>
                      <w:lang w:val="uk-UA"/>
                    </w:rPr>
                    <m:t>10</m:t>
                  </m:r>
                </m:num>
                <m:den>
                  <m:r>
                    <w:rPr>
                      <w:rFonts w:ascii="Cambria Math" w:hAnsi="Cambria Math" w:cs="Times New Roman"/>
                      <w:sz w:val="24"/>
                      <w:szCs w:val="24"/>
                      <w:lang w:val="uk-UA"/>
                    </w:rPr>
                    <m:t>5</m:t>
                  </m:r>
                </m:den>
              </m:f>
            </m:e>
          </m:rad>
          <m:r>
            <w:rPr>
              <w:rFonts w:ascii="Cambria Math" w:hAnsi="Cambria Math" w:cs="Times New Roman"/>
              <w:sz w:val="24"/>
              <w:szCs w:val="24"/>
              <w:lang w:val="uk-UA"/>
            </w:rPr>
            <m:t>+3=4.</m:t>
          </m:r>
        </m:oMath>
      </m:oMathPara>
    </w:p>
    <w:p w14:paraId="08A455BF" w14:textId="77777777" w:rsidR="00167F62" w:rsidRPr="00E938E6" w:rsidRDefault="00167F62" w:rsidP="00A601ED">
      <w:pPr>
        <w:spacing w:after="0" w:line="240" w:lineRule="auto"/>
        <w:ind w:right="-29" w:firstLine="567"/>
        <w:rPr>
          <w:rFonts w:ascii="Times New Roman" w:hAnsi="Times New Roman" w:cs="Times New Roman"/>
          <w:i/>
          <w:sz w:val="24"/>
          <w:szCs w:val="24"/>
          <w:lang w:val="uk-UA"/>
        </w:rPr>
      </w:pPr>
    </w:p>
    <w:p w14:paraId="237A452C" w14:textId="77777777" w:rsidR="00167F62" w:rsidRPr="00E938E6" w:rsidRDefault="00167F62" w:rsidP="00A601ED">
      <w:pPr>
        <w:spacing w:after="0" w:line="240" w:lineRule="auto"/>
        <w:ind w:right="-29"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Крок для отриманих </w:t>
      </w:r>
      <w:proofErr w:type="spellStart"/>
      <w:r w:rsidRPr="00E938E6">
        <w:rPr>
          <w:rFonts w:ascii="Times New Roman" w:hAnsi="Times New Roman" w:cs="Times New Roman"/>
          <w:sz w:val="24"/>
          <w:szCs w:val="24"/>
          <w:lang w:val="uk-UA"/>
        </w:rPr>
        <w:t>залежностей</w:t>
      </w:r>
      <w:proofErr w:type="spellEnd"/>
      <w:r w:rsidRPr="00E938E6">
        <w:rPr>
          <w:rFonts w:ascii="Times New Roman" w:hAnsi="Times New Roman" w:cs="Times New Roman"/>
          <w:sz w:val="24"/>
          <w:szCs w:val="24"/>
          <w:lang w:val="uk-UA"/>
        </w:rPr>
        <w:t>:</w:t>
      </w:r>
    </w:p>
    <w:p w14:paraId="24BC7916" w14:textId="77777777" w:rsidR="00167F62" w:rsidRPr="00E938E6" w:rsidRDefault="00167F62" w:rsidP="00A601ED">
      <w:pPr>
        <w:spacing w:after="0" w:line="240" w:lineRule="auto"/>
        <w:ind w:right="-29" w:firstLine="567"/>
        <w:jc w:val="both"/>
        <w:rPr>
          <w:rFonts w:ascii="Times New Roman" w:hAnsi="Times New Roman" w:cs="Times New Roman"/>
          <w:sz w:val="24"/>
          <w:szCs w:val="24"/>
          <w:lang w:val="uk-UA"/>
        </w:rPr>
      </w:pPr>
    </w:p>
    <w:p w14:paraId="6D7DFB22" w14:textId="77777777" w:rsidR="00167F62" w:rsidRPr="00E938E6" w:rsidRDefault="00134598" w:rsidP="00A601ED">
      <w:pPr>
        <w:spacing w:after="0" w:line="240" w:lineRule="auto"/>
        <w:ind w:right="-29" w:firstLine="567"/>
        <w:rPr>
          <w:rFonts w:ascii="Times New Roman" w:hAnsi="Times New Roman" w:cs="Times New Roman"/>
          <w:i/>
          <w:sz w:val="24"/>
          <w:szCs w:val="24"/>
          <w:lang w:val="uk-UA" w:eastAsia="uk-UA"/>
        </w:rPr>
      </w:pPr>
      <m:oMathPara>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K</m:t>
              </m:r>
            </m:e>
            <m:sub>
              <m:r>
                <w:rPr>
                  <w:rFonts w:ascii="Cambria Math" w:hAnsi="Cambria Math" w:cs="Times New Roman"/>
                  <w:sz w:val="24"/>
                  <w:szCs w:val="24"/>
                  <w:lang w:val="uk-UA"/>
                </w:rPr>
                <m:t>1</m:t>
              </m:r>
            </m:sub>
          </m:sSub>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I</m:t>
                  </m:r>
                </m:e>
                <m:sub>
                  <m:r>
                    <w:rPr>
                      <w:rFonts w:ascii="Cambria Math" w:hAnsi="Cambria Math" w:cs="Times New Roman"/>
                      <w:sz w:val="24"/>
                      <w:szCs w:val="24"/>
                      <w:lang w:val="uk-UA"/>
                    </w:rPr>
                    <m:t>max</m:t>
                  </m:r>
                </m:sub>
              </m:sSub>
              <m:r>
                <w:rPr>
                  <w:rFonts w:ascii="Cambria Math" w:hAnsi="Cambria Math" w:cs="Times New Roman"/>
                  <w:sz w:val="24"/>
                  <w:szCs w:val="24"/>
                  <w:lang w:val="uk-UA"/>
                </w:rPr>
                <m:t>-</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I</m:t>
                  </m:r>
                </m:e>
                <m:sub>
                  <m:r>
                    <w:rPr>
                      <w:rFonts w:ascii="Cambria Math" w:hAnsi="Cambria Math" w:cs="Times New Roman"/>
                      <w:sz w:val="24"/>
                      <w:szCs w:val="24"/>
                      <w:lang w:val="uk-UA"/>
                    </w:rPr>
                    <m:t>min</m:t>
                  </m:r>
                </m:sub>
              </m:sSub>
            </m:num>
            <m:den>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N</m:t>
                  </m:r>
                </m:e>
                <m:sub>
                  <m:r>
                    <w:rPr>
                      <w:rFonts w:ascii="Cambria Math" w:hAnsi="Cambria Math" w:cs="Times New Roman"/>
                      <w:sz w:val="24"/>
                      <w:szCs w:val="24"/>
                      <w:lang w:val="uk-UA"/>
                    </w:rPr>
                    <m:t>1</m:t>
                  </m:r>
                </m:sub>
              </m:sSub>
              <m:r>
                <w:rPr>
                  <w:rFonts w:ascii="Cambria Math" w:hAnsi="Cambria Math" w:cs="Times New Roman"/>
                  <w:sz w:val="24"/>
                  <w:szCs w:val="24"/>
                  <w:lang w:val="uk-UA"/>
                </w:rPr>
                <m:t>-1</m:t>
              </m:r>
            </m:den>
          </m:f>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r>
                <w:rPr>
                  <w:rFonts w:ascii="Cambria Math" w:hAnsi="Cambria Math" w:cs="Times New Roman"/>
                  <w:sz w:val="24"/>
                  <w:szCs w:val="24"/>
                  <w:lang w:val="uk-UA"/>
                </w:rPr>
                <m:t>0,126-0,097</m:t>
              </m:r>
            </m:num>
            <m:den>
              <m:r>
                <w:rPr>
                  <w:rFonts w:ascii="Cambria Math" w:hAnsi="Cambria Math" w:cs="Times New Roman"/>
                  <w:sz w:val="24"/>
                  <w:szCs w:val="24"/>
                  <w:lang w:val="uk-UA"/>
                </w:rPr>
                <m:t>4-1</m:t>
              </m:r>
            </m:den>
          </m:f>
          <m:r>
            <w:rPr>
              <w:rFonts w:ascii="Cambria Math" w:hAnsi="Cambria Math" w:cs="Times New Roman"/>
              <w:sz w:val="24"/>
              <w:szCs w:val="24"/>
              <w:lang w:val="uk-UA"/>
            </w:rPr>
            <m:t xml:space="preserve">=0,0097 </m:t>
          </m:r>
          <m:r>
            <m:rPr>
              <m:sty m:val="p"/>
            </m:rPr>
            <w:rPr>
              <w:rFonts w:ascii="Cambria Math" w:hAnsi="Cambria Math" w:cs="Times New Roman"/>
              <w:sz w:val="24"/>
              <w:szCs w:val="24"/>
              <w:lang w:val="uk-UA"/>
            </w:rPr>
            <m:t>л/(</m:t>
          </m:r>
          <m:sSup>
            <m:sSupPr>
              <m:ctrlPr>
                <w:rPr>
                  <w:rFonts w:ascii="Cambria Math" w:hAnsi="Cambria Math" w:cs="Times New Roman"/>
                  <w:sz w:val="24"/>
                  <w:szCs w:val="24"/>
                  <w:lang w:val="uk-UA" w:eastAsia="uk-UA" w:bidi="uk-UA"/>
                </w:rPr>
              </m:ctrlPr>
            </m:sSupPr>
            <m:e>
              <m:r>
                <m:rPr>
                  <m:sty m:val="p"/>
                </m:rPr>
                <w:rPr>
                  <w:rFonts w:ascii="Cambria Math" w:hAnsi="Cambria Math" w:cs="Times New Roman"/>
                  <w:sz w:val="24"/>
                  <w:szCs w:val="24"/>
                  <w:lang w:val="uk-UA"/>
                </w:rPr>
                <m:t>м</m:t>
              </m:r>
            </m:e>
            <m:sup>
              <m:r>
                <w:rPr>
                  <w:rFonts w:ascii="Cambria Math" w:hAnsi="Cambria Math" w:cs="Times New Roman"/>
                  <w:sz w:val="24"/>
                  <w:szCs w:val="24"/>
                  <w:lang w:val="uk-UA"/>
                </w:rPr>
                <m:t>2</m:t>
              </m:r>
            </m:sup>
          </m:sSup>
          <m:r>
            <m:rPr>
              <m:sty m:val="p"/>
            </m:rPr>
            <w:rPr>
              <w:rFonts w:ascii="Cambria Math" w:hAnsi="Cambria Math" w:cs="Times New Roman"/>
              <w:sz w:val="24"/>
              <w:szCs w:val="24"/>
              <w:lang w:val="uk-UA"/>
            </w:rPr>
            <m:t>·с)</m:t>
          </m:r>
          <m:r>
            <w:rPr>
              <w:rFonts w:ascii="Cambria Math" w:hAnsi="Cambria Math" w:cs="Times New Roman"/>
              <w:sz w:val="24"/>
              <w:szCs w:val="24"/>
              <w:lang w:val="uk-UA"/>
            </w:rPr>
            <m:t>;</m:t>
          </m:r>
        </m:oMath>
      </m:oMathPara>
    </w:p>
    <w:p w14:paraId="151845C2" w14:textId="77777777" w:rsidR="00167F62" w:rsidRPr="00E938E6" w:rsidRDefault="00134598" w:rsidP="00A601ED">
      <w:pPr>
        <w:spacing w:after="0" w:line="240" w:lineRule="auto"/>
        <w:ind w:right="-29" w:firstLine="567"/>
        <w:rPr>
          <w:rFonts w:ascii="Times New Roman" w:hAnsi="Times New Roman" w:cs="Times New Roman"/>
          <w:i/>
          <w:sz w:val="24"/>
          <w:szCs w:val="24"/>
          <w:lang w:val="uk-UA"/>
        </w:rPr>
      </w:pPr>
      <m:oMathPara>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K</m:t>
              </m:r>
            </m:e>
            <m:sub>
              <m:r>
                <w:rPr>
                  <w:rFonts w:ascii="Cambria Math" w:hAnsi="Cambria Math" w:cs="Times New Roman"/>
                  <w:sz w:val="24"/>
                  <w:szCs w:val="24"/>
                  <w:lang w:val="uk-UA"/>
                </w:rPr>
                <m:t>1</m:t>
              </m:r>
            </m:sub>
          </m:sSub>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p</m:t>
                  </m:r>
                </m:e>
                <m:sub>
                  <m:r>
                    <w:rPr>
                      <w:rFonts w:ascii="Cambria Math" w:hAnsi="Cambria Math" w:cs="Times New Roman"/>
                      <w:sz w:val="24"/>
                      <w:szCs w:val="24"/>
                      <w:lang w:val="uk-UA"/>
                    </w:rPr>
                    <m:t>max</m:t>
                  </m:r>
                </m:sub>
              </m:sSub>
              <m:r>
                <w:rPr>
                  <w:rFonts w:ascii="Cambria Math" w:hAnsi="Cambria Math" w:cs="Times New Roman"/>
                  <w:sz w:val="24"/>
                  <w:szCs w:val="24"/>
                  <w:lang w:val="uk-UA"/>
                </w:rPr>
                <m:t>-</m:t>
              </m:r>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p</m:t>
                  </m:r>
                </m:e>
                <m:sub>
                  <m:r>
                    <w:rPr>
                      <w:rFonts w:ascii="Cambria Math" w:hAnsi="Cambria Math" w:cs="Times New Roman"/>
                      <w:sz w:val="24"/>
                      <w:szCs w:val="24"/>
                      <w:lang w:val="uk-UA"/>
                    </w:rPr>
                    <m:t>min</m:t>
                  </m:r>
                </m:sub>
              </m:sSub>
            </m:num>
            <m:den>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N</m:t>
                  </m:r>
                </m:e>
                <m:sub>
                  <m:r>
                    <w:rPr>
                      <w:rFonts w:ascii="Cambria Math" w:hAnsi="Cambria Math" w:cs="Times New Roman"/>
                      <w:sz w:val="24"/>
                      <w:szCs w:val="24"/>
                      <w:lang w:val="uk-UA"/>
                    </w:rPr>
                    <m:t>2</m:t>
                  </m:r>
                </m:sub>
              </m:sSub>
              <m:r>
                <w:rPr>
                  <w:rFonts w:ascii="Cambria Math" w:hAnsi="Cambria Math" w:cs="Times New Roman"/>
                  <w:sz w:val="24"/>
                  <w:szCs w:val="24"/>
                  <w:lang w:val="uk-UA"/>
                </w:rPr>
                <m:t>-1</m:t>
              </m:r>
            </m:den>
          </m:f>
          <m:r>
            <w:rPr>
              <w:rFonts w:ascii="Cambria Math" w:hAnsi="Cambria Math" w:cs="Times New Roman"/>
              <w:sz w:val="24"/>
              <w:szCs w:val="24"/>
              <w:lang w:val="uk-UA"/>
            </w:rPr>
            <m:t>=</m:t>
          </m:r>
          <m:f>
            <m:fPr>
              <m:ctrlPr>
                <w:rPr>
                  <w:rFonts w:ascii="Cambria Math" w:hAnsi="Cambria Math" w:cs="Times New Roman"/>
                  <w:i/>
                  <w:sz w:val="24"/>
                  <w:szCs w:val="24"/>
                  <w:lang w:val="uk-UA" w:eastAsia="uk-UA" w:bidi="uk-UA"/>
                </w:rPr>
              </m:ctrlPr>
            </m:fPr>
            <m:num>
              <m:r>
                <w:rPr>
                  <w:rFonts w:ascii="Cambria Math" w:hAnsi="Cambria Math" w:cs="Times New Roman"/>
                  <w:sz w:val="24"/>
                  <w:szCs w:val="24"/>
                  <w:lang w:val="uk-UA"/>
                </w:rPr>
                <m:t>10-5</m:t>
              </m:r>
            </m:num>
            <m:den>
              <m:r>
                <w:rPr>
                  <w:rFonts w:ascii="Cambria Math" w:hAnsi="Cambria Math" w:cs="Times New Roman"/>
                  <w:sz w:val="24"/>
                  <w:szCs w:val="24"/>
                  <w:lang w:val="uk-UA"/>
                </w:rPr>
                <m:t>4-1</m:t>
              </m:r>
            </m:den>
          </m:f>
          <m:r>
            <w:rPr>
              <w:rFonts w:ascii="Cambria Math" w:hAnsi="Cambria Math" w:cs="Times New Roman"/>
              <w:sz w:val="24"/>
              <w:szCs w:val="24"/>
              <w:lang w:val="uk-UA"/>
            </w:rPr>
            <m:t>=1,67 атм.</m:t>
          </m:r>
        </m:oMath>
      </m:oMathPara>
    </w:p>
    <w:p w14:paraId="5F38E76F" w14:textId="77777777" w:rsidR="00167F62" w:rsidRPr="00E938E6" w:rsidRDefault="00167F62" w:rsidP="00A601ED">
      <w:pPr>
        <w:spacing w:after="0" w:line="240" w:lineRule="auto"/>
        <w:ind w:right="-29" w:firstLine="567"/>
        <w:rPr>
          <w:rFonts w:ascii="Times New Roman" w:hAnsi="Times New Roman" w:cs="Times New Roman"/>
          <w:i/>
          <w:sz w:val="24"/>
          <w:szCs w:val="24"/>
          <w:lang w:val="uk-UA"/>
        </w:rPr>
      </w:pPr>
    </w:p>
    <w:p w14:paraId="251383DD" w14:textId="77777777" w:rsidR="00167F62" w:rsidRPr="00E938E6" w:rsidRDefault="00167F62" w:rsidP="00A601ED">
      <w:pPr>
        <w:spacing w:after="0" w:line="240" w:lineRule="auto"/>
        <w:ind w:firstLine="426"/>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Складені дані для отриманих </w:t>
      </w:r>
      <w:proofErr w:type="spellStart"/>
      <w:r w:rsidRPr="00E938E6">
        <w:rPr>
          <w:rFonts w:ascii="Times New Roman" w:hAnsi="Times New Roman" w:cs="Times New Roman"/>
          <w:sz w:val="24"/>
          <w:szCs w:val="24"/>
          <w:lang w:val="uk-UA"/>
        </w:rPr>
        <w:t>залежностей</w:t>
      </w:r>
      <w:proofErr w:type="spellEnd"/>
      <w:r w:rsidRPr="00E938E6">
        <w:rPr>
          <w:rFonts w:ascii="Times New Roman" w:hAnsi="Times New Roman" w:cs="Times New Roman"/>
          <w:sz w:val="24"/>
          <w:szCs w:val="24"/>
          <w:lang w:val="uk-UA"/>
        </w:rPr>
        <w:t>:</w:t>
      </w:r>
    </w:p>
    <w:p w14:paraId="78B67665" w14:textId="77777777" w:rsidR="00167F62" w:rsidRPr="00E938E6" w:rsidRDefault="00134598" w:rsidP="00A601ED">
      <w:pPr>
        <w:widowControl w:val="0"/>
        <w:numPr>
          <w:ilvl w:val="0"/>
          <w:numId w:val="18"/>
        </w:numPr>
        <w:spacing w:after="0" w:line="240" w:lineRule="auto"/>
        <w:ind w:left="1134" w:right="-29" w:hanging="567"/>
        <w:jc w:val="both"/>
        <w:rPr>
          <w:rFonts w:ascii="Times New Roman" w:hAnsi="Times New Roman" w:cs="Times New Roman"/>
          <w:i/>
          <w:sz w:val="24"/>
          <w:szCs w:val="24"/>
          <w:lang w:val="uk-UA" w:eastAsia="uk-UA"/>
        </w:rPr>
      </w:pP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I</m:t>
            </m:r>
          </m:e>
          <m:sub>
            <m:r>
              <w:rPr>
                <w:rFonts w:ascii="Cambria Math" w:hAnsi="Cambria Math" w:cs="Times New Roman"/>
                <w:sz w:val="24"/>
                <w:szCs w:val="24"/>
                <w:lang w:val="uk-UA"/>
              </w:rPr>
              <m:t>1</m:t>
            </m:r>
          </m:sub>
        </m:sSub>
        <m:r>
          <w:rPr>
            <w:rFonts w:ascii="Cambria Math" w:hAnsi="Cambria Math" w:cs="Times New Roman"/>
            <w:sz w:val="24"/>
            <w:szCs w:val="24"/>
            <w:lang w:val="uk-UA"/>
          </w:rPr>
          <m:t xml:space="preserve">=0,097 </m:t>
        </m:r>
        <m:r>
          <m:rPr>
            <m:sty m:val="p"/>
          </m:rPr>
          <w:rPr>
            <w:rFonts w:ascii="Cambria Math" w:hAnsi="Cambria Math" w:cs="Times New Roman"/>
            <w:sz w:val="24"/>
            <w:szCs w:val="24"/>
            <w:lang w:val="uk-UA"/>
          </w:rPr>
          <m:t>л/(</m:t>
        </m:r>
        <m:sSup>
          <m:sSupPr>
            <m:ctrlPr>
              <w:rPr>
                <w:rFonts w:ascii="Cambria Math" w:hAnsi="Cambria Math" w:cs="Times New Roman"/>
                <w:sz w:val="24"/>
                <w:szCs w:val="24"/>
                <w:lang w:val="uk-UA" w:eastAsia="uk-UA" w:bidi="uk-UA"/>
              </w:rPr>
            </m:ctrlPr>
          </m:sSupPr>
          <m:e>
            <m:r>
              <m:rPr>
                <m:sty m:val="p"/>
              </m:rPr>
              <w:rPr>
                <w:rFonts w:ascii="Cambria Math" w:hAnsi="Cambria Math" w:cs="Times New Roman"/>
                <w:sz w:val="24"/>
                <w:szCs w:val="24"/>
                <w:lang w:val="uk-UA"/>
              </w:rPr>
              <m:t>м</m:t>
            </m:r>
          </m:e>
          <m:sup>
            <m:r>
              <w:rPr>
                <w:rFonts w:ascii="Cambria Math" w:hAnsi="Cambria Math" w:cs="Times New Roman"/>
                <w:sz w:val="24"/>
                <w:szCs w:val="24"/>
                <w:lang w:val="uk-UA"/>
              </w:rPr>
              <m:t>2</m:t>
            </m:r>
          </m:sup>
        </m:sSup>
        <m:r>
          <m:rPr>
            <m:sty m:val="p"/>
          </m:rPr>
          <w:rPr>
            <w:rFonts w:ascii="Cambria Math" w:hAnsi="Cambria Math" w:cs="Times New Roman"/>
            <w:sz w:val="24"/>
            <w:szCs w:val="24"/>
            <w:lang w:val="uk-UA"/>
          </w:rPr>
          <m:t>·с)</m:t>
        </m:r>
        <m:r>
          <w:rPr>
            <w:rFonts w:ascii="Cambria Math" w:hAnsi="Cambria Math" w:cs="Times New Roman"/>
            <w:sz w:val="24"/>
            <w:szCs w:val="24"/>
            <w:lang w:val="uk-UA"/>
          </w:rPr>
          <m:t>;</m:t>
        </m:r>
      </m:oMath>
    </w:p>
    <w:p w14:paraId="0AE8FAFA" w14:textId="77777777" w:rsidR="00167F62" w:rsidRPr="00E938E6" w:rsidRDefault="00134598" w:rsidP="00A601ED">
      <w:pPr>
        <w:spacing w:after="0" w:line="240" w:lineRule="auto"/>
        <w:ind w:left="1134" w:right="-29" w:hanging="567"/>
        <w:rPr>
          <w:rFonts w:ascii="Times New Roman" w:hAnsi="Times New Roman" w:cs="Times New Roman"/>
          <w:i/>
          <w:sz w:val="24"/>
          <w:szCs w:val="24"/>
          <w:lang w:val="uk-UA"/>
        </w:rPr>
      </w:pPr>
      <m:oMathPara>
        <m:oMathParaPr>
          <m:jc m:val="left"/>
        </m:oMathParaP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I</m:t>
              </m:r>
            </m:e>
            <m:sub>
              <m:r>
                <w:rPr>
                  <w:rFonts w:ascii="Cambria Math" w:hAnsi="Cambria Math" w:cs="Times New Roman"/>
                  <w:sz w:val="24"/>
                  <w:szCs w:val="24"/>
                  <w:lang w:val="uk-UA"/>
                </w:rPr>
                <m:t>2</m:t>
              </m:r>
            </m:sub>
          </m:sSub>
          <m:r>
            <w:rPr>
              <w:rFonts w:ascii="Cambria Math" w:hAnsi="Cambria Math" w:cs="Times New Roman"/>
              <w:sz w:val="24"/>
              <w:szCs w:val="24"/>
              <w:lang w:val="uk-UA"/>
            </w:rPr>
            <m:t xml:space="preserve">=0,1067 </m:t>
          </m:r>
          <m:r>
            <m:rPr>
              <m:sty m:val="p"/>
            </m:rPr>
            <w:rPr>
              <w:rFonts w:ascii="Cambria Math" w:hAnsi="Cambria Math" w:cs="Times New Roman"/>
              <w:sz w:val="24"/>
              <w:szCs w:val="24"/>
              <w:lang w:val="uk-UA"/>
            </w:rPr>
            <m:t>л/(</m:t>
          </m:r>
          <m:sSup>
            <m:sSupPr>
              <m:ctrlPr>
                <w:rPr>
                  <w:rFonts w:ascii="Cambria Math" w:hAnsi="Cambria Math" w:cs="Times New Roman"/>
                  <w:sz w:val="24"/>
                  <w:szCs w:val="24"/>
                  <w:lang w:val="uk-UA" w:eastAsia="uk-UA" w:bidi="uk-UA"/>
                </w:rPr>
              </m:ctrlPr>
            </m:sSupPr>
            <m:e>
              <m:r>
                <m:rPr>
                  <m:sty m:val="p"/>
                </m:rPr>
                <w:rPr>
                  <w:rFonts w:ascii="Cambria Math" w:hAnsi="Cambria Math" w:cs="Times New Roman"/>
                  <w:sz w:val="24"/>
                  <w:szCs w:val="24"/>
                  <w:lang w:val="uk-UA"/>
                </w:rPr>
                <m:t>м</m:t>
              </m:r>
            </m:e>
            <m:sup>
              <m:r>
                <w:rPr>
                  <w:rFonts w:ascii="Cambria Math" w:hAnsi="Cambria Math" w:cs="Times New Roman"/>
                  <w:sz w:val="24"/>
                  <w:szCs w:val="24"/>
                  <w:lang w:val="uk-UA"/>
                </w:rPr>
                <m:t>2</m:t>
              </m:r>
            </m:sup>
          </m:sSup>
          <m:r>
            <m:rPr>
              <m:sty m:val="p"/>
            </m:rPr>
            <w:rPr>
              <w:rFonts w:ascii="Cambria Math" w:hAnsi="Cambria Math" w:cs="Times New Roman"/>
              <w:sz w:val="24"/>
              <w:szCs w:val="24"/>
              <w:lang w:val="uk-UA"/>
            </w:rPr>
            <m:t>·с)</m:t>
          </m:r>
          <m:r>
            <w:rPr>
              <w:rFonts w:ascii="Cambria Math" w:hAnsi="Cambria Math" w:cs="Times New Roman"/>
              <w:sz w:val="24"/>
              <w:szCs w:val="24"/>
              <w:lang w:val="uk-UA"/>
            </w:rPr>
            <m:t xml:space="preserve">; </m:t>
          </m:r>
        </m:oMath>
      </m:oMathPara>
    </w:p>
    <w:p w14:paraId="26F10D15" w14:textId="77777777" w:rsidR="00167F62" w:rsidRPr="00E938E6" w:rsidRDefault="00134598" w:rsidP="00A601ED">
      <w:pPr>
        <w:spacing w:after="0" w:line="240" w:lineRule="auto"/>
        <w:ind w:left="1134" w:right="-29" w:hanging="567"/>
        <w:rPr>
          <w:rFonts w:ascii="Times New Roman" w:hAnsi="Times New Roman" w:cs="Times New Roman"/>
          <w:i/>
          <w:sz w:val="24"/>
          <w:szCs w:val="24"/>
          <w:lang w:val="uk-UA"/>
        </w:rPr>
      </w:pPr>
      <m:oMathPara>
        <m:oMathParaPr>
          <m:jc m:val="left"/>
        </m:oMathParaP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I</m:t>
              </m:r>
            </m:e>
            <m:sub>
              <m:r>
                <w:rPr>
                  <w:rFonts w:ascii="Cambria Math" w:hAnsi="Cambria Math" w:cs="Times New Roman"/>
                  <w:sz w:val="24"/>
                  <w:szCs w:val="24"/>
                  <w:lang w:val="uk-UA"/>
                </w:rPr>
                <m:t>3</m:t>
              </m:r>
            </m:sub>
          </m:sSub>
          <m:r>
            <w:rPr>
              <w:rFonts w:ascii="Cambria Math" w:hAnsi="Cambria Math" w:cs="Times New Roman"/>
              <w:sz w:val="24"/>
              <w:szCs w:val="24"/>
              <w:lang w:val="uk-UA"/>
            </w:rPr>
            <m:t>=</m:t>
          </m:r>
          <m:r>
            <m:rPr>
              <m:sty m:val="p"/>
            </m:rPr>
            <w:rPr>
              <w:rFonts w:ascii="Cambria Math" w:hAnsi="Cambria Math" w:cs="Times New Roman"/>
              <w:sz w:val="24"/>
              <w:szCs w:val="24"/>
              <w:lang w:val="uk-UA"/>
            </w:rPr>
            <m:t>0,1164 л/(</m:t>
          </m:r>
          <m:sSup>
            <m:sSupPr>
              <m:ctrlPr>
                <w:rPr>
                  <w:rFonts w:ascii="Cambria Math" w:hAnsi="Cambria Math" w:cs="Times New Roman"/>
                  <w:sz w:val="24"/>
                  <w:szCs w:val="24"/>
                  <w:lang w:val="uk-UA" w:eastAsia="uk-UA" w:bidi="uk-UA"/>
                </w:rPr>
              </m:ctrlPr>
            </m:sSupPr>
            <m:e>
              <m:r>
                <m:rPr>
                  <m:sty m:val="p"/>
                </m:rPr>
                <w:rPr>
                  <w:rFonts w:ascii="Cambria Math" w:hAnsi="Cambria Math" w:cs="Times New Roman"/>
                  <w:sz w:val="24"/>
                  <w:szCs w:val="24"/>
                  <w:lang w:val="uk-UA"/>
                </w:rPr>
                <m:t>м</m:t>
              </m:r>
            </m:e>
            <m:sup>
              <m:r>
                <w:rPr>
                  <w:rFonts w:ascii="Cambria Math" w:hAnsi="Cambria Math" w:cs="Times New Roman"/>
                  <w:sz w:val="24"/>
                  <w:szCs w:val="24"/>
                  <w:lang w:val="uk-UA"/>
                </w:rPr>
                <m:t>2</m:t>
              </m:r>
            </m:sup>
          </m:sSup>
          <m:r>
            <m:rPr>
              <m:sty m:val="p"/>
            </m:rPr>
            <w:rPr>
              <w:rFonts w:ascii="Cambria Math" w:hAnsi="Cambria Math" w:cs="Times New Roman"/>
              <w:sz w:val="24"/>
              <w:szCs w:val="24"/>
              <w:lang w:val="uk-UA"/>
            </w:rPr>
            <m:t>·с)</m:t>
          </m:r>
          <m:r>
            <w:rPr>
              <w:rFonts w:ascii="Cambria Math" w:hAnsi="Cambria Math" w:cs="Times New Roman"/>
              <w:sz w:val="24"/>
              <w:szCs w:val="24"/>
              <w:lang w:val="uk-UA"/>
            </w:rPr>
            <m:t xml:space="preserve">; </m:t>
          </m:r>
        </m:oMath>
      </m:oMathPara>
    </w:p>
    <w:p w14:paraId="088FA451" w14:textId="77777777" w:rsidR="00167F62" w:rsidRPr="00E938E6" w:rsidRDefault="00134598" w:rsidP="00A601ED">
      <w:pPr>
        <w:spacing w:after="0" w:line="240" w:lineRule="auto"/>
        <w:ind w:left="1134" w:right="-29" w:hanging="567"/>
        <w:rPr>
          <w:rFonts w:ascii="Times New Roman" w:hAnsi="Times New Roman" w:cs="Times New Roman"/>
          <w:i/>
          <w:sz w:val="24"/>
          <w:szCs w:val="24"/>
          <w:lang w:val="uk-UA"/>
        </w:rPr>
      </w:pPr>
      <m:oMathPara>
        <m:oMathParaPr>
          <m:jc m:val="left"/>
        </m:oMathParaP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I</m:t>
              </m:r>
            </m:e>
            <m:sub>
              <m:r>
                <w:rPr>
                  <w:rFonts w:ascii="Cambria Math" w:hAnsi="Cambria Math" w:cs="Times New Roman"/>
                  <w:sz w:val="24"/>
                  <w:szCs w:val="24"/>
                  <w:lang w:val="uk-UA"/>
                </w:rPr>
                <m:t>4</m:t>
              </m:r>
            </m:sub>
          </m:sSub>
          <m:r>
            <w:rPr>
              <w:rFonts w:ascii="Cambria Math" w:hAnsi="Cambria Math" w:cs="Times New Roman"/>
              <w:sz w:val="24"/>
              <w:szCs w:val="24"/>
              <w:lang w:val="uk-UA"/>
            </w:rPr>
            <m:t xml:space="preserve">=0,126 </m:t>
          </m:r>
          <m:r>
            <m:rPr>
              <m:sty m:val="p"/>
            </m:rPr>
            <w:rPr>
              <w:rFonts w:ascii="Cambria Math" w:hAnsi="Cambria Math" w:cs="Times New Roman"/>
              <w:sz w:val="24"/>
              <w:szCs w:val="24"/>
              <w:lang w:val="uk-UA"/>
            </w:rPr>
            <m:t>л/(</m:t>
          </m:r>
          <m:sSup>
            <m:sSupPr>
              <m:ctrlPr>
                <w:rPr>
                  <w:rFonts w:ascii="Cambria Math" w:hAnsi="Cambria Math" w:cs="Times New Roman"/>
                  <w:sz w:val="24"/>
                  <w:szCs w:val="24"/>
                  <w:lang w:val="uk-UA" w:eastAsia="uk-UA" w:bidi="uk-UA"/>
                </w:rPr>
              </m:ctrlPr>
            </m:sSupPr>
            <m:e>
              <m:r>
                <m:rPr>
                  <m:sty m:val="p"/>
                </m:rPr>
                <w:rPr>
                  <w:rFonts w:ascii="Cambria Math" w:hAnsi="Cambria Math" w:cs="Times New Roman"/>
                  <w:sz w:val="24"/>
                  <w:szCs w:val="24"/>
                  <w:lang w:val="uk-UA"/>
                </w:rPr>
                <m:t>м</m:t>
              </m:r>
            </m:e>
            <m:sup>
              <m:r>
                <w:rPr>
                  <w:rFonts w:ascii="Cambria Math" w:hAnsi="Cambria Math" w:cs="Times New Roman"/>
                  <w:sz w:val="24"/>
                  <w:szCs w:val="24"/>
                  <w:lang w:val="uk-UA"/>
                </w:rPr>
                <m:t>2</m:t>
              </m:r>
            </m:sup>
          </m:sSup>
          <m:r>
            <m:rPr>
              <m:sty m:val="p"/>
            </m:rPr>
            <w:rPr>
              <w:rFonts w:ascii="Cambria Math" w:hAnsi="Cambria Math" w:cs="Times New Roman"/>
              <w:sz w:val="24"/>
              <w:szCs w:val="24"/>
              <w:lang w:val="uk-UA"/>
            </w:rPr>
            <m:t>·с).</m:t>
          </m:r>
        </m:oMath>
      </m:oMathPara>
    </w:p>
    <w:p w14:paraId="099F680F" w14:textId="77777777" w:rsidR="00167F62" w:rsidRPr="00E938E6" w:rsidRDefault="00134598" w:rsidP="00A601ED">
      <w:pPr>
        <w:spacing w:after="0" w:line="240" w:lineRule="auto"/>
        <w:ind w:right="-285" w:firstLine="426"/>
        <w:rPr>
          <w:rFonts w:ascii="Times New Roman" w:hAnsi="Times New Roman" w:cs="Times New Roman"/>
          <w:i/>
          <w:sz w:val="24"/>
          <w:szCs w:val="24"/>
          <w:lang w:val="uk-UA"/>
        </w:rPr>
      </w:pPr>
      <m:oMathPara>
        <m:oMathParaPr>
          <m:jc m:val="left"/>
        </m:oMathParaP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τ</m:t>
              </m:r>
            </m:e>
            <m:sub>
              <m:r>
                <w:rPr>
                  <w:rFonts w:ascii="Cambria Math" w:hAnsi="Cambria Math" w:cs="Times New Roman"/>
                  <w:sz w:val="24"/>
                  <w:szCs w:val="24"/>
                  <w:lang w:val="uk-UA"/>
                </w:rPr>
                <m:t>11</m:t>
              </m:r>
            </m:sub>
          </m:sSub>
          <m:r>
            <w:rPr>
              <w:rFonts w:ascii="Cambria Math" w:hAnsi="Cambria Math" w:cs="Times New Roman"/>
              <w:sz w:val="24"/>
              <w:szCs w:val="24"/>
              <w:lang w:val="uk-UA"/>
            </w:rPr>
            <m:t>=89,78+423,49·0,097+12,01·7,5-187,50·0,097·7,5=84,5 с;</m:t>
          </m:r>
        </m:oMath>
      </m:oMathPara>
    </w:p>
    <w:p w14:paraId="4367B681" w14:textId="77777777" w:rsidR="00167F62" w:rsidRPr="00E938E6" w:rsidRDefault="00134598" w:rsidP="00A601ED">
      <w:pPr>
        <w:spacing w:after="0" w:line="240" w:lineRule="auto"/>
        <w:ind w:right="-285" w:firstLine="426"/>
        <w:rPr>
          <w:rFonts w:ascii="Times New Roman" w:hAnsi="Times New Roman" w:cs="Times New Roman"/>
          <w:i/>
          <w:sz w:val="24"/>
          <w:szCs w:val="24"/>
          <w:lang w:val="uk-UA"/>
        </w:rPr>
      </w:pPr>
      <m:oMathPara>
        <m:oMathParaPr>
          <m:jc m:val="left"/>
        </m:oMathParaP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τ</m:t>
              </m:r>
            </m:e>
            <m:sub>
              <m:r>
                <w:rPr>
                  <w:rFonts w:ascii="Cambria Math" w:hAnsi="Cambria Math" w:cs="Times New Roman"/>
                  <w:sz w:val="24"/>
                  <w:szCs w:val="24"/>
                  <w:lang w:val="uk-UA"/>
                </w:rPr>
                <m:t>12</m:t>
              </m:r>
            </m:sub>
          </m:sSub>
          <m:r>
            <w:rPr>
              <w:rFonts w:ascii="Cambria Math" w:hAnsi="Cambria Math" w:cs="Times New Roman"/>
              <w:sz w:val="24"/>
              <w:szCs w:val="24"/>
              <w:lang w:val="uk-UA"/>
            </w:rPr>
            <m:t>=89,78+423,49·0,1067+12,01·7,5-187,50·0,1067·7,5=74,97 с;</m:t>
          </m:r>
        </m:oMath>
      </m:oMathPara>
    </w:p>
    <w:p w14:paraId="7CD14F65" w14:textId="77777777" w:rsidR="00167F62" w:rsidRPr="00E938E6" w:rsidRDefault="00134598" w:rsidP="00A601ED">
      <w:pPr>
        <w:spacing w:after="0" w:line="240" w:lineRule="auto"/>
        <w:ind w:right="-285" w:firstLine="426"/>
        <w:rPr>
          <w:rFonts w:ascii="Times New Roman" w:hAnsi="Times New Roman" w:cs="Times New Roman"/>
          <w:i/>
          <w:sz w:val="24"/>
          <w:szCs w:val="24"/>
          <w:lang w:val="uk-UA"/>
        </w:rPr>
      </w:pPr>
      <m:oMathPara>
        <m:oMathParaPr>
          <m:jc m:val="left"/>
        </m:oMathParaP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τ</m:t>
              </m:r>
            </m:e>
            <m:sub>
              <m:r>
                <w:rPr>
                  <w:rFonts w:ascii="Cambria Math" w:hAnsi="Cambria Math" w:cs="Times New Roman"/>
                  <w:sz w:val="24"/>
                  <w:szCs w:val="24"/>
                  <w:lang w:val="uk-UA"/>
                </w:rPr>
                <m:t>13</m:t>
              </m:r>
            </m:sub>
          </m:sSub>
          <m:r>
            <w:rPr>
              <w:rFonts w:ascii="Cambria Math" w:hAnsi="Cambria Math" w:cs="Times New Roman"/>
              <w:sz w:val="24"/>
              <w:szCs w:val="24"/>
              <w:lang w:val="uk-UA"/>
            </w:rPr>
            <m:t>=89,78+423,49·0,1164+12,01·7,5-187,50·0,1164·7,5=65,43 с;</m:t>
          </m:r>
        </m:oMath>
      </m:oMathPara>
    </w:p>
    <w:p w14:paraId="04DFE269" w14:textId="77777777" w:rsidR="00167F62" w:rsidRPr="00E938E6" w:rsidRDefault="00134598" w:rsidP="00A601ED">
      <w:pPr>
        <w:spacing w:after="0" w:line="240" w:lineRule="auto"/>
        <w:ind w:right="-285" w:firstLine="426"/>
        <w:rPr>
          <w:rFonts w:ascii="Times New Roman" w:hAnsi="Times New Roman" w:cs="Times New Roman"/>
          <w:i/>
          <w:sz w:val="24"/>
          <w:szCs w:val="24"/>
          <w:lang w:val="uk-UA"/>
        </w:rPr>
      </w:pPr>
      <m:oMathPara>
        <m:oMathParaPr>
          <m:jc m:val="left"/>
        </m:oMathParaP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τ</m:t>
              </m:r>
            </m:e>
            <m:sub>
              <m:r>
                <w:rPr>
                  <w:rFonts w:ascii="Cambria Math" w:hAnsi="Cambria Math" w:cs="Times New Roman"/>
                  <w:sz w:val="24"/>
                  <w:szCs w:val="24"/>
                  <w:lang w:val="uk-UA"/>
                </w:rPr>
                <m:t>14</m:t>
              </m:r>
            </m:sub>
          </m:sSub>
          <m:r>
            <w:rPr>
              <w:rFonts w:ascii="Cambria Math" w:hAnsi="Cambria Math" w:cs="Times New Roman"/>
              <w:sz w:val="24"/>
              <w:szCs w:val="24"/>
              <w:lang w:val="uk-UA"/>
            </w:rPr>
            <m:t>=89,78+423,49·0,126+12,01·7,5-187,50·0,126·7,5=56 с.</m:t>
          </m:r>
        </m:oMath>
      </m:oMathPara>
    </w:p>
    <w:p w14:paraId="1BFD8E6B" w14:textId="77777777" w:rsidR="00167F62" w:rsidRPr="00E938E6" w:rsidRDefault="00167F62" w:rsidP="00A601ED">
      <w:pPr>
        <w:spacing w:after="0" w:line="240" w:lineRule="auto"/>
        <w:ind w:right="-285" w:firstLine="567"/>
        <w:rPr>
          <w:rFonts w:ascii="Times New Roman" w:hAnsi="Times New Roman" w:cs="Times New Roman"/>
          <w:i/>
          <w:sz w:val="24"/>
          <w:szCs w:val="24"/>
          <w:lang w:val="uk-UA"/>
        </w:rPr>
      </w:pPr>
    </w:p>
    <w:p w14:paraId="694D6228" w14:textId="77777777" w:rsidR="00167F62" w:rsidRPr="00E938E6" w:rsidRDefault="00167F62" w:rsidP="00922205">
      <w:pPr>
        <w:spacing w:after="0" w:line="240" w:lineRule="auto"/>
        <w:ind w:right="-29"/>
        <w:jc w:val="center"/>
        <w:rPr>
          <w:rFonts w:ascii="Times New Roman" w:hAnsi="Times New Roman" w:cs="Times New Roman"/>
          <w:i/>
          <w:sz w:val="24"/>
          <w:szCs w:val="24"/>
          <w:lang w:val="uk-UA"/>
        </w:rPr>
      </w:pPr>
      <w:r w:rsidRPr="00E938E6">
        <w:rPr>
          <w:rFonts w:ascii="Times New Roman" w:hAnsi="Times New Roman" w:cs="Times New Roman"/>
          <w:noProof/>
          <w:sz w:val="24"/>
          <w:szCs w:val="24"/>
        </w:rPr>
        <w:lastRenderedPageBreak/>
        <w:drawing>
          <wp:inline distT="0" distB="0" distL="0" distR="0" wp14:anchorId="42426EE8" wp14:editId="3EAE5DF0">
            <wp:extent cx="3856355" cy="2724150"/>
            <wp:effectExtent l="0" t="0" r="10795" b="0"/>
            <wp:docPr id="200"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14:paraId="58BB76B7" w14:textId="16AED68A" w:rsidR="00167F62" w:rsidRPr="00E938E6" w:rsidRDefault="00167F62" w:rsidP="00A601ED">
      <w:pPr>
        <w:spacing w:after="0" w:line="240" w:lineRule="auto"/>
        <w:ind w:right="-29" w:firstLine="567"/>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922205"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624E3" w:rsidRPr="00E938E6">
        <w:rPr>
          <w:rFonts w:ascii="Times New Roman" w:hAnsi="Times New Roman" w:cs="Times New Roman"/>
          <w:b/>
          <w:bCs/>
          <w:sz w:val="20"/>
          <w:szCs w:val="20"/>
          <w:lang w:val="uk-UA"/>
        </w:rPr>
        <w:t>5</w:t>
      </w:r>
      <w:r w:rsidRPr="00E938E6">
        <w:rPr>
          <w:rFonts w:ascii="Times New Roman" w:hAnsi="Times New Roman" w:cs="Times New Roman"/>
          <w:b/>
          <w:bCs/>
          <w:sz w:val="20"/>
          <w:szCs w:val="20"/>
          <w:lang w:val="uk-UA"/>
        </w:rPr>
        <w:t>.1</w:t>
      </w:r>
      <w:r w:rsidR="002624E3" w:rsidRPr="00E938E6">
        <w:rPr>
          <w:rFonts w:ascii="Times New Roman" w:hAnsi="Times New Roman" w:cs="Times New Roman"/>
          <w:b/>
          <w:bCs/>
          <w:sz w:val="20"/>
          <w:szCs w:val="20"/>
          <w:lang w:val="uk-UA"/>
        </w:rPr>
        <w:t>1</w:t>
      </w:r>
      <w:r w:rsidR="00922205"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тривалості гасіння </w:t>
      </w:r>
      <m:oMath>
        <m:r>
          <w:rPr>
            <w:rFonts w:ascii="Cambria Math" w:hAnsi="Cambria Math" w:cs="Times New Roman"/>
            <w:sz w:val="20"/>
            <w:szCs w:val="20"/>
            <w:lang w:val="uk-UA"/>
          </w:rPr>
          <m:t>(τ)</m:t>
        </m:r>
      </m:oMath>
      <w:r w:rsidRPr="00E938E6">
        <w:rPr>
          <w:rFonts w:ascii="Times New Roman" w:hAnsi="Times New Roman" w:cs="Times New Roman"/>
          <w:sz w:val="20"/>
          <w:szCs w:val="20"/>
          <w:lang w:val="uk-UA"/>
        </w:rPr>
        <w:t xml:space="preserve"> від інтенсивності подавання РР ПУ</w:t>
      </w:r>
      <m:oMath>
        <m:r>
          <w:rPr>
            <w:rFonts w:ascii="Cambria Math" w:hAnsi="Cambria Math" w:cs="Times New Roman"/>
            <w:sz w:val="20"/>
            <w:szCs w:val="20"/>
            <w:lang w:val="uk-UA"/>
          </w:rPr>
          <m:t xml:space="preserve"> (I)</m:t>
        </m:r>
      </m:oMath>
    </w:p>
    <w:p w14:paraId="2AC630AF" w14:textId="77777777" w:rsidR="00167F62" w:rsidRPr="00E938E6" w:rsidRDefault="00167F62" w:rsidP="00A601ED">
      <w:pPr>
        <w:spacing w:after="0" w:line="240" w:lineRule="auto"/>
        <w:ind w:right="-29" w:firstLine="567"/>
        <w:jc w:val="both"/>
        <w:rPr>
          <w:rFonts w:ascii="Times New Roman" w:hAnsi="Times New Roman" w:cs="Times New Roman"/>
          <w:i/>
          <w:lang w:val="uk-UA"/>
        </w:rPr>
      </w:pPr>
    </w:p>
    <w:p w14:paraId="10467A20" w14:textId="77777777" w:rsidR="00167F62" w:rsidRPr="00E938E6" w:rsidRDefault="00134598" w:rsidP="00922205">
      <w:pPr>
        <w:widowControl w:val="0"/>
        <w:numPr>
          <w:ilvl w:val="0"/>
          <w:numId w:val="18"/>
        </w:numPr>
        <w:tabs>
          <w:tab w:val="left" w:pos="1134"/>
        </w:tabs>
        <w:spacing w:after="0" w:line="240" w:lineRule="auto"/>
        <w:ind w:left="1134" w:right="-29" w:hanging="567"/>
        <w:jc w:val="both"/>
        <w:rPr>
          <w:rFonts w:ascii="Times New Roman" w:hAnsi="Times New Roman" w:cs="Times New Roman"/>
          <w:i/>
          <w:sz w:val="24"/>
          <w:szCs w:val="24"/>
          <w:lang w:val="uk-UA"/>
        </w:rPr>
      </w:pP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p</m:t>
            </m:r>
          </m:e>
          <m:sub>
            <m:r>
              <w:rPr>
                <w:rFonts w:ascii="Cambria Math" w:hAnsi="Cambria Math" w:cs="Times New Roman"/>
                <w:sz w:val="24"/>
                <w:szCs w:val="24"/>
                <w:lang w:val="uk-UA"/>
              </w:rPr>
              <m:t>1</m:t>
            </m:r>
          </m:sub>
        </m:sSub>
        <m:r>
          <w:rPr>
            <w:rFonts w:ascii="Cambria Math" w:hAnsi="Cambria Math" w:cs="Times New Roman"/>
            <w:sz w:val="24"/>
            <w:szCs w:val="24"/>
            <w:lang w:val="uk-UA"/>
          </w:rPr>
          <m:t>=5 атм;</m:t>
        </m:r>
      </m:oMath>
    </w:p>
    <w:p w14:paraId="7AC7DB36" w14:textId="77777777" w:rsidR="00167F62" w:rsidRPr="00E938E6" w:rsidRDefault="00134598" w:rsidP="00922205">
      <w:pPr>
        <w:tabs>
          <w:tab w:val="left" w:pos="1134"/>
        </w:tabs>
        <w:spacing w:after="0" w:line="240" w:lineRule="auto"/>
        <w:ind w:left="1134" w:right="-29" w:hanging="567"/>
        <w:rPr>
          <w:rFonts w:ascii="Times New Roman" w:hAnsi="Times New Roman" w:cs="Times New Roman"/>
          <w:i/>
          <w:sz w:val="24"/>
          <w:szCs w:val="24"/>
          <w:lang w:val="uk-UA"/>
        </w:rPr>
      </w:pPr>
      <m:oMathPara>
        <m:oMathParaPr>
          <m:jc m:val="left"/>
        </m:oMathParaP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p</m:t>
              </m:r>
            </m:e>
            <m:sub>
              <m:r>
                <w:rPr>
                  <w:rFonts w:ascii="Cambria Math" w:hAnsi="Cambria Math" w:cs="Times New Roman"/>
                  <w:sz w:val="24"/>
                  <w:szCs w:val="24"/>
                  <w:lang w:val="uk-UA"/>
                </w:rPr>
                <m:t>2</m:t>
              </m:r>
            </m:sub>
          </m:sSub>
          <m:r>
            <w:rPr>
              <w:rFonts w:ascii="Cambria Math" w:hAnsi="Cambria Math" w:cs="Times New Roman"/>
              <w:sz w:val="24"/>
              <w:szCs w:val="24"/>
              <w:lang w:val="uk-UA"/>
            </w:rPr>
            <m:t>=6,67 атм;</m:t>
          </m:r>
        </m:oMath>
      </m:oMathPara>
    </w:p>
    <w:p w14:paraId="6031B2A8" w14:textId="77777777" w:rsidR="00167F62" w:rsidRPr="00E938E6" w:rsidRDefault="00134598" w:rsidP="00922205">
      <w:pPr>
        <w:tabs>
          <w:tab w:val="left" w:pos="1134"/>
        </w:tabs>
        <w:spacing w:after="0" w:line="240" w:lineRule="auto"/>
        <w:ind w:left="1134" w:right="-29" w:hanging="567"/>
        <w:rPr>
          <w:rFonts w:ascii="Times New Roman" w:hAnsi="Times New Roman" w:cs="Times New Roman"/>
          <w:i/>
          <w:sz w:val="24"/>
          <w:szCs w:val="24"/>
          <w:lang w:val="uk-UA"/>
        </w:rPr>
      </w:pPr>
      <m:oMathPara>
        <m:oMathParaPr>
          <m:jc m:val="left"/>
        </m:oMathParaP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p</m:t>
              </m:r>
            </m:e>
            <m:sub>
              <m:r>
                <w:rPr>
                  <w:rFonts w:ascii="Cambria Math" w:hAnsi="Cambria Math" w:cs="Times New Roman"/>
                  <w:sz w:val="24"/>
                  <w:szCs w:val="24"/>
                  <w:lang w:val="uk-UA"/>
                </w:rPr>
                <m:t>3</m:t>
              </m:r>
            </m:sub>
          </m:sSub>
          <m:r>
            <w:rPr>
              <w:rFonts w:ascii="Cambria Math" w:hAnsi="Cambria Math" w:cs="Times New Roman"/>
              <w:sz w:val="24"/>
              <w:szCs w:val="24"/>
              <w:lang w:val="uk-UA"/>
            </w:rPr>
            <m:t>=8,34 атм;</m:t>
          </m:r>
        </m:oMath>
      </m:oMathPara>
    </w:p>
    <w:p w14:paraId="6D9FC39A" w14:textId="77777777" w:rsidR="00167F62" w:rsidRPr="00E938E6" w:rsidRDefault="00134598" w:rsidP="00922205">
      <w:pPr>
        <w:tabs>
          <w:tab w:val="left" w:pos="1134"/>
        </w:tabs>
        <w:spacing w:after="0" w:line="240" w:lineRule="auto"/>
        <w:ind w:left="1134" w:right="-29" w:hanging="567"/>
        <w:rPr>
          <w:rFonts w:ascii="Times New Roman" w:hAnsi="Times New Roman" w:cs="Times New Roman"/>
          <w:i/>
          <w:sz w:val="24"/>
          <w:szCs w:val="24"/>
          <w:lang w:val="uk-UA"/>
        </w:rPr>
      </w:pPr>
      <m:oMathPara>
        <m:oMathParaPr>
          <m:jc m:val="left"/>
        </m:oMathParaP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p</m:t>
              </m:r>
            </m:e>
            <m:sub>
              <m:r>
                <w:rPr>
                  <w:rFonts w:ascii="Cambria Math" w:hAnsi="Cambria Math" w:cs="Times New Roman"/>
                  <w:sz w:val="24"/>
                  <w:szCs w:val="24"/>
                  <w:lang w:val="uk-UA"/>
                </w:rPr>
                <m:t>4</m:t>
              </m:r>
            </m:sub>
          </m:sSub>
          <m:r>
            <w:rPr>
              <w:rFonts w:ascii="Cambria Math" w:hAnsi="Cambria Math" w:cs="Times New Roman"/>
              <w:sz w:val="24"/>
              <w:szCs w:val="24"/>
              <w:lang w:val="uk-UA"/>
            </w:rPr>
            <m:t>=10 атм.</m:t>
          </m:r>
        </m:oMath>
      </m:oMathPara>
    </w:p>
    <w:p w14:paraId="251FCC5B" w14:textId="77777777" w:rsidR="00167F62" w:rsidRPr="00E938E6" w:rsidRDefault="00134598" w:rsidP="00A601ED">
      <w:pPr>
        <w:spacing w:after="0" w:line="240" w:lineRule="auto"/>
        <w:ind w:right="-29" w:firstLine="567"/>
        <w:rPr>
          <w:rFonts w:ascii="Times New Roman" w:hAnsi="Times New Roman" w:cs="Times New Roman"/>
          <w:i/>
          <w:sz w:val="24"/>
          <w:szCs w:val="24"/>
          <w:lang w:val="uk-UA"/>
        </w:rPr>
      </w:pPr>
      <m:oMathPara>
        <m:oMathParaPr>
          <m:jc m:val="left"/>
        </m:oMathParaP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τ</m:t>
              </m:r>
            </m:e>
            <m:sub>
              <m:r>
                <w:rPr>
                  <w:rFonts w:ascii="Cambria Math" w:hAnsi="Cambria Math" w:cs="Times New Roman"/>
                  <w:sz w:val="24"/>
                  <w:szCs w:val="24"/>
                  <w:lang w:val="uk-UA"/>
                </w:rPr>
                <m:t>21</m:t>
              </m:r>
            </m:sub>
          </m:sSub>
          <m:r>
            <w:rPr>
              <w:rFonts w:ascii="Cambria Math" w:hAnsi="Cambria Math" w:cs="Times New Roman"/>
              <w:sz w:val="24"/>
              <w:szCs w:val="24"/>
              <w:lang w:val="uk-UA"/>
            </w:rPr>
            <m:t>=89,78+423,49·0,1115+12,01·5-187,50·0,1115·5=92,5 c;</m:t>
          </m:r>
        </m:oMath>
      </m:oMathPara>
    </w:p>
    <w:p w14:paraId="4FEF77A1" w14:textId="77777777" w:rsidR="00167F62" w:rsidRPr="00E938E6" w:rsidRDefault="00134598" w:rsidP="00A601ED">
      <w:pPr>
        <w:spacing w:after="0" w:line="240" w:lineRule="auto"/>
        <w:ind w:right="-29" w:firstLine="567"/>
        <w:rPr>
          <w:rFonts w:ascii="Times New Roman" w:hAnsi="Times New Roman" w:cs="Times New Roman"/>
          <w:i/>
          <w:sz w:val="24"/>
          <w:szCs w:val="24"/>
          <w:lang w:val="uk-UA"/>
        </w:rPr>
      </w:pPr>
      <m:oMathPara>
        <m:oMathParaPr>
          <m:jc m:val="left"/>
        </m:oMathParaP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τ</m:t>
              </m:r>
            </m:e>
            <m:sub>
              <m:r>
                <w:rPr>
                  <w:rFonts w:ascii="Cambria Math" w:hAnsi="Cambria Math" w:cs="Times New Roman"/>
                  <w:sz w:val="24"/>
                  <w:szCs w:val="24"/>
                  <w:lang w:val="uk-UA"/>
                </w:rPr>
                <m:t>22</m:t>
              </m:r>
            </m:sub>
          </m:sSub>
          <m:r>
            <w:rPr>
              <w:rFonts w:ascii="Cambria Math" w:hAnsi="Cambria Math" w:cs="Times New Roman"/>
              <w:sz w:val="24"/>
              <w:szCs w:val="24"/>
              <w:lang w:val="uk-UA"/>
            </w:rPr>
            <m:t>=89,78+423,49·0,1115+12,01·6,67-187,50·0,1115·6,67=77,64 c;</m:t>
          </m:r>
        </m:oMath>
      </m:oMathPara>
    </w:p>
    <w:p w14:paraId="30CD3AA6" w14:textId="77777777" w:rsidR="00167F62" w:rsidRPr="00E938E6" w:rsidRDefault="00134598" w:rsidP="00A601ED">
      <w:pPr>
        <w:spacing w:after="0" w:line="240" w:lineRule="auto"/>
        <w:ind w:right="-29" w:firstLine="567"/>
        <w:rPr>
          <w:rFonts w:ascii="Times New Roman" w:hAnsi="Times New Roman" w:cs="Times New Roman"/>
          <w:i/>
          <w:sz w:val="24"/>
          <w:szCs w:val="24"/>
          <w:lang w:val="uk-UA"/>
        </w:rPr>
      </w:pPr>
      <m:oMathPara>
        <m:oMathParaPr>
          <m:jc m:val="left"/>
        </m:oMathParaP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τ</m:t>
              </m:r>
            </m:e>
            <m:sub>
              <m:r>
                <w:rPr>
                  <w:rFonts w:ascii="Cambria Math" w:hAnsi="Cambria Math" w:cs="Times New Roman"/>
                  <w:sz w:val="24"/>
                  <w:szCs w:val="24"/>
                  <w:lang w:val="uk-UA"/>
                </w:rPr>
                <m:t>23</m:t>
              </m:r>
            </m:sub>
          </m:sSub>
          <m:r>
            <w:rPr>
              <w:rFonts w:ascii="Cambria Math" w:hAnsi="Cambria Math" w:cs="Times New Roman"/>
              <w:sz w:val="24"/>
              <w:szCs w:val="24"/>
              <w:lang w:val="uk-UA"/>
            </w:rPr>
            <m:t>=89,78+423,49·0,1115+12,01·8,34-187,50·0,1115·8,34=62,77 c;</m:t>
          </m:r>
        </m:oMath>
      </m:oMathPara>
    </w:p>
    <w:p w14:paraId="4C4FC001" w14:textId="77777777" w:rsidR="00167F62" w:rsidRPr="00E938E6" w:rsidRDefault="00134598" w:rsidP="00A601ED">
      <w:pPr>
        <w:spacing w:after="0" w:line="240" w:lineRule="auto"/>
        <w:ind w:right="-29" w:firstLine="567"/>
        <w:rPr>
          <w:rFonts w:ascii="Times New Roman" w:hAnsi="Times New Roman" w:cs="Times New Roman"/>
          <w:i/>
          <w:sz w:val="24"/>
          <w:szCs w:val="24"/>
          <w:lang w:val="uk-UA"/>
        </w:rPr>
      </w:pPr>
      <m:oMathPara>
        <m:oMathParaPr>
          <m:jc m:val="left"/>
        </m:oMathParaPr>
        <m:oMath>
          <m:sSub>
            <m:sSubPr>
              <m:ctrlPr>
                <w:rPr>
                  <w:rFonts w:ascii="Cambria Math" w:hAnsi="Cambria Math" w:cs="Times New Roman"/>
                  <w:i/>
                  <w:sz w:val="24"/>
                  <w:szCs w:val="24"/>
                  <w:lang w:val="uk-UA" w:eastAsia="uk-UA" w:bidi="uk-UA"/>
                </w:rPr>
              </m:ctrlPr>
            </m:sSubPr>
            <m:e>
              <m:r>
                <w:rPr>
                  <w:rFonts w:ascii="Cambria Math" w:hAnsi="Cambria Math" w:cs="Times New Roman"/>
                  <w:sz w:val="24"/>
                  <w:szCs w:val="24"/>
                  <w:lang w:val="uk-UA"/>
                </w:rPr>
                <m:t>τ</m:t>
              </m:r>
            </m:e>
            <m:sub>
              <m:r>
                <w:rPr>
                  <w:rFonts w:ascii="Cambria Math" w:hAnsi="Cambria Math" w:cs="Times New Roman"/>
                  <w:sz w:val="24"/>
                  <w:szCs w:val="24"/>
                  <w:lang w:val="uk-UA"/>
                </w:rPr>
                <m:t>24</m:t>
              </m:r>
            </m:sub>
          </m:sSub>
          <m:r>
            <w:rPr>
              <w:rFonts w:ascii="Cambria Math" w:hAnsi="Cambria Math" w:cs="Times New Roman"/>
              <w:sz w:val="24"/>
              <w:szCs w:val="24"/>
              <w:lang w:val="uk-UA"/>
            </w:rPr>
            <m:t>=89,78+423,49·0,1115+12,01·10-187,50·0,1115·10=48 c.</m:t>
          </m:r>
        </m:oMath>
      </m:oMathPara>
    </w:p>
    <w:p w14:paraId="2A85CE11" w14:textId="77777777" w:rsidR="00167F62" w:rsidRPr="00E938E6" w:rsidRDefault="00167F62" w:rsidP="00A601ED">
      <w:pPr>
        <w:spacing w:after="0" w:line="240" w:lineRule="auto"/>
        <w:ind w:right="-29" w:firstLine="567"/>
        <w:rPr>
          <w:rFonts w:ascii="Times New Roman" w:hAnsi="Times New Roman" w:cs="Times New Roman"/>
          <w:i/>
          <w:sz w:val="24"/>
          <w:szCs w:val="24"/>
          <w:lang w:val="uk-UA"/>
        </w:rPr>
      </w:pPr>
    </w:p>
    <w:p w14:paraId="6A3F24A3" w14:textId="77777777" w:rsidR="00167F62" w:rsidRPr="00E938E6" w:rsidRDefault="00167F62" w:rsidP="00922205">
      <w:pPr>
        <w:spacing w:after="0" w:line="240" w:lineRule="auto"/>
        <w:ind w:right="-29"/>
        <w:jc w:val="center"/>
        <w:rPr>
          <w:rFonts w:ascii="Times New Roman" w:hAnsi="Times New Roman" w:cs="Times New Roman"/>
          <w:i/>
          <w:sz w:val="24"/>
          <w:szCs w:val="24"/>
          <w:lang w:val="uk-UA"/>
        </w:rPr>
      </w:pPr>
      <w:r w:rsidRPr="00E938E6">
        <w:rPr>
          <w:rFonts w:ascii="Times New Roman" w:hAnsi="Times New Roman" w:cs="Times New Roman"/>
          <w:noProof/>
          <w:sz w:val="24"/>
          <w:szCs w:val="24"/>
        </w:rPr>
        <w:lastRenderedPageBreak/>
        <w:drawing>
          <wp:inline distT="0" distB="0" distL="0" distR="0" wp14:anchorId="322D040B" wp14:editId="4ADC3A64">
            <wp:extent cx="4053525" cy="2535810"/>
            <wp:effectExtent l="0" t="0" r="4445" b="17145"/>
            <wp:docPr id="201"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14:paraId="136D5F7A" w14:textId="32C1BD83" w:rsidR="00167F62" w:rsidRPr="00E938E6" w:rsidRDefault="00167F62" w:rsidP="00BD119D">
      <w:pPr>
        <w:spacing w:after="0" w:line="240" w:lineRule="auto"/>
        <w:ind w:right="-28" w:firstLine="567"/>
        <w:jc w:val="center"/>
        <w:rPr>
          <w:rFonts w:ascii="Times New Roman" w:hAnsi="Times New Roman" w:cs="Times New Roman"/>
          <w:i/>
          <w:sz w:val="20"/>
          <w:szCs w:val="20"/>
          <w:lang w:val="uk-UA"/>
        </w:rPr>
      </w:pPr>
      <w:r w:rsidRPr="00E938E6">
        <w:rPr>
          <w:rFonts w:ascii="Times New Roman" w:hAnsi="Times New Roman" w:cs="Times New Roman"/>
          <w:b/>
          <w:bCs/>
          <w:sz w:val="20"/>
          <w:szCs w:val="20"/>
          <w:lang w:val="uk-UA"/>
        </w:rPr>
        <w:t>Рис</w:t>
      </w:r>
      <w:r w:rsidR="00922205"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2624E3" w:rsidRPr="00E938E6">
        <w:rPr>
          <w:rFonts w:ascii="Times New Roman" w:hAnsi="Times New Roman" w:cs="Times New Roman"/>
          <w:b/>
          <w:bCs/>
          <w:sz w:val="20"/>
          <w:szCs w:val="20"/>
          <w:lang w:val="uk-UA"/>
        </w:rPr>
        <w:t>5</w:t>
      </w:r>
      <w:r w:rsidRPr="00E938E6">
        <w:rPr>
          <w:rFonts w:ascii="Times New Roman" w:hAnsi="Times New Roman" w:cs="Times New Roman"/>
          <w:b/>
          <w:bCs/>
          <w:sz w:val="20"/>
          <w:szCs w:val="20"/>
          <w:lang w:val="uk-UA"/>
        </w:rPr>
        <w:t>.1</w:t>
      </w:r>
      <w:r w:rsidR="002624E3" w:rsidRPr="00E938E6">
        <w:rPr>
          <w:rFonts w:ascii="Times New Roman" w:hAnsi="Times New Roman" w:cs="Times New Roman"/>
          <w:b/>
          <w:bCs/>
          <w:sz w:val="20"/>
          <w:szCs w:val="20"/>
          <w:lang w:val="uk-UA"/>
        </w:rPr>
        <w:t>2</w:t>
      </w:r>
      <w:r w:rsidR="00922205"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Залежність тривалості гасіння </w:t>
      </w:r>
      <m:oMath>
        <m:r>
          <w:rPr>
            <w:rFonts w:ascii="Cambria Math" w:hAnsi="Cambria Math" w:cs="Times New Roman"/>
            <w:sz w:val="20"/>
            <w:szCs w:val="20"/>
            <w:lang w:val="uk-UA"/>
          </w:rPr>
          <m:t>(τ)</m:t>
        </m:r>
      </m:oMath>
      <w:r w:rsidRPr="00E938E6">
        <w:rPr>
          <w:rFonts w:ascii="Times New Roman" w:hAnsi="Times New Roman" w:cs="Times New Roman"/>
          <w:sz w:val="20"/>
          <w:szCs w:val="20"/>
          <w:lang w:val="uk-UA"/>
        </w:rPr>
        <w:t xml:space="preserve"> від тиску подавання РР ПУ</w:t>
      </w:r>
      <m:oMath>
        <m:r>
          <w:rPr>
            <w:rFonts w:ascii="Cambria Math" w:hAnsi="Cambria Math" w:cs="Times New Roman"/>
            <w:sz w:val="20"/>
            <w:szCs w:val="20"/>
            <w:lang w:val="uk-UA"/>
          </w:rPr>
          <m:t xml:space="preserve"> (p)</m:t>
        </m:r>
      </m:oMath>
    </w:p>
    <w:p w14:paraId="65F49220" w14:textId="77777777" w:rsidR="00167F62" w:rsidRPr="00E938E6" w:rsidRDefault="00167F62" w:rsidP="00BD119D">
      <w:pPr>
        <w:pStyle w:val="a3"/>
        <w:jc w:val="both"/>
        <w:rPr>
          <w:b/>
          <w:lang w:val="uk-UA"/>
        </w:rPr>
      </w:pPr>
    </w:p>
    <w:p w14:paraId="7296C86A" w14:textId="3A7CF3F9" w:rsidR="00167F62" w:rsidRPr="00E938E6" w:rsidRDefault="00601A9E" w:rsidP="00BD119D">
      <w:pPr>
        <w:pStyle w:val="a3"/>
        <w:ind w:left="0" w:firstLine="567"/>
        <w:jc w:val="center"/>
        <w:rPr>
          <w:b/>
          <w:lang w:val="uk-UA"/>
        </w:rPr>
      </w:pPr>
      <w:r w:rsidRPr="00E938E6">
        <w:rPr>
          <w:b/>
          <w:lang w:val="uk-UA"/>
        </w:rPr>
        <w:t>Висновки</w:t>
      </w:r>
    </w:p>
    <w:p w14:paraId="45EB2238" w14:textId="6837448A" w:rsidR="00167F62" w:rsidRPr="00E938E6" w:rsidRDefault="00167F62" w:rsidP="00BD119D">
      <w:pPr>
        <w:pStyle w:val="a3"/>
        <w:numPr>
          <w:ilvl w:val="0"/>
          <w:numId w:val="27"/>
        </w:numPr>
        <w:tabs>
          <w:tab w:val="clear" w:pos="360"/>
          <w:tab w:val="num" w:pos="0"/>
          <w:tab w:val="left" w:pos="851"/>
        </w:tabs>
        <w:ind w:left="0" w:firstLine="567"/>
        <w:jc w:val="both"/>
        <w:rPr>
          <w:lang w:val="uk-UA"/>
        </w:rPr>
      </w:pPr>
      <w:r w:rsidRPr="00E938E6">
        <w:rPr>
          <w:lang w:val="uk-UA"/>
        </w:rPr>
        <w:t xml:space="preserve">Розроблено експериментальну установку, а також методику проведення випробувань для визначення вогнегасної ефективності піноутворювачів під час </w:t>
      </w:r>
      <w:r w:rsidR="00EF1CCF" w:rsidRPr="00E938E6">
        <w:rPr>
          <w:lang w:val="uk-UA"/>
        </w:rPr>
        <w:t>«</w:t>
      </w:r>
      <w:proofErr w:type="spellStart"/>
      <w:r w:rsidRPr="00E938E6">
        <w:rPr>
          <w:lang w:val="uk-UA"/>
        </w:rPr>
        <w:t>підшарового</w:t>
      </w:r>
      <w:proofErr w:type="spellEnd"/>
      <w:r w:rsidR="00EF1CCF" w:rsidRPr="00E938E6">
        <w:rPr>
          <w:lang w:val="uk-UA"/>
        </w:rPr>
        <w:t>»</w:t>
      </w:r>
      <w:r w:rsidRPr="00E938E6">
        <w:rPr>
          <w:lang w:val="uk-UA"/>
        </w:rPr>
        <w:t xml:space="preserve"> гасіння. Експериментально визначено інтенсивності подавання ряду вітчизняних робочих розчинів плівкоутворювальних піноутворювачів для </w:t>
      </w:r>
      <w:r w:rsidR="00EF1CCF" w:rsidRPr="00E938E6">
        <w:rPr>
          <w:lang w:val="uk-UA"/>
        </w:rPr>
        <w:t>«</w:t>
      </w:r>
      <w:proofErr w:type="spellStart"/>
      <w:r w:rsidRPr="00E938E6">
        <w:rPr>
          <w:lang w:val="uk-UA"/>
        </w:rPr>
        <w:t>підшарового</w:t>
      </w:r>
      <w:proofErr w:type="spellEnd"/>
      <w:r w:rsidR="00EF1CCF" w:rsidRPr="00E938E6">
        <w:rPr>
          <w:lang w:val="uk-UA"/>
        </w:rPr>
        <w:t>»</w:t>
      </w:r>
      <w:r w:rsidRPr="00E938E6">
        <w:rPr>
          <w:lang w:val="uk-UA"/>
        </w:rPr>
        <w:t xml:space="preserve"> гасіння бензину (0,1 л/м</w:t>
      </w:r>
      <w:r w:rsidRPr="00E938E6">
        <w:rPr>
          <w:vertAlign w:val="superscript"/>
          <w:lang w:val="uk-UA"/>
        </w:rPr>
        <w:t>2</w:t>
      </w:r>
      <w:r w:rsidRPr="00E938E6">
        <w:rPr>
          <w:lang w:val="uk-UA"/>
        </w:rPr>
        <w:t>·с</w:t>
      </w:r>
      <w:r w:rsidRPr="00E938E6">
        <w:rPr>
          <w:vertAlign w:val="superscript"/>
          <w:lang w:val="uk-UA"/>
        </w:rPr>
        <w:t>-1</w:t>
      </w:r>
      <w:r w:rsidRPr="00E938E6">
        <w:rPr>
          <w:lang w:val="uk-UA"/>
        </w:rPr>
        <w:t>) та дизельного пал</w:t>
      </w:r>
      <w:r w:rsidR="008265C5" w:rsidRPr="00E938E6">
        <w:rPr>
          <w:lang w:val="uk-UA"/>
        </w:rPr>
        <w:t>ьного</w:t>
      </w:r>
      <w:r w:rsidRPr="00E938E6">
        <w:rPr>
          <w:lang w:val="uk-UA"/>
        </w:rPr>
        <w:t xml:space="preserve"> (0,08 л/м</w:t>
      </w:r>
      <w:r w:rsidRPr="00E938E6">
        <w:rPr>
          <w:vertAlign w:val="superscript"/>
          <w:lang w:val="uk-UA"/>
        </w:rPr>
        <w:t>2</w:t>
      </w:r>
      <w:r w:rsidRPr="00E938E6">
        <w:rPr>
          <w:lang w:val="uk-UA"/>
        </w:rPr>
        <w:t>·с</w:t>
      </w:r>
      <w:r w:rsidRPr="00E938E6">
        <w:rPr>
          <w:vertAlign w:val="superscript"/>
          <w:lang w:val="uk-UA"/>
        </w:rPr>
        <w:t>-1</w:t>
      </w:r>
      <w:r w:rsidRPr="00E938E6">
        <w:rPr>
          <w:lang w:val="uk-UA"/>
        </w:rPr>
        <w:t xml:space="preserve">) в резервуарах і проаналізовано відповідність їх до нормативних значень. Встановлено, що існуючі вітчизняні нормативні документи потребують змін щодо інтенсивності подавання робочих розчинів піноутворювачів під час </w:t>
      </w:r>
      <w:r w:rsidR="00EF1CCF" w:rsidRPr="00E938E6">
        <w:rPr>
          <w:lang w:val="uk-UA"/>
        </w:rPr>
        <w:t>«</w:t>
      </w:r>
      <w:proofErr w:type="spellStart"/>
      <w:r w:rsidRPr="00E938E6">
        <w:rPr>
          <w:lang w:val="uk-UA"/>
        </w:rPr>
        <w:t>підшарового</w:t>
      </w:r>
      <w:proofErr w:type="spellEnd"/>
      <w:r w:rsidR="00EF1CCF" w:rsidRPr="00E938E6">
        <w:rPr>
          <w:lang w:val="uk-UA"/>
        </w:rPr>
        <w:t>»</w:t>
      </w:r>
      <w:r w:rsidRPr="00E938E6">
        <w:rPr>
          <w:lang w:val="uk-UA"/>
        </w:rPr>
        <w:t xml:space="preserve"> гасіння нафтопродуктів в резервуарах.</w:t>
      </w:r>
    </w:p>
    <w:p w14:paraId="688CA5AB" w14:textId="559510F1" w:rsidR="00167F62" w:rsidRPr="00E938E6" w:rsidRDefault="00167F62" w:rsidP="00BD119D">
      <w:pPr>
        <w:pStyle w:val="a3"/>
        <w:numPr>
          <w:ilvl w:val="0"/>
          <w:numId w:val="27"/>
        </w:numPr>
        <w:tabs>
          <w:tab w:val="clear" w:pos="360"/>
          <w:tab w:val="num" w:pos="0"/>
          <w:tab w:val="left" w:pos="851"/>
        </w:tabs>
        <w:ind w:left="0" w:firstLine="567"/>
        <w:jc w:val="both"/>
        <w:rPr>
          <w:spacing w:val="-6"/>
          <w:kern w:val="2"/>
          <w:lang w:val="uk-UA"/>
        </w:rPr>
      </w:pPr>
      <w:r w:rsidRPr="00E938E6">
        <w:rPr>
          <w:spacing w:val="-6"/>
          <w:kern w:val="2"/>
          <w:lang w:val="uk-UA"/>
        </w:rPr>
        <w:t xml:space="preserve">В результаті експериментів з </w:t>
      </w:r>
      <w:r w:rsidR="00EF1CCF" w:rsidRPr="00E938E6">
        <w:rPr>
          <w:spacing w:val="-6"/>
          <w:kern w:val="2"/>
          <w:lang w:val="uk-UA"/>
        </w:rPr>
        <w:t>«</w:t>
      </w:r>
      <w:proofErr w:type="spellStart"/>
      <w:r w:rsidRPr="00E938E6">
        <w:rPr>
          <w:spacing w:val="-6"/>
          <w:kern w:val="2"/>
          <w:lang w:val="uk-UA"/>
        </w:rPr>
        <w:t>підшаровго</w:t>
      </w:r>
      <w:proofErr w:type="spellEnd"/>
      <w:r w:rsidR="00EF1CCF" w:rsidRPr="00E938E6">
        <w:rPr>
          <w:spacing w:val="-6"/>
          <w:kern w:val="2"/>
          <w:lang w:val="uk-UA"/>
        </w:rPr>
        <w:t>»</w:t>
      </w:r>
      <w:r w:rsidRPr="00E938E6">
        <w:rPr>
          <w:spacing w:val="-6"/>
          <w:kern w:val="2"/>
          <w:lang w:val="uk-UA"/>
        </w:rPr>
        <w:t xml:space="preserve"> гасіння бензину встановлено, що стійкість піни на основі піноутворювачів </w:t>
      </w:r>
      <w:r w:rsidRPr="00E938E6">
        <w:rPr>
          <w:spacing w:val="-6"/>
          <w:kern w:val="2"/>
          <w:lang w:val="uk-UA"/>
        </w:rPr>
        <w:lastRenderedPageBreak/>
        <w:t>загального призначення становить до 6 хвилин, а на основі плівкоутворювального піноутворювачів – більше 12 хвилин.</w:t>
      </w:r>
    </w:p>
    <w:p w14:paraId="76BC7D77" w14:textId="32CCAF96" w:rsidR="00167F62" w:rsidRPr="00E938E6" w:rsidRDefault="00167F62" w:rsidP="00BD119D">
      <w:pPr>
        <w:pStyle w:val="a3"/>
        <w:numPr>
          <w:ilvl w:val="0"/>
          <w:numId w:val="27"/>
        </w:numPr>
        <w:tabs>
          <w:tab w:val="clear" w:pos="360"/>
          <w:tab w:val="num" w:pos="0"/>
          <w:tab w:val="left" w:pos="851"/>
        </w:tabs>
        <w:ind w:left="0" w:firstLine="567"/>
        <w:jc w:val="both"/>
        <w:rPr>
          <w:lang w:val="uk-UA"/>
        </w:rPr>
      </w:pPr>
      <w:r w:rsidRPr="00E938E6">
        <w:rPr>
          <w:lang w:val="uk-UA"/>
        </w:rPr>
        <w:t>Під час дослідження швидкості підйому піни крізь шар дизельного пал</w:t>
      </w:r>
      <w:r w:rsidR="008265C5" w:rsidRPr="00E938E6">
        <w:rPr>
          <w:lang w:val="uk-UA"/>
        </w:rPr>
        <w:t>ьного</w:t>
      </w:r>
      <w:r w:rsidRPr="00E938E6">
        <w:rPr>
          <w:lang w:val="uk-UA"/>
        </w:rPr>
        <w:t xml:space="preserve"> встановлено, що співвідношення між швидкістю підйому піни низької кратності крізь шар пального і тиском в системі має пропорційну залежність.</w:t>
      </w:r>
    </w:p>
    <w:p w14:paraId="2C365118" w14:textId="02D88A7F" w:rsidR="008D637A" w:rsidRPr="00E938E6" w:rsidRDefault="00167F62" w:rsidP="00BD119D">
      <w:pPr>
        <w:pStyle w:val="a3"/>
        <w:numPr>
          <w:ilvl w:val="0"/>
          <w:numId w:val="27"/>
        </w:numPr>
        <w:tabs>
          <w:tab w:val="clear" w:pos="360"/>
          <w:tab w:val="num" w:pos="0"/>
          <w:tab w:val="left" w:pos="851"/>
        </w:tabs>
        <w:ind w:left="0" w:firstLine="567"/>
        <w:jc w:val="both"/>
        <w:rPr>
          <w:lang w:val="uk-UA"/>
        </w:rPr>
      </w:pPr>
      <w:r w:rsidRPr="00E938E6">
        <w:rPr>
          <w:lang w:val="uk-UA"/>
        </w:rPr>
        <w:t xml:space="preserve">Згідно з плануванням експериментів, для визначення оптимальної інтенсивності та тиску в </w:t>
      </w:r>
      <w:r w:rsidR="00EF1CCF" w:rsidRPr="00E938E6">
        <w:rPr>
          <w:lang w:val="uk-UA"/>
        </w:rPr>
        <w:t>«</w:t>
      </w:r>
      <w:proofErr w:type="spellStart"/>
      <w:r w:rsidRPr="00E938E6">
        <w:rPr>
          <w:lang w:val="uk-UA"/>
        </w:rPr>
        <w:t>підшаровій</w:t>
      </w:r>
      <w:proofErr w:type="spellEnd"/>
      <w:r w:rsidR="00EF1CCF" w:rsidRPr="00E938E6">
        <w:rPr>
          <w:lang w:val="uk-UA"/>
        </w:rPr>
        <w:t>»</w:t>
      </w:r>
      <w:r w:rsidRPr="00E938E6">
        <w:rPr>
          <w:lang w:val="uk-UA"/>
        </w:rPr>
        <w:t xml:space="preserve"> системі подавання робочих розчинів піноутворювачів для гасіння бензину необхідно провести не менше 4 дослідів. </w:t>
      </w:r>
      <w:r w:rsidR="008D637A" w:rsidRPr="00E938E6">
        <w:rPr>
          <w:b/>
          <w:sz w:val="28"/>
          <w:szCs w:val="28"/>
          <w:lang w:val="uk-UA"/>
        </w:rPr>
        <w:br w:type="page"/>
      </w:r>
    </w:p>
    <w:p w14:paraId="2556059C" w14:textId="19D60B81" w:rsidR="00ED356F" w:rsidRPr="00E938E6" w:rsidRDefault="00ED356F" w:rsidP="00A601ED">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
          <w:sz w:val="24"/>
          <w:szCs w:val="24"/>
          <w:lang w:val="uk-UA"/>
        </w:rPr>
        <w:lastRenderedPageBreak/>
        <w:t xml:space="preserve">РОЗДІЛ </w:t>
      </w:r>
      <w:r w:rsidR="002624E3" w:rsidRPr="00E938E6">
        <w:rPr>
          <w:rFonts w:ascii="Times New Roman" w:hAnsi="Times New Roman" w:cs="Times New Roman"/>
          <w:b/>
          <w:sz w:val="24"/>
          <w:szCs w:val="24"/>
          <w:lang w:val="uk-UA"/>
        </w:rPr>
        <w:t>6</w:t>
      </w:r>
    </w:p>
    <w:p w14:paraId="4E83B568" w14:textId="16F4E130" w:rsidR="00ED356F" w:rsidRPr="00E938E6" w:rsidRDefault="006D5087" w:rsidP="00A601ED">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
          <w:sz w:val="24"/>
          <w:szCs w:val="24"/>
          <w:lang w:val="uk-UA"/>
        </w:rPr>
        <w:t>ОСОБЛИВОСТІ ЗАСТОСУВАННЯ КОМПРЕСІЙНОЇ ПІНИ І СПОСОБИ ЇЇ ПОДАВАННЯ</w:t>
      </w:r>
    </w:p>
    <w:p w14:paraId="4C36B873" w14:textId="7BE9F025" w:rsidR="00E94ADB" w:rsidRPr="00E938E6" w:rsidRDefault="00E94ADB" w:rsidP="00A601ED">
      <w:pPr>
        <w:spacing w:after="0" w:line="240" w:lineRule="auto"/>
        <w:jc w:val="center"/>
        <w:rPr>
          <w:rFonts w:ascii="Times New Roman" w:hAnsi="Times New Roman" w:cs="Times New Roman"/>
          <w:b/>
          <w:sz w:val="24"/>
          <w:szCs w:val="24"/>
          <w:lang w:val="uk-UA"/>
        </w:rPr>
      </w:pPr>
    </w:p>
    <w:p w14:paraId="58AEB473" w14:textId="53A5E3DB" w:rsidR="006D5087" w:rsidRPr="00E938E6" w:rsidRDefault="002624E3" w:rsidP="00A601ED">
      <w:pPr>
        <w:spacing w:after="0" w:line="240" w:lineRule="auto"/>
        <w:ind w:firstLine="567"/>
        <w:jc w:val="both"/>
        <w:rPr>
          <w:rFonts w:ascii="Times New Roman" w:hAnsi="Times New Roman" w:cs="Times New Roman"/>
          <w:b/>
          <w:sz w:val="24"/>
          <w:szCs w:val="24"/>
          <w:lang w:val="uk-UA"/>
        </w:rPr>
      </w:pPr>
      <w:r w:rsidRPr="00E938E6">
        <w:rPr>
          <w:rFonts w:ascii="Times New Roman" w:hAnsi="Times New Roman" w:cs="Times New Roman"/>
          <w:b/>
          <w:sz w:val="24"/>
          <w:szCs w:val="24"/>
          <w:lang w:val="uk-UA"/>
        </w:rPr>
        <w:t>6</w:t>
      </w:r>
      <w:r w:rsidR="006D5087" w:rsidRPr="00E938E6">
        <w:rPr>
          <w:rFonts w:ascii="Times New Roman" w:hAnsi="Times New Roman" w:cs="Times New Roman"/>
          <w:b/>
          <w:sz w:val="24"/>
          <w:szCs w:val="24"/>
          <w:lang w:val="uk-UA"/>
        </w:rPr>
        <w:t>.1.</w:t>
      </w:r>
      <w:r w:rsidR="00922205" w:rsidRPr="00E938E6">
        <w:rPr>
          <w:rFonts w:ascii="Times New Roman" w:hAnsi="Times New Roman" w:cs="Times New Roman"/>
          <w:b/>
          <w:sz w:val="24"/>
          <w:szCs w:val="24"/>
          <w:lang w:val="uk-UA"/>
        </w:rPr>
        <w:t> </w:t>
      </w:r>
      <w:r w:rsidR="00EF1CCF" w:rsidRPr="00E938E6">
        <w:rPr>
          <w:rFonts w:ascii="Times New Roman" w:hAnsi="Times New Roman" w:cs="Times New Roman"/>
          <w:b/>
          <w:sz w:val="24"/>
          <w:szCs w:val="24"/>
          <w:lang w:val="uk-UA"/>
        </w:rPr>
        <w:t>Схеми подавання компресійної піни «</w:t>
      </w:r>
      <w:proofErr w:type="spellStart"/>
      <w:r w:rsidR="00EF1CCF" w:rsidRPr="00E938E6">
        <w:rPr>
          <w:rFonts w:ascii="Times New Roman" w:hAnsi="Times New Roman" w:cs="Times New Roman"/>
          <w:b/>
          <w:sz w:val="24"/>
          <w:szCs w:val="24"/>
          <w:lang w:val="uk-UA"/>
        </w:rPr>
        <w:t>підшаровим</w:t>
      </w:r>
      <w:proofErr w:type="spellEnd"/>
      <w:r w:rsidR="00EF1CCF" w:rsidRPr="00E938E6">
        <w:rPr>
          <w:rFonts w:ascii="Times New Roman" w:hAnsi="Times New Roman" w:cs="Times New Roman"/>
          <w:b/>
          <w:sz w:val="24"/>
          <w:szCs w:val="24"/>
          <w:lang w:val="uk-UA"/>
        </w:rPr>
        <w:t>» способом</w:t>
      </w:r>
    </w:p>
    <w:p w14:paraId="6E82E2BF" w14:textId="2154C512" w:rsidR="006D5087" w:rsidRPr="00E938E6" w:rsidRDefault="00EF1CCF" w:rsidP="00A601ED">
      <w:pPr>
        <w:pStyle w:val="a7"/>
        <w:spacing w:before="0" w:beforeAutospacing="0" w:after="0" w:afterAutospacing="0"/>
        <w:ind w:firstLine="567"/>
        <w:jc w:val="both"/>
      </w:pPr>
      <w:r w:rsidRPr="00E938E6">
        <w:t>«</w:t>
      </w:r>
      <w:proofErr w:type="spellStart"/>
      <w:r w:rsidR="006D5087" w:rsidRPr="00E938E6">
        <w:t>Підшарове</w:t>
      </w:r>
      <w:proofErr w:type="spellEnd"/>
      <w:r w:rsidRPr="00E938E6">
        <w:t>»</w:t>
      </w:r>
      <w:r w:rsidR="006D5087" w:rsidRPr="00E938E6">
        <w:t xml:space="preserve"> подавання компресійної піни є одним із найефективніших способів гасіння пожеж у резервуарах із горючими рідинами, що дозволяє швидко локалізувати та ліквідувати пожежу шляхом введення піни безпосередньо під шар горючої речовини. Цей спосіб вирізняється високою ефективністю завдяки здатності піни ізолювати горючу поверхню, знижуючи температуру та припиняючи горіння. Для подавання компресійної піни запропоновано дві схеми: з використанням стаціонарного </w:t>
      </w:r>
      <w:proofErr w:type="spellStart"/>
      <w:r w:rsidR="006D5087" w:rsidRPr="00E938E6">
        <w:t>пінозмішувача</w:t>
      </w:r>
      <w:proofErr w:type="spellEnd"/>
      <w:r w:rsidR="006D5087" w:rsidRPr="00E938E6">
        <w:t xml:space="preserve"> (рис </w:t>
      </w:r>
      <w:r w:rsidR="002624E3" w:rsidRPr="00E938E6">
        <w:t>6</w:t>
      </w:r>
      <w:r w:rsidR="00653D2C" w:rsidRPr="00E938E6">
        <w:t>.1</w:t>
      </w:r>
      <w:r w:rsidR="006D5087" w:rsidRPr="00E938E6">
        <w:t>)</w:t>
      </w:r>
      <w:r w:rsidR="0010510C" w:rsidRPr="00E938E6">
        <w:t xml:space="preserve"> та </w:t>
      </w:r>
      <w:r w:rsidR="006D5087" w:rsidRPr="00E938E6">
        <w:t xml:space="preserve">з використанням переносного </w:t>
      </w:r>
      <w:proofErr w:type="spellStart"/>
      <w:r w:rsidR="006D5087" w:rsidRPr="00E938E6">
        <w:t>пінозмішувача</w:t>
      </w:r>
      <w:proofErr w:type="spellEnd"/>
      <w:r w:rsidR="006D5087" w:rsidRPr="00E938E6">
        <w:t xml:space="preserve"> (рис </w:t>
      </w:r>
      <w:r w:rsidR="002624E3" w:rsidRPr="00E938E6">
        <w:t>6</w:t>
      </w:r>
      <w:r w:rsidR="00653D2C" w:rsidRPr="00E938E6">
        <w:t>.2</w:t>
      </w:r>
      <w:r w:rsidR="006D5087" w:rsidRPr="00E938E6">
        <w:t>);</w:t>
      </w:r>
    </w:p>
    <w:p w14:paraId="324E916B" w14:textId="77777777" w:rsidR="006D5087" w:rsidRPr="00E938E6" w:rsidRDefault="006D5087" w:rsidP="00A601ED">
      <w:pPr>
        <w:pStyle w:val="a7"/>
        <w:spacing w:before="0" w:beforeAutospacing="0" w:after="0" w:afterAutospacing="0"/>
        <w:jc w:val="center"/>
      </w:pPr>
      <w:r w:rsidRPr="00E938E6">
        <w:rPr>
          <w:noProof/>
        </w:rPr>
        <w:drawing>
          <wp:inline distT="0" distB="0" distL="0" distR="0" wp14:anchorId="487B4002" wp14:editId="61AD5F62">
            <wp:extent cx="3704153" cy="2053652"/>
            <wp:effectExtent l="0" t="0" r="0" b="381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3802233" cy="2108030"/>
                    </a:xfrm>
                    <a:prstGeom prst="rect">
                      <a:avLst/>
                    </a:prstGeom>
                    <a:noFill/>
                    <a:ln>
                      <a:noFill/>
                    </a:ln>
                  </pic:spPr>
                </pic:pic>
              </a:graphicData>
            </a:graphic>
          </wp:inline>
        </w:drawing>
      </w:r>
    </w:p>
    <w:p w14:paraId="6B4E690D" w14:textId="57E998D7" w:rsidR="006D5087" w:rsidRPr="00E938E6" w:rsidRDefault="006D5087"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F85622"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012608" w:rsidRPr="00E938E6">
        <w:rPr>
          <w:rFonts w:ascii="Times New Roman" w:hAnsi="Times New Roman" w:cs="Times New Roman"/>
          <w:b/>
          <w:bCs/>
          <w:sz w:val="20"/>
          <w:szCs w:val="20"/>
          <w:lang w:val="uk-UA"/>
        </w:rPr>
        <w:t>6</w:t>
      </w:r>
      <w:r w:rsidR="00653D2C" w:rsidRPr="00E938E6">
        <w:rPr>
          <w:rFonts w:ascii="Times New Roman" w:hAnsi="Times New Roman" w:cs="Times New Roman"/>
          <w:b/>
          <w:bCs/>
          <w:sz w:val="20"/>
          <w:szCs w:val="20"/>
          <w:lang w:val="uk-UA"/>
        </w:rPr>
        <w:t>.1</w:t>
      </w:r>
      <w:r w:rsidR="00F85622" w:rsidRPr="00E938E6">
        <w:rPr>
          <w:rFonts w:ascii="Times New Roman" w:hAnsi="Times New Roman" w:cs="Times New Roman"/>
          <w:b/>
          <w:bCs/>
          <w:sz w:val="20"/>
          <w:szCs w:val="20"/>
          <w:lang w:val="uk-UA"/>
        </w:rPr>
        <w:t xml:space="preserve"> </w:t>
      </w:r>
      <w:r w:rsidR="00F85622" w:rsidRPr="00E938E6">
        <w:rPr>
          <w:rFonts w:ascii="Times New Roman" w:hAnsi="Times New Roman" w:cs="Times New Roman"/>
          <w:sz w:val="20"/>
          <w:szCs w:val="20"/>
          <w:lang w:val="uk-UA"/>
        </w:rPr>
        <w:t>–</w:t>
      </w:r>
      <w:r w:rsidRPr="00E938E6">
        <w:rPr>
          <w:rFonts w:ascii="Times New Roman" w:hAnsi="Times New Roman" w:cs="Times New Roman"/>
          <w:sz w:val="20"/>
          <w:szCs w:val="20"/>
          <w:lang w:val="uk-UA"/>
        </w:rPr>
        <w:t xml:space="preserve"> Схема подавання компресійної піни під шар горючої речовини в резервуар з використанням стаціонарного </w:t>
      </w:r>
      <w:proofErr w:type="spellStart"/>
      <w:r w:rsidRPr="00E938E6">
        <w:rPr>
          <w:rFonts w:ascii="Times New Roman" w:hAnsi="Times New Roman" w:cs="Times New Roman"/>
          <w:sz w:val="20"/>
          <w:szCs w:val="20"/>
          <w:lang w:val="uk-UA"/>
        </w:rPr>
        <w:t>пінозмішувача</w:t>
      </w:r>
      <w:proofErr w:type="spellEnd"/>
      <w:r w:rsidRPr="00E938E6">
        <w:rPr>
          <w:rFonts w:ascii="Times New Roman" w:hAnsi="Times New Roman" w:cs="Times New Roman"/>
          <w:sz w:val="20"/>
          <w:szCs w:val="20"/>
          <w:lang w:val="uk-UA"/>
        </w:rPr>
        <w:t xml:space="preserve">. 1) пожежна автоцистерна; 2) пожежний рукав (магістральна лінія </w:t>
      </w:r>
      <w:r w:rsidRPr="00E938E6">
        <w:rPr>
          <w:rFonts w:ascii="Times New Roman" w:hAnsi="Times New Roman" w:cs="Times New Roman"/>
          <w:sz w:val="20"/>
          <w:szCs w:val="20"/>
        </w:rPr>
        <w:t>ᴓ</w:t>
      </w:r>
      <w:r w:rsidRPr="00E938E6">
        <w:rPr>
          <w:rFonts w:ascii="Times New Roman" w:hAnsi="Times New Roman" w:cs="Times New Roman"/>
          <w:sz w:val="20"/>
          <w:szCs w:val="20"/>
          <w:lang w:val="uk-UA"/>
        </w:rPr>
        <w:t xml:space="preserve">77); 3) з’єднувальні головки; 4) генератор компресійної піни; 5) вентиль подавання; 6) обвалування; 7) </w:t>
      </w:r>
      <w:proofErr w:type="spellStart"/>
      <w:r w:rsidRPr="00E938E6">
        <w:rPr>
          <w:rFonts w:ascii="Times New Roman" w:hAnsi="Times New Roman" w:cs="Times New Roman"/>
          <w:sz w:val="20"/>
          <w:szCs w:val="20"/>
          <w:lang w:val="uk-UA"/>
        </w:rPr>
        <w:t>наповнювальний</w:t>
      </w:r>
      <w:proofErr w:type="spellEnd"/>
      <w:r w:rsidRPr="00E938E6">
        <w:rPr>
          <w:rFonts w:ascii="Times New Roman" w:hAnsi="Times New Roman" w:cs="Times New Roman"/>
          <w:sz w:val="20"/>
          <w:szCs w:val="20"/>
          <w:lang w:val="uk-UA"/>
        </w:rPr>
        <w:t xml:space="preserve"> вентиль резервуара; 8) резервуар; 9) шланги для подавання газу (повітря); 10) балони з газом (повітрям) або компресор; 11) редуктор</w:t>
      </w:r>
    </w:p>
    <w:p w14:paraId="1D97EAC9" w14:textId="29BDC06B" w:rsidR="006D5087" w:rsidRPr="00E938E6" w:rsidRDefault="006D5087" w:rsidP="00A601ED">
      <w:pPr>
        <w:pStyle w:val="a7"/>
        <w:spacing w:before="0" w:beforeAutospacing="0" w:after="0" w:afterAutospacing="0"/>
        <w:ind w:firstLine="567"/>
        <w:jc w:val="both"/>
      </w:pPr>
      <w:r w:rsidRPr="00E938E6">
        <w:lastRenderedPageBreak/>
        <w:t xml:space="preserve">Стаціонарний </w:t>
      </w:r>
      <w:proofErr w:type="spellStart"/>
      <w:r w:rsidRPr="00E938E6">
        <w:t>пінозмішувач</w:t>
      </w:r>
      <w:proofErr w:type="spellEnd"/>
      <w:r w:rsidRPr="00E938E6">
        <w:t xml:space="preserve"> забезпечує стабільну роботу завдяки фіксованій конструкції та точному налаштуванню. Запропонована схема дозволяє </w:t>
      </w:r>
      <w:proofErr w:type="spellStart"/>
      <w:r w:rsidRPr="00E938E6">
        <w:t>пожежно</w:t>
      </w:r>
      <w:proofErr w:type="spellEnd"/>
      <w:r w:rsidRPr="00E938E6">
        <w:t xml:space="preserve">-рятувальним підрозділам </w:t>
      </w:r>
      <w:proofErr w:type="spellStart"/>
      <w:r w:rsidRPr="00E938E6">
        <w:t>оперативно</w:t>
      </w:r>
      <w:proofErr w:type="spellEnd"/>
      <w:r w:rsidRPr="00E938E6">
        <w:t xml:space="preserve"> </w:t>
      </w:r>
      <w:proofErr w:type="spellStart"/>
      <w:r w:rsidRPr="00E938E6">
        <w:t>під’єднатись</w:t>
      </w:r>
      <w:proofErr w:type="spellEnd"/>
      <w:r w:rsidRPr="00E938E6">
        <w:t xml:space="preserve"> до стаціонарної системи </w:t>
      </w:r>
      <w:r w:rsidR="00EF1CCF" w:rsidRPr="00E938E6">
        <w:t>«</w:t>
      </w:r>
      <w:proofErr w:type="spellStart"/>
      <w:r w:rsidRPr="00E938E6">
        <w:t>підшарового</w:t>
      </w:r>
      <w:proofErr w:type="spellEnd"/>
      <w:r w:rsidR="00EF1CCF" w:rsidRPr="00E938E6">
        <w:t>»</w:t>
      </w:r>
      <w:r w:rsidRPr="00E938E6">
        <w:t xml:space="preserve"> гасіння в резервуарі та швидко розпочати гасіння. </w:t>
      </w:r>
      <w:r w:rsidR="00C366F0" w:rsidRPr="00E938E6">
        <w:t xml:space="preserve">Також за цією схемою можуть використовуватись пожежні автоцистерни, які обладнані системою </w:t>
      </w:r>
      <w:r w:rsidR="00C366F0" w:rsidRPr="00E938E6">
        <w:rPr>
          <w:lang w:val="en-US"/>
        </w:rPr>
        <w:t>CAFS.</w:t>
      </w:r>
    </w:p>
    <w:p w14:paraId="5094EA48" w14:textId="7A495D5B" w:rsidR="006D5087" w:rsidRPr="00E938E6" w:rsidRDefault="006D5087" w:rsidP="00A601ED">
      <w:pPr>
        <w:pStyle w:val="a7"/>
        <w:spacing w:before="0" w:beforeAutospacing="0" w:after="0" w:afterAutospacing="0"/>
        <w:jc w:val="center"/>
      </w:pPr>
      <w:r w:rsidRPr="00E938E6">
        <w:rPr>
          <w:noProof/>
        </w:rPr>
        <w:drawing>
          <wp:inline distT="0" distB="0" distL="0" distR="0" wp14:anchorId="6F7E768B" wp14:editId="5327B828">
            <wp:extent cx="3418764" cy="1777232"/>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3459986" cy="1798661"/>
                    </a:xfrm>
                    <a:prstGeom prst="rect">
                      <a:avLst/>
                    </a:prstGeom>
                    <a:noFill/>
                    <a:ln>
                      <a:noFill/>
                    </a:ln>
                  </pic:spPr>
                </pic:pic>
              </a:graphicData>
            </a:graphic>
          </wp:inline>
        </w:drawing>
      </w:r>
    </w:p>
    <w:p w14:paraId="3F52E8B3" w14:textId="4B233641" w:rsidR="006D5087" w:rsidRPr="00E938E6" w:rsidRDefault="006D5087"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F85622"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012608" w:rsidRPr="00E938E6">
        <w:rPr>
          <w:rFonts w:ascii="Times New Roman" w:hAnsi="Times New Roman" w:cs="Times New Roman"/>
          <w:b/>
          <w:bCs/>
          <w:sz w:val="20"/>
          <w:szCs w:val="20"/>
          <w:lang w:val="uk-UA"/>
        </w:rPr>
        <w:t>6</w:t>
      </w:r>
      <w:r w:rsidR="00653D2C" w:rsidRPr="00E938E6">
        <w:rPr>
          <w:rFonts w:ascii="Times New Roman" w:hAnsi="Times New Roman" w:cs="Times New Roman"/>
          <w:b/>
          <w:bCs/>
          <w:sz w:val="20"/>
          <w:szCs w:val="20"/>
          <w:lang w:val="uk-UA"/>
        </w:rPr>
        <w:t>.2</w:t>
      </w:r>
      <w:r w:rsidR="00F85622"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Схема подавання компресійної піни під шар горючої речовини в резервуар з використанням переносного </w:t>
      </w:r>
      <w:proofErr w:type="spellStart"/>
      <w:r w:rsidRPr="00E938E6">
        <w:rPr>
          <w:rFonts w:ascii="Times New Roman" w:hAnsi="Times New Roman" w:cs="Times New Roman"/>
          <w:sz w:val="20"/>
          <w:szCs w:val="20"/>
          <w:lang w:val="uk-UA"/>
        </w:rPr>
        <w:t>пінозмішувача</w:t>
      </w:r>
      <w:proofErr w:type="spellEnd"/>
      <w:r w:rsidRPr="00E938E6">
        <w:rPr>
          <w:rFonts w:ascii="Times New Roman" w:hAnsi="Times New Roman" w:cs="Times New Roman"/>
          <w:sz w:val="20"/>
          <w:szCs w:val="20"/>
          <w:lang w:val="uk-UA"/>
        </w:rPr>
        <w:t xml:space="preserve">. </w:t>
      </w:r>
      <w:r w:rsidR="00F85622"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 xml:space="preserve">1) пожежна автоцистерна; 2) стороння ємність з піноутворювачем; </w:t>
      </w:r>
      <w:r w:rsidR="00F85622"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 xml:space="preserve">3) переносний </w:t>
      </w:r>
      <w:proofErr w:type="spellStart"/>
      <w:r w:rsidRPr="00E938E6">
        <w:rPr>
          <w:rFonts w:ascii="Times New Roman" w:hAnsi="Times New Roman" w:cs="Times New Roman"/>
          <w:sz w:val="20"/>
          <w:szCs w:val="20"/>
          <w:lang w:val="uk-UA"/>
        </w:rPr>
        <w:t>пінозмішувач</w:t>
      </w:r>
      <w:proofErr w:type="spellEnd"/>
      <w:r w:rsidRPr="00E938E6">
        <w:rPr>
          <w:rFonts w:ascii="Times New Roman" w:hAnsi="Times New Roman" w:cs="Times New Roman"/>
          <w:sz w:val="20"/>
          <w:szCs w:val="20"/>
          <w:lang w:val="uk-UA"/>
        </w:rPr>
        <w:t xml:space="preserve">; 4) пожежний рукав (магістральна лінія ᴓ77); </w:t>
      </w:r>
      <w:r w:rsidR="00F85622"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 xml:space="preserve">5) з’єднувальні головки; 6) генератор компресійної піни; 7) вентиль подавання; 8) обвалування; 9) </w:t>
      </w:r>
      <w:proofErr w:type="spellStart"/>
      <w:r w:rsidRPr="00E938E6">
        <w:rPr>
          <w:rFonts w:ascii="Times New Roman" w:hAnsi="Times New Roman" w:cs="Times New Roman"/>
          <w:sz w:val="20"/>
          <w:szCs w:val="20"/>
          <w:lang w:val="uk-UA"/>
        </w:rPr>
        <w:t>наповнювальний</w:t>
      </w:r>
      <w:proofErr w:type="spellEnd"/>
      <w:r w:rsidRPr="00E938E6">
        <w:rPr>
          <w:rFonts w:ascii="Times New Roman" w:hAnsi="Times New Roman" w:cs="Times New Roman"/>
          <w:sz w:val="20"/>
          <w:szCs w:val="20"/>
          <w:lang w:val="uk-UA"/>
        </w:rPr>
        <w:t xml:space="preserve"> вентиль резервуара; </w:t>
      </w:r>
      <w:r w:rsidR="00F85622" w:rsidRPr="00E938E6">
        <w:rPr>
          <w:rFonts w:ascii="Times New Roman" w:hAnsi="Times New Roman" w:cs="Times New Roman"/>
          <w:sz w:val="20"/>
          <w:szCs w:val="20"/>
          <w:lang w:val="uk-UA"/>
        </w:rPr>
        <w:br/>
      </w:r>
      <w:r w:rsidRPr="00E938E6">
        <w:rPr>
          <w:rFonts w:ascii="Times New Roman" w:hAnsi="Times New Roman" w:cs="Times New Roman"/>
          <w:sz w:val="20"/>
          <w:szCs w:val="20"/>
          <w:lang w:val="uk-UA"/>
        </w:rPr>
        <w:t>10) резервуар; 11) шланги для подавання газу (повітря); 12) балон з газом (повітрям) або компресор; 13) редуктор</w:t>
      </w:r>
    </w:p>
    <w:p w14:paraId="545DEB95" w14:textId="77777777" w:rsidR="00F85622" w:rsidRPr="00E938E6" w:rsidRDefault="00F85622" w:rsidP="00A601ED">
      <w:pPr>
        <w:pStyle w:val="a7"/>
        <w:spacing w:before="0" w:beforeAutospacing="0" w:after="0" w:afterAutospacing="0"/>
        <w:ind w:firstLine="567"/>
        <w:jc w:val="both"/>
      </w:pPr>
    </w:p>
    <w:p w14:paraId="60324952" w14:textId="2B9A2A85" w:rsidR="006D5087" w:rsidRPr="00E938E6" w:rsidRDefault="006D5087" w:rsidP="00A601ED">
      <w:pPr>
        <w:pStyle w:val="a7"/>
        <w:spacing w:before="0" w:beforeAutospacing="0" w:after="0" w:afterAutospacing="0"/>
        <w:ind w:firstLine="567"/>
        <w:jc w:val="both"/>
      </w:pPr>
      <w:r w:rsidRPr="00E938E6">
        <w:t xml:space="preserve">Переносний </w:t>
      </w:r>
      <w:proofErr w:type="spellStart"/>
      <w:r w:rsidRPr="00E938E6">
        <w:t>пінозмішувач</w:t>
      </w:r>
      <w:proofErr w:type="spellEnd"/>
      <w:r w:rsidRPr="00E938E6">
        <w:t xml:space="preserve"> зазвичай використовують коли потрібно забрати піноутворювач із сторонньої ємності. Завдяки використанню переносного </w:t>
      </w:r>
      <w:proofErr w:type="spellStart"/>
      <w:r w:rsidRPr="00E938E6">
        <w:t>пінозмішувача</w:t>
      </w:r>
      <w:proofErr w:type="spellEnd"/>
      <w:r w:rsidRPr="00E938E6">
        <w:t xml:space="preserve"> не відбувається забруднення насоса пожежного автомобіля піноутворювачем. </w:t>
      </w:r>
      <w:r w:rsidR="00C366F0" w:rsidRPr="00E938E6">
        <w:t>Експеримент з п</w:t>
      </w:r>
      <w:r w:rsidRPr="00E938E6">
        <w:t>одавання</w:t>
      </w:r>
      <w:r w:rsidR="00C366F0" w:rsidRPr="00E938E6">
        <w:t>м</w:t>
      </w:r>
      <w:r w:rsidRPr="00E938E6">
        <w:t xml:space="preserve"> піни з використанням переносного </w:t>
      </w:r>
      <w:proofErr w:type="spellStart"/>
      <w:r w:rsidRPr="00E938E6">
        <w:t>пінозмішувача</w:t>
      </w:r>
      <w:proofErr w:type="spellEnd"/>
      <w:r w:rsidRPr="00E938E6">
        <w:t xml:space="preserve"> зображено на рис. </w:t>
      </w:r>
      <w:r w:rsidR="00012608" w:rsidRPr="00E938E6">
        <w:t>6</w:t>
      </w:r>
      <w:r w:rsidR="00653D2C" w:rsidRPr="00E938E6">
        <w:t>.3</w:t>
      </w:r>
      <w:r w:rsidRPr="00E938E6">
        <w:t>.</w:t>
      </w:r>
    </w:p>
    <w:p w14:paraId="0433B9DE" w14:textId="77777777" w:rsidR="006D5087" w:rsidRPr="00E938E6" w:rsidRDefault="006D5087" w:rsidP="00A601ED">
      <w:pPr>
        <w:pStyle w:val="a7"/>
        <w:spacing w:before="0" w:beforeAutospacing="0" w:after="0" w:afterAutospacing="0"/>
        <w:ind w:firstLine="567"/>
        <w:jc w:val="both"/>
      </w:pPr>
    </w:p>
    <w:p w14:paraId="4F6E1C6A" w14:textId="13CB08B9" w:rsidR="006D5087" w:rsidRPr="00E938E6" w:rsidRDefault="006D5087" w:rsidP="00F85622">
      <w:pPr>
        <w:pStyle w:val="a7"/>
        <w:spacing w:before="0" w:beforeAutospacing="0" w:after="0" w:afterAutospacing="0"/>
      </w:pPr>
      <w:r w:rsidRPr="00E938E6">
        <w:rPr>
          <w:noProof/>
        </w:rPr>
        <w:lastRenderedPageBreak/>
        <w:drawing>
          <wp:inline distT="0" distB="0" distL="0" distR="0" wp14:anchorId="3065B6B0" wp14:editId="7D31CD4E">
            <wp:extent cx="1955800" cy="1007685"/>
            <wp:effectExtent l="0" t="0" r="6350" b="254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980613" cy="1020469"/>
                    </a:xfrm>
                    <a:prstGeom prst="rect">
                      <a:avLst/>
                    </a:prstGeom>
                    <a:noFill/>
                    <a:ln>
                      <a:noFill/>
                    </a:ln>
                  </pic:spPr>
                </pic:pic>
              </a:graphicData>
            </a:graphic>
          </wp:inline>
        </w:drawing>
      </w:r>
      <w:r w:rsidR="00442E30" w:rsidRPr="00E938E6">
        <w:t xml:space="preserve">  </w:t>
      </w:r>
      <w:r w:rsidRPr="00E938E6">
        <w:rPr>
          <w:noProof/>
        </w:rPr>
        <w:drawing>
          <wp:inline distT="0" distB="0" distL="0" distR="0" wp14:anchorId="491E4425" wp14:editId="157980EC">
            <wp:extent cx="2020761" cy="1017771"/>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2023296" cy="1019048"/>
                    </a:xfrm>
                    <a:prstGeom prst="rect">
                      <a:avLst/>
                    </a:prstGeom>
                    <a:noFill/>
                    <a:ln>
                      <a:noFill/>
                    </a:ln>
                  </pic:spPr>
                </pic:pic>
              </a:graphicData>
            </a:graphic>
          </wp:inline>
        </w:drawing>
      </w:r>
    </w:p>
    <w:p w14:paraId="46305D62" w14:textId="1C8186C6" w:rsidR="006D5087" w:rsidRPr="00E938E6" w:rsidRDefault="006D5087" w:rsidP="00A601ED">
      <w:pPr>
        <w:spacing w:after="0" w:line="240" w:lineRule="auto"/>
        <w:jc w:val="center"/>
        <w:rPr>
          <w:rFonts w:ascii="Times New Roman" w:hAnsi="Times New Roman" w:cs="Times New Roman"/>
          <w:sz w:val="20"/>
          <w:szCs w:val="20"/>
          <w:lang w:val="uk-UA"/>
        </w:rPr>
      </w:pPr>
      <w:r w:rsidRPr="00E938E6">
        <w:rPr>
          <w:rFonts w:ascii="Times New Roman" w:hAnsi="Times New Roman" w:cs="Times New Roman"/>
          <w:b/>
          <w:bCs/>
          <w:sz w:val="20"/>
          <w:szCs w:val="20"/>
          <w:lang w:val="uk-UA"/>
        </w:rPr>
        <w:t>Рис</w:t>
      </w:r>
      <w:r w:rsidR="00F85622" w:rsidRPr="00E938E6">
        <w:rPr>
          <w:rFonts w:ascii="Times New Roman" w:hAnsi="Times New Roman" w:cs="Times New Roman"/>
          <w:b/>
          <w:bCs/>
          <w:sz w:val="20"/>
          <w:szCs w:val="20"/>
          <w:lang w:val="uk-UA"/>
        </w:rPr>
        <w:t>унок</w:t>
      </w:r>
      <w:r w:rsidRPr="00E938E6">
        <w:rPr>
          <w:rFonts w:ascii="Times New Roman" w:hAnsi="Times New Roman" w:cs="Times New Roman"/>
          <w:b/>
          <w:bCs/>
          <w:sz w:val="20"/>
          <w:szCs w:val="20"/>
          <w:lang w:val="uk-UA"/>
        </w:rPr>
        <w:t xml:space="preserve"> </w:t>
      </w:r>
      <w:r w:rsidR="00012608" w:rsidRPr="00E938E6">
        <w:rPr>
          <w:rFonts w:ascii="Times New Roman" w:hAnsi="Times New Roman" w:cs="Times New Roman"/>
          <w:b/>
          <w:bCs/>
          <w:sz w:val="20"/>
          <w:szCs w:val="20"/>
          <w:lang w:val="uk-UA"/>
        </w:rPr>
        <w:t>6</w:t>
      </w:r>
      <w:r w:rsidR="00653D2C" w:rsidRPr="00E938E6">
        <w:rPr>
          <w:rFonts w:ascii="Times New Roman" w:hAnsi="Times New Roman" w:cs="Times New Roman"/>
          <w:b/>
          <w:bCs/>
          <w:sz w:val="20"/>
          <w:szCs w:val="20"/>
          <w:lang w:val="uk-UA"/>
        </w:rPr>
        <w:t>.3</w:t>
      </w:r>
      <w:r w:rsidR="00F85622" w:rsidRPr="00E938E6">
        <w:rPr>
          <w:rFonts w:ascii="Times New Roman" w:hAnsi="Times New Roman" w:cs="Times New Roman"/>
          <w:sz w:val="20"/>
          <w:szCs w:val="20"/>
          <w:lang w:val="uk-UA"/>
        </w:rPr>
        <w:t xml:space="preserve"> –</w:t>
      </w:r>
      <w:r w:rsidRPr="00E938E6">
        <w:rPr>
          <w:rFonts w:ascii="Times New Roman" w:hAnsi="Times New Roman" w:cs="Times New Roman"/>
          <w:sz w:val="20"/>
          <w:szCs w:val="20"/>
          <w:lang w:val="uk-UA"/>
        </w:rPr>
        <w:t xml:space="preserve"> Подавання піни від пожежної автоцистерни з використанням переносного </w:t>
      </w:r>
      <w:proofErr w:type="spellStart"/>
      <w:r w:rsidRPr="00E938E6">
        <w:rPr>
          <w:rFonts w:ascii="Times New Roman" w:hAnsi="Times New Roman" w:cs="Times New Roman"/>
          <w:sz w:val="20"/>
          <w:szCs w:val="20"/>
          <w:lang w:val="uk-UA"/>
        </w:rPr>
        <w:t>пінозмішувача</w:t>
      </w:r>
      <w:proofErr w:type="spellEnd"/>
    </w:p>
    <w:p w14:paraId="2267974F" w14:textId="77777777" w:rsidR="006D5087" w:rsidRPr="00E938E6" w:rsidRDefault="006D5087" w:rsidP="00A601ED">
      <w:pPr>
        <w:spacing w:after="0" w:line="240" w:lineRule="auto"/>
        <w:rPr>
          <w:rFonts w:ascii="Times New Roman" w:hAnsi="Times New Roman" w:cs="Times New Roman"/>
          <w:b/>
          <w:lang w:val="uk-UA"/>
        </w:rPr>
      </w:pPr>
    </w:p>
    <w:p w14:paraId="16CAB535" w14:textId="15BB3D16" w:rsidR="00FB5558" w:rsidRPr="00E938E6" w:rsidRDefault="00012608" w:rsidP="00A601ED">
      <w:pPr>
        <w:pStyle w:val="a7"/>
        <w:spacing w:before="0" w:beforeAutospacing="0" w:after="0" w:afterAutospacing="0"/>
        <w:ind w:firstLine="567"/>
        <w:jc w:val="both"/>
        <w:rPr>
          <w:b/>
        </w:rPr>
      </w:pPr>
      <w:r w:rsidRPr="00E938E6">
        <w:rPr>
          <w:b/>
        </w:rPr>
        <w:t>6</w:t>
      </w:r>
      <w:r w:rsidR="00FB5558" w:rsidRPr="00E938E6">
        <w:rPr>
          <w:b/>
        </w:rPr>
        <w:t>.</w:t>
      </w:r>
      <w:r w:rsidR="006D5087" w:rsidRPr="00E938E6">
        <w:rPr>
          <w:b/>
        </w:rPr>
        <w:t>2.</w:t>
      </w:r>
      <w:r w:rsidR="00F85622" w:rsidRPr="00E938E6">
        <w:rPr>
          <w:b/>
        </w:rPr>
        <w:t> </w:t>
      </w:r>
      <w:r w:rsidR="00EF1CCF" w:rsidRPr="00E938E6">
        <w:rPr>
          <w:b/>
        </w:rPr>
        <w:t>Особливості застосування компресійної піни при «</w:t>
      </w:r>
      <w:proofErr w:type="spellStart"/>
      <w:r w:rsidR="00EF1CCF" w:rsidRPr="00E938E6">
        <w:rPr>
          <w:b/>
        </w:rPr>
        <w:t>підшаровому</w:t>
      </w:r>
      <w:proofErr w:type="spellEnd"/>
      <w:r w:rsidR="00EF1CCF" w:rsidRPr="00E938E6">
        <w:rPr>
          <w:b/>
        </w:rPr>
        <w:t>» гасінні резервуарів з нафтопродуктами</w:t>
      </w:r>
    </w:p>
    <w:p w14:paraId="79966F78" w14:textId="6619CD77" w:rsidR="00FB5558" w:rsidRPr="00E938E6" w:rsidRDefault="00EF1CCF" w:rsidP="00A601ED">
      <w:pPr>
        <w:spacing w:after="0" w:line="240" w:lineRule="auto"/>
        <w:ind w:firstLine="567"/>
        <w:jc w:val="both"/>
        <w:rPr>
          <w:rFonts w:ascii="Times New Roman" w:eastAsia="Times New Roman" w:hAnsi="Times New Roman" w:cs="Times New Roman"/>
          <w:sz w:val="24"/>
          <w:szCs w:val="24"/>
          <w:lang w:val="uk-UA"/>
        </w:rPr>
      </w:pPr>
      <w:r w:rsidRPr="00E938E6">
        <w:rPr>
          <w:rFonts w:ascii="Times New Roman" w:eastAsia="Times New Roman" w:hAnsi="Times New Roman" w:cs="Times New Roman"/>
          <w:sz w:val="24"/>
          <w:szCs w:val="24"/>
          <w:lang w:val="uk-UA"/>
        </w:rPr>
        <w:t>«</w:t>
      </w:r>
      <w:proofErr w:type="spellStart"/>
      <w:r w:rsidR="00FB5558" w:rsidRPr="00E938E6">
        <w:rPr>
          <w:rFonts w:ascii="Times New Roman" w:eastAsia="Times New Roman" w:hAnsi="Times New Roman" w:cs="Times New Roman"/>
          <w:sz w:val="24"/>
          <w:szCs w:val="24"/>
          <w:lang w:val="uk-UA"/>
        </w:rPr>
        <w:t>Підшаровий</w:t>
      </w:r>
      <w:proofErr w:type="spellEnd"/>
      <w:r w:rsidRPr="00E938E6">
        <w:rPr>
          <w:rFonts w:ascii="Times New Roman" w:eastAsia="Times New Roman" w:hAnsi="Times New Roman" w:cs="Times New Roman"/>
          <w:sz w:val="24"/>
          <w:szCs w:val="24"/>
          <w:lang w:val="uk-UA"/>
        </w:rPr>
        <w:t>»</w:t>
      </w:r>
      <w:r w:rsidR="00FB5558" w:rsidRPr="00E938E6">
        <w:rPr>
          <w:rFonts w:ascii="Times New Roman" w:eastAsia="Times New Roman" w:hAnsi="Times New Roman" w:cs="Times New Roman"/>
          <w:sz w:val="24"/>
          <w:szCs w:val="24"/>
          <w:lang w:val="uk-UA"/>
        </w:rPr>
        <w:t xml:space="preserve"> спосіб гасіння пожеж нафтопродуктів</w:t>
      </w:r>
      <w:r w:rsidR="00F27F1E" w:rsidRPr="00E938E6">
        <w:rPr>
          <w:rFonts w:ascii="Times New Roman" w:eastAsia="Times New Roman" w:hAnsi="Times New Roman" w:cs="Times New Roman"/>
          <w:sz w:val="24"/>
          <w:szCs w:val="24"/>
          <w:lang w:val="uk-UA"/>
        </w:rPr>
        <w:t xml:space="preserve"> </w:t>
      </w:r>
      <w:r w:rsidR="00F27F1E" w:rsidRPr="00E938E6">
        <w:rPr>
          <w:rFonts w:ascii="Times New Roman" w:hAnsi="Times New Roman" w:cs="Times New Roman"/>
          <w:bCs/>
          <w:sz w:val="24"/>
          <w:szCs w:val="24"/>
          <w:lang w:val="uk-UA"/>
        </w:rPr>
        <w:t>(бензин, дизельне пальне)</w:t>
      </w:r>
      <w:r w:rsidR="00FB5558" w:rsidRPr="00E938E6">
        <w:rPr>
          <w:rFonts w:ascii="Times New Roman" w:eastAsia="Times New Roman" w:hAnsi="Times New Roman" w:cs="Times New Roman"/>
          <w:sz w:val="24"/>
          <w:szCs w:val="24"/>
          <w:lang w:val="uk-UA"/>
        </w:rPr>
        <w:t xml:space="preserve"> у резервуарах є спеціалізованою технологією, яка застосовується для ефективної ліквідації пожеж ЛЗР, таких як бензин чи дизельне пальне у вертикальних сталевих резервуарах. Цей спосіб базується на принципі подавання піни низької кратності безпосередньо в нижню частину резервуара, під шар палаючої рідини. Завдяки меншій густині піни порівняно з нафтопродуктами</w:t>
      </w:r>
      <w:r w:rsidR="00F27F1E" w:rsidRPr="00E938E6">
        <w:rPr>
          <w:rFonts w:ascii="Times New Roman" w:eastAsia="Times New Roman" w:hAnsi="Times New Roman" w:cs="Times New Roman"/>
          <w:sz w:val="24"/>
          <w:szCs w:val="24"/>
          <w:lang w:val="uk-UA"/>
        </w:rPr>
        <w:t xml:space="preserve"> </w:t>
      </w:r>
      <w:r w:rsidR="00F27F1E" w:rsidRPr="00E938E6">
        <w:rPr>
          <w:rFonts w:ascii="Times New Roman" w:hAnsi="Times New Roman" w:cs="Times New Roman"/>
          <w:bCs/>
          <w:sz w:val="24"/>
          <w:szCs w:val="24"/>
          <w:lang w:val="uk-UA"/>
        </w:rPr>
        <w:t>(бензин, дизельне пальне)</w:t>
      </w:r>
      <w:r w:rsidR="00FB5558" w:rsidRPr="00E938E6">
        <w:rPr>
          <w:rFonts w:ascii="Times New Roman" w:eastAsia="Times New Roman" w:hAnsi="Times New Roman" w:cs="Times New Roman"/>
          <w:sz w:val="24"/>
          <w:szCs w:val="24"/>
          <w:lang w:val="uk-UA"/>
        </w:rPr>
        <w:t>, вона спливає крізь рідину досягаючи поверхні, де утворює стійкий пінний шар. Цей шар ізолює дзеркало горіння не даючи горючим парам потрапити в зону горіння, тим самим перериває процес горіння, а також частково охолоджує поверхню нафтопродукту</w:t>
      </w:r>
      <w:r w:rsidR="00F27F1E" w:rsidRPr="00E938E6">
        <w:rPr>
          <w:rFonts w:ascii="Times New Roman" w:eastAsia="Times New Roman" w:hAnsi="Times New Roman" w:cs="Times New Roman"/>
          <w:sz w:val="24"/>
          <w:szCs w:val="24"/>
          <w:lang w:val="uk-UA"/>
        </w:rPr>
        <w:t xml:space="preserve"> </w:t>
      </w:r>
      <w:r w:rsidR="00F27F1E" w:rsidRPr="00E938E6">
        <w:rPr>
          <w:rFonts w:ascii="Times New Roman" w:hAnsi="Times New Roman" w:cs="Times New Roman"/>
          <w:bCs/>
          <w:sz w:val="24"/>
          <w:szCs w:val="24"/>
          <w:lang w:val="uk-UA"/>
        </w:rPr>
        <w:t>(бензин, дизельне пальне)</w:t>
      </w:r>
      <w:r w:rsidR="00FB5558" w:rsidRPr="00E938E6">
        <w:rPr>
          <w:rFonts w:ascii="Times New Roman" w:eastAsia="Times New Roman" w:hAnsi="Times New Roman" w:cs="Times New Roman"/>
          <w:sz w:val="24"/>
          <w:szCs w:val="24"/>
          <w:lang w:val="uk-UA"/>
        </w:rPr>
        <w:t xml:space="preserve"> знижуючи температуру до рівня нижчого за температуру спалаху. Такий підхід дозволяє гасити пожежу без прямого контакту з відкритим полум’ям, що значно знижує ризики для пожежних та забезпечує швидке припинення горіння. Для реалізації </w:t>
      </w:r>
      <w:r w:rsidRPr="00E938E6">
        <w:rPr>
          <w:rFonts w:ascii="Times New Roman" w:eastAsia="Times New Roman" w:hAnsi="Times New Roman" w:cs="Times New Roman"/>
          <w:sz w:val="24"/>
          <w:szCs w:val="24"/>
          <w:lang w:val="uk-UA"/>
        </w:rPr>
        <w:t>«</w:t>
      </w:r>
      <w:proofErr w:type="spellStart"/>
      <w:r w:rsidR="00FB5558" w:rsidRPr="00E938E6">
        <w:rPr>
          <w:rFonts w:ascii="Times New Roman" w:eastAsia="Times New Roman" w:hAnsi="Times New Roman" w:cs="Times New Roman"/>
          <w:sz w:val="24"/>
          <w:szCs w:val="24"/>
          <w:lang w:val="uk-UA"/>
        </w:rPr>
        <w:t>підшарового</w:t>
      </w:r>
      <w:proofErr w:type="spellEnd"/>
      <w:r w:rsidRPr="00E938E6">
        <w:rPr>
          <w:rFonts w:ascii="Times New Roman" w:eastAsia="Times New Roman" w:hAnsi="Times New Roman" w:cs="Times New Roman"/>
          <w:sz w:val="24"/>
          <w:szCs w:val="24"/>
          <w:lang w:val="uk-UA"/>
        </w:rPr>
        <w:t>»</w:t>
      </w:r>
      <w:r w:rsidR="00FB5558" w:rsidRPr="00E938E6">
        <w:rPr>
          <w:rFonts w:ascii="Times New Roman" w:eastAsia="Times New Roman" w:hAnsi="Times New Roman" w:cs="Times New Roman"/>
          <w:sz w:val="24"/>
          <w:szCs w:val="24"/>
          <w:lang w:val="uk-UA"/>
        </w:rPr>
        <w:t xml:space="preserve"> гасіння резервуари повинні бути обладнані відповідною інфраструктурою, яка забезпечує надійне подавання піни та її рівномірний розподіл. Основним елементом є система </w:t>
      </w:r>
      <w:proofErr w:type="spellStart"/>
      <w:r w:rsidR="00FB5558" w:rsidRPr="00E938E6">
        <w:rPr>
          <w:rFonts w:ascii="Times New Roman" w:eastAsia="Times New Roman" w:hAnsi="Times New Roman" w:cs="Times New Roman"/>
          <w:sz w:val="24"/>
          <w:szCs w:val="24"/>
          <w:lang w:val="uk-UA"/>
        </w:rPr>
        <w:t>пінопроводів</w:t>
      </w:r>
      <w:proofErr w:type="spellEnd"/>
      <w:r w:rsidR="00FB5558" w:rsidRPr="00E938E6">
        <w:rPr>
          <w:rFonts w:ascii="Times New Roman" w:eastAsia="Times New Roman" w:hAnsi="Times New Roman" w:cs="Times New Roman"/>
          <w:sz w:val="24"/>
          <w:szCs w:val="24"/>
          <w:lang w:val="uk-UA"/>
        </w:rPr>
        <w:t xml:space="preserve">, яка складається з трубопроводів, виготовлених із </w:t>
      </w:r>
      <w:proofErr w:type="spellStart"/>
      <w:r w:rsidR="00FB5558" w:rsidRPr="00E938E6">
        <w:rPr>
          <w:rFonts w:ascii="Times New Roman" w:eastAsia="Times New Roman" w:hAnsi="Times New Roman" w:cs="Times New Roman"/>
          <w:sz w:val="24"/>
          <w:szCs w:val="24"/>
          <w:lang w:val="uk-UA"/>
        </w:rPr>
        <w:t>корозійно</w:t>
      </w:r>
      <w:proofErr w:type="spellEnd"/>
      <w:r w:rsidR="00FB5558" w:rsidRPr="00E938E6">
        <w:rPr>
          <w:rFonts w:ascii="Times New Roman" w:eastAsia="Times New Roman" w:hAnsi="Times New Roman" w:cs="Times New Roman"/>
          <w:sz w:val="24"/>
          <w:szCs w:val="24"/>
          <w:lang w:val="uk-UA"/>
        </w:rPr>
        <w:t xml:space="preserve"> стійких матеріалів, щоб витримувати агресивне середовище нафтопродуктів </w:t>
      </w:r>
      <w:r w:rsidR="00F27F1E" w:rsidRPr="00E938E6">
        <w:rPr>
          <w:rFonts w:ascii="Times New Roman" w:hAnsi="Times New Roman" w:cs="Times New Roman"/>
          <w:bCs/>
          <w:sz w:val="24"/>
          <w:szCs w:val="24"/>
          <w:lang w:val="uk-UA"/>
        </w:rPr>
        <w:lastRenderedPageBreak/>
        <w:t xml:space="preserve">(бензин, дизельне пальне) </w:t>
      </w:r>
      <w:r w:rsidR="00FB5558" w:rsidRPr="00E938E6">
        <w:rPr>
          <w:rFonts w:ascii="Times New Roman" w:eastAsia="Times New Roman" w:hAnsi="Times New Roman" w:cs="Times New Roman"/>
          <w:sz w:val="24"/>
          <w:szCs w:val="24"/>
          <w:lang w:val="uk-UA"/>
        </w:rPr>
        <w:t xml:space="preserve">і піноутворювачів. Ці </w:t>
      </w:r>
      <w:proofErr w:type="spellStart"/>
      <w:r w:rsidR="00FB5558" w:rsidRPr="00E938E6">
        <w:rPr>
          <w:rFonts w:ascii="Times New Roman" w:eastAsia="Times New Roman" w:hAnsi="Times New Roman" w:cs="Times New Roman"/>
          <w:sz w:val="24"/>
          <w:szCs w:val="24"/>
          <w:lang w:val="uk-UA"/>
        </w:rPr>
        <w:t>пінопроводи</w:t>
      </w:r>
      <w:proofErr w:type="spellEnd"/>
      <w:r w:rsidR="00FB5558" w:rsidRPr="00E938E6">
        <w:rPr>
          <w:rFonts w:ascii="Times New Roman" w:eastAsia="Times New Roman" w:hAnsi="Times New Roman" w:cs="Times New Roman"/>
          <w:sz w:val="24"/>
          <w:szCs w:val="24"/>
          <w:lang w:val="uk-UA"/>
        </w:rPr>
        <w:t xml:space="preserve"> прокладаються до нижньої частини резервуара, щоб піна надходила безпосередньо під шар нафтопродукту</w:t>
      </w:r>
      <w:r w:rsidR="00F27F1E" w:rsidRPr="00E938E6">
        <w:rPr>
          <w:rFonts w:ascii="Times New Roman" w:eastAsia="Times New Roman" w:hAnsi="Times New Roman" w:cs="Times New Roman"/>
          <w:sz w:val="24"/>
          <w:szCs w:val="24"/>
          <w:lang w:val="uk-UA"/>
        </w:rPr>
        <w:t xml:space="preserve"> </w:t>
      </w:r>
      <w:r w:rsidR="00F27F1E" w:rsidRPr="00E938E6">
        <w:rPr>
          <w:rFonts w:ascii="Times New Roman" w:hAnsi="Times New Roman" w:cs="Times New Roman"/>
          <w:bCs/>
          <w:sz w:val="24"/>
          <w:szCs w:val="24"/>
          <w:lang w:val="uk-UA"/>
        </w:rPr>
        <w:t>(бензин, дизельне пальне)</w:t>
      </w:r>
      <w:r w:rsidR="00FB5558" w:rsidRPr="00E938E6">
        <w:rPr>
          <w:rFonts w:ascii="Times New Roman" w:eastAsia="Times New Roman" w:hAnsi="Times New Roman" w:cs="Times New Roman"/>
          <w:sz w:val="24"/>
          <w:szCs w:val="24"/>
          <w:lang w:val="uk-UA"/>
        </w:rPr>
        <w:t xml:space="preserve">. На кінці </w:t>
      </w:r>
      <w:proofErr w:type="spellStart"/>
      <w:r w:rsidR="00FB5558" w:rsidRPr="00E938E6">
        <w:rPr>
          <w:rFonts w:ascii="Times New Roman" w:eastAsia="Times New Roman" w:hAnsi="Times New Roman" w:cs="Times New Roman"/>
          <w:sz w:val="24"/>
          <w:szCs w:val="24"/>
          <w:lang w:val="uk-UA"/>
        </w:rPr>
        <w:t>пінопроводів</w:t>
      </w:r>
      <w:proofErr w:type="spellEnd"/>
      <w:r w:rsidR="00FB5558" w:rsidRPr="00E938E6">
        <w:rPr>
          <w:rFonts w:ascii="Times New Roman" w:eastAsia="Times New Roman" w:hAnsi="Times New Roman" w:cs="Times New Roman"/>
          <w:sz w:val="24"/>
          <w:szCs w:val="24"/>
          <w:lang w:val="uk-UA"/>
        </w:rPr>
        <w:t xml:space="preserve"> встановлюються спеціальні розподільні пристрої або пінні насадки, які забезпечують рівномірне введення піни та запобігають її змішуванню з рідиною на етапі подавання. </w:t>
      </w:r>
    </w:p>
    <w:p w14:paraId="1B3F37CC" w14:textId="00597D18" w:rsidR="00FB5558" w:rsidRPr="00E938E6" w:rsidRDefault="00FB5558" w:rsidP="00A601ED">
      <w:pPr>
        <w:spacing w:after="0" w:line="240" w:lineRule="auto"/>
        <w:ind w:firstLine="567"/>
        <w:jc w:val="both"/>
        <w:rPr>
          <w:rFonts w:ascii="Times New Roman" w:eastAsia="Times New Roman" w:hAnsi="Times New Roman" w:cs="Times New Roman"/>
          <w:sz w:val="24"/>
          <w:szCs w:val="24"/>
          <w:lang w:val="uk-UA"/>
        </w:rPr>
      </w:pPr>
      <w:r w:rsidRPr="00E938E6">
        <w:rPr>
          <w:rFonts w:ascii="Times New Roman" w:eastAsia="Times New Roman" w:hAnsi="Times New Roman" w:cs="Times New Roman"/>
          <w:sz w:val="24"/>
          <w:szCs w:val="24"/>
          <w:lang w:val="uk-UA"/>
        </w:rPr>
        <w:t xml:space="preserve">Традиційний спосіб </w:t>
      </w:r>
      <w:r w:rsidR="00EF1CCF" w:rsidRPr="00E938E6">
        <w:rPr>
          <w:rFonts w:ascii="Times New Roman" w:eastAsia="Times New Roman" w:hAnsi="Times New Roman" w:cs="Times New Roman"/>
          <w:sz w:val="24"/>
          <w:szCs w:val="24"/>
          <w:lang w:val="uk-UA"/>
        </w:rPr>
        <w:t>«</w:t>
      </w:r>
      <w:proofErr w:type="spellStart"/>
      <w:r w:rsidRPr="00E938E6">
        <w:rPr>
          <w:rFonts w:ascii="Times New Roman" w:eastAsia="Times New Roman" w:hAnsi="Times New Roman" w:cs="Times New Roman"/>
          <w:sz w:val="24"/>
          <w:szCs w:val="24"/>
          <w:lang w:val="uk-UA"/>
        </w:rPr>
        <w:t>підшарового</w:t>
      </w:r>
      <w:proofErr w:type="spellEnd"/>
      <w:r w:rsidR="00EF1CCF" w:rsidRPr="00E938E6">
        <w:rPr>
          <w:rFonts w:ascii="Times New Roman" w:eastAsia="Times New Roman" w:hAnsi="Times New Roman" w:cs="Times New Roman"/>
          <w:sz w:val="24"/>
          <w:szCs w:val="24"/>
          <w:lang w:val="uk-UA"/>
        </w:rPr>
        <w:t>»</w:t>
      </w:r>
      <w:r w:rsidRPr="00E938E6">
        <w:rPr>
          <w:rFonts w:ascii="Times New Roman" w:eastAsia="Times New Roman" w:hAnsi="Times New Roman" w:cs="Times New Roman"/>
          <w:sz w:val="24"/>
          <w:szCs w:val="24"/>
          <w:lang w:val="uk-UA"/>
        </w:rPr>
        <w:t xml:space="preserve"> гасіння із застосуванням повітряно-механічної піни є ефективним, але має певні обмеження, зокрема високе споживання ресурсів та вплив на екологічну безпеку. Компресійна піна, завдяки низькому споживанню води та піноутворювача, високій стійкості та ефективній ізоляції поверхні горіння, є перспективною альтернативою для </w:t>
      </w:r>
      <w:r w:rsidR="00EF1CCF" w:rsidRPr="00E938E6">
        <w:rPr>
          <w:rFonts w:ascii="Times New Roman" w:eastAsia="Times New Roman" w:hAnsi="Times New Roman" w:cs="Times New Roman"/>
          <w:sz w:val="24"/>
          <w:szCs w:val="24"/>
          <w:lang w:val="uk-UA"/>
        </w:rPr>
        <w:t>«</w:t>
      </w:r>
      <w:proofErr w:type="spellStart"/>
      <w:r w:rsidRPr="00E938E6">
        <w:rPr>
          <w:rFonts w:ascii="Times New Roman" w:eastAsia="Times New Roman" w:hAnsi="Times New Roman" w:cs="Times New Roman"/>
          <w:sz w:val="24"/>
          <w:szCs w:val="24"/>
          <w:lang w:val="uk-UA"/>
        </w:rPr>
        <w:t>підшарового</w:t>
      </w:r>
      <w:proofErr w:type="spellEnd"/>
      <w:r w:rsidR="00EF1CCF" w:rsidRPr="00E938E6">
        <w:rPr>
          <w:rFonts w:ascii="Times New Roman" w:eastAsia="Times New Roman" w:hAnsi="Times New Roman" w:cs="Times New Roman"/>
          <w:sz w:val="24"/>
          <w:szCs w:val="24"/>
          <w:lang w:val="uk-UA"/>
        </w:rPr>
        <w:t>»</w:t>
      </w:r>
      <w:r w:rsidRPr="00E938E6">
        <w:rPr>
          <w:rFonts w:ascii="Times New Roman" w:eastAsia="Times New Roman" w:hAnsi="Times New Roman" w:cs="Times New Roman"/>
          <w:sz w:val="24"/>
          <w:szCs w:val="24"/>
          <w:lang w:val="uk-UA"/>
        </w:rPr>
        <w:t xml:space="preserve"> гасіння. На основі експериментальних даних з гасіння пожеж в макетних резервуарах, а також досліджень вогнегасних властивостей компресійної піни</w:t>
      </w:r>
      <w:r w:rsidR="008265C5" w:rsidRPr="00E938E6">
        <w:rPr>
          <w:rFonts w:ascii="Times New Roman" w:eastAsia="Times New Roman" w:hAnsi="Times New Roman" w:cs="Times New Roman"/>
          <w:sz w:val="24"/>
          <w:szCs w:val="24"/>
          <w:lang w:val="uk-UA"/>
        </w:rPr>
        <w:t>,</w:t>
      </w:r>
      <w:r w:rsidRPr="00E938E6">
        <w:rPr>
          <w:rFonts w:ascii="Times New Roman" w:eastAsia="Times New Roman" w:hAnsi="Times New Roman" w:cs="Times New Roman"/>
          <w:sz w:val="24"/>
          <w:szCs w:val="24"/>
          <w:lang w:val="uk-UA"/>
        </w:rPr>
        <w:t xml:space="preserve"> розроблено рекомендації щодо її застосування під час гасіння пожеж в резервуарах з ЛЗР </w:t>
      </w:r>
      <w:r w:rsidR="00EF1CCF" w:rsidRPr="00E938E6">
        <w:rPr>
          <w:rFonts w:ascii="Times New Roman" w:eastAsia="Times New Roman" w:hAnsi="Times New Roman" w:cs="Times New Roman"/>
          <w:sz w:val="24"/>
          <w:szCs w:val="24"/>
          <w:lang w:val="uk-UA"/>
        </w:rPr>
        <w:t>«</w:t>
      </w:r>
      <w:proofErr w:type="spellStart"/>
      <w:r w:rsidRPr="00E938E6">
        <w:rPr>
          <w:rFonts w:ascii="Times New Roman" w:eastAsia="Times New Roman" w:hAnsi="Times New Roman" w:cs="Times New Roman"/>
          <w:sz w:val="24"/>
          <w:szCs w:val="24"/>
          <w:lang w:val="uk-UA"/>
        </w:rPr>
        <w:t>підшаровим</w:t>
      </w:r>
      <w:proofErr w:type="spellEnd"/>
      <w:r w:rsidR="00EF1CCF" w:rsidRPr="00E938E6">
        <w:rPr>
          <w:rFonts w:ascii="Times New Roman" w:eastAsia="Times New Roman" w:hAnsi="Times New Roman" w:cs="Times New Roman"/>
          <w:sz w:val="24"/>
          <w:szCs w:val="24"/>
          <w:lang w:val="uk-UA"/>
        </w:rPr>
        <w:t>»</w:t>
      </w:r>
      <w:r w:rsidRPr="00E938E6">
        <w:rPr>
          <w:rFonts w:ascii="Times New Roman" w:eastAsia="Times New Roman" w:hAnsi="Times New Roman" w:cs="Times New Roman"/>
          <w:sz w:val="24"/>
          <w:szCs w:val="24"/>
          <w:lang w:val="uk-UA"/>
        </w:rPr>
        <w:t xml:space="preserve"> способом.</w:t>
      </w:r>
    </w:p>
    <w:p w14:paraId="634C417C" w14:textId="57DA5DD8" w:rsidR="00FB5558" w:rsidRPr="00E938E6" w:rsidRDefault="00FB5558" w:rsidP="00A601ED">
      <w:pPr>
        <w:pStyle w:val="a7"/>
        <w:spacing w:before="0" w:beforeAutospacing="0" w:after="0" w:afterAutospacing="0"/>
        <w:ind w:firstLine="567"/>
        <w:jc w:val="both"/>
      </w:pPr>
      <w:r w:rsidRPr="00E938E6">
        <w:t xml:space="preserve">Вогнегасна ефективність компресійної піни для </w:t>
      </w:r>
      <w:r w:rsidR="00EF1CCF" w:rsidRPr="00E938E6">
        <w:t>«</w:t>
      </w:r>
      <w:proofErr w:type="spellStart"/>
      <w:r w:rsidRPr="00E938E6">
        <w:t>підшаровго</w:t>
      </w:r>
      <w:proofErr w:type="spellEnd"/>
      <w:r w:rsidR="00EF1CCF" w:rsidRPr="00E938E6">
        <w:t>»</w:t>
      </w:r>
      <w:r w:rsidRPr="00E938E6">
        <w:t xml:space="preserve"> гасіння визначається її кратністю, властивостями та вмістом піноутворювача. Рекомендована кратність компресійної піни – 10, при використанні 6% робочого розчину піноутворювача. Кратність піни (коефіцієнт розширення) суттєво впливає на ефективність </w:t>
      </w:r>
      <w:r w:rsidR="00EF1CCF" w:rsidRPr="00E938E6">
        <w:t>«</w:t>
      </w:r>
      <w:proofErr w:type="spellStart"/>
      <w:r w:rsidRPr="00E938E6">
        <w:t>підшарового</w:t>
      </w:r>
      <w:proofErr w:type="spellEnd"/>
      <w:r w:rsidR="00EF1CCF" w:rsidRPr="00E938E6">
        <w:t>»</w:t>
      </w:r>
      <w:r w:rsidRPr="00E938E6">
        <w:t xml:space="preserve"> гасіння. Результати експериментів і моделювання свідчать, що піна К10 утворює щільніший і стійкіший ізоляційний шар, ефективно ізолюючи поверхню горіння та запобігаючи повторному займанню.</w:t>
      </w:r>
    </w:p>
    <w:p w14:paraId="7F790A9C" w14:textId="429B8019" w:rsidR="00FB5558" w:rsidRPr="00E938E6" w:rsidRDefault="00FB5558" w:rsidP="00A601ED">
      <w:pPr>
        <w:pStyle w:val="a7"/>
        <w:spacing w:before="0" w:beforeAutospacing="0" w:after="0" w:afterAutospacing="0"/>
        <w:ind w:firstLine="567"/>
        <w:jc w:val="both"/>
        <w:rPr>
          <w:lang w:eastAsia="en-US"/>
        </w:rPr>
      </w:pPr>
      <w:r w:rsidRPr="00E938E6">
        <w:t xml:space="preserve">Ці рекомендації визначають оптимальні параметри використання компресійної піни для </w:t>
      </w:r>
      <w:r w:rsidR="00EF1CCF" w:rsidRPr="00E938E6">
        <w:t>«</w:t>
      </w:r>
      <w:proofErr w:type="spellStart"/>
      <w:r w:rsidRPr="00E938E6">
        <w:t>підшарового</w:t>
      </w:r>
      <w:proofErr w:type="spellEnd"/>
      <w:r w:rsidR="00EF1CCF" w:rsidRPr="00E938E6">
        <w:t>»</w:t>
      </w:r>
      <w:r w:rsidRPr="00E938E6">
        <w:t xml:space="preserve"> гасіння пожеж у вертикальних сталевих резервуарах об’ємом до 5000 м</w:t>
      </w:r>
      <w:r w:rsidRPr="00E938E6">
        <w:rPr>
          <w:vertAlign w:val="superscript"/>
        </w:rPr>
        <w:t>3</w:t>
      </w:r>
      <w:r w:rsidRPr="00E938E6">
        <w:t xml:space="preserve"> із легкозаймистими рідинами (наприклад, бензин, дизельне </w:t>
      </w:r>
      <w:r w:rsidRPr="00E938E6">
        <w:lastRenderedPageBreak/>
        <w:t>пальне), базуючись на експериментальних дослідженнях і математичному моделюванні. Для резервуарів об’ємом від 5000 м</w:t>
      </w:r>
      <w:r w:rsidRPr="00E938E6">
        <w:rPr>
          <w:vertAlign w:val="superscript"/>
        </w:rPr>
        <w:t>3</w:t>
      </w:r>
      <w:r w:rsidRPr="00E938E6">
        <w:t xml:space="preserve"> інтенсивн</w:t>
      </w:r>
      <w:r w:rsidR="00264779" w:rsidRPr="00E938E6">
        <w:t>ість</w:t>
      </w:r>
      <w:r w:rsidRPr="00E938E6">
        <w:t xml:space="preserve"> подавання піни слід приймати згідно</w:t>
      </w:r>
      <w:r w:rsidR="00264779" w:rsidRPr="00E938E6">
        <w:t xml:space="preserve"> з</w:t>
      </w:r>
      <w:r w:rsidRPr="00E938E6">
        <w:t xml:space="preserve"> [</w:t>
      </w:r>
      <w:r w:rsidR="008217AE" w:rsidRPr="00E938E6">
        <w:t>5</w:t>
      </w:r>
      <w:r w:rsidR="006B4CE1" w:rsidRPr="00E938E6">
        <w:t>8</w:t>
      </w:r>
      <w:r w:rsidRPr="00E938E6">
        <w:t>].</w:t>
      </w:r>
      <w:r w:rsidR="00732CEE" w:rsidRPr="00E938E6">
        <w:t xml:space="preserve"> </w:t>
      </w:r>
      <w:r w:rsidRPr="00E938E6">
        <w:rPr>
          <w:lang w:eastAsia="en-US"/>
        </w:rPr>
        <w:t>Для гасіння пожеж у резервуарах об’ємом від 5000 м³ до 20000 м³ включно рекомендується підвищувати інтенсивність подавання робочих розчинів піноутворювачів на 20–25%. Для резервуарів об’ємом понад 20000 м³ інтенсивність подавання слід збільшувати на 40–50% від установлених значень.</w:t>
      </w:r>
    </w:p>
    <w:p w14:paraId="6198F755" w14:textId="24E57B0A" w:rsidR="00FB5558" w:rsidRPr="00E938E6" w:rsidRDefault="00FB5558" w:rsidP="00A601ED">
      <w:pPr>
        <w:pStyle w:val="a7"/>
        <w:spacing w:before="0" w:beforeAutospacing="0" w:after="0" w:afterAutospacing="0"/>
        <w:ind w:firstLine="567"/>
        <w:jc w:val="both"/>
      </w:pPr>
      <w:r w:rsidRPr="00E938E6">
        <w:t xml:space="preserve">Спираючись на результати проведеного дослідження, </w:t>
      </w:r>
      <w:r w:rsidR="00264779" w:rsidRPr="00E938E6">
        <w:t>робимо висновок, що п</w:t>
      </w:r>
      <w:r w:rsidRPr="00E938E6">
        <w:t xml:space="preserve">родуктивність подавання компресійної піни безпосередньо впливає на швидкість і ефективність гасіння. На основі досліджень: продуктивність подавання </w:t>
      </w:r>
      <w:r w:rsidR="00891FD8" w:rsidRPr="00E938E6">
        <w:rPr>
          <w:rStyle w:val="ab"/>
          <w:rFonts w:eastAsiaTheme="majorEastAsia"/>
          <w:b w:val="0"/>
          <w:bCs w:val="0"/>
        </w:rPr>
        <w:t>56</w:t>
      </w:r>
      <w:r w:rsidRPr="00E938E6">
        <w:rPr>
          <w:rStyle w:val="ab"/>
          <w:rFonts w:eastAsiaTheme="majorEastAsia"/>
          <w:b w:val="0"/>
          <w:bCs w:val="0"/>
        </w:rPr>
        <w:t xml:space="preserve"> кг/с – ефективн</w:t>
      </w:r>
      <w:r w:rsidR="00891FD8" w:rsidRPr="00E938E6">
        <w:rPr>
          <w:rStyle w:val="ab"/>
          <w:rFonts w:eastAsiaTheme="majorEastAsia"/>
          <w:b w:val="0"/>
          <w:bCs w:val="0"/>
        </w:rPr>
        <w:t>а для</w:t>
      </w:r>
      <w:r w:rsidRPr="00E938E6">
        <w:rPr>
          <w:rStyle w:val="ab"/>
          <w:rFonts w:eastAsiaTheme="majorEastAsia"/>
          <w:b w:val="0"/>
          <w:bCs w:val="0"/>
        </w:rPr>
        <w:t xml:space="preserve"> гасіння резервуара діаметром 16 м (5000 м</w:t>
      </w:r>
      <w:r w:rsidRPr="00E938E6">
        <w:rPr>
          <w:rStyle w:val="ab"/>
          <w:rFonts w:eastAsiaTheme="majorEastAsia"/>
          <w:b w:val="0"/>
          <w:bCs w:val="0"/>
          <w:vertAlign w:val="superscript"/>
        </w:rPr>
        <w:t>3</w:t>
      </w:r>
      <w:r w:rsidRPr="00E938E6">
        <w:rPr>
          <w:rStyle w:val="ab"/>
          <w:rFonts w:eastAsiaTheme="majorEastAsia"/>
          <w:b w:val="0"/>
          <w:bCs w:val="0"/>
        </w:rPr>
        <w:t>).</w:t>
      </w:r>
      <w:r w:rsidRPr="00E938E6">
        <w:t xml:space="preserve"> </w:t>
      </w:r>
      <w:r w:rsidR="00891FD8" w:rsidRPr="00E938E6">
        <w:t>Запропонована</w:t>
      </w:r>
      <w:r w:rsidRPr="00E938E6">
        <w:t xml:space="preserve"> продуктивність зменшує накопичення піни в резервуарі, знижуючи ризик переливу через витіснення бензину, витрати піни становлять 1389 кг. </w:t>
      </w:r>
    </w:p>
    <w:p w14:paraId="4455710A" w14:textId="11A5CF51" w:rsidR="00FB5558" w:rsidRPr="00E938E6" w:rsidRDefault="00FB5558" w:rsidP="00A601ED">
      <w:pPr>
        <w:pStyle w:val="a7"/>
        <w:spacing w:before="0" w:beforeAutospacing="0" w:after="0" w:afterAutospacing="0"/>
        <w:ind w:firstLine="567"/>
        <w:jc w:val="both"/>
        <w:rPr>
          <w:spacing w:val="-2"/>
        </w:rPr>
      </w:pPr>
      <w:r w:rsidRPr="00E938E6">
        <w:rPr>
          <w:spacing w:val="-2"/>
        </w:rPr>
        <w:t xml:space="preserve">Для безпечного та ефективного використання компресійної піни в </w:t>
      </w:r>
      <w:r w:rsidR="00EF1CCF" w:rsidRPr="00E938E6">
        <w:rPr>
          <w:spacing w:val="-2"/>
        </w:rPr>
        <w:t>«</w:t>
      </w:r>
      <w:proofErr w:type="spellStart"/>
      <w:r w:rsidRPr="00E938E6">
        <w:rPr>
          <w:spacing w:val="-2"/>
        </w:rPr>
        <w:t>підшаровому</w:t>
      </w:r>
      <w:proofErr w:type="spellEnd"/>
      <w:r w:rsidR="00EF1CCF" w:rsidRPr="00E938E6">
        <w:rPr>
          <w:spacing w:val="-2"/>
        </w:rPr>
        <w:t>»</w:t>
      </w:r>
      <w:r w:rsidRPr="00E938E6">
        <w:rPr>
          <w:spacing w:val="-2"/>
        </w:rPr>
        <w:t xml:space="preserve"> гасінні слід враховати </w:t>
      </w:r>
      <w:r w:rsidR="001A5B30" w:rsidRPr="00E938E6">
        <w:rPr>
          <w:spacing w:val="-2"/>
        </w:rPr>
        <w:t>таке</w:t>
      </w:r>
      <w:r w:rsidRPr="00E938E6">
        <w:rPr>
          <w:spacing w:val="-2"/>
        </w:rPr>
        <w:t>:</w:t>
      </w:r>
    </w:p>
    <w:p w14:paraId="1CDE5B76" w14:textId="30659889" w:rsidR="00FB5558" w:rsidRPr="00E938E6" w:rsidRDefault="00FB5558" w:rsidP="00A601ED">
      <w:pPr>
        <w:pStyle w:val="a7"/>
        <w:spacing w:before="0" w:beforeAutospacing="0" w:after="0" w:afterAutospacing="0"/>
        <w:ind w:firstLine="567"/>
        <w:jc w:val="both"/>
      </w:pPr>
      <w:r w:rsidRPr="00E938E6">
        <w:t>-</w:t>
      </w:r>
      <w:r w:rsidR="00F85622" w:rsidRPr="00E938E6">
        <w:t> </w:t>
      </w:r>
      <w:r w:rsidRPr="00E938E6">
        <w:t>проведення спеціальної підготовки особового складу щодо роботи з система для генерування компресійної піни;</w:t>
      </w:r>
    </w:p>
    <w:p w14:paraId="196774A4" w14:textId="52567679" w:rsidR="00FB5558" w:rsidRPr="00E938E6" w:rsidRDefault="00FB5558" w:rsidP="00A601ED">
      <w:pPr>
        <w:pStyle w:val="a7"/>
        <w:spacing w:before="0" w:beforeAutospacing="0" w:after="0" w:afterAutospacing="0"/>
        <w:ind w:firstLine="567"/>
        <w:jc w:val="both"/>
      </w:pPr>
      <w:r w:rsidRPr="00E938E6">
        <w:t>-</w:t>
      </w:r>
      <w:r w:rsidR="00F85622" w:rsidRPr="00E938E6">
        <w:t> </w:t>
      </w:r>
      <w:r w:rsidRPr="00E938E6">
        <w:t xml:space="preserve">включення цих рекомендацій до протоколів гасіння пожеж в резервуарах, які обладнані системою </w:t>
      </w:r>
      <w:r w:rsidR="00EF1CCF" w:rsidRPr="00E938E6">
        <w:t>«</w:t>
      </w:r>
      <w:proofErr w:type="spellStart"/>
      <w:r w:rsidRPr="00E938E6">
        <w:t>підшарового</w:t>
      </w:r>
      <w:proofErr w:type="spellEnd"/>
      <w:r w:rsidR="00EF1CCF" w:rsidRPr="00E938E6">
        <w:t>»</w:t>
      </w:r>
      <w:r w:rsidRPr="00E938E6">
        <w:t xml:space="preserve"> гасіння, визначивши піну з кратністю 10 та продуктивністю 56 кг/с як стандартні параметри для гасіння пожеж ЛЗР в резервуарах </w:t>
      </w:r>
      <w:r w:rsidR="00EF1CCF" w:rsidRPr="00E938E6">
        <w:t>«</w:t>
      </w:r>
      <w:proofErr w:type="spellStart"/>
      <w:r w:rsidRPr="00E938E6">
        <w:t>підшаровим</w:t>
      </w:r>
      <w:proofErr w:type="spellEnd"/>
      <w:r w:rsidR="00EF1CCF" w:rsidRPr="00E938E6">
        <w:t>»</w:t>
      </w:r>
      <w:r w:rsidRPr="00E938E6">
        <w:t xml:space="preserve"> способом за допомогою компресійної піни;</w:t>
      </w:r>
    </w:p>
    <w:p w14:paraId="30F288F4" w14:textId="62BAE791" w:rsidR="00FB5558" w:rsidRPr="00E938E6" w:rsidRDefault="00FB5558" w:rsidP="00A601ED">
      <w:pPr>
        <w:pStyle w:val="a7"/>
        <w:spacing w:before="0" w:beforeAutospacing="0" w:after="0" w:afterAutospacing="0"/>
        <w:ind w:firstLine="567"/>
        <w:jc w:val="both"/>
      </w:pPr>
      <w:r w:rsidRPr="00E938E6">
        <w:t>- необхідний мінімальний резервний об’єм</w:t>
      </w:r>
      <w:r w:rsidR="001A5B30" w:rsidRPr="00E938E6">
        <w:t xml:space="preserve"> має становити</w:t>
      </w:r>
      <w:r w:rsidRPr="00E938E6">
        <w:t xml:space="preserve"> </w:t>
      </w:r>
      <w:r w:rsidRPr="00E938E6">
        <w:rPr>
          <w:rStyle w:val="ab"/>
          <w:rFonts w:eastAsiaTheme="majorEastAsia"/>
          <w:b w:val="0"/>
          <w:bCs w:val="0"/>
        </w:rPr>
        <w:t>13%</w:t>
      </w:r>
      <w:r w:rsidRPr="00E938E6">
        <w:t xml:space="preserve"> від місткості резервуара для компенсації розширення бензину під час вільного горіння до початку подавання піни;</w:t>
      </w:r>
    </w:p>
    <w:p w14:paraId="637CB628" w14:textId="6BEB6C8F" w:rsidR="00FB5558" w:rsidRPr="00E938E6" w:rsidRDefault="00FB5558" w:rsidP="00A601ED">
      <w:pPr>
        <w:pStyle w:val="a7"/>
        <w:spacing w:before="0" w:beforeAutospacing="0" w:after="0" w:afterAutospacing="0"/>
        <w:ind w:firstLine="567"/>
        <w:jc w:val="both"/>
      </w:pPr>
      <w:r w:rsidRPr="00E938E6">
        <w:t>-</w:t>
      </w:r>
      <w:r w:rsidR="00F85622" w:rsidRPr="00E938E6">
        <w:t> </w:t>
      </w:r>
      <w:r w:rsidRPr="00E938E6">
        <w:t xml:space="preserve">використання піноутворювача «Барс S-2», </w:t>
      </w:r>
      <w:r w:rsidR="001A5B30" w:rsidRPr="00E938E6">
        <w:t>оскільки</w:t>
      </w:r>
      <w:r w:rsidRPr="00E938E6">
        <w:t xml:space="preserve"> експериментальні дослідження проводились із використання саме цього піноутворювача і показали високу сумісність із </w:t>
      </w:r>
      <w:r w:rsidR="00EF1CCF" w:rsidRPr="00E938E6">
        <w:t>«</w:t>
      </w:r>
      <w:proofErr w:type="spellStart"/>
      <w:r w:rsidRPr="00E938E6">
        <w:t>підшаровим</w:t>
      </w:r>
      <w:proofErr w:type="spellEnd"/>
      <w:r w:rsidR="00EF1CCF" w:rsidRPr="00E938E6">
        <w:t>»</w:t>
      </w:r>
      <w:r w:rsidRPr="00E938E6">
        <w:t xml:space="preserve"> гасінням; </w:t>
      </w:r>
    </w:p>
    <w:p w14:paraId="4264FB3E" w14:textId="157406FA" w:rsidR="00FB5558" w:rsidRPr="00E938E6" w:rsidRDefault="00FB5558" w:rsidP="00A601ED">
      <w:pPr>
        <w:pStyle w:val="a7"/>
        <w:spacing w:before="0" w:beforeAutospacing="0" w:after="0" w:afterAutospacing="0"/>
        <w:ind w:firstLine="567"/>
        <w:jc w:val="both"/>
      </w:pPr>
      <w:r w:rsidRPr="00E938E6">
        <w:lastRenderedPageBreak/>
        <w:t>-</w:t>
      </w:r>
      <w:r w:rsidR="00F85622" w:rsidRPr="00E938E6">
        <w:t> </w:t>
      </w:r>
      <w:r w:rsidRPr="00E938E6">
        <w:t>використання пожежних автоцистерн, які мають вбудовану технологію CAFS, або використання допоміжної системи типу CAFS MOBILE;</w:t>
      </w:r>
    </w:p>
    <w:p w14:paraId="370743C7" w14:textId="77777777" w:rsidR="00FB5558" w:rsidRPr="00E938E6" w:rsidRDefault="00FB5558" w:rsidP="00A601ED">
      <w:pPr>
        <w:pStyle w:val="a7"/>
        <w:spacing w:before="0" w:beforeAutospacing="0" w:after="0" w:afterAutospacing="0"/>
        <w:ind w:firstLine="567"/>
        <w:jc w:val="both"/>
        <w:rPr>
          <w:lang w:eastAsia="en-US"/>
        </w:rPr>
      </w:pPr>
      <w:r w:rsidRPr="00E938E6">
        <w:t xml:space="preserve">- </w:t>
      </w:r>
      <w:r w:rsidRPr="00E938E6">
        <w:rPr>
          <w:lang w:eastAsia="en-US"/>
        </w:rPr>
        <w:t xml:space="preserve">створення, </w:t>
      </w:r>
      <w:r w:rsidRPr="00E938E6">
        <w:t xml:space="preserve">на базі </w:t>
      </w:r>
      <w:proofErr w:type="spellStart"/>
      <w:r w:rsidRPr="00E938E6">
        <w:t>оперативно</w:t>
      </w:r>
      <w:proofErr w:type="spellEnd"/>
      <w:r w:rsidRPr="00E938E6">
        <w:t xml:space="preserve">-координаційного центру, </w:t>
      </w:r>
      <w:r w:rsidRPr="00E938E6">
        <w:rPr>
          <w:lang w:eastAsia="en-US"/>
        </w:rPr>
        <w:t>механізму зворотного зв’язку для оцінки ефективності систем компресійної піни в реальних умовах і вдосконалення параметрів на основі оперативних даних.</w:t>
      </w:r>
    </w:p>
    <w:p w14:paraId="2CC0035C" w14:textId="65638A10" w:rsidR="00FB5558" w:rsidRPr="00E938E6" w:rsidRDefault="001A5B30" w:rsidP="00A601ED">
      <w:pPr>
        <w:spacing w:after="0" w:line="240" w:lineRule="auto"/>
        <w:ind w:firstLine="567"/>
        <w:jc w:val="both"/>
        <w:rPr>
          <w:rFonts w:ascii="Times New Roman" w:eastAsia="Times New Roman" w:hAnsi="Times New Roman" w:cs="Times New Roman"/>
          <w:sz w:val="24"/>
          <w:szCs w:val="24"/>
          <w:lang w:val="uk-UA"/>
        </w:rPr>
      </w:pPr>
      <w:r w:rsidRPr="00E938E6">
        <w:rPr>
          <w:rFonts w:ascii="Times New Roman" w:eastAsia="Times New Roman" w:hAnsi="Times New Roman" w:cs="Times New Roman"/>
          <w:sz w:val="24"/>
          <w:szCs w:val="24"/>
          <w:lang w:val="uk-UA"/>
        </w:rPr>
        <w:t>Узагальнені поняття щодо</w:t>
      </w:r>
      <w:r w:rsidR="00FB5558" w:rsidRPr="00E938E6">
        <w:rPr>
          <w:rFonts w:ascii="Times New Roman" w:eastAsia="Times New Roman" w:hAnsi="Times New Roman" w:cs="Times New Roman"/>
          <w:sz w:val="24"/>
          <w:szCs w:val="24"/>
          <w:lang w:val="uk-UA"/>
        </w:rPr>
        <w:t xml:space="preserve"> порівняння </w:t>
      </w:r>
      <w:r w:rsidR="00EF1CCF" w:rsidRPr="00E938E6">
        <w:rPr>
          <w:rFonts w:ascii="Times New Roman" w:eastAsia="Times New Roman" w:hAnsi="Times New Roman" w:cs="Times New Roman"/>
          <w:sz w:val="24"/>
          <w:szCs w:val="24"/>
          <w:lang w:val="uk-UA"/>
        </w:rPr>
        <w:t>«</w:t>
      </w:r>
      <w:proofErr w:type="spellStart"/>
      <w:r w:rsidR="00FB5558" w:rsidRPr="00E938E6">
        <w:rPr>
          <w:rFonts w:ascii="Times New Roman" w:eastAsia="Times New Roman" w:hAnsi="Times New Roman" w:cs="Times New Roman"/>
          <w:sz w:val="24"/>
          <w:szCs w:val="24"/>
          <w:lang w:val="uk-UA"/>
        </w:rPr>
        <w:t>підшарового</w:t>
      </w:r>
      <w:proofErr w:type="spellEnd"/>
      <w:r w:rsidR="00EF1CCF" w:rsidRPr="00E938E6">
        <w:rPr>
          <w:rFonts w:ascii="Times New Roman" w:eastAsia="Times New Roman" w:hAnsi="Times New Roman" w:cs="Times New Roman"/>
          <w:sz w:val="24"/>
          <w:szCs w:val="24"/>
          <w:lang w:val="uk-UA"/>
        </w:rPr>
        <w:t>»</w:t>
      </w:r>
      <w:r w:rsidR="00FB5558" w:rsidRPr="00E938E6">
        <w:rPr>
          <w:rFonts w:ascii="Times New Roman" w:eastAsia="Times New Roman" w:hAnsi="Times New Roman" w:cs="Times New Roman"/>
          <w:sz w:val="24"/>
          <w:szCs w:val="24"/>
          <w:lang w:val="uk-UA"/>
        </w:rPr>
        <w:t xml:space="preserve"> способу гасіння пожеж у резервуарах із нафтопродуктами</w:t>
      </w:r>
      <w:r w:rsidR="00F27F1E" w:rsidRPr="00E938E6">
        <w:rPr>
          <w:rFonts w:ascii="Times New Roman" w:eastAsia="Times New Roman" w:hAnsi="Times New Roman" w:cs="Times New Roman"/>
          <w:sz w:val="24"/>
          <w:szCs w:val="24"/>
          <w:lang w:val="uk-UA"/>
        </w:rPr>
        <w:t xml:space="preserve"> </w:t>
      </w:r>
      <w:r w:rsidR="00F27F1E" w:rsidRPr="00E938E6">
        <w:rPr>
          <w:rFonts w:ascii="Times New Roman" w:hAnsi="Times New Roman" w:cs="Times New Roman"/>
          <w:bCs/>
          <w:sz w:val="24"/>
          <w:szCs w:val="24"/>
          <w:lang w:val="uk-UA"/>
        </w:rPr>
        <w:t>(бензин, дизельне пальне)</w:t>
      </w:r>
      <w:r w:rsidR="00FB5558" w:rsidRPr="00E938E6">
        <w:rPr>
          <w:rFonts w:ascii="Times New Roman" w:eastAsia="Times New Roman" w:hAnsi="Times New Roman" w:cs="Times New Roman"/>
          <w:sz w:val="24"/>
          <w:szCs w:val="24"/>
          <w:lang w:val="uk-UA"/>
        </w:rPr>
        <w:t xml:space="preserve"> за допомогою повітряно-механічної піни та компресійної піни зазначено в табл. </w:t>
      </w:r>
      <w:r w:rsidR="00012608" w:rsidRPr="00E938E6">
        <w:rPr>
          <w:rFonts w:ascii="Times New Roman" w:eastAsia="Times New Roman" w:hAnsi="Times New Roman" w:cs="Times New Roman"/>
          <w:sz w:val="24"/>
          <w:szCs w:val="24"/>
          <w:lang w:val="uk-UA"/>
        </w:rPr>
        <w:t>6</w:t>
      </w:r>
      <w:r w:rsidR="00FB5558" w:rsidRPr="00E938E6">
        <w:rPr>
          <w:rFonts w:ascii="Times New Roman" w:eastAsia="Times New Roman" w:hAnsi="Times New Roman" w:cs="Times New Roman"/>
          <w:sz w:val="24"/>
          <w:szCs w:val="24"/>
          <w:lang w:val="uk-UA"/>
        </w:rPr>
        <w:t>.1.</w:t>
      </w:r>
    </w:p>
    <w:p w14:paraId="5B033AFA" w14:textId="77777777" w:rsidR="00B9074B" w:rsidRPr="00E938E6" w:rsidRDefault="00B9074B" w:rsidP="00A601ED">
      <w:pPr>
        <w:spacing w:after="0" w:line="240" w:lineRule="auto"/>
        <w:ind w:firstLine="567"/>
        <w:jc w:val="both"/>
        <w:rPr>
          <w:rFonts w:ascii="Times New Roman" w:eastAsia="Times New Roman" w:hAnsi="Times New Roman" w:cs="Times New Roman"/>
          <w:sz w:val="16"/>
          <w:szCs w:val="16"/>
          <w:lang w:val="uk-UA"/>
        </w:rPr>
      </w:pPr>
    </w:p>
    <w:p w14:paraId="06185A3F" w14:textId="2908B259" w:rsidR="00FB5558" w:rsidRPr="00E938E6" w:rsidRDefault="00FB5558" w:rsidP="00A601ED">
      <w:pPr>
        <w:spacing w:after="0" w:line="240" w:lineRule="auto"/>
        <w:jc w:val="right"/>
        <w:rPr>
          <w:rFonts w:ascii="Times New Roman" w:eastAsia="Times New Roman" w:hAnsi="Times New Roman" w:cs="Times New Roman"/>
          <w:b/>
          <w:bCs/>
          <w:sz w:val="24"/>
          <w:szCs w:val="24"/>
          <w:lang w:val="uk-UA"/>
        </w:rPr>
      </w:pPr>
      <w:r w:rsidRPr="00E938E6">
        <w:rPr>
          <w:rFonts w:ascii="Times New Roman" w:eastAsia="Times New Roman" w:hAnsi="Times New Roman" w:cs="Times New Roman"/>
          <w:b/>
          <w:bCs/>
          <w:sz w:val="24"/>
          <w:szCs w:val="24"/>
          <w:lang w:val="uk-UA"/>
        </w:rPr>
        <w:t xml:space="preserve">Таблиця </w:t>
      </w:r>
      <w:r w:rsidR="00012608" w:rsidRPr="00E938E6">
        <w:rPr>
          <w:rFonts w:ascii="Times New Roman" w:eastAsia="Times New Roman" w:hAnsi="Times New Roman" w:cs="Times New Roman"/>
          <w:b/>
          <w:bCs/>
          <w:sz w:val="24"/>
          <w:szCs w:val="24"/>
          <w:lang w:val="uk-UA"/>
        </w:rPr>
        <w:t>6</w:t>
      </w:r>
      <w:r w:rsidRPr="00E938E6">
        <w:rPr>
          <w:rFonts w:ascii="Times New Roman" w:eastAsia="Times New Roman" w:hAnsi="Times New Roman" w:cs="Times New Roman"/>
          <w:b/>
          <w:bCs/>
          <w:sz w:val="24"/>
          <w:szCs w:val="24"/>
          <w:lang w:val="uk-UA"/>
        </w:rPr>
        <w:t>.1</w:t>
      </w:r>
    </w:p>
    <w:p w14:paraId="6F4ACBDF" w14:textId="2D041577" w:rsidR="00FB5558" w:rsidRPr="00E938E6" w:rsidRDefault="00FB5558" w:rsidP="00A601ED">
      <w:pPr>
        <w:spacing w:after="0" w:line="240" w:lineRule="auto"/>
        <w:jc w:val="center"/>
        <w:rPr>
          <w:rFonts w:ascii="Times New Roman" w:eastAsia="Times New Roman" w:hAnsi="Times New Roman" w:cs="Times New Roman"/>
          <w:sz w:val="24"/>
          <w:szCs w:val="24"/>
          <w:lang w:val="uk-UA"/>
        </w:rPr>
      </w:pPr>
      <w:r w:rsidRPr="00E938E6">
        <w:rPr>
          <w:rFonts w:ascii="Times New Roman" w:eastAsia="Times New Roman" w:hAnsi="Times New Roman" w:cs="Times New Roman"/>
          <w:sz w:val="24"/>
          <w:szCs w:val="24"/>
          <w:lang w:val="uk-UA"/>
        </w:rPr>
        <w:t xml:space="preserve">Порівняння </w:t>
      </w:r>
      <w:r w:rsidR="00EF1CCF" w:rsidRPr="00E938E6">
        <w:rPr>
          <w:rFonts w:ascii="Times New Roman" w:eastAsia="Times New Roman" w:hAnsi="Times New Roman" w:cs="Times New Roman"/>
          <w:sz w:val="24"/>
          <w:szCs w:val="24"/>
          <w:lang w:val="uk-UA"/>
        </w:rPr>
        <w:t>«</w:t>
      </w:r>
      <w:proofErr w:type="spellStart"/>
      <w:r w:rsidRPr="00E938E6">
        <w:rPr>
          <w:rFonts w:ascii="Times New Roman" w:eastAsia="Times New Roman" w:hAnsi="Times New Roman" w:cs="Times New Roman"/>
          <w:sz w:val="24"/>
          <w:szCs w:val="24"/>
          <w:lang w:val="uk-UA"/>
        </w:rPr>
        <w:t>підшарового</w:t>
      </w:r>
      <w:proofErr w:type="spellEnd"/>
      <w:r w:rsidR="00EF1CCF" w:rsidRPr="00E938E6">
        <w:rPr>
          <w:rFonts w:ascii="Times New Roman" w:eastAsia="Times New Roman" w:hAnsi="Times New Roman" w:cs="Times New Roman"/>
          <w:sz w:val="24"/>
          <w:szCs w:val="24"/>
          <w:lang w:val="uk-UA"/>
        </w:rPr>
        <w:t>»</w:t>
      </w:r>
      <w:r w:rsidRPr="00E938E6">
        <w:rPr>
          <w:rFonts w:ascii="Times New Roman" w:eastAsia="Times New Roman" w:hAnsi="Times New Roman" w:cs="Times New Roman"/>
          <w:sz w:val="24"/>
          <w:szCs w:val="24"/>
          <w:lang w:val="uk-UA"/>
        </w:rPr>
        <w:t xml:space="preserve"> способу гасіння пожеж у резервуарах з нафтопродуктами </w:t>
      </w:r>
      <w:r w:rsidR="00F27F1E" w:rsidRPr="00E938E6">
        <w:rPr>
          <w:rFonts w:ascii="Times New Roman" w:hAnsi="Times New Roman" w:cs="Times New Roman"/>
          <w:bCs/>
          <w:sz w:val="24"/>
          <w:szCs w:val="24"/>
          <w:lang w:val="uk-UA"/>
        </w:rPr>
        <w:t xml:space="preserve">(бензин, дизельне пальне) </w:t>
      </w:r>
      <w:r w:rsidRPr="00E938E6">
        <w:rPr>
          <w:rFonts w:ascii="Times New Roman" w:eastAsia="Times New Roman" w:hAnsi="Times New Roman" w:cs="Times New Roman"/>
          <w:sz w:val="24"/>
          <w:szCs w:val="24"/>
          <w:lang w:val="uk-UA"/>
        </w:rPr>
        <w:t>за допомогою ПМП та КП</w:t>
      </w:r>
    </w:p>
    <w:tbl>
      <w:tblPr>
        <w:tblStyle w:val="a6"/>
        <w:tblW w:w="0" w:type="auto"/>
        <w:jc w:val="center"/>
        <w:tblLook w:val="04A0" w:firstRow="1" w:lastRow="0" w:firstColumn="1" w:lastColumn="0" w:noHBand="0" w:noVBand="1"/>
      </w:tblPr>
      <w:tblGrid>
        <w:gridCol w:w="1630"/>
        <w:gridCol w:w="2642"/>
        <w:gridCol w:w="2182"/>
      </w:tblGrid>
      <w:tr w:rsidR="00E938E6" w:rsidRPr="00E938E6" w14:paraId="0763C7C0" w14:textId="77777777" w:rsidTr="00F85622">
        <w:trPr>
          <w:jc w:val="center"/>
        </w:trPr>
        <w:tc>
          <w:tcPr>
            <w:tcW w:w="1630" w:type="dxa"/>
            <w:tcBorders>
              <w:top w:val="single" w:sz="4" w:space="0" w:color="auto"/>
              <w:left w:val="single" w:sz="4" w:space="0" w:color="auto"/>
              <w:bottom w:val="single" w:sz="4" w:space="0" w:color="auto"/>
              <w:right w:val="single" w:sz="4" w:space="0" w:color="auto"/>
            </w:tcBorders>
            <w:vAlign w:val="center"/>
            <w:hideMark/>
          </w:tcPr>
          <w:p w14:paraId="237C1191" w14:textId="77777777" w:rsidR="00FB5558" w:rsidRPr="00E938E6" w:rsidRDefault="00FB5558" w:rsidP="00A601ED">
            <w:pPr>
              <w:pStyle w:val="a7"/>
              <w:spacing w:before="0" w:beforeAutospacing="0" w:after="0" w:afterAutospacing="0"/>
              <w:jc w:val="center"/>
              <w:rPr>
                <w:b/>
                <w:bCs/>
                <w:sz w:val="20"/>
                <w:szCs w:val="20"/>
              </w:rPr>
            </w:pPr>
            <w:bookmarkStart w:id="18" w:name="_Hlk199335047"/>
            <w:r w:rsidRPr="00E938E6">
              <w:rPr>
                <w:b/>
                <w:bCs/>
                <w:sz w:val="20"/>
                <w:szCs w:val="20"/>
              </w:rPr>
              <w:t>Критерій порівняння</w:t>
            </w:r>
          </w:p>
        </w:tc>
        <w:tc>
          <w:tcPr>
            <w:tcW w:w="2642" w:type="dxa"/>
            <w:tcBorders>
              <w:top w:val="single" w:sz="4" w:space="0" w:color="auto"/>
              <w:left w:val="single" w:sz="4" w:space="0" w:color="auto"/>
              <w:bottom w:val="single" w:sz="4" w:space="0" w:color="auto"/>
              <w:right w:val="single" w:sz="4" w:space="0" w:color="auto"/>
            </w:tcBorders>
            <w:vAlign w:val="center"/>
            <w:hideMark/>
          </w:tcPr>
          <w:p w14:paraId="69BA9C59" w14:textId="77777777" w:rsidR="00FB5558" w:rsidRPr="00E938E6" w:rsidRDefault="00FB5558" w:rsidP="00A601ED">
            <w:pPr>
              <w:pStyle w:val="a7"/>
              <w:spacing w:before="0" w:beforeAutospacing="0" w:after="0" w:afterAutospacing="0"/>
              <w:jc w:val="center"/>
              <w:rPr>
                <w:b/>
                <w:bCs/>
                <w:sz w:val="20"/>
                <w:szCs w:val="20"/>
              </w:rPr>
            </w:pPr>
            <w:r w:rsidRPr="00E938E6">
              <w:rPr>
                <w:b/>
                <w:bCs/>
                <w:sz w:val="20"/>
                <w:szCs w:val="20"/>
              </w:rPr>
              <w:t>Повітряно-механічна піна</w:t>
            </w:r>
          </w:p>
        </w:tc>
        <w:tc>
          <w:tcPr>
            <w:tcW w:w="2182" w:type="dxa"/>
            <w:tcBorders>
              <w:top w:val="single" w:sz="4" w:space="0" w:color="auto"/>
              <w:left w:val="single" w:sz="4" w:space="0" w:color="auto"/>
              <w:bottom w:val="single" w:sz="4" w:space="0" w:color="auto"/>
              <w:right w:val="single" w:sz="4" w:space="0" w:color="auto"/>
            </w:tcBorders>
            <w:vAlign w:val="center"/>
            <w:hideMark/>
          </w:tcPr>
          <w:p w14:paraId="370CF6C5" w14:textId="77777777" w:rsidR="00FB5558" w:rsidRPr="00E938E6" w:rsidRDefault="00FB5558" w:rsidP="00A601ED">
            <w:pPr>
              <w:pStyle w:val="a7"/>
              <w:spacing w:before="0" w:beforeAutospacing="0" w:after="0" w:afterAutospacing="0"/>
              <w:jc w:val="center"/>
              <w:rPr>
                <w:b/>
                <w:bCs/>
                <w:sz w:val="20"/>
                <w:szCs w:val="20"/>
              </w:rPr>
            </w:pPr>
            <w:r w:rsidRPr="00E938E6">
              <w:rPr>
                <w:b/>
                <w:bCs/>
                <w:sz w:val="20"/>
                <w:szCs w:val="20"/>
              </w:rPr>
              <w:t>Компресійна піна</w:t>
            </w:r>
          </w:p>
        </w:tc>
      </w:tr>
      <w:tr w:rsidR="00E938E6" w:rsidRPr="00E938E6" w14:paraId="7DAAE186" w14:textId="77777777" w:rsidTr="00F85622">
        <w:trPr>
          <w:jc w:val="center"/>
        </w:trPr>
        <w:tc>
          <w:tcPr>
            <w:tcW w:w="1630" w:type="dxa"/>
            <w:tcBorders>
              <w:top w:val="single" w:sz="4" w:space="0" w:color="auto"/>
              <w:left w:val="single" w:sz="4" w:space="0" w:color="auto"/>
              <w:bottom w:val="single" w:sz="4" w:space="0" w:color="auto"/>
              <w:right w:val="single" w:sz="4" w:space="0" w:color="auto"/>
            </w:tcBorders>
            <w:vAlign w:val="center"/>
            <w:hideMark/>
          </w:tcPr>
          <w:p w14:paraId="19F2BE9C" w14:textId="77777777" w:rsidR="00FB5558" w:rsidRPr="00E938E6" w:rsidRDefault="00FB5558" w:rsidP="00A601ED">
            <w:pPr>
              <w:pStyle w:val="a7"/>
              <w:spacing w:before="0" w:beforeAutospacing="0" w:after="0" w:afterAutospacing="0"/>
              <w:jc w:val="center"/>
              <w:rPr>
                <w:b/>
                <w:bCs/>
                <w:sz w:val="20"/>
                <w:szCs w:val="20"/>
              </w:rPr>
            </w:pPr>
            <w:r w:rsidRPr="00E938E6">
              <w:rPr>
                <w:b/>
                <w:bCs/>
                <w:sz w:val="20"/>
                <w:szCs w:val="20"/>
              </w:rPr>
              <w:t>Принцип дії</w:t>
            </w:r>
          </w:p>
        </w:tc>
        <w:tc>
          <w:tcPr>
            <w:tcW w:w="2642" w:type="dxa"/>
            <w:tcBorders>
              <w:top w:val="single" w:sz="4" w:space="0" w:color="auto"/>
              <w:left w:val="single" w:sz="4" w:space="0" w:color="auto"/>
              <w:bottom w:val="single" w:sz="4" w:space="0" w:color="auto"/>
              <w:right w:val="single" w:sz="4" w:space="0" w:color="auto"/>
            </w:tcBorders>
            <w:vAlign w:val="center"/>
            <w:hideMark/>
          </w:tcPr>
          <w:p w14:paraId="10872072" w14:textId="77777777" w:rsidR="00FB5558" w:rsidRPr="00E938E6" w:rsidRDefault="00FB5558" w:rsidP="00F85622">
            <w:pPr>
              <w:rPr>
                <w:rFonts w:ascii="Times New Roman" w:eastAsia="Times New Roman" w:hAnsi="Times New Roman" w:cs="Times New Roman"/>
                <w:sz w:val="20"/>
                <w:szCs w:val="20"/>
                <w:lang w:val="uk-UA"/>
              </w:rPr>
            </w:pPr>
            <w:r w:rsidRPr="00E938E6">
              <w:rPr>
                <w:rFonts w:ascii="Times New Roman" w:eastAsia="Times New Roman" w:hAnsi="Times New Roman" w:cs="Times New Roman"/>
                <w:sz w:val="20"/>
                <w:szCs w:val="20"/>
                <w:lang w:val="uk-UA"/>
              </w:rPr>
              <w:t>Піна подається через спеціальні пристрої (генератори) під шар пального, спливаючи на поверхню і створюючи ізолюючий шар</w:t>
            </w:r>
          </w:p>
        </w:tc>
        <w:tc>
          <w:tcPr>
            <w:tcW w:w="2182" w:type="dxa"/>
            <w:tcBorders>
              <w:top w:val="single" w:sz="4" w:space="0" w:color="auto"/>
              <w:left w:val="single" w:sz="4" w:space="0" w:color="auto"/>
              <w:bottom w:val="single" w:sz="4" w:space="0" w:color="auto"/>
              <w:right w:val="single" w:sz="4" w:space="0" w:color="auto"/>
            </w:tcBorders>
            <w:vAlign w:val="center"/>
            <w:hideMark/>
          </w:tcPr>
          <w:p w14:paraId="2AF46A9D" w14:textId="77777777" w:rsidR="00FB5558" w:rsidRPr="00E938E6" w:rsidRDefault="00FB5558" w:rsidP="00F85622">
            <w:pPr>
              <w:rPr>
                <w:rFonts w:ascii="Times New Roman" w:eastAsia="Times New Roman" w:hAnsi="Times New Roman" w:cs="Times New Roman"/>
                <w:sz w:val="20"/>
                <w:szCs w:val="20"/>
                <w:lang w:val="uk-UA"/>
              </w:rPr>
            </w:pPr>
            <w:r w:rsidRPr="00E938E6">
              <w:rPr>
                <w:rFonts w:ascii="Times New Roman" w:eastAsia="Times New Roman" w:hAnsi="Times New Roman" w:cs="Times New Roman"/>
                <w:sz w:val="20"/>
                <w:szCs w:val="20"/>
                <w:lang w:val="uk-UA"/>
              </w:rPr>
              <w:t>Піна формується в системі зі стисненим повітрям, подається під тиском під шар пального, швидко заповнює об’єм та ізолює горючий шар</w:t>
            </w:r>
          </w:p>
        </w:tc>
      </w:tr>
      <w:tr w:rsidR="00E938E6" w:rsidRPr="00E938E6" w14:paraId="1941E97F" w14:textId="77777777" w:rsidTr="00F85622">
        <w:trPr>
          <w:jc w:val="center"/>
        </w:trPr>
        <w:tc>
          <w:tcPr>
            <w:tcW w:w="1630" w:type="dxa"/>
            <w:tcBorders>
              <w:top w:val="single" w:sz="4" w:space="0" w:color="auto"/>
              <w:left w:val="single" w:sz="4" w:space="0" w:color="auto"/>
              <w:bottom w:val="single" w:sz="4" w:space="0" w:color="auto"/>
              <w:right w:val="single" w:sz="4" w:space="0" w:color="auto"/>
            </w:tcBorders>
            <w:vAlign w:val="center"/>
            <w:hideMark/>
          </w:tcPr>
          <w:p w14:paraId="24AB9330" w14:textId="77777777" w:rsidR="003811E6" w:rsidRPr="00E938E6" w:rsidRDefault="003811E6" w:rsidP="00A601ED">
            <w:pPr>
              <w:pStyle w:val="a7"/>
              <w:spacing w:before="0" w:beforeAutospacing="0" w:after="0" w:afterAutospacing="0"/>
              <w:jc w:val="center"/>
              <w:rPr>
                <w:b/>
                <w:bCs/>
                <w:sz w:val="20"/>
                <w:szCs w:val="20"/>
              </w:rPr>
            </w:pPr>
            <w:bookmarkStart w:id="19" w:name="_Hlk199335053"/>
            <w:bookmarkEnd w:id="18"/>
            <w:r w:rsidRPr="00E938E6">
              <w:rPr>
                <w:b/>
                <w:bCs/>
                <w:sz w:val="20"/>
                <w:szCs w:val="20"/>
              </w:rPr>
              <w:t>Технологія генерування</w:t>
            </w:r>
          </w:p>
        </w:tc>
        <w:tc>
          <w:tcPr>
            <w:tcW w:w="2642" w:type="dxa"/>
            <w:tcBorders>
              <w:top w:val="single" w:sz="4" w:space="0" w:color="auto"/>
              <w:left w:val="single" w:sz="4" w:space="0" w:color="auto"/>
              <w:bottom w:val="single" w:sz="4" w:space="0" w:color="auto"/>
              <w:right w:val="single" w:sz="4" w:space="0" w:color="auto"/>
            </w:tcBorders>
            <w:vAlign w:val="center"/>
            <w:hideMark/>
          </w:tcPr>
          <w:p w14:paraId="653A6CE1" w14:textId="77777777" w:rsidR="003811E6" w:rsidRPr="00E938E6" w:rsidRDefault="003811E6" w:rsidP="00F85622">
            <w:pPr>
              <w:rPr>
                <w:rFonts w:ascii="Times New Roman" w:eastAsia="Times New Roman" w:hAnsi="Times New Roman" w:cs="Times New Roman"/>
                <w:sz w:val="20"/>
                <w:szCs w:val="20"/>
                <w:lang w:val="uk-UA"/>
              </w:rPr>
            </w:pPr>
            <w:r w:rsidRPr="00E938E6">
              <w:rPr>
                <w:rFonts w:ascii="Times New Roman" w:eastAsia="Times New Roman" w:hAnsi="Times New Roman" w:cs="Times New Roman"/>
                <w:sz w:val="20"/>
                <w:szCs w:val="20"/>
                <w:lang w:val="uk-UA"/>
              </w:rPr>
              <w:t>Формується за допомогою змішування ПУ та води в генераторах піни</w:t>
            </w:r>
          </w:p>
        </w:tc>
        <w:tc>
          <w:tcPr>
            <w:tcW w:w="2182" w:type="dxa"/>
            <w:tcBorders>
              <w:top w:val="single" w:sz="4" w:space="0" w:color="auto"/>
              <w:left w:val="single" w:sz="4" w:space="0" w:color="auto"/>
              <w:bottom w:val="single" w:sz="4" w:space="0" w:color="auto"/>
              <w:right w:val="single" w:sz="4" w:space="0" w:color="auto"/>
            </w:tcBorders>
            <w:vAlign w:val="center"/>
            <w:hideMark/>
          </w:tcPr>
          <w:p w14:paraId="0D6FE8C8" w14:textId="36B48192" w:rsidR="003811E6" w:rsidRPr="00E938E6" w:rsidRDefault="003811E6" w:rsidP="00F85622">
            <w:pPr>
              <w:rPr>
                <w:rFonts w:ascii="Times New Roman" w:eastAsia="Times New Roman" w:hAnsi="Times New Roman" w:cs="Times New Roman"/>
                <w:sz w:val="20"/>
                <w:szCs w:val="20"/>
                <w:lang w:val="uk-UA"/>
              </w:rPr>
            </w:pPr>
            <w:r w:rsidRPr="00E938E6">
              <w:rPr>
                <w:rFonts w:ascii="Times New Roman" w:eastAsia="Times New Roman" w:hAnsi="Times New Roman" w:cs="Times New Roman"/>
                <w:sz w:val="20"/>
                <w:szCs w:val="20"/>
                <w:lang w:val="uk-UA"/>
              </w:rPr>
              <w:t>Використовує стиснене повітря, воду та ПУ для створення піни з високою щільністю і стабільністю (не потребує спеціальних генераторів піни)</w:t>
            </w:r>
          </w:p>
        </w:tc>
      </w:tr>
      <w:tr w:rsidR="003811E6" w:rsidRPr="00E938E6" w14:paraId="606ED60F" w14:textId="77777777" w:rsidTr="00F85622">
        <w:trPr>
          <w:jc w:val="center"/>
        </w:trPr>
        <w:tc>
          <w:tcPr>
            <w:tcW w:w="1630" w:type="dxa"/>
            <w:tcBorders>
              <w:top w:val="single" w:sz="4" w:space="0" w:color="auto"/>
              <w:left w:val="single" w:sz="4" w:space="0" w:color="auto"/>
              <w:bottom w:val="single" w:sz="4" w:space="0" w:color="auto"/>
              <w:right w:val="single" w:sz="4" w:space="0" w:color="auto"/>
            </w:tcBorders>
            <w:vAlign w:val="center"/>
            <w:hideMark/>
          </w:tcPr>
          <w:p w14:paraId="10A76064" w14:textId="77777777" w:rsidR="003811E6" w:rsidRPr="00E938E6" w:rsidRDefault="003811E6" w:rsidP="00A601ED">
            <w:pPr>
              <w:pStyle w:val="a7"/>
              <w:spacing w:before="0" w:beforeAutospacing="0" w:after="0" w:afterAutospacing="0"/>
              <w:jc w:val="center"/>
              <w:rPr>
                <w:b/>
                <w:bCs/>
                <w:sz w:val="20"/>
                <w:szCs w:val="20"/>
              </w:rPr>
            </w:pPr>
            <w:r w:rsidRPr="00E938E6">
              <w:rPr>
                <w:b/>
                <w:bCs/>
                <w:sz w:val="20"/>
                <w:szCs w:val="20"/>
              </w:rPr>
              <w:t>Швидкість подавання</w:t>
            </w:r>
          </w:p>
        </w:tc>
        <w:tc>
          <w:tcPr>
            <w:tcW w:w="2642" w:type="dxa"/>
            <w:tcBorders>
              <w:top w:val="single" w:sz="4" w:space="0" w:color="auto"/>
              <w:left w:val="single" w:sz="4" w:space="0" w:color="auto"/>
              <w:bottom w:val="single" w:sz="4" w:space="0" w:color="auto"/>
              <w:right w:val="single" w:sz="4" w:space="0" w:color="auto"/>
            </w:tcBorders>
            <w:vAlign w:val="center"/>
            <w:hideMark/>
          </w:tcPr>
          <w:p w14:paraId="00299919" w14:textId="77777777" w:rsidR="003811E6" w:rsidRPr="00E938E6" w:rsidRDefault="003811E6" w:rsidP="00F85622">
            <w:pPr>
              <w:rPr>
                <w:rFonts w:ascii="Times New Roman" w:eastAsia="Times New Roman" w:hAnsi="Times New Roman" w:cs="Times New Roman"/>
                <w:sz w:val="20"/>
                <w:szCs w:val="20"/>
                <w:lang w:val="uk-UA"/>
              </w:rPr>
            </w:pPr>
            <w:r w:rsidRPr="00E938E6">
              <w:rPr>
                <w:rFonts w:ascii="Times New Roman" w:eastAsia="Times New Roman" w:hAnsi="Times New Roman" w:cs="Times New Roman"/>
                <w:sz w:val="20"/>
                <w:szCs w:val="20"/>
                <w:lang w:val="uk-UA"/>
              </w:rPr>
              <w:t>Повільна, залежить від продуктивності генераторів і тиску в системі</w:t>
            </w:r>
          </w:p>
        </w:tc>
        <w:tc>
          <w:tcPr>
            <w:tcW w:w="2182" w:type="dxa"/>
            <w:tcBorders>
              <w:top w:val="single" w:sz="4" w:space="0" w:color="auto"/>
              <w:left w:val="single" w:sz="4" w:space="0" w:color="auto"/>
              <w:bottom w:val="single" w:sz="4" w:space="0" w:color="auto"/>
              <w:right w:val="single" w:sz="4" w:space="0" w:color="auto"/>
            </w:tcBorders>
            <w:vAlign w:val="center"/>
            <w:hideMark/>
          </w:tcPr>
          <w:p w14:paraId="56E31378" w14:textId="77777777" w:rsidR="003811E6" w:rsidRPr="00E938E6" w:rsidRDefault="003811E6" w:rsidP="00F85622">
            <w:pPr>
              <w:rPr>
                <w:rFonts w:ascii="Times New Roman" w:eastAsia="Times New Roman" w:hAnsi="Times New Roman" w:cs="Times New Roman"/>
                <w:sz w:val="20"/>
                <w:szCs w:val="20"/>
                <w:lang w:val="uk-UA"/>
              </w:rPr>
            </w:pPr>
            <w:r w:rsidRPr="00E938E6">
              <w:rPr>
                <w:rFonts w:ascii="Times New Roman" w:eastAsia="Times New Roman" w:hAnsi="Times New Roman" w:cs="Times New Roman"/>
                <w:sz w:val="20"/>
                <w:szCs w:val="20"/>
                <w:lang w:val="uk-UA"/>
              </w:rPr>
              <w:t>Швидша, завдяки легкості піни та компактності системи</w:t>
            </w:r>
          </w:p>
        </w:tc>
      </w:tr>
    </w:tbl>
    <w:p w14:paraId="08860CE3" w14:textId="1E0C9337" w:rsidR="00F85622" w:rsidRPr="00E938E6" w:rsidRDefault="00F85622"/>
    <w:p w14:paraId="63786066" w14:textId="226B6608" w:rsidR="008D637A" w:rsidRPr="00E938E6" w:rsidRDefault="008D637A" w:rsidP="008D637A">
      <w:pPr>
        <w:spacing w:after="0" w:line="240" w:lineRule="auto"/>
        <w:jc w:val="right"/>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Продовження таблиці 6.1</w:t>
      </w:r>
    </w:p>
    <w:tbl>
      <w:tblPr>
        <w:tblStyle w:val="a6"/>
        <w:tblW w:w="0" w:type="auto"/>
        <w:jc w:val="center"/>
        <w:tblLook w:val="04A0" w:firstRow="1" w:lastRow="0" w:firstColumn="1" w:lastColumn="0" w:noHBand="0" w:noVBand="1"/>
      </w:tblPr>
      <w:tblGrid>
        <w:gridCol w:w="1630"/>
        <w:gridCol w:w="2642"/>
        <w:gridCol w:w="2182"/>
      </w:tblGrid>
      <w:tr w:rsidR="00E938E6" w:rsidRPr="00E938E6" w14:paraId="41417942" w14:textId="77777777" w:rsidTr="00F85622">
        <w:trPr>
          <w:jc w:val="center"/>
        </w:trPr>
        <w:tc>
          <w:tcPr>
            <w:tcW w:w="1630" w:type="dxa"/>
            <w:tcBorders>
              <w:top w:val="single" w:sz="4" w:space="0" w:color="auto"/>
              <w:left w:val="single" w:sz="4" w:space="0" w:color="auto"/>
              <w:bottom w:val="single" w:sz="4" w:space="0" w:color="auto"/>
              <w:right w:val="single" w:sz="4" w:space="0" w:color="auto"/>
            </w:tcBorders>
            <w:vAlign w:val="center"/>
          </w:tcPr>
          <w:p w14:paraId="1A9AB21B" w14:textId="1C237D9D" w:rsidR="00F85622" w:rsidRPr="00E938E6" w:rsidRDefault="00F85622" w:rsidP="00F85622">
            <w:pPr>
              <w:pStyle w:val="a7"/>
              <w:spacing w:before="0" w:beforeAutospacing="0" w:after="0" w:afterAutospacing="0"/>
              <w:jc w:val="center"/>
              <w:rPr>
                <w:b/>
                <w:bCs/>
                <w:sz w:val="20"/>
                <w:szCs w:val="20"/>
              </w:rPr>
            </w:pPr>
            <w:r w:rsidRPr="00E938E6">
              <w:rPr>
                <w:b/>
                <w:bCs/>
                <w:sz w:val="20"/>
                <w:szCs w:val="20"/>
              </w:rPr>
              <w:t>Критерій порівняння</w:t>
            </w:r>
          </w:p>
        </w:tc>
        <w:tc>
          <w:tcPr>
            <w:tcW w:w="2642" w:type="dxa"/>
            <w:tcBorders>
              <w:top w:val="single" w:sz="4" w:space="0" w:color="auto"/>
              <w:left w:val="single" w:sz="4" w:space="0" w:color="auto"/>
              <w:bottom w:val="single" w:sz="4" w:space="0" w:color="auto"/>
              <w:right w:val="single" w:sz="4" w:space="0" w:color="auto"/>
            </w:tcBorders>
            <w:vAlign w:val="center"/>
          </w:tcPr>
          <w:p w14:paraId="3BAF70C7" w14:textId="733795F0" w:rsidR="00F85622" w:rsidRPr="00E938E6" w:rsidRDefault="00F85622" w:rsidP="00F85622">
            <w:pPr>
              <w:rPr>
                <w:rFonts w:ascii="Times New Roman" w:eastAsia="Times New Roman" w:hAnsi="Times New Roman" w:cs="Times New Roman"/>
                <w:sz w:val="20"/>
                <w:szCs w:val="20"/>
                <w:lang w:val="uk-UA"/>
              </w:rPr>
            </w:pPr>
            <w:proofErr w:type="spellStart"/>
            <w:r w:rsidRPr="00E938E6">
              <w:rPr>
                <w:rFonts w:ascii="Times New Roman" w:hAnsi="Times New Roman" w:cs="Times New Roman"/>
                <w:b/>
                <w:bCs/>
                <w:sz w:val="20"/>
                <w:szCs w:val="20"/>
              </w:rPr>
              <w:t>Повітряно-механічна</w:t>
            </w:r>
            <w:proofErr w:type="spellEnd"/>
            <w:r w:rsidRPr="00E938E6">
              <w:rPr>
                <w:rFonts w:ascii="Times New Roman" w:hAnsi="Times New Roman" w:cs="Times New Roman"/>
                <w:b/>
                <w:bCs/>
                <w:sz w:val="20"/>
                <w:szCs w:val="20"/>
              </w:rPr>
              <w:t xml:space="preserve"> </w:t>
            </w:r>
            <w:proofErr w:type="spellStart"/>
            <w:r w:rsidRPr="00E938E6">
              <w:rPr>
                <w:rFonts w:ascii="Times New Roman" w:hAnsi="Times New Roman" w:cs="Times New Roman"/>
                <w:b/>
                <w:bCs/>
                <w:sz w:val="20"/>
                <w:szCs w:val="20"/>
              </w:rPr>
              <w:t>піна</w:t>
            </w:r>
            <w:proofErr w:type="spellEnd"/>
          </w:p>
        </w:tc>
        <w:tc>
          <w:tcPr>
            <w:tcW w:w="2182" w:type="dxa"/>
            <w:tcBorders>
              <w:top w:val="single" w:sz="4" w:space="0" w:color="auto"/>
              <w:left w:val="single" w:sz="4" w:space="0" w:color="auto"/>
              <w:bottom w:val="single" w:sz="4" w:space="0" w:color="auto"/>
              <w:right w:val="single" w:sz="4" w:space="0" w:color="auto"/>
            </w:tcBorders>
            <w:vAlign w:val="center"/>
          </w:tcPr>
          <w:p w14:paraId="54865A42" w14:textId="36800150" w:rsidR="00F85622" w:rsidRPr="00E938E6" w:rsidRDefault="00F85622" w:rsidP="00F85622">
            <w:pPr>
              <w:rPr>
                <w:rFonts w:ascii="Times New Roman" w:eastAsia="Times New Roman" w:hAnsi="Times New Roman" w:cs="Times New Roman"/>
                <w:sz w:val="20"/>
                <w:szCs w:val="20"/>
                <w:lang w:val="uk-UA"/>
              </w:rPr>
            </w:pPr>
            <w:proofErr w:type="spellStart"/>
            <w:r w:rsidRPr="00E938E6">
              <w:rPr>
                <w:rFonts w:ascii="Times New Roman" w:hAnsi="Times New Roman" w:cs="Times New Roman"/>
                <w:b/>
                <w:bCs/>
                <w:sz w:val="20"/>
                <w:szCs w:val="20"/>
              </w:rPr>
              <w:t>Компресійна</w:t>
            </w:r>
            <w:proofErr w:type="spellEnd"/>
            <w:r w:rsidRPr="00E938E6">
              <w:rPr>
                <w:rFonts w:ascii="Times New Roman" w:hAnsi="Times New Roman" w:cs="Times New Roman"/>
                <w:b/>
                <w:bCs/>
                <w:sz w:val="20"/>
                <w:szCs w:val="20"/>
              </w:rPr>
              <w:t xml:space="preserve"> </w:t>
            </w:r>
            <w:proofErr w:type="spellStart"/>
            <w:r w:rsidRPr="00E938E6">
              <w:rPr>
                <w:rFonts w:ascii="Times New Roman" w:hAnsi="Times New Roman" w:cs="Times New Roman"/>
                <w:b/>
                <w:bCs/>
                <w:sz w:val="20"/>
                <w:szCs w:val="20"/>
              </w:rPr>
              <w:t>піна</w:t>
            </w:r>
            <w:proofErr w:type="spellEnd"/>
          </w:p>
        </w:tc>
      </w:tr>
      <w:tr w:rsidR="00E938E6" w:rsidRPr="00E938E6" w14:paraId="6A08AD72" w14:textId="77777777" w:rsidTr="00F85622">
        <w:trPr>
          <w:jc w:val="center"/>
        </w:trPr>
        <w:tc>
          <w:tcPr>
            <w:tcW w:w="1630" w:type="dxa"/>
            <w:tcBorders>
              <w:top w:val="single" w:sz="4" w:space="0" w:color="auto"/>
              <w:left w:val="single" w:sz="4" w:space="0" w:color="auto"/>
              <w:bottom w:val="single" w:sz="4" w:space="0" w:color="auto"/>
              <w:right w:val="single" w:sz="4" w:space="0" w:color="auto"/>
            </w:tcBorders>
            <w:vAlign w:val="center"/>
            <w:hideMark/>
          </w:tcPr>
          <w:p w14:paraId="1716E228" w14:textId="77777777" w:rsidR="00F85622" w:rsidRPr="00E938E6" w:rsidRDefault="00F85622" w:rsidP="00F85622">
            <w:pPr>
              <w:pStyle w:val="a7"/>
              <w:spacing w:before="0" w:beforeAutospacing="0" w:after="0" w:afterAutospacing="0"/>
              <w:jc w:val="center"/>
              <w:rPr>
                <w:b/>
                <w:bCs/>
                <w:sz w:val="20"/>
                <w:szCs w:val="20"/>
              </w:rPr>
            </w:pPr>
            <w:r w:rsidRPr="00E938E6">
              <w:rPr>
                <w:b/>
                <w:bCs/>
                <w:sz w:val="20"/>
                <w:szCs w:val="20"/>
              </w:rPr>
              <w:t>Ефективність гасіння</w:t>
            </w:r>
          </w:p>
        </w:tc>
        <w:tc>
          <w:tcPr>
            <w:tcW w:w="2642" w:type="dxa"/>
            <w:tcBorders>
              <w:top w:val="single" w:sz="4" w:space="0" w:color="auto"/>
              <w:left w:val="single" w:sz="4" w:space="0" w:color="auto"/>
              <w:bottom w:val="single" w:sz="4" w:space="0" w:color="auto"/>
              <w:right w:val="single" w:sz="4" w:space="0" w:color="auto"/>
            </w:tcBorders>
            <w:vAlign w:val="center"/>
            <w:hideMark/>
          </w:tcPr>
          <w:p w14:paraId="63EED0CD" w14:textId="77777777" w:rsidR="00F85622" w:rsidRPr="00E938E6" w:rsidRDefault="00F85622" w:rsidP="00F85622">
            <w:pPr>
              <w:rPr>
                <w:rFonts w:ascii="Times New Roman" w:eastAsia="Times New Roman" w:hAnsi="Times New Roman" w:cs="Times New Roman"/>
                <w:sz w:val="20"/>
                <w:szCs w:val="20"/>
                <w:lang w:val="uk-UA"/>
              </w:rPr>
            </w:pPr>
            <w:r w:rsidRPr="00E938E6">
              <w:rPr>
                <w:rFonts w:ascii="Times New Roman" w:eastAsia="Times New Roman" w:hAnsi="Times New Roman" w:cs="Times New Roman"/>
                <w:sz w:val="20"/>
                <w:szCs w:val="20"/>
                <w:lang w:val="uk-UA"/>
              </w:rPr>
              <w:t>Ефективна для резервуарів із легкими нафтопродуктами, але може бути менш стабільною в умовах високої температури</w:t>
            </w:r>
          </w:p>
        </w:tc>
        <w:tc>
          <w:tcPr>
            <w:tcW w:w="2182" w:type="dxa"/>
            <w:tcBorders>
              <w:top w:val="single" w:sz="4" w:space="0" w:color="auto"/>
              <w:left w:val="single" w:sz="4" w:space="0" w:color="auto"/>
              <w:bottom w:val="single" w:sz="4" w:space="0" w:color="auto"/>
              <w:right w:val="single" w:sz="4" w:space="0" w:color="auto"/>
            </w:tcBorders>
            <w:vAlign w:val="center"/>
            <w:hideMark/>
          </w:tcPr>
          <w:p w14:paraId="5BCD321F" w14:textId="77777777" w:rsidR="00F85622" w:rsidRPr="00E938E6" w:rsidRDefault="00F85622" w:rsidP="00F85622">
            <w:pPr>
              <w:rPr>
                <w:rFonts w:ascii="Times New Roman" w:eastAsia="Times New Roman" w:hAnsi="Times New Roman" w:cs="Times New Roman"/>
                <w:sz w:val="20"/>
                <w:szCs w:val="20"/>
                <w:lang w:val="uk-UA"/>
              </w:rPr>
            </w:pPr>
            <w:r w:rsidRPr="00E938E6">
              <w:rPr>
                <w:rFonts w:ascii="Times New Roman" w:eastAsia="Times New Roman" w:hAnsi="Times New Roman" w:cs="Times New Roman"/>
                <w:sz w:val="20"/>
                <w:szCs w:val="20"/>
                <w:lang w:val="uk-UA"/>
              </w:rPr>
              <w:t>Висока ефективність навіть в умовах високої температури, завдяки стабільності піни</w:t>
            </w:r>
          </w:p>
        </w:tc>
      </w:tr>
      <w:tr w:rsidR="00E938E6" w:rsidRPr="00E938E6" w14:paraId="4E209E53" w14:textId="77777777" w:rsidTr="00F85622">
        <w:trPr>
          <w:jc w:val="center"/>
        </w:trPr>
        <w:tc>
          <w:tcPr>
            <w:tcW w:w="1630" w:type="dxa"/>
            <w:tcBorders>
              <w:top w:val="single" w:sz="4" w:space="0" w:color="auto"/>
              <w:left w:val="single" w:sz="4" w:space="0" w:color="auto"/>
              <w:bottom w:val="single" w:sz="4" w:space="0" w:color="auto"/>
              <w:right w:val="single" w:sz="4" w:space="0" w:color="auto"/>
            </w:tcBorders>
            <w:vAlign w:val="center"/>
            <w:hideMark/>
          </w:tcPr>
          <w:p w14:paraId="69F2D49D" w14:textId="77777777" w:rsidR="00F85622" w:rsidRPr="00E938E6" w:rsidRDefault="00F85622" w:rsidP="00F85622">
            <w:pPr>
              <w:pStyle w:val="a7"/>
              <w:spacing w:before="0" w:beforeAutospacing="0" w:after="0" w:afterAutospacing="0"/>
              <w:jc w:val="center"/>
              <w:rPr>
                <w:b/>
                <w:bCs/>
                <w:sz w:val="20"/>
                <w:szCs w:val="20"/>
              </w:rPr>
            </w:pPr>
            <w:r w:rsidRPr="00E938E6">
              <w:rPr>
                <w:b/>
                <w:bCs/>
                <w:sz w:val="20"/>
                <w:szCs w:val="20"/>
              </w:rPr>
              <w:t>Стійкість</w:t>
            </w:r>
          </w:p>
        </w:tc>
        <w:tc>
          <w:tcPr>
            <w:tcW w:w="2642" w:type="dxa"/>
            <w:tcBorders>
              <w:top w:val="single" w:sz="4" w:space="0" w:color="auto"/>
              <w:left w:val="single" w:sz="4" w:space="0" w:color="auto"/>
              <w:bottom w:val="single" w:sz="4" w:space="0" w:color="auto"/>
              <w:right w:val="single" w:sz="4" w:space="0" w:color="auto"/>
            </w:tcBorders>
            <w:vAlign w:val="center"/>
            <w:hideMark/>
          </w:tcPr>
          <w:p w14:paraId="23D381F3" w14:textId="77777777" w:rsidR="00F85622" w:rsidRPr="00E938E6" w:rsidRDefault="00F85622" w:rsidP="00F85622">
            <w:pPr>
              <w:rPr>
                <w:rFonts w:ascii="Times New Roman" w:eastAsia="Times New Roman" w:hAnsi="Times New Roman" w:cs="Times New Roman"/>
                <w:sz w:val="20"/>
                <w:szCs w:val="20"/>
                <w:lang w:val="uk-UA"/>
              </w:rPr>
            </w:pPr>
            <w:r w:rsidRPr="00E938E6">
              <w:rPr>
                <w:rFonts w:ascii="Times New Roman" w:eastAsia="Times New Roman" w:hAnsi="Times New Roman" w:cs="Times New Roman"/>
                <w:sz w:val="20"/>
                <w:szCs w:val="20"/>
                <w:lang w:val="uk-UA"/>
              </w:rPr>
              <w:t>Менш стійка до руйнування під дією високих температур</w:t>
            </w:r>
          </w:p>
        </w:tc>
        <w:tc>
          <w:tcPr>
            <w:tcW w:w="2182" w:type="dxa"/>
            <w:tcBorders>
              <w:top w:val="single" w:sz="4" w:space="0" w:color="auto"/>
              <w:left w:val="single" w:sz="4" w:space="0" w:color="auto"/>
              <w:bottom w:val="single" w:sz="4" w:space="0" w:color="auto"/>
              <w:right w:val="single" w:sz="4" w:space="0" w:color="auto"/>
            </w:tcBorders>
            <w:vAlign w:val="center"/>
            <w:hideMark/>
          </w:tcPr>
          <w:p w14:paraId="042D04DF" w14:textId="77777777" w:rsidR="00F85622" w:rsidRPr="00E938E6" w:rsidRDefault="00F85622" w:rsidP="00F85622">
            <w:pPr>
              <w:rPr>
                <w:rFonts w:ascii="Times New Roman" w:eastAsia="Times New Roman" w:hAnsi="Times New Roman" w:cs="Times New Roman"/>
                <w:sz w:val="20"/>
                <w:szCs w:val="20"/>
                <w:lang w:val="uk-UA"/>
              </w:rPr>
            </w:pPr>
            <w:r w:rsidRPr="00E938E6">
              <w:rPr>
                <w:rFonts w:ascii="Times New Roman" w:eastAsia="Times New Roman" w:hAnsi="Times New Roman" w:cs="Times New Roman"/>
                <w:sz w:val="20"/>
                <w:szCs w:val="20"/>
                <w:lang w:val="uk-UA"/>
              </w:rPr>
              <w:t>Висока стійкість через щільну структуру та менший вміст води</w:t>
            </w:r>
          </w:p>
        </w:tc>
      </w:tr>
      <w:tr w:rsidR="00E938E6" w:rsidRPr="00E938E6" w14:paraId="61411E0C" w14:textId="77777777" w:rsidTr="00F85622">
        <w:trPr>
          <w:jc w:val="center"/>
        </w:trPr>
        <w:tc>
          <w:tcPr>
            <w:tcW w:w="1630" w:type="dxa"/>
            <w:tcBorders>
              <w:top w:val="single" w:sz="4" w:space="0" w:color="auto"/>
              <w:left w:val="single" w:sz="4" w:space="0" w:color="auto"/>
              <w:bottom w:val="single" w:sz="4" w:space="0" w:color="auto"/>
              <w:right w:val="single" w:sz="4" w:space="0" w:color="auto"/>
            </w:tcBorders>
            <w:vAlign w:val="center"/>
            <w:hideMark/>
          </w:tcPr>
          <w:p w14:paraId="5466C2A6" w14:textId="77777777" w:rsidR="00F85622" w:rsidRPr="00E938E6" w:rsidRDefault="00F85622" w:rsidP="00F85622">
            <w:pPr>
              <w:pStyle w:val="a7"/>
              <w:spacing w:before="0" w:beforeAutospacing="0" w:after="0" w:afterAutospacing="0"/>
              <w:jc w:val="center"/>
              <w:rPr>
                <w:b/>
                <w:bCs/>
                <w:sz w:val="20"/>
                <w:szCs w:val="20"/>
              </w:rPr>
            </w:pPr>
            <w:r w:rsidRPr="00E938E6">
              <w:rPr>
                <w:b/>
                <w:bCs/>
                <w:sz w:val="20"/>
                <w:szCs w:val="20"/>
              </w:rPr>
              <w:t>Витрата ПУ</w:t>
            </w:r>
          </w:p>
        </w:tc>
        <w:tc>
          <w:tcPr>
            <w:tcW w:w="2642" w:type="dxa"/>
            <w:tcBorders>
              <w:top w:val="single" w:sz="4" w:space="0" w:color="auto"/>
              <w:left w:val="single" w:sz="4" w:space="0" w:color="auto"/>
              <w:bottom w:val="single" w:sz="4" w:space="0" w:color="auto"/>
              <w:right w:val="single" w:sz="4" w:space="0" w:color="auto"/>
            </w:tcBorders>
            <w:vAlign w:val="center"/>
            <w:hideMark/>
          </w:tcPr>
          <w:p w14:paraId="054634BF" w14:textId="77777777" w:rsidR="00F85622" w:rsidRPr="00E938E6" w:rsidRDefault="00F85622" w:rsidP="00F85622">
            <w:pPr>
              <w:rPr>
                <w:rFonts w:ascii="Times New Roman" w:eastAsia="Times New Roman" w:hAnsi="Times New Roman" w:cs="Times New Roman"/>
                <w:sz w:val="20"/>
                <w:szCs w:val="20"/>
                <w:lang w:val="uk-UA"/>
              </w:rPr>
            </w:pPr>
            <w:r w:rsidRPr="00E938E6">
              <w:rPr>
                <w:rFonts w:ascii="Times New Roman" w:eastAsia="Times New Roman" w:hAnsi="Times New Roman" w:cs="Times New Roman"/>
                <w:sz w:val="20"/>
                <w:szCs w:val="20"/>
                <w:lang w:val="uk-UA"/>
              </w:rPr>
              <w:t>Вища витрата через більший об’єм піни і меншу щільність</w:t>
            </w:r>
          </w:p>
        </w:tc>
        <w:tc>
          <w:tcPr>
            <w:tcW w:w="2182" w:type="dxa"/>
            <w:tcBorders>
              <w:top w:val="single" w:sz="4" w:space="0" w:color="auto"/>
              <w:left w:val="single" w:sz="4" w:space="0" w:color="auto"/>
              <w:bottom w:val="single" w:sz="4" w:space="0" w:color="auto"/>
              <w:right w:val="single" w:sz="4" w:space="0" w:color="auto"/>
            </w:tcBorders>
            <w:vAlign w:val="center"/>
            <w:hideMark/>
          </w:tcPr>
          <w:p w14:paraId="71624013" w14:textId="77777777" w:rsidR="00F85622" w:rsidRPr="00E938E6" w:rsidRDefault="00F85622" w:rsidP="00F85622">
            <w:pPr>
              <w:rPr>
                <w:rFonts w:ascii="Times New Roman" w:eastAsia="Times New Roman" w:hAnsi="Times New Roman" w:cs="Times New Roman"/>
                <w:sz w:val="20"/>
                <w:szCs w:val="20"/>
                <w:lang w:val="uk-UA"/>
              </w:rPr>
            </w:pPr>
            <w:r w:rsidRPr="00E938E6">
              <w:rPr>
                <w:rFonts w:ascii="Times New Roman" w:eastAsia="Times New Roman" w:hAnsi="Times New Roman" w:cs="Times New Roman"/>
                <w:sz w:val="20"/>
                <w:szCs w:val="20"/>
                <w:lang w:val="uk-UA"/>
              </w:rPr>
              <w:t>Нижча витрата завдяки компактності та ефективному розподілу піни</w:t>
            </w:r>
          </w:p>
        </w:tc>
      </w:tr>
      <w:tr w:rsidR="00F85622" w:rsidRPr="00E938E6" w14:paraId="1E31195B" w14:textId="77777777" w:rsidTr="00F85622">
        <w:trPr>
          <w:jc w:val="center"/>
        </w:trPr>
        <w:tc>
          <w:tcPr>
            <w:tcW w:w="1630" w:type="dxa"/>
            <w:tcBorders>
              <w:top w:val="single" w:sz="4" w:space="0" w:color="auto"/>
              <w:left w:val="single" w:sz="4" w:space="0" w:color="auto"/>
              <w:bottom w:val="single" w:sz="4" w:space="0" w:color="auto"/>
              <w:right w:val="single" w:sz="4" w:space="0" w:color="auto"/>
            </w:tcBorders>
            <w:vAlign w:val="center"/>
            <w:hideMark/>
          </w:tcPr>
          <w:p w14:paraId="516AFE11" w14:textId="77777777" w:rsidR="00F85622" w:rsidRPr="00E938E6" w:rsidRDefault="00F85622" w:rsidP="00F85622">
            <w:pPr>
              <w:pStyle w:val="a7"/>
              <w:spacing w:before="0" w:beforeAutospacing="0" w:after="0" w:afterAutospacing="0"/>
              <w:jc w:val="center"/>
              <w:rPr>
                <w:b/>
                <w:bCs/>
                <w:sz w:val="20"/>
                <w:szCs w:val="20"/>
              </w:rPr>
            </w:pPr>
            <w:r w:rsidRPr="00E938E6">
              <w:rPr>
                <w:b/>
                <w:bCs/>
                <w:sz w:val="20"/>
                <w:szCs w:val="20"/>
              </w:rPr>
              <w:t>Екологічність</w:t>
            </w:r>
          </w:p>
        </w:tc>
        <w:tc>
          <w:tcPr>
            <w:tcW w:w="2642" w:type="dxa"/>
            <w:tcBorders>
              <w:top w:val="single" w:sz="4" w:space="0" w:color="auto"/>
              <w:left w:val="single" w:sz="4" w:space="0" w:color="auto"/>
              <w:bottom w:val="single" w:sz="4" w:space="0" w:color="auto"/>
              <w:right w:val="single" w:sz="4" w:space="0" w:color="auto"/>
            </w:tcBorders>
            <w:vAlign w:val="center"/>
            <w:hideMark/>
          </w:tcPr>
          <w:p w14:paraId="10A1A2E0" w14:textId="77777777" w:rsidR="00F85622" w:rsidRPr="00E938E6" w:rsidRDefault="00F85622" w:rsidP="00F85622">
            <w:pPr>
              <w:pStyle w:val="a7"/>
              <w:spacing w:before="0" w:beforeAutospacing="0" w:after="0" w:afterAutospacing="0"/>
              <w:rPr>
                <w:sz w:val="20"/>
                <w:szCs w:val="20"/>
              </w:rPr>
            </w:pPr>
            <w:r w:rsidRPr="00E938E6">
              <w:rPr>
                <w:sz w:val="20"/>
                <w:szCs w:val="20"/>
              </w:rPr>
              <w:t xml:space="preserve">В основному генерується з </w:t>
            </w:r>
            <w:proofErr w:type="spellStart"/>
            <w:r w:rsidRPr="00E938E6">
              <w:rPr>
                <w:sz w:val="20"/>
                <w:szCs w:val="20"/>
              </w:rPr>
              <w:t>фторвмісних</w:t>
            </w:r>
            <w:proofErr w:type="spellEnd"/>
            <w:r w:rsidRPr="00E938E6">
              <w:rPr>
                <w:sz w:val="20"/>
                <w:szCs w:val="20"/>
              </w:rPr>
              <w:t xml:space="preserve"> плівкоутворювальних ПУ, які є шкідливими для екології</w:t>
            </w:r>
          </w:p>
        </w:tc>
        <w:tc>
          <w:tcPr>
            <w:tcW w:w="2182" w:type="dxa"/>
            <w:tcBorders>
              <w:top w:val="single" w:sz="4" w:space="0" w:color="auto"/>
              <w:left w:val="single" w:sz="4" w:space="0" w:color="auto"/>
              <w:bottom w:val="single" w:sz="4" w:space="0" w:color="auto"/>
              <w:right w:val="single" w:sz="4" w:space="0" w:color="auto"/>
            </w:tcBorders>
            <w:vAlign w:val="center"/>
            <w:hideMark/>
          </w:tcPr>
          <w:p w14:paraId="23F236E8" w14:textId="77777777" w:rsidR="00F85622" w:rsidRPr="00E938E6" w:rsidRDefault="00F85622" w:rsidP="00F85622">
            <w:pPr>
              <w:pStyle w:val="a7"/>
              <w:spacing w:before="0" w:beforeAutospacing="0" w:after="0" w:afterAutospacing="0"/>
              <w:rPr>
                <w:sz w:val="20"/>
                <w:szCs w:val="20"/>
              </w:rPr>
            </w:pPr>
            <w:r w:rsidRPr="00E938E6">
              <w:rPr>
                <w:sz w:val="20"/>
                <w:szCs w:val="20"/>
              </w:rPr>
              <w:t>Генерується з ПУ загального призначення, які є біологічно м'якими</w:t>
            </w:r>
          </w:p>
        </w:tc>
      </w:tr>
      <w:bookmarkEnd w:id="19"/>
    </w:tbl>
    <w:p w14:paraId="123209B8" w14:textId="77777777" w:rsidR="003811E6" w:rsidRPr="00E938E6" w:rsidRDefault="003811E6" w:rsidP="008D637A">
      <w:pPr>
        <w:spacing w:after="0" w:line="240" w:lineRule="exact"/>
        <w:rPr>
          <w:sz w:val="14"/>
          <w:szCs w:val="14"/>
          <w:lang w:val="uk-UA"/>
        </w:rPr>
      </w:pPr>
    </w:p>
    <w:p w14:paraId="5CE53080" w14:textId="3C29A029" w:rsidR="00FB5558" w:rsidRPr="00E938E6" w:rsidRDefault="00FB5558" w:rsidP="008D637A">
      <w:pPr>
        <w:pStyle w:val="a7"/>
        <w:spacing w:before="0" w:beforeAutospacing="0" w:after="0" w:afterAutospacing="0" w:line="240" w:lineRule="exact"/>
        <w:ind w:firstLine="567"/>
        <w:jc w:val="both"/>
        <w:rPr>
          <w:spacing w:val="-4"/>
        </w:rPr>
      </w:pPr>
      <w:r w:rsidRPr="00E938E6">
        <w:rPr>
          <w:spacing w:val="-4"/>
        </w:rPr>
        <w:t>Ці рекомендації створюють практичну основу для впровадження інноваційної технології, сприяючи вдосконаленню практики пожежної безпеки в Україні.</w:t>
      </w:r>
    </w:p>
    <w:p w14:paraId="3326AE89" w14:textId="61E58258" w:rsidR="00012608" w:rsidRPr="00E938E6" w:rsidRDefault="00012608" w:rsidP="008D637A">
      <w:pPr>
        <w:pStyle w:val="a7"/>
        <w:spacing w:before="0" w:beforeAutospacing="0" w:after="0" w:afterAutospacing="0" w:line="240" w:lineRule="exact"/>
        <w:jc w:val="center"/>
        <w:rPr>
          <w:b/>
          <w:bCs/>
          <w:sz w:val="14"/>
          <w:szCs w:val="14"/>
        </w:rPr>
      </w:pPr>
    </w:p>
    <w:p w14:paraId="3CC65531" w14:textId="51B73211" w:rsidR="00463FDF" w:rsidRPr="00E938E6" w:rsidRDefault="00463FDF" w:rsidP="008D637A">
      <w:pPr>
        <w:pStyle w:val="a7"/>
        <w:spacing w:before="0" w:beforeAutospacing="0" w:after="0" w:afterAutospacing="0" w:line="240" w:lineRule="exact"/>
        <w:jc w:val="center"/>
        <w:rPr>
          <w:b/>
          <w:bCs/>
        </w:rPr>
      </w:pPr>
      <w:r w:rsidRPr="00E938E6">
        <w:rPr>
          <w:b/>
          <w:bCs/>
        </w:rPr>
        <w:t>Висновки</w:t>
      </w:r>
    </w:p>
    <w:p w14:paraId="6F4A7DF8" w14:textId="75B697EA" w:rsidR="00463FDF" w:rsidRPr="00E938E6" w:rsidRDefault="00463FDF" w:rsidP="008D637A">
      <w:pPr>
        <w:spacing w:after="0" w:line="240" w:lineRule="exact"/>
        <w:ind w:firstLine="567"/>
        <w:jc w:val="both"/>
        <w:rPr>
          <w:rFonts w:ascii="Times New Roman" w:hAnsi="Times New Roman" w:cs="Times New Roman"/>
          <w:spacing w:val="-4"/>
          <w:kern w:val="2"/>
          <w:sz w:val="24"/>
          <w:szCs w:val="24"/>
          <w:lang w:val="uk-UA"/>
        </w:rPr>
      </w:pPr>
      <w:r w:rsidRPr="00E938E6">
        <w:rPr>
          <w:rFonts w:ascii="Times New Roman" w:hAnsi="Times New Roman" w:cs="Times New Roman"/>
          <w:spacing w:val="-4"/>
          <w:kern w:val="2"/>
          <w:sz w:val="24"/>
          <w:szCs w:val="24"/>
          <w:lang w:val="uk-UA"/>
        </w:rPr>
        <w:t>1.</w:t>
      </w:r>
      <w:r w:rsidR="008D637A" w:rsidRPr="00E938E6">
        <w:rPr>
          <w:rFonts w:ascii="Times New Roman" w:hAnsi="Times New Roman" w:cs="Times New Roman"/>
          <w:spacing w:val="-4"/>
          <w:kern w:val="2"/>
          <w:sz w:val="24"/>
          <w:szCs w:val="24"/>
          <w:lang w:val="uk-UA"/>
        </w:rPr>
        <w:t> </w:t>
      </w:r>
      <w:r w:rsidRPr="00E938E6">
        <w:rPr>
          <w:rFonts w:ascii="Times New Roman" w:hAnsi="Times New Roman" w:cs="Times New Roman"/>
          <w:spacing w:val="-4"/>
          <w:kern w:val="2"/>
          <w:sz w:val="24"/>
          <w:szCs w:val="24"/>
          <w:lang w:val="uk-UA"/>
        </w:rPr>
        <w:t xml:space="preserve">Розроблено схеми подавання компресійної піни </w:t>
      </w:r>
      <w:r w:rsidR="00AA7D05" w:rsidRPr="00E938E6">
        <w:rPr>
          <w:rFonts w:ascii="Times New Roman" w:hAnsi="Times New Roman" w:cs="Times New Roman"/>
          <w:spacing w:val="-4"/>
          <w:kern w:val="2"/>
          <w:sz w:val="24"/>
          <w:szCs w:val="24"/>
          <w:lang w:val="uk-UA"/>
        </w:rPr>
        <w:t>«</w:t>
      </w:r>
      <w:proofErr w:type="spellStart"/>
      <w:r w:rsidRPr="00E938E6">
        <w:rPr>
          <w:rFonts w:ascii="Times New Roman" w:hAnsi="Times New Roman" w:cs="Times New Roman"/>
          <w:spacing w:val="-4"/>
          <w:kern w:val="2"/>
          <w:sz w:val="24"/>
          <w:szCs w:val="24"/>
          <w:lang w:val="uk-UA"/>
        </w:rPr>
        <w:t>підшаровим</w:t>
      </w:r>
      <w:proofErr w:type="spellEnd"/>
      <w:r w:rsidR="00AA7D05" w:rsidRPr="00E938E6">
        <w:rPr>
          <w:rFonts w:ascii="Times New Roman" w:hAnsi="Times New Roman" w:cs="Times New Roman"/>
          <w:spacing w:val="-4"/>
          <w:kern w:val="2"/>
          <w:sz w:val="24"/>
          <w:szCs w:val="24"/>
          <w:lang w:val="uk-UA"/>
        </w:rPr>
        <w:t>»</w:t>
      </w:r>
      <w:r w:rsidRPr="00E938E6">
        <w:rPr>
          <w:rFonts w:ascii="Times New Roman" w:hAnsi="Times New Roman" w:cs="Times New Roman"/>
          <w:spacing w:val="-4"/>
          <w:kern w:val="2"/>
          <w:sz w:val="24"/>
          <w:szCs w:val="24"/>
          <w:lang w:val="uk-UA"/>
        </w:rPr>
        <w:t xml:space="preserve"> способом для гасіння нафтопродуктів (бензину, дизельного пального) в резервуарах із застосуванням переносного і стаціонарного </w:t>
      </w:r>
      <w:proofErr w:type="spellStart"/>
      <w:r w:rsidRPr="00E938E6">
        <w:rPr>
          <w:rFonts w:ascii="Times New Roman" w:hAnsi="Times New Roman" w:cs="Times New Roman"/>
          <w:spacing w:val="-4"/>
          <w:kern w:val="2"/>
          <w:sz w:val="24"/>
          <w:szCs w:val="24"/>
          <w:lang w:val="uk-UA"/>
        </w:rPr>
        <w:t>пінозмішувачів</w:t>
      </w:r>
      <w:proofErr w:type="spellEnd"/>
      <w:r w:rsidRPr="00E938E6">
        <w:rPr>
          <w:rFonts w:ascii="Times New Roman" w:hAnsi="Times New Roman" w:cs="Times New Roman"/>
          <w:spacing w:val="-4"/>
          <w:kern w:val="2"/>
          <w:sz w:val="24"/>
          <w:szCs w:val="24"/>
          <w:lang w:val="uk-UA"/>
        </w:rPr>
        <w:t>. Також можуть використовуватись пожежні автоцистерни, які оснащені системою CAFS.</w:t>
      </w:r>
    </w:p>
    <w:p w14:paraId="04BF6D0E" w14:textId="1DAA06D1" w:rsidR="00F62F95" w:rsidRPr="00E938E6" w:rsidRDefault="00463FDF" w:rsidP="008D637A">
      <w:pPr>
        <w:pStyle w:val="a7"/>
        <w:spacing w:before="0" w:beforeAutospacing="0" w:after="0" w:afterAutospacing="0" w:line="240" w:lineRule="exact"/>
        <w:ind w:firstLine="567"/>
        <w:jc w:val="both"/>
        <w:rPr>
          <w:lang w:eastAsia="en-US"/>
        </w:rPr>
      </w:pPr>
      <w:r w:rsidRPr="00E938E6">
        <w:rPr>
          <w:bCs/>
        </w:rPr>
        <w:t>2.</w:t>
      </w:r>
      <w:r w:rsidR="008D637A" w:rsidRPr="00E938E6">
        <w:rPr>
          <w:bCs/>
        </w:rPr>
        <w:t> </w:t>
      </w:r>
      <w:r w:rsidRPr="00E938E6">
        <w:rPr>
          <w:bCs/>
        </w:rPr>
        <w:t xml:space="preserve">Запропоновано рекомендації щодо застосування компресійної піни для ефективного гасіння пожеж ЛЗР у РВС. Для резервуарів об’ємом до 5000 м³ пропонується використовувати компресійну піну з кратністю 10 і концентрацією піноутворювача 6% для </w:t>
      </w:r>
      <w:r w:rsidR="00AA7D05" w:rsidRPr="00E938E6">
        <w:rPr>
          <w:bCs/>
        </w:rPr>
        <w:t>«</w:t>
      </w:r>
      <w:proofErr w:type="spellStart"/>
      <w:r w:rsidRPr="00E938E6">
        <w:rPr>
          <w:bCs/>
        </w:rPr>
        <w:t>підшарового</w:t>
      </w:r>
      <w:proofErr w:type="spellEnd"/>
      <w:r w:rsidR="00AA7D05" w:rsidRPr="00E938E6">
        <w:rPr>
          <w:bCs/>
        </w:rPr>
        <w:t>»</w:t>
      </w:r>
      <w:r w:rsidRPr="00E938E6">
        <w:rPr>
          <w:bCs/>
        </w:rPr>
        <w:t xml:space="preserve"> гасіння з інтенсивністю не нижче 0,08–0,09 л/с</w:t>
      </w:r>
      <w:r w:rsidRPr="00E938E6">
        <w:rPr>
          <w:szCs w:val="22"/>
        </w:rPr>
        <w:t>×</w:t>
      </w:r>
      <w:r w:rsidRPr="00E938E6">
        <w:rPr>
          <w:bCs/>
        </w:rPr>
        <w:t>м²</w:t>
      </w:r>
      <w:r w:rsidRPr="00E938E6">
        <w:rPr>
          <w:lang w:eastAsia="en-US"/>
        </w:rPr>
        <w:t>.</w:t>
      </w:r>
      <w:r w:rsidR="00F62F95" w:rsidRPr="00E938E6">
        <w:br w:type="page"/>
      </w:r>
    </w:p>
    <w:p w14:paraId="4ECA4181" w14:textId="69F02F4C" w:rsidR="00D224B8" w:rsidRPr="00E938E6" w:rsidRDefault="00601A9E" w:rsidP="00A601ED">
      <w:pPr>
        <w:pStyle w:val="a7"/>
        <w:spacing w:before="0" w:beforeAutospacing="0" w:after="0" w:afterAutospacing="0"/>
        <w:jc w:val="center"/>
        <w:rPr>
          <w:b/>
          <w:bCs/>
        </w:rPr>
      </w:pPr>
      <w:r w:rsidRPr="00E938E6">
        <w:rPr>
          <w:b/>
          <w:bCs/>
        </w:rPr>
        <w:lastRenderedPageBreak/>
        <w:t xml:space="preserve">ЗАГАЛЬНІ </w:t>
      </w:r>
      <w:r w:rsidR="0083162A" w:rsidRPr="00E938E6">
        <w:rPr>
          <w:b/>
          <w:bCs/>
        </w:rPr>
        <w:t>ВИСНОВКИ</w:t>
      </w:r>
    </w:p>
    <w:p w14:paraId="3E5373D1" w14:textId="77777777" w:rsidR="00601A9E" w:rsidRPr="00E938E6" w:rsidRDefault="00601A9E" w:rsidP="00A601ED">
      <w:pPr>
        <w:pStyle w:val="a7"/>
        <w:spacing w:before="0" w:beforeAutospacing="0" w:after="0" w:afterAutospacing="0"/>
        <w:jc w:val="center"/>
        <w:rPr>
          <w:b/>
          <w:bCs/>
        </w:rPr>
      </w:pPr>
    </w:p>
    <w:p w14:paraId="21C71CC4" w14:textId="48E2835A" w:rsidR="00463FDF" w:rsidRPr="00E938E6" w:rsidRDefault="00463FDF" w:rsidP="00A601ED">
      <w:pPr>
        <w:spacing w:after="0" w:line="240" w:lineRule="auto"/>
        <w:ind w:firstLine="567"/>
        <w:jc w:val="both"/>
        <w:rPr>
          <w:rFonts w:ascii="Times New Roman" w:eastAsia="Times New Roman" w:hAnsi="Times New Roman" w:cs="Times New Roman"/>
          <w:sz w:val="24"/>
          <w:szCs w:val="24"/>
          <w:lang w:val="uk-UA"/>
        </w:rPr>
      </w:pPr>
      <w:r w:rsidRPr="00E938E6">
        <w:rPr>
          <w:rFonts w:ascii="Times New Roman" w:eastAsia="Times New Roman" w:hAnsi="Times New Roman" w:cs="Times New Roman"/>
          <w:sz w:val="24"/>
          <w:szCs w:val="24"/>
          <w:lang w:val="uk-UA"/>
        </w:rPr>
        <w:t>1.</w:t>
      </w:r>
      <w:r w:rsidR="00442E30" w:rsidRPr="00E938E6">
        <w:rPr>
          <w:rFonts w:ascii="Times New Roman" w:eastAsia="Times New Roman" w:hAnsi="Times New Roman" w:cs="Times New Roman"/>
          <w:sz w:val="24"/>
          <w:szCs w:val="24"/>
          <w:lang w:val="uk-UA"/>
        </w:rPr>
        <w:t> </w:t>
      </w:r>
      <w:r w:rsidRPr="00E938E6">
        <w:rPr>
          <w:rFonts w:ascii="Times New Roman" w:eastAsia="Times New Roman" w:hAnsi="Times New Roman" w:cs="Times New Roman"/>
          <w:sz w:val="24"/>
          <w:szCs w:val="24"/>
          <w:lang w:val="uk-UA"/>
        </w:rPr>
        <w:t xml:space="preserve">Вирішено актуальне науково-практичне завдання, що полягає в обґрунтуванні закономірностей руху та визначенні ефективних параметрів застосування компресійної піни для </w:t>
      </w:r>
      <w:r w:rsidR="00AA7D05" w:rsidRPr="00E938E6">
        <w:rPr>
          <w:rFonts w:ascii="Times New Roman" w:eastAsia="Times New Roman" w:hAnsi="Times New Roman" w:cs="Times New Roman"/>
          <w:sz w:val="24"/>
          <w:szCs w:val="24"/>
          <w:lang w:val="uk-UA"/>
        </w:rPr>
        <w:t>«</w:t>
      </w:r>
      <w:proofErr w:type="spellStart"/>
      <w:r w:rsidRPr="00E938E6">
        <w:rPr>
          <w:rFonts w:ascii="Times New Roman" w:eastAsia="Times New Roman" w:hAnsi="Times New Roman" w:cs="Times New Roman"/>
          <w:sz w:val="24"/>
          <w:szCs w:val="24"/>
          <w:lang w:val="uk-UA"/>
        </w:rPr>
        <w:t>підшарового</w:t>
      </w:r>
      <w:proofErr w:type="spellEnd"/>
      <w:r w:rsidR="00AA7D05" w:rsidRPr="00E938E6">
        <w:rPr>
          <w:rFonts w:ascii="Times New Roman" w:eastAsia="Times New Roman" w:hAnsi="Times New Roman" w:cs="Times New Roman"/>
          <w:sz w:val="24"/>
          <w:szCs w:val="24"/>
          <w:lang w:val="uk-UA"/>
        </w:rPr>
        <w:t>»</w:t>
      </w:r>
      <w:r w:rsidRPr="00E938E6">
        <w:rPr>
          <w:rFonts w:ascii="Times New Roman" w:eastAsia="Times New Roman" w:hAnsi="Times New Roman" w:cs="Times New Roman"/>
          <w:sz w:val="24"/>
          <w:szCs w:val="24"/>
          <w:lang w:val="uk-UA"/>
        </w:rPr>
        <w:t xml:space="preserve"> гасіння пожеж у резервуарах з нафтопродуктами. На основі теоретичних, чисельних та експериментальних досліджень встановлено основні фактори, які визначають ефективність поширення пінного струменя крізь шар горючої рідини, його вихід на поверхню нафтопродукту та подальше гасіння пожежі.</w:t>
      </w:r>
    </w:p>
    <w:p w14:paraId="6EA74808" w14:textId="3F27321C" w:rsidR="00463FDF" w:rsidRPr="00E938E6" w:rsidRDefault="00463FDF" w:rsidP="00A601ED">
      <w:pPr>
        <w:spacing w:after="0" w:line="240" w:lineRule="auto"/>
        <w:ind w:firstLine="567"/>
        <w:jc w:val="both"/>
        <w:rPr>
          <w:rFonts w:ascii="Times New Roman" w:eastAsia="Times New Roman" w:hAnsi="Times New Roman" w:cs="Times New Roman"/>
          <w:sz w:val="24"/>
          <w:szCs w:val="24"/>
          <w:lang w:val="uk-UA"/>
        </w:rPr>
      </w:pPr>
      <w:r w:rsidRPr="00E938E6">
        <w:rPr>
          <w:rFonts w:ascii="Times New Roman" w:eastAsia="Times New Roman" w:hAnsi="Times New Roman" w:cs="Times New Roman"/>
          <w:sz w:val="24"/>
          <w:szCs w:val="24"/>
          <w:lang w:val="uk-UA"/>
        </w:rPr>
        <w:t>2.</w:t>
      </w:r>
      <w:r w:rsidR="00442E30" w:rsidRPr="00E938E6">
        <w:rPr>
          <w:rFonts w:ascii="Times New Roman" w:eastAsia="Times New Roman" w:hAnsi="Times New Roman" w:cs="Times New Roman"/>
          <w:sz w:val="24"/>
          <w:szCs w:val="24"/>
          <w:lang w:val="uk-UA"/>
        </w:rPr>
        <w:t> </w:t>
      </w:r>
      <w:r w:rsidRPr="00E938E6">
        <w:rPr>
          <w:rFonts w:ascii="Times New Roman" w:eastAsia="Times New Roman" w:hAnsi="Times New Roman" w:cs="Times New Roman"/>
          <w:sz w:val="24"/>
          <w:szCs w:val="24"/>
          <w:lang w:val="uk-UA"/>
        </w:rPr>
        <w:t>Розроблена математична модель руху затопленого пінного струменя адекватно описує основні фізичні закономірності його поширення в середовищі нафтопродукту. Встановлено, що під час руху струменя відбувається значне зменшення його початкової швидкості, після чого під дією сили Архімеда швидкість може зростати. Показано, що підвищення початкової швидкості пінного струменя не забезпечує пропорційного підвищення ефективності процесу, оскільки супроводжується посиленням руйнування піни. Зокрема, збільшення початкової швидкості з 10 до 18 м/с може спричинити втрату близько 50 % піни.</w:t>
      </w:r>
    </w:p>
    <w:p w14:paraId="22835EBF" w14:textId="26C2CF8F" w:rsidR="00463FDF" w:rsidRPr="00E938E6" w:rsidRDefault="00463FDF" w:rsidP="00A601ED">
      <w:pPr>
        <w:spacing w:after="0" w:line="240" w:lineRule="auto"/>
        <w:ind w:firstLine="567"/>
        <w:jc w:val="both"/>
        <w:rPr>
          <w:rFonts w:ascii="Times New Roman" w:eastAsia="Times New Roman" w:hAnsi="Times New Roman" w:cs="Times New Roman"/>
          <w:spacing w:val="-2"/>
          <w:sz w:val="24"/>
          <w:szCs w:val="24"/>
          <w:lang w:val="uk-UA"/>
        </w:rPr>
      </w:pPr>
      <w:r w:rsidRPr="00E938E6">
        <w:rPr>
          <w:rFonts w:ascii="Times New Roman" w:eastAsia="Times New Roman" w:hAnsi="Times New Roman" w:cs="Times New Roman"/>
          <w:spacing w:val="-2"/>
          <w:sz w:val="24"/>
          <w:szCs w:val="24"/>
          <w:lang w:val="uk-UA"/>
        </w:rPr>
        <w:t>3.</w:t>
      </w:r>
      <w:r w:rsidR="00442E30" w:rsidRPr="00E938E6">
        <w:rPr>
          <w:rFonts w:ascii="Times New Roman" w:eastAsia="Times New Roman" w:hAnsi="Times New Roman" w:cs="Times New Roman"/>
          <w:spacing w:val="-2"/>
          <w:sz w:val="24"/>
          <w:szCs w:val="24"/>
          <w:lang w:val="uk-UA"/>
        </w:rPr>
        <w:t> </w:t>
      </w:r>
      <w:r w:rsidRPr="00E938E6">
        <w:rPr>
          <w:rFonts w:ascii="Times New Roman" w:eastAsia="Times New Roman" w:hAnsi="Times New Roman" w:cs="Times New Roman"/>
          <w:spacing w:val="-2"/>
          <w:sz w:val="24"/>
          <w:szCs w:val="24"/>
          <w:lang w:val="uk-UA"/>
        </w:rPr>
        <w:t xml:space="preserve">Обґрунтовано доцільність зменшення початкової швидкості окремих пінних струменів шляхом збільшення їх кількості за збереження заданої інтенсивності подавання робочого розчину. Встановлено, що найбільш доцільним є формування пінних струменів із початковою швидкістю близько 2-3 м/с. Визначено також вимоги до просторового розміщення пінних струменів у резервуарі: їх необхідно розташовувати таким чином, щоб забезпечувався взаємний вплив струменів, але швидкість сформованого збірного струменя не перевищувала допустимих значень, орієнтовно 3 або 6 м/с залежно від властивостей нафтопродукту. Це сприяє стабілізації руху піни, </w:t>
      </w:r>
      <w:r w:rsidRPr="00E938E6">
        <w:rPr>
          <w:rFonts w:ascii="Times New Roman" w:eastAsia="Times New Roman" w:hAnsi="Times New Roman" w:cs="Times New Roman"/>
          <w:spacing w:val="-2"/>
          <w:sz w:val="24"/>
          <w:szCs w:val="24"/>
          <w:lang w:val="uk-UA"/>
        </w:rPr>
        <w:lastRenderedPageBreak/>
        <w:t xml:space="preserve">зменшенню її руйнування та запобігає винесенню нафтопродукту на поверхню під час </w:t>
      </w:r>
      <w:r w:rsidR="00AA7D05" w:rsidRPr="00E938E6">
        <w:rPr>
          <w:rFonts w:ascii="Times New Roman" w:eastAsia="Times New Roman" w:hAnsi="Times New Roman" w:cs="Times New Roman"/>
          <w:spacing w:val="-2"/>
          <w:sz w:val="24"/>
          <w:szCs w:val="24"/>
          <w:lang w:val="uk-UA"/>
        </w:rPr>
        <w:t>«</w:t>
      </w:r>
      <w:proofErr w:type="spellStart"/>
      <w:r w:rsidRPr="00E938E6">
        <w:rPr>
          <w:rFonts w:ascii="Times New Roman" w:eastAsia="Times New Roman" w:hAnsi="Times New Roman" w:cs="Times New Roman"/>
          <w:spacing w:val="-2"/>
          <w:sz w:val="24"/>
          <w:szCs w:val="24"/>
          <w:lang w:val="uk-UA"/>
        </w:rPr>
        <w:t>підшарового</w:t>
      </w:r>
      <w:proofErr w:type="spellEnd"/>
      <w:r w:rsidR="00AA7D05" w:rsidRPr="00E938E6">
        <w:rPr>
          <w:rFonts w:ascii="Times New Roman" w:eastAsia="Times New Roman" w:hAnsi="Times New Roman" w:cs="Times New Roman"/>
          <w:spacing w:val="-2"/>
          <w:sz w:val="24"/>
          <w:szCs w:val="24"/>
          <w:lang w:val="uk-UA"/>
        </w:rPr>
        <w:t>»</w:t>
      </w:r>
      <w:r w:rsidRPr="00E938E6">
        <w:rPr>
          <w:rFonts w:ascii="Times New Roman" w:eastAsia="Times New Roman" w:hAnsi="Times New Roman" w:cs="Times New Roman"/>
          <w:spacing w:val="-2"/>
          <w:sz w:val="24"/>
          <w:szCs w:val="24"/>
          <w:lang w:val="uk-UA"/>
        </w:rPr>
        <w:t xml:space="preserve"> подавання.</w:t>
      </w:r>
    </w:p>
    <w:p w14:paraId="24D67C9C" w14:textId="0E5CAE91" w:rsidR="00463FDF" w:rsidRPr="00E938E6" w:rsidRDefault="00463FDF" w:rsidP="00A601ED">
      <w:pPr>
        <w:spacing w:after="0" w:line="240" w:lineRule="auto"/>
        <w:ind w:firstLine="567"/>
        <w:jc w:val="both"/>
        <w:rPr>
          <w:rFonts w:ascii="Times New Roman" w:eastAsia="Times New Roman" w:hAnsi="Times New Roman" w:cs="Times New Roman"/>
          <w:sz w:val="24"/>
          <w:szCs w:val="24"/>
          <w:lang w:val="uk-UA"/>
        </w:rPr>
      </w:pPr>
      <w:r w:rsidRPr="00E938E6">
        <w:rPr>
          <w:rFonts w:ascii="Times New Roman" w:eastAsia="Times New Roman" w:hAnsi="Times New Roman" w:cs="Times New Roman"/>
          <w:sz w:val="24"/>
          <w:szCs w:val="24"/>
          <w:lang w:val="uk-UA"/>
        </w:rPr>
        <w:t>4.</w:t>
      </w:r>
      <w:r w:rsidR="00442E30" w:rsidRPr="00E938E6">
        <w:rPr>
          <w:rFonts w:ascii="Times New Roman" w:eastAsia="Times New Roman" w:hAnsi="Times New Roman" w:cs="Times New Roman"/>
          <w:sz w:val="24"/>
          <w:szCs w:val="24"/>
          <w:lang w:val="uk-UA"/>
        </w:rPr>
        <w:t> </w:t>
      </w:r>
      <w:r w:rsidRPr="00E938E6">
        <w:rPr>
          <w:rFonts w:ascii="Times New Roman" w:eastAsia="Times New Roman" w:hAnsi="Times New Roman" w:cs="Times New Roman"/>
          <w:sz w:val="24"/>
          <w:szCs w:val="24"/>
          <w:lang w:val="uk-UA"/>
        </w:rPr>
        <w:t xml:space="preserve">За допомогою програмного середовища </w:t>
      </w:r>
      <w:proofErr w:type="spellStart"/>
      <w:r w:rsidRPr="00E938E6">
        <w:rPr>
          <w:rFonts w:ascii="Times New Roman" w:eastAsia="Times New Roman" w:hAnsi="Times New Roman" w:cs="Times New Roman"/>
          <w:sz w:val="24"/>
          <w:szCs w:val="24"/>
          <w:lang w:val="uk-UA"/>
        </w:rPr>
        <w:t>SolidWorks</w:t>
      </w:r>
      <w:proofErr w:type="spellEnd"/>
      <w:r w:rsidRPr="00E938E6">
        <w:rPr>
          <w:rFonts w:ascii="Times New Roman" w:eastAsia="Times New Roman" w:hAnsi="Times New Roman" w:cs="Times New Roman"/>
          <w:sz w:val="24"/>
          <w:szCs w:val="24"/>
          <w:lang w:val="uk-UA"/>
        </w:rPr>
        <w:t xml:space="preserve"> </w:t>
      </w:r>
      <w:proofErr w:type="spellStart"/>
      <w:r w:rsidRPr="00E938E6">
        <w:rPr>
          <w:rFonts w:ascii="Times New Roman" w:eastAsia="Times New Roman" w:hAnsi="Times New Roman" w:cs="Times New Roman"/>
          <w:sz w:val="24"/>
          <w:szCs w:val="24"/>
          <w:lang w:val="uk-UA"/>
        </w:rPr>
        <w:t>Flow</w:t>
      </w:r>
      <w:proofErr w:type="spellEnd"/>
      <w:r w:rsidRPr="00E938E6">
        <w:rPr>
          <w:rFonts w:ascii="Times New Roman" w:eastAsia="Times New Roman" w:hAnsi="Times New Roman" w:cs="Times New Roman"/>
          <w:sz w:val="24"/>
          <w:szCs w:val="24"/>
          <w:lang w:val="uk-UA"/>
        </w:rPr>
        <w:t xml:space="preserve"> </w:t>
      </w:r>
      <w:proofErr w:type="spellStart"/>
      <w:r w:rsidRPr="00E938E6">
        <w:rPr>
          <w:rFonts w:ascii="Times New Roman" w:eastAsia="Times New Roman" w:hAnsi="Times New Roman" w:cs="Times New Roman"/>
          <w:sz w:val="24"/>
          <w:szCs w:val="24"/>
          <w:lang w:val="uk-UA"/>
        </w:rPr>
        <w:t>Simulation</w:t>
      </w:r>
      <w:proofErr w:type="spellEnd"/>
      <w:r w:rsidRPr="00E938E6">
        <w:rPr>
          <w:rFonts w:ascii="Times New Roman" w:eastAsia="Times New Roman" w:hAnsi="Times New Roman" w:cs="Times New Roman"/>
          <w:sz w:val="24"/>
          <w:szCs w:val="24"/>
          <w:lang w:val="uk-UA"/>
        </w:rPr>
        <w:t xml:space="preserve"> розроблено математичну модель процесу поширення пінних струменів у резервуарі з рідким горючим пал</w:t>
      </w:r>
      <w:r w:rsidR="00C1102B" w:rsidRPr="00E938E6">
        <w:rPr>
          <w:rFonts w:ascii="Times New Roman" w:eastAsia="Times New Roman" w:hAnsi="Times New Roman" w:cs="Times New Roman"/>
          <w:sz w:val="24"/>
          <w:szCs w:val="24"/>
          <w:lang w:val="uk-UA"/>
        </w:rPr>
        <w:t>ьним</w:t>
      </w:r>
      <w:r w:rsidRPr="00E938E6">
        <w:rPr>
          <w:rFonts w:ascii="Times New Roman" w:eastAsia="Times New Roman" w:hAnsi="Times New Roman" w:cs="Times New Roman"/>
          <w:sz w:val="24"/>
          <w:szCs w:val="24"/>
          <w:lang w:val="uk-UA"/>
        </w:rPr>
        <w:t>. Встановлено її адекватність для дослідження параметрів руху затоплених пінних струменів. Розбіжність між результатами математичного моделювання та експериментальних досліджень у полігонних умовах становила близько 4%, що підтверджує достовірність отриманих результатів. Водночас визначено обмеження моделі, пов’язані з неможливістю повною мірою врахувати фазові перетворення піни та вплив суміші водяної пари й повітря на процес горіння бензину. Зазначені обмеження не мають визначального впливу на оцінювання параметрів руху пінного струменя, однак мають бути враховані під час подальшого вдосконалення моделі.</w:t>
      </w:r>
    </w:p>
    <w:p w14:paraId="5377417D" w14:textId="16CA4D5D" w:rsidR="00463FDF" w:rsidRPr="00E938E6" w:rsidRDefault="00463FDF" w:rsidP="00A601ED">
      <w:pPr>
        <w:spacing w:after="0" w:line="240" w:lineRule="auto"/>
        <w:ind w:firstLine="567"/>
        <w:jc w:val="both"/>
        <w:rPr>
          <w:rFonts w:ascii="Times New Roman" w:eastAsia="Times New Roman" w:hAnsi="Times New Roman" w:cs="Times New Roman"/>
          <w:spacing w:val="-6"/>
          <w:kern w:val="2"/>
          <w:sz w:val="24"/>
          <w:szCs w:val="24"/>
          <w:lang w:val="uk-UA"/>
        </w:rPr>
      </w:pPr>
      <w:r w:rsidRPr="00E938E6">
        <w:rPr>
          <w:rFonts w:ascii="Times New Roman" w:eastAsia="Times New Roman" w:hAnsi="Times New Roman" w:cs="Times New Roman"/>
          <w:spacing w:val="-6"/>
          <w:kern w:val="2"/>
          <w:sz w:val="24"/>
          <w:szCs w:val="24"/>
          <w:lang w:val="uk-UA"/>
        </w:rPr>
        <w:t>5.</w:t>
      </w:r>
      <w:r w:rsidR="00442E30" w:rsidRPr="00E938E6">
        <w:rPr>
          <w:rFonts w:ascii="Times New Roman" w:eastAsia="Times New Roman" w:hAnsi="Times New Roman" w:cs="Times New Roman"/>
          <w:spacing w:val="-6"/>
          <w:kern w:val="2"/>
          <w:sz w:val="24"/>
          <w:szCs w:val="24"/>
          <w:lang w:val="uk-UA"/>
        </w:rPr>
        <w:t> </w:t>
      </w:r>
      <w:r w:rsidRPr="00E938E6">
        <w:rPr>
          <w:rFonts w:ascii="Times New Roman" w:eastAsia="Times New Roman" w:hAnsi="Times New Roman" w:cs="Times New Roman"/>
          <w:spacing w:val="-6"/>
          <w:kern w:val="2"/>
          <w:sz w:val="24"/>
          <w:szCs w:val="24"/>
          <w:lang w:val="uk-UA"/>
        </w:rPr>
        <w:t xml:space="preserve">Експериментальними дослідженнями встановлено основні характеристики компресійної піни та особливості її взаємодії з нафтопродуктами. На прикладі піноутворювача «Барс S-2» отримано середню кратність компресійної піни 13,7, а середня тривалість стікання 25 та 50 % розчину становила відповідно 209 і 377 с. Виявлено, що стійкість піни істотно залежить від виду нафтопродукту. При взаємодії з дизельним пальним компресійна піна характеризується значно більшою стійкістю, ніж при взаємодії з бензином, що необхідно враховувати під час вибору параметрів системи </w:t>
      </w:r>
      <w:r w:rsidR="00AA7D05" w:rsidRPr="00E938E6">
        <w:rPr>
          <w:rFonts w:ascii="Times New Roman" w:eastAsia="Times New Roman" w:hAnsi="Times New Roman" w:cs="Times New Roman"/>
          <w:spacing w:val="-6"/>
          <w:kern w:val="2"/>
          <w:sz w:val="24"/>
          <w:szCs w:val="24"/>
          <w:lang w:val="uk-UA"/>
        </w:rPr>
        <w:t>«</w:t>
      </w:r>
      <w:proofErr w:type="spellStart"/>
      <w:r w:rsidRPr="00E938E6">
        <w:rPr>
          <w:rFonts w:ascii="Times New Roman" w:eastAsia="Times New Roman" w:hAnsi="Times New Roman" w:cs="Times New Roman"/>
          <w:spacing w:val="-6"/>
          <w:kern w:val="2"/>
          <w:sz w:val="24"/>
          <w:szCs w:val="24"/>
          <w:lang w:val="uk-UA"/>
        </w:rPr>
        <w:t>підшарового</w:t>
      </w:r>
      <w:proofErr w:type="spellEnd"/>
      <w:r w:rsidR="00AA7D05" w:rsidRPr="00E938E6">
        <w:rPr>
          <w:rFonts w:ascii="Times New Roman" w:eastAsia="Times New Roman" w:hAnsi="Times New Roman" w:cs="Times New Roman"/>
          <w:spacing w:val="-6"/>
          <w:kern w:val="2"/>
          <w:sz w:val="24"/>
          <w:szCs w:val="24"/>
          <w:lang w:val="uk-UA"/>
        </w:rPr>
        <w:t>»</w:t>
      </w:r>
      <w:r w:rsidRPr="00E938E6">
        <w:rPr>
          <w:rFonts w:ascii="Times New Roman" w:eastAsia="Times New Roman" w:hAnsi="Times New Roman" w:cs="Times New Roman"/>
          <w:spacing w:val="-6"/>
          <w:kern w:val="2"/>
          <w:sz w:val="24"/>
          <w:szCs w:val="24"/>
          <w:lang w:val="uk-UA"/>
        </w:rPr>
        <w:t xml:space="preserve"> гасіння.</w:t>
      </w:r>
    </w:p>
    <w:p w14:paraId="211849EE" w14:textId="35203457" w:rsidR="00463FDF" w:rsidRPr="00E938E6" w:rsidRDefault="00463FDF" w:rsidP="00A601ED">
      <w:pPr>
        <w:spacing w:after="0" w:line="240" w:lineRule="auto"/>
        <w:ind w:firstLine="567"/>
        <w:jc w:val="both"/>
        <w:rPr>
          <w:rFonts w:ascii="Times New Roman" w:eastAsia="Times New Roman" w:hAnsi="Times New Roman" w:cs="Times New Roman"/>
          <w:spacing w:val="-4"/>
          <w:sz w:val="24"/>
          <w:szCs w:val="24"/>
          <w:lang w:val="uk-UA"/>
        </w:rPr>
      </w:pPr>
      <w:r w:rsidRPr="00E938E6">
        <w:rPr>
          <w:rFonts w:ascii="Times New Roman" w:eastAsia="Times New Roman" w:hAnsi="Times New Roman" w:cs="Times New Roman"/>
          <w:spacing w:val="-4"/>
          <w:sz w:val="24"/>
          <w:szCs w:val="24"/>
          <w:lang w:val="uk-UA"/>
        </w:rPr>
        <w:t>6.</w:t>
      </w:r>
      <w:r w:rsidR="00442E30" w:rsidRPr="00E938E6">
        <w:rPr>
          <w:rFonts w:ascii="Times New Roman" w:eastAsia="Times New Roman" w:hAnsi="Times New Roman" w:cs="Times New Roman"/>
          <w:spacing w:val="-4"/>
          <w:sz w:val="24"/>
          <w:szCs w:val="24"/>
          <w:lang w:val="uk-UA"/>
        </w:rPr>
        <w:t> </w:t>
      </w:r>
      <w:r w:rsidRPr="00E938E6">
        <w:rPr>
          <w:rFonts w:ascii="Times New Roman" w:eastAsia="Times New Roman" w:hAnsi="Times New Roman" w:cs="Times New Roman"/>
          <w:spacing w:val="-4"/>
          <w:sz w:val="24"/>
          <w:szCs w:val="24"/>
          <w:lang w:val="uk-UA"/>
        </w:rPr>
        <w:t xml:space="preserve">Розроблено експериментальну установку для генерування компресійної піни, яка забезпечує стабільне та кероване отримання і подавання вогнегасної речовини з можливістю регулювання тиску. На її основі проведено дослідження </w:t>
      </w:r>
      <w:r w:rsidR="00AA7D05" w:rsidRPr="00E938E6">
        <w:rPr>
          <w:rFonts w:ascii="Times New Roman" w:eastAsia="Times New Roman" w:hAnsi="Times New Roman" w:cs="Times New Roman"/>
          <w:spacing w:val="-4"/>
          <w:sz w:val="24"/>
          <w:szCs w:val="24"/>
          <w:lang w:val="uk-UA"/>
        </w:rPr>
        <w:t>«</w:t>
      </w:r>
      <w:proofErr w:type="spellStart"/>
      <w:r w:rsidRPr="00E938E6">
        <w:rPr>
          <w:rFonts w:ascii="Times New Roman" w:eastAsia="Times New Roman" w:hAnsi="Times New Roman" w:cs="Times New Roman"/>
          <w:spacing w:val="-4"/>
          <w:sz w:val="24"/>
          <w:szCs w:val="24"/>
          <w:lang w:val="uk-UA"/>
        </w:rPr>
        <w:t>підшарового</w:t>
      </w:r>
      <w:proofErr w:type="spellEnd"/>
      <w:r w:rsidR="00AA7D05" w:rsidRPr="00E938E6">
        <w:rPr>
          <w:rFonts w:ascii="Times New Roman" w:eastAsia="Times New Roman" w:hAnsi="Times New Roman" w:cs="Times New Roman"/>
          <w:spacing w:val="-4"/>
          <w:sz w:val="24"/>
          <w:szCs w:val="24"/>
          <w:lang w:val="uk-UA"/>
        </w:rPr>
        <w:t>»</w:t>
      </w:r>
      <w:r w:rsidRPr="00E938E6">
        <w:rPr>
          <w:rFonts w:ascii="Times New Roman" w:eastAsia="Times New Roman" w:hAnsi="Times New Roman" w:cs="Times New Roman"/>
          <w:spacing w:val="-4"/>
          <w:sz w:val="24"/>
          <w:szCs w:val="24"/>
          <w:lang w:val="uk-UA"/>
        </w:rPr>
        <w:t xml:space="preserve"> гасіння бензину в макетному резервуарі об’ємом 0,25 м³. Експериментально підтверджено можливість ефективного гасіння бензину компресійною піною: </w:t>
      </w:r>
      <w:r w:rsidRPr="00E938E6">
        <w:rPr>
          <w:rFonts w:ascii="Times New Roman" w:eastAsia="Times New Roman" w:hAnsi="Times New Roman" w:cs="Times New Roman"/>
          <w:spacing w:val="-4"/>
          <w:sz w:val="24"/>
          <w:szCs w:val="24"/>
          <w:lang w:val="uk-UA"/>
        </w:rPr>
        <w:lastRenderedPageBreak/>
        <w:t xml:space="preserve">пожежу ліквідовано за 55 с при витраті 3 л робочого розчину. Піна досягала поверхні нафтопродукту, </w:t>
      </w:r>
      <w:r w:rsidR="00AA7D05" w:rsidRPr="00E938E6">
        <w:rPr>
          <w:rFonts w:ascii="Times New Roman" w:eastAsia="Times New Roman" w:hAnsi="Times New Roman" w:cs="Times New Roman"/>
          <w:spacing w:val="-4"/>
          <w:sz w:val="24"/>
          <w:szCs w:val="24"/>
          <w:lang w:val="uk-UA"/>
        </w:rPr>
        <w:t>с</w:t>
      </w:r>
      <w:r w:rsidRPr="00E938E6">
        <w:rPr>
          <w:rFonts w:ascii="Times New Roman" w:eastAsia="Times New Roman" w:hAnsi="Times New Roman" w:cs="Times New Roman"/>
          <w:spacing w:val="-4"/>
          <w:sz w:val="24"/>
          <w:szCs w:val="24"/>
          <w:lang w:val="uk-UA"/>
        </w:rPr>
        <w:t>формувала ізолювальний шар, обмеж</w:t>
      </w:r>
      <w:r w:rsidR="001A5B30" w:rsidRPr="00E938E6">
        <w:rPr>
          <w:rFonts w:ascii="Times New Roman" w:eastAsia="Times New Roman" w:hAnsi="Times New Roman" w:cs="Times New Roman"/>
          <w:spacing w:val="-4"/>
          <w:sz w:val="24"/>
          <w:szCs w:val="24"/>
          <w:lang w:val="uk-UA"/>
        </w:rPr>
        <w:t>и</w:t>
      </w:r>
      <w:r w:rsidRPr="00E938E6">
        <w:rPr>
          <w:rFonts w:ascii="Times New Roman" w:eastAsia="Times New Roman" w:hAnsi="Times New Roman" w:cs="Times New Roman"/>
          <w:spacing w:val="-4"/>
          <w:sz w:val="24"/>
          <w:szCs w:val="24"/>
          <w:lang w:val="uk-UA"/>
        </w:rPr>
        <w:t>ла надходження горючих парів у зону горіння та забезпеч</w:t>
      </w:r>
      <w:r w:rsidR="001A5B30" w:rsidRPr="00E938E6">
        <w:rPr>
          <w:rFonts w:ascii="Times New Roman" w:eastAsia="Times New Roman" w:hAnsi="Times New Roman" w:cs="Times New Roman"/>
          <w:spacing w:val="-4"/>
          <w:sz w:val="24"/>
          <w:szCs w:val="24"/>
          <w:lang w:val="uk-UA"/>
        </w:rPr>
        <w:t>и</w:t>
      </w:r>
      <w:r w:rsidRPr="00E938E6">
        <w:rPr>
          <w:rFonts w:ascii="Times New Roman" w:eastAsia="Times New Roman" w:hAnsi="Times New Roman" w:cs="Times New Roman"/>
          <w:spacing w:val="-4"/>
          <w:sz w:val="24"/>
          <w:szCs w:val="24"/>
          <w:lang w:val="uk-UA"/>
        </w:rPr>
        <w:t>ла запобігання повторному займанню.</w:t>
      </w:r>
    </w:p>
    <w:p w14:paraId="3BD8EA0E" w14:textId="4567CAAB" w:rsidR="00463FDF" w:rsidRPr="00E938E6" w:rsidRDefault="00463FDF" w:rsidP="00A601ED">
      <w:pPr>
        <w:spacing w:after="0" w:line="240" w:lineRule="auto"/>
        <w:ind w:firstLine="567"/>
        <w:jc w:val="both"/>
        <w:rPr>
          <w:rFonts w:ascii="Times New Roman" w:eastAsia="Times New Roman" w:hAnsi="Times New Roman" w:cs="Times New Roman"/>
          <w:sz w:val="24"/>
          <w:szCs w:val="24"/>
          <w:lang w:val="uk-UA"/>
        </w:rPr>
      </w:pPr>
      <w:r w:rsidRPr="00E938E6">
        <w:rPr>
          <w:rFonts w:ascii="Times New Roman" w:eastAsia="Times New Roman" w:hAnsi="Times New Roman" w:cs="Times New Roman"/>
          <w:sz w:val="24"/>
          <w:szCs w:val="24"/>
          <w:lang w:val="uk-UA"/>
        </w:rPr>
        <w:t>7.</w:t>
      </w:r>
      <w:r w:rsidR="00442E30" w:rsidRPr="00E938E6">
        <w:rPr>
          <w:rFonts w:ascii="Times New Roman" w:eastAsia="Times New Roman" w:hAnsi="Times New Roman" w:cs="Times New Roman"/>
          <w:sz w:val="24"/>
          <w:szCs w:val="24"/>
          <w:lang w:val="uk-UA"/>
        </w:rPr>
        <w:t> </w:t>
      </w:r>
      <w:r w:rsidRPr="00E938E6">
        <w:rPr>
          <w:rFonts w:ascii="Times New Roman" w:eastAsia="Times New Roman" w:hAnsi="Times New Roman" w:cs="Times New Roman"/>
          <w:sz w:val="24"/>
          <w:szCs w:val="24"/>
          <w:lang w:val="uk-UA"/>
        </w:rPr>
        <w:t xml:space="preserve">Розроблено методику експериментального визначення вогнегасної ефективності піноутворювачів під час </w:t>
      </w:r>
      <w:r w:rsidR="00AA7D05" w:rsidRPr="00E938E6">
        <w:rPr>
          <w:rFonts w:ascii="Times New Roman" w:eastAsia="Times New Roman" w:hAnsi="Times New Roman" w:cs="Times New Roman"/>
          <w:sz w:val="24"/>
          <w:szCs w:val="24"/>
          <w:lang w:val="uk-UA"/>
        </w:rPr>
        <w:t>«</w:t>
      </w:r>
      <w:proofErr w:type="spellStart"/>
      <w:r w:rsidRPr="00E938E6">
        <w:rPr>
          <w:rFonts w:ascii="Times New Roman" w:eastAsia="Times New Roman" w:hAnsi="Times New Roman" w:cs="Times New Roman"/>
          <w:sz w:val="24"/>
          <w:szCs w:val="24"/>
          <w:lang w:val="uk-UA"/>
        </w:rPr>
        <w:t>підшарового</w:t>
      </w:r>
      <w:proofErr w:type="spellEnd"/>
      <w:r w:rsidR="00AA7D05" w:rsidRPr="00E938E6">
        <w:rPr>
          <w:rFonts w:ascii="Times New Roman" w:eastAsia="Times New Roman" w:hAnsi="Times New Roman" w:cs="Times New Roman"/>
          <w:sz w:val="24"/>
          <w:szCs w:val="24"/>
          <w:lang w:val="uk-UA"/>
        </w:rPr>
        <w:t>»</w:t>
      </w:r>
      <w:r w:rsidRPr="00E938E6">
        <w:rPr>
          <w:rFonts w:ascii="Times New Roman" w:eastAsia="Times New Roman" w:hAnsi="Times New Roman" w:cs="Times New Roman"/>
          <w:sz w:val="24"/>
          <w:szCs w:val="24"/>
          <w:lang w:val="uk-UA"/>
        </w:rPr>
        <w:t xml:space="preserve"> гасіння та встановлено рекомендовані інтенсивності подавання робочих розчинів для різних видів нафтопродуктів. Для бензину експериментально визначено інтенсивність 0,1 л/(м²·с), а для дизельного пального </w:t>
      </w:r>
      <w:r w:rsidR="00AA7D05" w:rsidRPr="00E938E6">
        <w:rPr>
          <w:rFonts w:ascii="Times New Roman" w:eastAsia="Times New Roman" w:hAnsi="Times New Roman" w:cs="Times New Roman"/>
          <w:sz w:val="24"/>
          <w:szCs w:val="24"/>
          <w:lang w:val="uk-UA"/>
        </w:rPr>
        <w:t>–</w:t>
      </w:r>
      <w:r w:rsidRPr="00E938E6">
        <w:rPr>
          <w:rFonts w:ascii="Times New Roman" w:eastAsia="Times New Roman" w:hAnsi="Times New Roman" w:cs="Times New Roman"/>
          <w:sz w:val="24"/>
          <w:szCs w:val="24"/>
          <w:lang w:val="uk-UA"/>
        </w:rPr>
        <w:t xml:space="preserve"> 0,08 л/(м²·с). Отримані результати свідчать про необхідність уточнення та вдосконалення чинних нормативних вимог щодо інтенсивності подавання робочих розчинів піноутворювачів під час </w:t>
      </w:r>
      <w:r w:rsidR="00AA7D05" w:rsidRPr="00E938E6">
        <w:rPr>
          <w:rFonts w:ascii="Times New Roman" w:eastAsia="Times New Roman" w:hAnsi="Times New Roman" w:cs="Times New Roman"/>
          <w:sz w:val="24"/>
          <w:szCs w:val="24"/>
          <w:lang w:val="uk-UA"/>
        </w:rPr>
        <w:t>«</w:t>
      </w:r>
      <w:proofErr w:type="spellStart"/>
      <w:r w:rsidRPr="00E938E6">
        <w:rPr>
          <w:rFonts w:ascii="Times New Roman" w:eastAsia="Times New Roman" w:hAnsi="Times New Roman" w:cs="Times New Roman"/>
          <w:sz w:val="24"/>
          <w:szCs w:val="24"/>
          <w:lang w:val="uk-UA"/>
        </w:rPr>
        <w:t>підшарового</w:t>
      </w:r>
      <w:proofErr w:type="spellEnd"/>
      <w:r w:rsidR="00AA7D05" w:rsidRPr="00E938E6">
        <w:rPr>
          <w:rFonts w:ascii="Times New Roman" w:eastAsia="Times New Roman" w:hAnsi="Times New Roman" w:cs="Times New Roman"/>
          <w:sz w:val="24"/>
          <w:szCs w:val="24"/>
          <w:lang w:val="uk-UA"/>
        </w:rPr>
        <w:t>»</w:t>
      </w:r>
      <w:r w:rsidRPr="00E938E6">
        <w:rPr>
          <w:rFonts w:ascii="Times New Roman" w:eastAsia="Times New Roman" w:hAnsi="Times New Roman" w:cs="Times New Roman"/>
          <w:sz w:val="24"/>
          <w:szCs w:val="24"/>
          <w:lang w:val="uk-UA"/>
        </w:rPr>
        <w:t xml:space="preserve"> гасіння пожеж у резервуарах.</w:t>
      </w:r>
    </w:p>
    <w:p w14:paraId="0B97F694" w14:textId="10019ED6" w:rsidR="00463FDF" w:rsidRPr="00E938E6" w:rsidRDefault="00463FDF" w:rsidP="00A601ED">
      <w:pPr>
        <w:spacing w:after="0" w:line="240" w:lineRule="auto"/>
        <w:ind w:firstLine="567"/>
        <w:jc w:val="both"/>
        <w:rPr>
          <w:rFonts w:ascii="Times New Roman" w:eastAsia="Times New Roman" w:hAnsi="Times New Roman" w:cs="Times New Roman"/>
          <w:sz w:val="24"/>
          <w:szCs w:val="24"/>
          <w:lang w:val="uk-UA"/>
        </w:rPr>
      </w:pPr>
      <w:r w:rsidRPr="00E938E6">
        <w:rPr>
          <w:rFonts w:ascii="Times New Roman" w:eastAsia="Times New Roman" w:hAnsi="Times New Roman" w:cs="Times New Roman"/>
          <w:sz w:val="24"/>
          <w:szCs w:val="24"/>
          <w:lang w:val="uk-UA"/>
        </w:rPr>
        <w:t>8.</w:t>
      </w:r>
      <w:r w:rsidR="00442E30" w:rsidRPr="00E938E6">
        <w:rPr>
          <w:rFonts w:ascii="Times New Roman" w:eastAsia="Times New Roman" w:hAnsi="Times New Roman" w:cs="Times New Roman"/>
          <w:sz w:val="24"/>
          <w:szCs w:val="24"/>
          <w:lang w:val="uk-UA"/>
        </w:rPr>
        <w:t> </w:t>
      </w:r>
      <w:r w:rsidRPr="00E938E6">
        <w:rPr>
          <w:rFonts w:ascii="Times New Roman" w:eastAsia="Times New Roman" w:hAnsi="Times New Roman" w:cs="Times New Roman"/>
          <w:sz w:val="24"/>
          <w:szCs w:val="24"/>
          <w:lang w:val="uk-UA"/>
        </w:rPr>
        <w:t xml:space="preserve">Встановлено залежність швидкості підйому пінного струменя крізь шар дизельного пального від тиску в системі: зі збільшенням тиску швидкість підйому піни зростає. Водночас експериментальні дослідження показали, що піноутворювачі різного типу забезпечують різну тривалість збереження вогнегасного шару на поверхні пального. Для </w:t>
      </w:r>
      <w:r w:rsidR="00AA7D05" w:rsidRPr="00E938E6">
        <w:rPr>
          <w:rFonts w:ascii="Times New Roman" w:eastAsia="Times New Roman" w:hAnsi="Times New Roman" w:cs="Times New Roman"/>
          <w:sz w:val="24"/>
          <w:szCs w:val="24"/>
          <w:lang w:val="uk-UA"/>
        </w:rPr>
        <w:t>ПМП</w:t>
      </w:r>
      <w:r w:rsidRPr="00E938E6">
        <w:rPr>
          <w:rFonts w:ascii="Times New Roman" w:eastAsia="Times New Roman" w:hAnsi="Times New Roman" w:cs="Times New Roman"/>
          <w:sz w:val="24"/>
          <w:szCs w:val="24"/>
          <w:lang w:val="uk-UA"/>
        </w:rPr>
        <w:t xml:space="preserve"> на основі піноутворювачів загального призначення стійкість під час </w:t>
      </w:r>
      <w:r w:rsidR="00AA7D05" w:rsidRPr="00E938E6">
        <w:rPr>
          <w:rFonts w:ascii="Times New Roman" w:eastAsia="Times New Roman" w:hAnsi="Times New Roman" w:cs="Times New Roman"/>
          <w:sz w:val="24"/>
          <w:szCs w:val="24"/>
          <w:lang w:val="uk-UA"/>
        </w:rPr>
        <w:t>«</w:t>
      </w:r>
      <w:proofErr w:type="spellStart"/>
      <w:r w:rsidRPr="00E938E6">
        <w:rPr>
          <w:rFonts w:ascii="Times New Roman" w:eastAsia="Times New Roman" w:hAnsi="Times New Roman" w:cs="Times New Roman"/>
          <w:sz w:val="24"/>
          <w:szCs w:val="24"/>
          <w:lang w:val="uk-UA"/>
        </w:rPr>
        <w:t>підшарового</w:t>
      </w:r>
      <w:proofErr w:type="spellEnd"/>
      <w:r w:rsidR="00AA7D05" w:rsidRPr="00E938E6">
        <w:rPr>
          <w:rFonts w:ascii="Times New Roman" w:eastAsia="Times New Roman" w:hAnsi="Times New Roman" w:cs="Times New Roman"/>
          <w:sz w:val="24"/>
          <w:szCs w:val="24"/>
          <w:lang w:val="uk-UA"/>
        </w:rPr>
        <w:t>»</w:t>
      </w:r>
      <w:r w:rsidRPr="00E938E6">
        <w:rPr>
          <w:rFonts w:ascii="Times New Roman" w:eastAsia="Times New Roman" w:hAnsi="Times New Roman" w:cs="Times New Roman"/>
          <w:sz w:val="24"/>
          <w:szCs w:val="24"/>
          <w:lang w:val="uk-UA"/>
        </w:rPr>
        <w:t xml:space="preserve"> гасіння становила до 6 хв, тоді як для плівкоутворювальних піноутворювачів </w:t>
      </w:r>
      <w:r w:rsidR="00AA7D05" w:rsidRPr="00E938E6">
        <w:rPr>
          <w:rFonts w:ascii="Times New Roman" w:eastAsia="Times New Roman" w:hAnsi="Times New Roman" w:cs="Times New Roman"/>
          <w:sz w:val="24"/>
          <w:szCs w:val="24"/>
          <w:lang w:val="uk-UA"/>
        </w:rPr>
        <w:t>–</w:t>
      </w:r>
      <w:r w:rsidRPr="00E938E6">
        <w:rPr>
          <w:rFonts w:ascii="Times New Roman" w:eastAsia="Times New Roman" w:hAnsi="Times New Roman" w:cs="Times New Roman"/>
          <w:sz w:val="24"/>
          <w:szCs w:val="24"/>
          <w:lang w:val="uk-UA"/>
        </w:rPr>
        <w:t xml:space="preserve"> понад 12 хв.</w:t>
      </w:r>
    </w:p>
    <w:p w14:paraId="5FDB36EC" w14:textId="71ABFF83" w:rsidR="00463FDF" w:rsidRPr="00E938E6" w:rsidRDefault="00463FDF" w:rsidP="00A601ED">
      <w:pPr>
        <w:spacing w:after="0" w:line="240" w:lineRule="auto"/>
        <w:ind w:firstLine="567"/>
        <w:jc w:val="both"/>
        <w:rPr>
          <w:rFonts w:ascii="Times New Roman" w:eastAsia="Times New Roman" w:hAnsi="Times New Roman" w:cs="Times New Roman"/>
          <w:spacing w:val="-2"/>
          <w:sz w:val="24"/>
          <w:szCs w:val="24"/>
          <w:lang w:val="uk-UA"/>
        </w:rPr>
      </w:pPr>
      <w:r w:rsidRPr="00E938E6">
        <w:rPr>
          <w:rFonts w:ascii="Times New Roman" w:eastAsia="Times New Roman" w:hAnsi="Times New Roman" w:cs="Times New Roman"/>
          <w:spacing w:val="-2"/>
          <w:sz w:val="24"/>
          <w:szCs w:val="24"/>
          <w:lang w:val="uk-UA"/>
        </w:rPr>
        <w:t xml:space="preserve">9. Чисельним моделюванням визначено вплив тривалості попереднього горіння на ефективність </w:t>
      </w:r>
      <w:r w:rsidR="00AA7D05" w:rsidRPr="00E938E6">
        <w:rPr>
          <w:rFonts w:ascii="Times New Roman" w:eastAsia="Times New Roman" w:hAnsi="Times New Roman" w:cs="Times New Roman"/>
          <w:spacing w:val="-2"/>
          <w:sz w:val="24"/>
          <w:szCs w:val="24"/>
          <w:lang w:val="uk-UA"/>
        </w:rPr>
        <w:t>«</w:t>
      </w:r>
      <w:proofErr w:type="spellStart"/>
      <w:r w:rsidRPr="00E938E6">
        <w:rPr>
          <w:rFonts w:ascii="Times New Roman" w:eastAsia="Times New Roman" w:hAnsi="Times New Roman" w:cs="Times New Roman"/>
          <w:spacing w:val="-2"/>
          <w:sz w:val="24"/>
          <w:szCs w:val="24"/>
          <w:lang w:val="uk-UA"/>
        </w:rPr>
        <w:t>підшарового</w:t>
      </w:r>
      <w:proofErr w:type="spellEnd"/>
      <w:r w:rsidR="00AA7D05" w:rsidRPr="00E938E6">
        <w:rPr>
          <w:rFonts w:ascii="Times New Roman" w:eastAsia="Times New Roman" w:hAnsi="Times New Roman" w:cs="Times New Roman"/>
          <w:spacing w:val="-2"/>
          <w:sz w:val="24"/>
          <w:szCs w:val="24"/>
          <w:lang w:val="uk-UA"/>
        </w:rPr>
        <w:t>»</w:t>
      </w:r>
      <w:r w:rsidRPr="00E938E6">
        <w:rPr>
          <w:rFonts w:ascii="Times New Roman" w:eastAsia="Times New Roman" w:hAnsi="Times New Roman" w:cs="Times New Roman"/>
          <w:spacing w:val="-2"/>
          <w:sz w:val="24"/>
          <w:szCs w:val="24"/>
          <w:lang w:val="uk-UA"/>
        </w:rPr>
        <w:t xml:space="preserve"> гасіння. Встановлено, що зі зменшенням часу від моменту виникнення пожежі до початку подавання піни ефективність гасіння підвищується. Для випадку попереднього горіння бензину протягом 30 хв необхідний резервний об’єм резервуара при застосуванні </w:t>
      </w:r>
      <w:r w:rsidR="00AA7D05" w:rsidRPr="00E938E6">
        <w:rPr>
          <w:rFonts w:ascii="Times New Roman" w:eastAsia="Times New Roman" w:hAnsi="Times New Roman" w:cs="Times New Roman"/>
          <w:spacing w:val="-2"/>
          <w:sz w:val="24"/>
          <w:szCs w:val="24"/>
          <w:lang w:val="uk-UA"/>
        </w:rPr>
        <w:t xml:space="preserve">компресійної </w:t>
      </w:r>
      <w:r w:rsidRPr="00E938E6">
        <w:rPr>
          <w:rFonts w:ascii="Times New Roman" w:eastAsia="Times New Roman" w:hAnsi="Times New Roman" w:cs="Times New Roman"/>
          <w:spacing w:val="-2"/>
          <w:sz w:val="24"/>
          <w:szCs w:val="24"/>
          <w:lang w:val="uk-UA"/>
        </w:rPr>
        <w:t xml:space="preserve">піни кратністю 10 становить близько 13%. Отримані результати підтверджують необхідність якнайшвидшого введення вогнегасної речовини в резервуар </w:t>
      </w:r>
      <w:r w:rsidRPr="00E938E6">
        <w:rPr>
          <w:rFonts w:ascii="Times New Roman" w:eastAsia="Times New Roman" w:hAnsi="Times New Roman" w:cs="Times New Roman"/>
          <w:spacing w:val="-2"/>
          <w:sz w:val="24"/>
          <w:szCs w:val="24"/>
          <w:lang w:val="uk-UA"/>
        </w:rPr>
        <w:lastRenderedPageBreak/>
        <w:t>після виникнення пожежі та врахування температурного стану нафтопродукту під час визначення параметрів системи гасіння.</w:t>
      </w:r>
    </w:p>
    <w:p w14:paraId="77D6ED8C" w14:textId="4131005D" w:rsidR="00463FDF" w:rsidRPr="00E938E6" w:rsidRDefault="00463FDF" w:rsidP="00A601ED">
      <w:pPr>
        <w:spacing w:after="0" w:line="240" w:lineRule="auto"/>
        <w:ind w:firstLine="567"/>
        <w:jc w:val="both"/>
        <w:rPr>
          <w:rFonts w:ascii="Times New Roman" w:eastAsia="Times New Roman" w:hAnsi="Times New Roman" w:cs="Times New Roman"/>
          <w:sz w:val="24"/>
          <w:szCs w:val="24"/>
          <w:lang w:val="uk-UA"/>
        </w:rPr>
      </w:pPr>
      <w:r w:rsidRPr="00E938E6">
        <w:rPr>
          <w:rFonts w:ascii="Times New Roman" w:eastAsia="Times New Roman" w:hAnsi="Times New Roman" w:cs="Times New Roman"/>
          <w:sz w:val="24"/>
          <w:szCs w:val="24"/>
          <w:lang w:val="uk-UA"/>
        </w:rPr>
        <w:t>10.</w:t>
      </w:r>
      <w:r w:rsidR="00442E30" w:rsidRPr="00E938E6">
        <w:rPr>
          <w:rFonts w:ascii="Times New Roman" w:eastAsia="Times New Roman" w:hAnsi="Times New Roman" w:cs="Times New Roman"/>
          <w:sz w:val="24"/>
          <w:szCs w:val="24"/>
          <w:lang w:val="uk-UA"/>
        </w:rPr>
        <w:t> </w:t>
      </w:r>
      <w:r w:rsidRPr="00E938E6">
        <w:rPr>
          <w:rFonts w:ascii="Times New Roman" w:eastAsia="Times New Roman" w:hAnsi="Times New Roman" w:cs="Times New Roman"/>
          <w:sz w:val="24"/>
          <w:szCs w:val="24"/>
          <w:lang w:val="uk-UA"/>
        </w:rPr>
        <w:t xml:space="preserve">На основі проведених досліджень розроблено схеми </w:t>
      </w:r>
      <w:r w:rsidR="00AA7D05" w:rsidRPr="00E938E6">
        <w:rPr>
          <w:rFonts w:ascii="Times New Roman" w:eastAsia="Times New Roman" w:hAnsi="Times New Roman" w:cs="Times New Roman"/>
          <w:sz w:val="24"/>
          <w:szCs w:val="24"/>
          <w:lang w:val="uk-UA"/>
        </w:rPr>
        <w:t>«</w:t>
      </w:r>
      <w:proofErr w:type="spellStart"/>
      <w:r w:rsidRPr="00E938E6">
        <w:rPr>
          <w:rFonts w:ascii="Times New Roman" w:eastAsia="Times New Roman" w:hAnsi="Times New Roman" w:cs="Times New Roman"/>
          <w:sz w:val="24"/>
          <w:szCs w:val="24"/>
          <w:lang w:val="uk-UA"/>
        </w:rPr>
        <w:t>підшарового</w:t>
      </w:r>
      <w:proofErr w:type="spellEnd"/>
      <w:r w:rsidR="00AA7D05" w:rsidRPr="00E938E6">
        <w:rPr>
          <w:rFonts w:ascii="Times New Roman" w:eastAsia="Times New Roman" w:hAnsi="Times New Roman" w:cs="Times New Roman"/>
          <w:sz w:val="24"/>
          <w:szCs w:val="24"/>
          <w:lang w:val="uk-UA"/>
        </w:rPr>
        <w:t>»</w:t>
      </w:r>
      <w:r w:rsidRPr="00E938E6">
        <w:rPr>
          <w:rFonts w:ascii="Times New Roman" w:eastAsia="Times New Roman" w:hAnsi="Times New Roman" w:cs="Times New Roman"/>
          <w:sz w:val="24"/>
          <w:szCs w:val="24"/>
          <w:lang w:val="uk-UA"/>
        </w:rPr>
        <w:t xml:space="preserve"> подавання компресійної піни для гасіння бензину та дизельного пального в резервуарах із використанням переносних і стаціонарних </w:t>
      </w:r>
      <w:proofErr w:type="spellStart"/>
      <w:r w:rsidRPr="00E938E6">
        <w:rPr>
          <w:rFonts w:ascii="Times New Roman" w:eastAsia="Times New Roman" w:hAnsi="Times New Roman" w:cs="Times New Roman"/>
          <w:sz w:val="24"/>
          <w:szCs w:val="24"/>
          <w:lang w:val="uk-UA"/>
        </w:rPr>
        <w:t>пінозмішувачів</w:t>
      </w:r>
      <w:proofErr w:type="spellEnd"/>
      <w:r w:rsidRPr="00E938E6">
        <w:rPr>
          <w:rFonts w:ascii="Times New Roman" w:eastAsia="Times New Roman" w:hAnsi="Times New Roman" w:cs="Times New Roman"/>
          <w:sz w:val="24"/>
          <w:szCs w:val="24"/>
          <w:lang w:val="uk-UA"/>
        </w:rPr>
        <w:t>, а також пожежних автоцистерн, обладнаних системами CAFS. Запропоновано рекомендації щодо застосування компресійної піни в резервуарах об’ємом до 5000 м³. Рекомендовано використовувати компресійну піну кратністю 10</w:t>
      </w:r>
      <w:r w:rsidR="00AA7D05" w:rsidRPr="00E938E6">
        <w:rPr>
          <w:rFonts w:ascii="Times New Roman" w:eastAsia="Times New Roman" w:hAnsi="Times New Roman" w:cs="Times New Roman"/>
          <w:sz w:val="24"/>
          <w:szCs w:val="24"/>
          <w:lang w:val="uk-UA"/>
        </w:rPr>
        <w:t xml:space="preserve"> з </w:t>
      </w:r>
      <w:r w:rsidRPr="00E938E6">
        <w:rPr>
          <w:rFonts w:ascii="Times New Roman" w:eastAsia="Times New Roman" w:hAnsi="Times New Roman" w:cs="Times New Roman"/>
          <w:sz w:val="24"/>
          <w:szCs w:val="24"/>
          <w:lang w:val="uk-UA"/>
        </w:rPr>
        <w:t>концентрацією піноутворювача 6% та інтенсивністю подавання не нижче 0,08–0,09 л/(с·м²).</w:t>
      </w:r>
    </w:p>
    <w:p w14:paraId="51D22819" w14:textId="0505E3EB" w:rsidR="009930C0" w:rsidRPr="00E938E6" w:rsidRDefault="00463FDF" w:rsidP="00A601ED">
      <w:pPr>
        <w:spacing w:after="0" w:line="240" w:lineRule="auto"/>
        <w:ind w:firstLine="567"/>
        <w:jc w:val="both"/>
        <w:rPr>
          <w:rFonts w:ascii="Times New Roman" w:eastAsia="Times New Roman" w:hAnsi="Times New Roman" w:cs="Times New Roman"/>
          <w:sz w:val="24"/>
          <w:szCs w:val="24"/>
          <w:lang w:val="uk-UA"/>
        </w:rPr>
      </w:pPr>
      <w:r w:rsidRPr="00E938E6">
        <w:rPr>
          <w:rFonts w:ascii="Times New Roman" w:eastAsia="Times New Roman" w:hAnsi="Times New Roman" w:cs="Times New Roman"/>
          <w:sz w:val="24"/>
          <w:szCs w:val="24"/>
          <w:lang w:val="uk-UA"/>
        </w:rPr>
        <w:t>11.</w:t>
      </w:r>
      <w:r w:rsidR="00442E30" w:rsidRPr="00E938E6">
        <w:rPr>
          <w:rFonts w:ascii="Times New Roman" w:eastAsia="Times New Roman" w:hAnsi="Times New Roman" w:cs="Times New Roman"/>
          <w:sz w:val="24"/>
          <w:szCs w:val="24"/>
          <w:lang w:val="uk-UA"/>
        </w:rPr>
        <w:t> </w:t>
      </w:r>
      <w:r w:rsidRPr="00E938E6">
        <w:rPr>
          <w:rFonts w:ascii="Times New Roman" w:eastAsia="Times New Roman" w:hAnsi="Times New Roman" w:cs="Times New Roman"/>
          <w:sz w:val="24"/>
          <w:szCs w:val="24"/>
          <w:lang w:val="uk-UA"/>
        </w:rPr>
        <w:t xml:space="preserve">Таким чином, сукупність отриманих теоретичних, чисельних та експериментальних результатів підтверджує технічну доцільність застосування компресійної піни для </w:t>
      </w:r>
      <w:r w:rsidR="00AA7D05" w:rsidRPr="00E938E6">
        <w:rPr>
          <w:rFonts w:ascii="Times New Roman" w:eastAsia="Times New Roman" w:hAnsi="Times New Roman" w:cs="Times New Roman"/>
          <w:sz w:val="24"/>
          <w:szCs w:val="24"/>
          <w:lang w:val="uk-UA"/>
        </w:rPr>
        <w:t>«</w:t>
      </w:r>
      <w:proofErr w:type="spellStart"/>
      <w:r w:rsidRPr="00E938E6">
        <w:rPr>
          <w:rFonts w:ascii="Times New Roman" w:eastAsia="Times New Roman" w:hAnsi="Times New Roman" w:cs="Times New Roman"/>
          <w:sz w:val="24"/>
          <w:szCs w:val="24"/>
          <w:lang w:val="uk-UA"/>
        </w:rPr>
        <w:t>підшарового</w:t>
      </w:r>
      <w:proofErr w:type="spellEnd"/>
      <w:r w:rsidR="00AA7D05" w:rsidRPr="00E938E6">
        <w:rPr>
          <w:rFonts w:ascii="Times New Roman" w:eastAsia="Times New Roman" w:hAnsi="Times New Roman" w:cs="Times New Roman"/>
          <w:sz w:val="24"/>
          <w:szCs w:val="24"/>
          <w:lang w:val="uk-UA"/>
        </w:rPr>
        <w:t>»</w:t>
      </w:r>
      <w:r w:rsidRPr="00E938E6">
        <w:rPr>
          <w:rFonts w:ascii="Times New Roman" w:eastAsia="Times New Roman" w:hAnsi="Times New Roman" w:cs="Times New Roman"/>
          <w:sz w:val="24"/>
          <w:szCs w:val="24"/>
          <w:lang w:val="uk-UA"/>
        </w:rPr>
        <w:t xml:space="preserve"> гасіння пожеж у резервуарах з нафтопродуктами. Результати досліджень дають змогу обґрунтовано визначати параметри пінних струменів, їх кількість і просторове розміщення, робочий тиск, інтенсивність подавання та необхідний резерв вогнегасної речовини. Практичне використання запропонованих підходів і рекомендацій сприятиме підвищенню ефективності, надійності та безпеки систем </w:t>
      </w:r>
      <w:r w:rsidR="00AA7D05" w:rsidRPr="00E938E6">
        <w:rPr>
          <w:rFonts w:ascii="Times New Roman" w:eastAsia="Times New Roman" w:hAnsi="Times New Roman" w:cs="Times New Roman"/>
          <w:sz w:val="24"/>
          <w:szCs w:val="24"/>
          <w:lang w:val="uk-UA"/>
        </w:rPr>
        <w:t>«</w:t>
      </w:r>
      <w:proofErr w:type="spellStart"/>
      <w:r w:rsidRPr="00E938E6">
        <w:rPr>
          <w:rFonts w:ascii="Times New Roman" w:eastAsia="Times New Roman" w:hAnsi="Times New Roman" w:cs="Times New Roman"/>
          <w:sz w:val="24"/>
          <w:szCs w:val="24"/>
          <w:lang w:val="uk-UA"/>
        </w:rPr>
        <w:t>підшарового</w:t>
      </w:r>
      <w:proofErr w:type="spellEnd"/>
      <w:r w:rsidR="00AA7D05" w:rsidRPr="00E938E6">
        <w:rPr>
          <w:rFonts w:ascii="Times New Roman" w:eastAsia="Times New Roman" w:hAnsi="Times New Roman" w:cs="Times New Roman"/>
          <w:sz w:val="24"/>
          <w:szCs w:val="24"/>
          <w:lang w:val="uk-UA"/>
        </w:rPr>
        <w:t>»</w:t>
      </w:r>
      <w:r w:rsidRPr="00E938E6">
        <w:rPr>
          <w:rFonts w:ascii="Times New Roman" w:eastAsia="Times New Roman" w:hAnsi="Times New Roman" w:cs="Times New Roman"/>
          <w:sz w:val="24"/>
          <w:szCs w:val="24"/>
          <w:lang w:val="uk-UA"/>
        </w:rPr>
        <w:t xml:space="preserve"> пожежогасіння резервуарів з легкозаймистими та горючими нафтопродуктами.</w:t>
      </w:r>
    </w:p>
    <w:p w14:paraId="26F45104" w14:textId="77777777" w:rsidR="009930C0" w:rsidRPr="00E938E6" w:rsidRDefault="009930C0" w:rsidP="00A601ED">
      <w:pPr>
        <w:spacing w:after="0" w:line="240" w:lineRule="auto"/>
        <w:ind w:firstLine="567"/>
        <w:jc w:val="both"/>
        <w:rPr>
          <w:rFonts w:ascii="Times New Roman" w:eastAsia="Times New Roman" w:hAnsi="Times New Roman" w:cs="Times New Roman"/>
          <w:sz w:val="24"/>
          <w:szCs w:val="24"/>
          <w:lang w:val="uk-UA"/>
        </w:rPr>
      </w:pPr>
    </w:p>
    <w:p w14:paraId="27FCA857" w14:textId="06593288" w:rsidR="009930C0" w:rsidRPr="00E938E6" w:rsidRDefault="009930C0" w:rsidP="00A601ED">
      <w:pPr>
        <w:spacing w:after="0" w:line="240" w:lineRule="auto"/>
        <w:ind w:firstLine="567"/>
        <w:jc w:val="both"/>
        <w:rPr>
          <w:rFonts w:ascii="Times New Roman" w:eastAsia="Times New Roman" w:hAnsi="Times New Roman" w:cs="Times New Roman"/>
          <w:sz w:val="24"/>
          <w:szCs w:val="24"/>
          <w:lang w:val="uk-UA"/>
        </w:rPr>
        <w:sectPr w:rsidR="009930C0" w:rsidRPr="00E938E6" w:rsidSect="006A5864">
          <w:headerReference w:type="even" r:id="rId158"/>
          <w:headerReference w:type="default" r:id="rId159"/>
          <w:pgSz w:w="8392" w:h="11907" w:code="11"/>
          <w:pgMar w:top="1077" w:right="964" w:bottom="964" w:left="964" w:header="709" w:footer="709" w:gutter="0"/>
          <w:cols w:space="708"/>
          <w:titlePg/>
          <w:docGrid w:linePitch="360"/>
        </w:sectPr>
      </w:pPr>
    </w:p>
    <w:p w14:paraId="61026EFA" w14:textId="1D84A6AF" w:rsidR="00B834F3" w:rsidRPr="00E938E6" w:rsidRDefault="00B834F3" w:rsidP="00A601ED">
      <w:pPr>
        <w:spacing w:after="0" w:line="240" w:lineRule="auto"/>
        <w:jc w:val="center"/>
        <w:rPr>
          <w:rFonts w:ascii="Times New Roman" w:hAnsi="Times New Roman" w:cs="Times New Roman"/>
          <w:b/>
          <w:bCs/>
          <w:sz w:val="24"/>
          <w:szCs w:val="24"/>
          <w:lang w:val="uk-UA"/>
        </w:rPr>
      </w:pPr>
      <w:r w:rsidRPr="00E938E6">
        <w:rPr>
          <w:rFonts w:ascii="Times New Roman" w:hAnsi="Times New Roman" w:cs="Times New Roman"/>
          <w:b/>
          <w:bCs/>
          <w:sz w:val="24"/>
          <w:szCs w:val="24"/>
          <w:lang w:val="uk-UA"/>
        </w:rPr>
        <w:lastRenderedPageBreak/>
        <w:t>СПИСОК ВИКОРИСТАНИХ ДЖЕРЕЛ</w:t>
      </w:r>
    </w:p>
    <w:p w14:paraId="709571C6" w14:textId="01CF950E" w:rsidR="00F52D20" w:rsidRPr="00E938E6" w:rsidRDefault="00F52D20" w:rsidP="00A601ED">
      <w:pPr>
        <w:pStyle w:val="a3"/>
        <w:ind w:left="0" w:firstLine="567"/>
        <w:jc w:val="both"/>
        <w:rPr>
          <w:lang w:val="uk-UA"/>
        </w:rPr>
      </w:pPr>
      <w:r w:rsidRPr="00E938E6">
        <w:rPr>
          <w:lang w:val="uk-UA"/>
        </w:rPr>
        <w:t>1.</w:t>
      </w:r>
      <w:r w:rsidR="00442E30" w:rsidRPr="00E938E6">
        <w:rPr>
          <w:lang w:val="uk-UA"/>
        </w:rPr>
        <w:t> </w:t>
      </w:r>
      <w:proofErr w:type="spellStart"/>
      <w:r w:rsidRPr="00E938E6">
        <w:rPr>
          <w:lang w:val="uk-UA"/>
        </w:rPr>
        <w:t>Amuay</w:t>
      </w:r>
      <w:proofErr w:type="spellEnd"/>
      <w:r w:rsidRPr="00E938E6">
        <w:rPr>
          <w:lang w:val="uk-UA"/>
        </w:rPr>
        <w:t xml:space="preserve"> </w:t>
      </w:r>
      <w:proofErr w:type="spellStart"/>
      <w:r w:rsidRPr="00E938E6">
        <w:rPr>
          <w:lang w:val="uk-UA"/>
        </w:rPr>
        <w:t>tragedy</w:t>
      </w:r>
      <w:proofErr w:type="spellEnd"/>
      <w:r w:rsidRPr="00E938E6">
        <w:rPr>
          <w:lang w:val="uk-UA"/>
        </w:rPr>
        <w:t xml:space="preserve"> (2012, 25 </w:t>
      </w:r>
      <w:proofErr w:type="spellStart"/>
      <w:r w:rsidRPr="00E938E6">
        <w:rPr>
          <w:lang w:val="uk-UA"/>
        </w:rPr>
        <w:t>august</w:t>
      </w:r>
      <w:proofErr w:type="spellEnd"/>
      <w:r w:rsidRPr="00E938E6">
        <w:rPr>
          <w:lang w:val="uk-UA"/>
        </w:rPr>
        <w:t xml:space="preserve">). </w:t>
      </w:r>
      <w:proofErr w:type="spellStart"/>
      <w:r w:rsidRPr="00E938E6">
        <w:rPr>
          <w:lang w:val="uk-UA"/>
        </w:rPr>
        <w:t>English</w:t>
      </w:r>
      <w:proofErr w:type="spellEnd"/>
      <w:r w:rsidRPr="00E938E6">
        <w:rPr>
          <w:lang w:val="uk-UA"/>
        </w:rPr>
        <w:t xml:space="preserve"> </w:t>
      </w:r>
      <w:proofErr w:type="spellStart"/>
      <w:r w:rsidRPr="00E938E6">
        <w:rPr>
          <w:lang w:val="uk-UA"/>
        </w:rPr>
        <w:t>Wikipedia</w:t>
      </w:r>
      <w:proofErr w:type="spellEnd"/>
      <w:r w:rsidRPr="00E938E6">
        <w:rPr>
          <w:lang w:val="uk-UA"/>
        </w:rPr>
        <w:t xml:space="preserve">. </w:t>
      </w:r>
      <w:r w:rsidRPr="00E938E6">
        <w:t xml:space="preserve">URL: </w:t>
      </w:r>
      <w:hyperlink r:id="rId160" w:history="1">
        <w:r w:rsidRPr="00E938E6">
          <w:rPr>
            <w:rStyle w:val="a5"/>
            <w:color w:val="auto"/>
            <w:u w:val="none"/>
            <w:lang w:val="uk-UA"/>
          </w:rPr>
          <w:t>https://en.wikipedia.org/wiki/Amuay_tragedy</w:t>
        </w:r>
      </w:hyperlink>
      <w:r w:rsidRPr="00E938E6">
        <w:rPr>
          <w:lang w:val="uk-UA"/>
        </w:rPr>
        <w:t>;</w:t>
      </w:r>
    </w:p>
    <w:p w14:paraId="303AA906" w14:textId="77777777" w:rsidR="00F52D20" w:rsidRPr="00E938E6" w:rsidRDefault="00F52D20" w:rsidP="00A601ED">
      <w:pPr>
        <w:pStyle w:val="a3"/>
        <w:ind w:left="0" w:firstLine="567"/>
        <w:jc w:val="both"/>
        <w:rPr>
          <w:lang w:val="uk-UA"/>
        </w:rPr>
      </w:pPr>
      <w:r w:rsidRPr="00E938E6">
        <w:rPr>
          <w:lang w:val="uk-UA"/>
        </w:rPr>
        <w:t xml:space="preserve">2. Внаслідок вибуху нафтопроводу в Мексиці загинули десятки людей. (2019, 19 січня). ВВС </w:t>
      </w:r>
      <w:proofErr w:type="spellStart"/>
      <w:r w:rsidRPr="00E938E6">
        <w:rPr>
          <w:lang w:val="uk-UA"/>
        </w:rPr>
        <w:t>News</w:t>
      </w:r>
      <w:proofErr w:type="spellEnd"/>
      <w:r w:rsidRPr="00E938E6">
        <w:rPr>
          <w:lang w:val="uk-UA"/>
        </w:rPr>
        <w:t xml:space="preserve"> Україна. </w:t>
      </w:r>
      <w:r w:rsidRPr="00E938E6">
        <w:t>URL</w:t>
      </w:r>
      <w:r w:rsidRPr="00E938E6">
        <w:rPr>
          <w:lang w:val="uk-UA"/>
        </w:rPr>
        <w:t xml:space="preserve">: </w:t>
      </w:r>
      <w:hyperlink r:id="rId161" w:history="1">
        <w:r w:rsidRPr="00E938E6">
          <w:rPr>
            <w:rStyle w:val="a5"/>
            <w:color w:val="auto"/>
            <w:u w:val="none"/>
            <w:lang w:val="uk-UA"/>
          </w:rPr>
          <w:t>https://www.bbc.com/ukrainian/news-46933867</w:t>
        </w:r>
      </w:hyperlink>
      <w:r w:rsidRPr="00E938E6">
        <w:rPr>
          <w:lang w:val="uk-UA"/>
        </w:rPr>
        <w:t>;</w:t>
      </w:r>
    </w:p>
    <w:p w14:paraId="55731AD4" w14:textId="77777777" w:rsidR="00F52D20" w:rsidRPr="00E938E6" w:rsidRDefault="00F52D20" w:rsidP="00A601ED">
      <w:pPr>
        <w:pStyle w:val="a3"/>
        <w:ind w:left="0" w:firstLine="567"/>
        <w:jc w:val="both"/>
        <w:rPr>
          <w:lang w:val="uk-UA"/>
        </w:rPr>
      </w:pPr>
      <w:r w:rsidRPr="00E938E6">
        <w:rPr>
          <w:lang w:val="uk-UA"/>
        </w:rPr>
        <w:t xml:space="preserve">3. A </w:t>
      </w:r>
      <w:proofErr w:type="spellStart"/>
      <w:r w:rsidRPr="00E938E6">
        <w:rPr>
          <w:lang w:val="uk-UA"/>
        </w:rPr>
        <w:t>huge</w:t>
      </w:r>
      <w:proofErr w:type="spellEnd"/>
      <w:r w:rsidRPr="00E938E6">
        <w:rPr>
          <w:lang w:val="uk-UA"/>
        </w:rPr>
        <w:t xml:space="preserve"> </w:t>
      </w:r>
      <w:proofErr w:type="spellStart"/>
      <w:r w:rsidRPr="00E938E6">
        <w:rPr>
          <w:lang w:val="uk-UA"/>
        </w:rPr>
        <w:t>fire</w:t>
      </w:r>
      <w:proofErr w:type="spellEnd"/>
      <w:r w:rsidRPr="00E938E6">
        <w:rPr>
          <w:lang w:val="uk-UA"/>
        </w:rPr>
        <w:t xml:space="preserve"> </w:t>
      </w:r>
      <w:proofErr w:type="spellStart"/>
      <w:r w:rsidRPr="00E938E6">
        <w:rPr>
          <w:lang w:val="uk-UA"/>
        </w:rPr>
        <w:t>at</w:t>
      </w:r>
      <w:proofErr w:type="spellEnd"/>
      <w:r w:rsidRPr="00E938E6">
        <w:rPr>
          <w:lang w:val="uk-UA"/>
        </w:rPr>
        <w:t xml:space="preserve"> a </w:t>
      </w:r>
      <w:proofErr w:type="spellStart"/>
      <w:r w:rsidRPr="00E938E6">
        <w:rPr>
          <w:lang w:val="uk-UA"/>
        </w:rPr>
        <w:t>Texas</w:t>
      </w:r>
      <w:proofErr w:type="spellEnd"/>
      <w:r w:rsidRPr="00E938E6">
        <w:rPr>
          <w:lang w:val="uk-UA"/>
        </w:rPr>
        <w:t xml:space="preserve"> </w:t>
      </w:r>
      <w:proofErr w:type="spellStart"/>
      <w:r w:rsidRPr="00E938E6">
        <w:rPr>
          <w:lang w:val="uk-UA"/>
        </w:rPr>
        <w:t>chemical</w:t>
      </w:r>
      <w:proofErr w:type="spellEnd"/>
      <w:r w:rsidRPr="00E938E6">
        <w:rPr>
          <w:lang w:val="uk-UA"/>
        </w:rPr>
        <w:t xml:space="preserve"> </w:t>
      </w:r>
      <w:proofErr w:type="spellStart"/>
      <w:r w:rsidRPr="00E938E6">
        <w:rPr>
          <w:lang w:val="uk-UA"/>
        </w:rPr>
        <w:t>plant</w:t>
      </w:r>
      <w:proofErr w:type="spellEnd"/>
      <w:r w:rsidRPr="00E938E6">
        <w:rPr>
          <w:lang w:val="uk-UA"/>
        </w:rPr>
        <w:t xml:space="preserve"> </w:t>
      </w:r>
      <w:proofErr w:type="spellStart"/>
      <w:r w:rsidRPr="00E938E6">
        <w:rPr>
          <w:lang w:val="uk-UA"/>
        </w:rPr>
        <w:t>is</w:t>
      </w:r>
      <w:proofErr w:type="spellEnd"/>
      <w:r w:rsidRPr="00E938E6">
        <w:rPr>
          <w:lang w:val="uk-UA"/>
        </w:rPr>
        <w:t xml:space="preserve"> </w:t>
      </w:r>
      <w:proofErr w:type="spellStart"/>
      <w:r w:rsidRPr="00E938E6">
        <w:rPr>
          <w:lang w:val="uk-UA"/>
        </w:rPr>
        <w:t>out</w:t>
      </w:r>
      <w:proofErr w:type="spellEnd"/>
      <w:r w:rsidRPr="00E938E6">
        <w:rPr>
          <w:lang w:val="uk-UA"/>
        </w:rPr>
        <w:t xml:space="preserve">, 4 </w:t>
      </w:r>
      <w:proofErr w:type="spellStart"/>
      <w:r w:rsidRPr="00E938E6">
        <w:rPr>
          <w:lang w:val="uk-UA"/>
        </w:rPr>
        <w:t>days</w:t>
      </w:r>
      <w:proofErr w:type="spellEnd"/>
      <w:r w:rsidRPr="00E938E6">
        <w:rPr>
          <w:lang w:val="uk-UA"/>
        </w:rPr>
        <w:t xml:space="preserve"> </w:t>
      </w:r>
      <w:proofErr w:type="spellStart"/>
      <w:r w:rsidRPr="00E938E6">
        <w:rPr>
          <w:lang w:val="uk-UA"/>
        </w:rPr>
        <w:t>after</w:t>
      </w:r>
      <w:proofErr w:type="spellEnd"/>
      <w:r w:rsidRPr="00E938E6">
        <w:rPr>
          <w:lang w:val="uk-UA"/>
        </w:rPr>
        <w:t xml:space="preserve"> </w:t>
      </w:r>
      <w:proofErr w:type="spellStart"/>
      <w:r w:rsidRPr="00E938E6">
        <w:rPr>
          <w:lang w:val="uk-UA"/>
        </w:rPr>
        <w:t>it</w:t>
      </w:r>
      <w:proofErr w:type="spellEnd"/>
      <w:r w:rsidRPr="00E938E6">
        <w:rPr>
          <w:lang w:val="uk-UA"/>
        </w:rPr>
        <w:t xml:space="preserve"> </w:t>
      </w:r>
      <w:proofErr w:type="spellStart"/>
      <w:r w:rsidRPr="00E938E6">
        <w:rPr>
          <w:lang w:val="uk-UA"/>
        </w:rPr>
        <w:t>started</w:t>
      </w:r>
      <w:proofErr w:type="spellEnd"/>
      <w:r w:rsidRPr="00E938E6">
        <w:rPr>
          <w:lang w:val="uk-UA"/>
        </w:rPr>
        <w:t xml:space="preserve">. (2019, 17 </w:t>
      </w:r>
      <w:proofErr w:type="spellStart"/>
      <w:r w:rsidRPr="00E938E6">
        <w:rPr>
          <w:lang w:val="uk-UA"/>
        </w:rPr>
        <w:t>July</w:t>
      </w:r>
      <w:proofErr w:type="spellEnd"/>
      <w:r w:rsidRPr="00E938E6">
        <w:rPr>
          <w:lang w:val="uk-UA"/>
        </w:rPr>
        <w:t xml:space="preserve">). CNN. </w:t>
      </w:r>
      <w:r w:rsidRPr="00E938E6">
        <w:t xml:space="preserve">URL: </w:t>
      </w:r>
      <w:hyperlink r:id="rId162" w:history="1">
        <w:r w:rsidRPr="00E938E6">
          <w:rPr>
            <w:rStyle w:val="a5"/>
            <w:color w:val="auto"/>
            <w:u w:val="none"/>
            <w:lang w:val="uk-UA"/>
          </w:rPr>
          <w:t>https://edition.cnn.com/2019/03/20/us/deer-park-itc-plant-fire-Wednesday/index.html</w:t>
        </w:r>
      </w:hyperlink>
      <w:r w:rsidRPr="00E938E6">
        <w:rPr>
          <w:lang w:val="uk-UA"/>
        </w:rPr>
        <w:t>;</w:t>
      </w:r>
    </w:p>
    <w:p w14:paraId="3BD91414" w14:textId="4AB30AD9" w:rsidR="00F52D20" w:rsidRPr="00E938E6" w:rsidRDefault="00F52D20" w:rsidP="00A601ED">
      <w:pPr>
        <w:pStyle w:val="a3"/>
        <w:ind w:left="0" w:firstLine="567"/>
        <w:jc w:val="both"/>
        <w:rPr>
          <w:spacing w:val="-4"/>
          <w:lang w:val="uk-UA"/>
        </w:rPr>
      </w:pPr>
      <w:r w:rsidRPr="00E938E6">
        <w:rPr>
          <w:spacing w:val="-4"/>
          <w:lang w:val="uk-UA"/>
        </w:rPr>
        <w:t>4.</w:t>
      </w:r>
      <w:r w:rsidR="00442E30" w:rsidRPr="00E938E6">
        <w:rPr>
          <w:spacing w:val="-4"/>
          <w:lang w:val="uk-UA"/>
        </w:rPr>
        <w:t> </w:t>
      </w:r>
      <w:r w:rsidRPr="00E938E6">
        <w:rPr>
          <w:spacing w:val="-4"/>
          <w:lang w:val="uk-UA"/>
        </w:rPr>
        <w:t>Войтович Т.М. Вдосконалення технології «</w:t>
      </w:r>
      <w:proofErr w:type="spellStart"/>
      <w:r w:rsidRPr="00E938E6">
        <w:rPr>
          <w:spacing w:val="-4"/>
          <w:lang w:val="uk-UA"/>
        </w:rPr>
        <w:t>підшарового</w:t>
      </w:r>
      <w:proofErr w:type="spellEnd"/>
      <w:r w:rsidRPr="00E938E6">
        <w:rPr>
          <w:spacing w:val="-4"/>
          <w:lang w:val="uk-UA"/>
        </w:rPr>
        <w:t>» пожежогасіння в резервуарах з нафтопродуктами</w:t>
      </w:r>
      <w:r w:rsidRPr="00E938E6">
        <w:rPr>
          <w:spacing w:val="-4"/>
          <w:lang w:val="ru-RU"/>
        </w:rPr>
        <w:t xml:space="preserve"> </w:t>
      </w:r>
      <w:r w:rsidRPr="00E938E6">
        <w:rPr>
          <w:spacing w:val="-4"/>
          <w:lang w:val="uk-UA"/>
        </w:rPr>
        <w:t xml:space="preserve">: </w:t>
      </w:r>
      <w:proofErr w:type="spellStart"/>
      <w:r w:rsidRPr="00E938E6">
        <w:rPr>
          <w:spacing w:val="-4"/>
          <w:lang w:val="uk-UA"/>
        </w:rPr>
        <w:t>дис</w:t>
      </w:r>
      <w:proofErr w:type="spellEnd"/>
      <w:r w:rsidRPr="00E938E6">
        <w:rPr>
          <w:spacing w:val="-4"/>
          <w:lang w:val="uk-UA"/>
        </w:rPr>
        <w:t>. ... д-ра</w:t>
      </w:r>
      <w:r w:rsidRPr="00E938E6">
        <w:rPr>
          <w:spacing w:val="-4"/>
          <w:lang w:val="ru-RU"/>
        </w:rPr>
        <w:t xml:space="preserve"> </w:t>
      </w:r>
      <w:proofErr w:type="spellStart"/>
      <w:r w:rsidRPr="00E938E6">
        <w:rPr>
          <w:spacing w:val="-4"/>
          <w:lang w:val="uk-UA"/>
        </w:rPr>
        <w:t>філос</w:t>
      </w:r>
      <w:proofErr w:type="spellEnd"/>
      <w:r w:rsidRPr="00E938E6">
        <w:rPr>
          <w:spacing w:val="-4"/>
          <w:lang w:val="uk-UA"/>
        </w:rPr>
        <w:t>. : 21.06.02. Львів, 2020. 216 с.;</w:t>
      </w:r>
    </w:p>
    <w:p w14:paraId="11E40DAC" w14:textId="77777777" w:rsidR="00F52D20" w:rsidRPr="00E938E6" w:rsidRDefault="00F52D20" w:rsidP="00A601ED">
      <w:pPr>
        <w:pStyle w:val="a3"/>
        <w:ind w:left="0" w:firstLine="567"/>
        <w:jc w:val="both"/>
        <w:rPr>
          <w:lang w:val="uk-UA"/>
        </w:rPr>
      </w:pPr>
      <w:r w:rsidRPr="00E938E6">
        <w:rPr>
          <w:shd w:val="clear" w:color="auto" w:fill="FFFFFF"/>
          <w:lang w:val="uk-UA"/>
        </w:rPr>
        <w:t xml:space="preserve">5. </w:t>
      </w:r>
      <w:proofErr w:type="spellStart"/>
      <w:r w:rsidRPr="00E938E6">
        <w:rPr>
          <w:shd w:val="clear" w:color="auto" w:fill="FFFFFF"/>
        </w:rPr>
        <w:t>Kodryk</w:t>
      </w:r>
      <w:proofErr w:type="spellEnd"/>
      <w:r w:rsidRPr="00E938E6">
        <w:rPr>
          <w:shd w:val="clear" w:color="auto" w:fill="FFFFFF"/>
        </w:rPr>
        <w:t xml:space="preserve">, A., </w:t>
      </w:r>
      <w:proofErr w:type="spellStart"/>
      <w:r w:rsidRPr="00E938E6">
        <w:rPr>
          <w:shd w:val="clear" w:color="auto" w:fill="FFFFFF"/>
        </w:rPr>
        <w:t>Nikulin</w:t>
      </w:r>
      <w:proofErr w:type="spellEnd"/>
      <w:r w:rsidRPr="00E938E6">
        <w:rPr>
          <w:shd w:val="clear" w:color="auto" w:fill="FFFFFF"/>
        </w:rPr>
        <w:t xml:space="preserve">, O., </w:t>
      </w:r>
      <w:proofErr w:type="spellStart"/>
      <w:r w:rsidRPr="00E938E6">
        <w:rPr>
          <w:shd w:val="clear" w:color="auto" w:fill="FFFFFF"/>
        </w:rPr>
        <w:t>Titienko</w:t>
      </w:r>
      <w:proofErr w:type="spellEnd"/>
      <w:r w:rsidRPr="00E938E6">
        <w:rPr>
          <w:shd w:val="clear" w:color="auto" w:fill="FFFFFF"/>
        </w:rPr>
        <w:t xml:space="preserve">, O., </w:t>
      </w:r>
      <w:proofErr w:type="spellStart"/>
      <w:r w:rsidRPr="00E938E6">
        <w:rPr>
          <w:shd w:val="clear" w:color="auto" w:fill="FFFFFF"/>
        </w:rPr>
        <w:t>Kurtov</w:t>
      </w:r>
      <w:proofErr w:type="spellEnd"/>
      <w:r w:rsidRPr="00E938E6">
        <w:rPr>
          <w:shd w:val="clear" w:color="auto" w:fill="FFFFFF"/>
        </w:rPr>
        <w:t xml:space="preserve">, A., &amp; </w:t>
      </w:r>
      <w:proofErr w:type="spellStart"/>
      <w:r w:rsidRPr="00E938E6">
        <w:rPr>
          <w:shd w:val="clear" w:color="auto" w:fill="FFFFFF"/>
        </w:rPr>
        <w:t>Shakhov</w:t>
      </w:r>
      <w:proofErr w:type="spellEnd"/>
      <w:r w:rsidRPr="00E938E6">
        <w:rPr>
          <w:shd w:val="clear" w:color="auto" w:fill="FFFFFF"/>
        </w:rPr>
        <w:t xml:space="preserve">, S. (2019). </w:t>
      </w:r>
      <w:r w:rsidRPr="00E938E6">
        <w:rPr>
          <w:shd w:val="clear" w:color="auto" w:fill="FFFFFF"/>
          <w:lang w:val="ru-RU"/>
        </w:rPr>
        <w:t>ЗАЛЕЖНІСТЬ ВЛАСТИВОСТЕЙ КОМПРЕСІЙНОЇ ПІНИ ВІД РОБОЧИХ ПАРАМЕТРІВ ПРОЦЕСУ ГЕНЕРУВАННЯ ПІНИ.</w:t>
      </w:r>
      <w:r w:rsidRPr="00E938E6">
        <w:rPr>
          <w:shd w:val="clear" w:color="auto" w:fill="FFFFFF"/>
        </w:rPr>
        <w:t> </w:t>
      </w:r>
      <w:proofErr w:type="spellStart"/>
      <w:r w:rsidRPr="00E938E6">
        <w:rPr>
          <w:i/>
          <w:iCs/>
          <w:shd w:val="clear" w:color="auto" w:fill="FFFFFF"/>
          <w:lang w:val="ru-RU"/>
        </w:rPr>
        <w:t>Науковий</w:t>
      </w:r>
      <w:proofErr w:type="spellEnd"/>
      <w:r w:rsidRPr="00E938E6">
        <w:rPr>
          <w:i/>
          <w:iCs/>
          <w:shd w:val="clear" w:color="auto" w:fill="FFFFFF"/>
          <w:lang w:val="ru-RU"/>
        </w:rPr>
        <w:t xml:space="preserve"> </w:t>
      </w:r>
      <w:proofErr w:type="spellStart"/>
      <w:r w:rsidRPr="00E938E6">
        <w:rPr>
          <w:i/>
          <w:iCs/>
          <w:shd w:val="clear" w:color="auto" w:fill="FFFFFF"/>
          <w:lang w:val="ru-RU"/>
        </w:rPr>
        <w:t>вісник</w:t>
      </w:r>
      <w:proofErr w:type="spellEnd"/>
      <w:r w:rsidRPr="00E938E6">
        <w:rPr>
          <w:i/>
          <w:iCs/>
          <w:shd w:val="clear" w:color="auto" w:fill="FFFFFF"/>
          <w:lang w:val="ru-RU"/>
        </w:rPr>
        <w:t xml:space="preserve">: </w:t>
      </w:r>
      <w:proofErr w:type="spellStart"/>
      <w:r w:rsidRPr="00E938E6">
        <w:rPr>
          <w:i/>
          <w:iCs/>
          <w:shd w:val="clear" w:color="auto" w:fill="FFFFFF"/>
          <w:lang w:val="ru-RU"/>
        </w:rPr>
        <w:t>Цивільний</w:t>
      </w:r>
      <w:proofErr w:type="spellEnd"/>
      <w:r w:rsidRPr="00E938E6">
        <w:rPr>
          <w:i/>
          <w:iCs/>
          <w:shd w:val="clear" w:color="auto" w:fill="FFFFFF"/>
          <w:lang w:val="ru-RU"/>
        </w:rPr>
        <w:t xml:space="preserve"> </w:t>
      </w:r>
      <w:proofErr w:type="spellStart"/>
      <w:r w:rsidRPr="00E938E6">
        <w:rPr>
          <w:i/>
          <w:iCs/>
          <w:shd w:val="clear" w:color="auto" w:fill="FFFFFF"/>
          <w:lang w:val="ru-RU"/>
        </w:rPr>
        <w:t>захист</w:t>
      </w:r>
      <w:proofErr w:type="spellEnd"/>
      <w:r w:rsidRPr="00E938E6">
        <w:rPr>
          <w:i/>
          <w:iCs/>
          <w:shd w:val="clear" w:color="auto" w:fill="FFFFFF"/>
          <w:lang w:val="ru-RU"/>
        </w:rPr>
        <w:t xml:space="preserve"> та </w:t>
      </w:r>
      <w:proofErr w:type="spellStart"/>
      <w:r w:rsidRPr="00E938E6">
        <w:rPr>
          <w:i/>
          <w:iCs/>
          <w:shd w:val="clear" w:color="auto" w:fill="FFFFFF"/>
          <w:lang w:val="ru-RU"/>
        </w:rPr>
        <w:t>пожежна</w:t>
      </w:r>
      <w:proofErr w:type="spellEnd"/>
      <w:r w:rsidRPr="00E938E6">
        <w:rPr>
          <w:i/>
          <w:iCs/>
          <w:shd w:val="clear" w:color="auto" w:fill="FFFFFF"/>
          <w:lang w:val="ru-RU"/>
        </w:rPr>
        <w:t xml:space="preserve"> </w:t>
      </w:r>
      <w:proofErr w:type="spellStart"/>
      <w:r w:rsidRPr="00E938E6">
        <w:rPr>
          <w:i/>
          <w:iCs/>
          <w:shd w:val="clear" w:color="auto" w:fill="FFFFFF"/>
          <w:lang w:val="ru-RU"/>
        </w:rPr>
        <w:t>безпека</w:t>
      </w:r>
      <w:proofErr w:type="spellEnd"/>
      <w:r w:rsidRPr="00E938E6">
        <w:rPr>
          <w:shd w:val="clear" w:color="auto" w:fill="FFFFFF"/>
          <w:lang w:val="ru-RU"/>
        </w:rPr>
        <w:t>,</w:t>
      </w:r>
      <w:r w:rsidRPr="00E938E6">
        <w:rPr>
          <w:shd w:val="clear" w:color="auto" w:fill="FFFFFF"/>
        </w:rPr>
        <w:t> </w:t>
      </w:r>
      <w:r w:rsidRPr="00E938E6">
        <w:rPr>
          <w:i/>
          <w:iCs/>
          <w:shd w:val="clear" w:color="auto" w:fill="FFFFFF"/>
          <w:lang w:val="ru-RU"/>
        </w:rPr>
        <w:t>1</w:t>
      </w:r>
      <w:r w:rsidRPr="00E938E6">
        <w:rPr>
          <w:shd w:val="clear" w:color="auto" w:fill="FFFFFF"/>
          <w:lang w:val="ru-RU"/>
        </w:rPr>
        <w:t xml:space="preserve">(1(7), 54–63. </w:t>
      </w:r>
      <w:r w:rsidRPr="00E938E6">
        <w:rPr>
          <w:shd w:val="clear" w:color="auto" w:fill="FFFFFF"/>
        </w:rPr>
        <w:t>https</w:t>
      </w:r>
      <w:r w:rsidRPr="00E938E6">
        <w:rPr>
          <w:shd w:val="clear" w:color="auto" w:fill="FFFFFF"/>
          <w:lang w:val="ru-RU"/>
        </w:rPr>
        <w:t>://</w:t>
      </w:r>
      <w:proofErr w:type="spellStart"/>
      <w:r w:rsidRPr="00E938E6">
        <w:rPr>
          <w:shd w:val="clear" w:color="auto" w:fill="FFFFFF"/>
        </w:rPr>
        <w:t>doi</w:t>
      </w:r>
      <w:proofErr w:type="spellEnd"/>
      <w:r w:rsidRPr="00E938E6">
        <w:rPr>
          <w:shd w:val="clear" w:color="auto" w:fill="FFFFFF"/>
          <w:lang w:val="ru-RU"/>
        </w:rPr>
        <w:t>.</w:t>
      </w:r>
      <w:r w:rsidRPr="00E938E6">
        <w:rPr>
          <w:shd w:val="clear" w:color="auto" w:fill="FFFFFF"/>
        </w:rPr>
        <w:t>org</w:t>
      </w:r>
      <w:r w:rsidRPr="00E938E6">
        <w:rPr>
          <w:shd w:val="clear" w:color="auto" w:fill="FFFFFF"/>
          <w:lang w:val="ru-RU"/>
        </w:rPr>
        <w:t>/10.33269/</w:t>
      </w:r>
      <w:proofErr w:type="spellStart"/>
      <w:r w:rsidRPr="00E938E6">
        <w:rPr>
          <w:shd w:val="clear" w:color="auto" w:fill="FFFFFF"/>
        </w:rPr>
        <w:t>nvcz</w:t>
      </w:r>
      <w:proofErr w:type="spellEnd"/>
      <w:r w:rsidRPr="00E938E6">
        <w:rPr>
          <w:shd w:val="clear" w:color="auto" w:fill="FFFFFF"/>
          <w:lang w:val="ru-RU"/>
        </w:rPr>
        <w:t>.2019.1.54-63</w:t>
      </w:r>
      <w:r w:rsidRPr="00E938E6">
        <w:rPr>
          <w:shd w:val="clear" w:color="auto" w:fill="FFFFFF"/>
          <w:lang w:val="uk-UA"/>
        </w:rPr>
        <w:t>;</w:t>
      </w:r>
    </w:p>
    <w:p w14:paraId="74ED411E" w14:textId="77777777" w:rsidR="00F52D20" w:rsidRPr="00E938E6" w:rsidRDefault="00F52D20" w:rsidP="00A601ED">
      <w:pPr>
        <w:pStyle w:val="a3"/>
        <w:ind w:left="0" w:firstLine="567"/>
        <w:jc w:val="both"/>
      </w:pPr>
      <w:r w:rsidRPr="00E938E6">
        <w:t>6. Fu X., Bao Z., Chen T., Xia J., Zhang X., Zhang J., and Hu Y. (2012). Application of Compressed Air Foam System in Extinguishing Oil Tank Fire and Middle Layer Effect // International Symposium on Safety Science and Technology. Procedia Engineering. Vol. 45, pp. 669-673;</w:t>
      </w:r>
    </w:p>
    <w:p w14:paraId="4CE82099" w14:textId="7C2323D3" w:rsidR="00F52D20" w:rsidRPr="00E938E6" w:rsidRDefault="00F52D20" w:rsidP="00A601ED">
      <w:pPr>
        <w:pStyle w:val="a3"/>
        <w:ind w:left="0" w:firstLine="567"/>
        <w:jc w:val="both"/>
        <w:rPr>
          <w:lang w:val="uk-UA"/>
        </w:rPr>
      </w:pPr>
      <w:r w:rsidRPr="00E938E6">
        <w:rPr>
          <w:lang w:val="uk-UA"/>
        </w:rPr>
        <w:t>7.</w:t>
      </w:r>
      <w:r w:rsidR="00442E30" w:rsidRPr="00E938E6">
        <w:rPr>
          <w:lang w:val="uk-UA"/>
        </w:rPr>
        <w:t> </w:t>
      </w:r>
      <w:r w:rsidRPr="00E938E6">
        <w:rPr>
          <w:lang w:val="uk-UA"/>
        </w:rPr>
        <w:t>ДСТУ 3789-2015. Піноутворювачі загального призначення для гасіння пожеж. Загальні технічні вимоги і методи випробувань. (2015);</w:t>
      </w:r>
    </w:p>
    <w:p w14:paraId="00375B70" w14:textId="1F6FA271" w:rsidR="00F52D20" w:rsidRPr="00E938E6" w:rsidRDefault="00F52D20" w:rsidP="00A601ED">
      <w:pPr>
        <w:pStyle w:val="a3"/>
        <w:ind w:left="0" w:firstLine="567"/>
        <w:jc w:val="both"/>
        <w:rPr>
          <w:lang w:val="uk-UA"/>
        </w:rPr>
      </w:pPr>
      <w:r w:rsidRPr="00E938E6">
        <w:rPr>
          <w:lang w:val="uk-UA"/>
        </w:rPr>
        <w:t>8.</w:t>
      </w:r>
      <w:r w:rsidR="00442E30" w:rsidRPr="00E938E6">
        <w:rPr>
          <w:lang w:val="uk-UA"/>
        </w:rPr>
        <w:t> </w:t>
      </w:r>
      <w:r w:rsidRPr="00E938E6">
        <w:rPr>
          <w:lang w:val="uk-UA"/>
        </w:rPr>
        <w:t xml:space="preserve">ДСТУ 4041-2001. Піноутворювачі спеціального призначення, що використовуються для гасіння пожеж </w:t>
      </w:r>
      <w:proofErr w:type="spellStart"/>
      <w:r w:rsidRPr="00E938E6">
        <w:rPr>
          <w:lang w:val="uk-UA"/>
        </w:rPr>
        <w:t>водонерозчинних</w:t>
      </w:r>
      <w:proofErr w:type="spellEnd"/>
      <w:r w:rsidRPr="00E938E6">
        <w:rPr>
          <w:lang w:val="uk-UA"/>
        </w:rPr>
        <w:t xml:space="preserve"> і водорозчинних горючих рідин. Загальні технічні вимоги і методи випробувань. (2001);</w:t>
      </w:r>
    </w:p>
    <w:p w14:paraId="66BB8099" w14:textId="77777777" w:rsidR="00F52D20" w:rsidRPr="00E938E6" w:rsidRDefault="00F52D20" w:rsidP="00A601ED">
      <w:pPr>
        <w:pStyle w:val="a3"/>
        <w:ind w:left="0" w:firstLine="567"/>
        <w:jc w:val="both"/>
        <w:rPr>
          <w:lang w:val="uk-UA"/>
        </w:rPr>
      </w:pPr>
      <w:r w:rsidRPr="00E938E6">
        <w:rPr>
          <w:lang w:val="uk-UA"/>
        </w:rPr>
        <w:t xml:space="preserve">9. ДСТУ </w:t>
      </w:r>
      <w:r w:rsidRPr="00E938E6">
        <w:rPr>
          <w:lang w:val="ru-RU"/>
        </w:rPr>
        <w:t>EN</w:t>
      </w:r>
      <w:r w:rsidRPr="00E938E6">
        <w:rPr>
          <w:lang w:val="uk-UA"/>
        </w:rPr>
        <w:t xml:space="preserve"> 2:2014. Класифікація пожеж (</w:t>
      </w:r>
      <w:r w:rsidRPr="00E938E6">
        <w:rPr>
          <w:lang w:val="ru-RU"/>
        </w:rPr>
        <w:t>EN</w:t>
      </w:r>
      <w:r w:rsidRPr="00E938E6">
        <w:rPr>
          <w:lang w:val="uk-UA"/>
        </w:rPr>
        <w:t xml:space="preserve"> 2:1992; </w:t>
      </w:r>
      <w:r w:rsidRPr="00E938E6">
        <w:rPr>
          <w:lang w:val="ru-RU"/>
        </w:rPr>
        <w:t>EN</w:t>
      </w:r>
      <w:r w:rsidRPr="00E938E6">
        <w:rPr>
          <w:lang w:val="uk-UA"/>
        </w:rPr>
        <w:t xml:space="preserve"> 2:1992/</w:t>
      </w:r>
      <w:r w:rsidRPr="00E938E6">
        <w:rPr>
          <w:lang w:val="ru-RU"/>
        </w:rPr>
        <w:t>A</w:t>
      </w:r>
      <w:r w:rsidRPr="00E938E6">
        <w:rPr>
          <w:lang w:val="uk-UA"/>
        </w:rPr>
        <w:t xml:space="preserve">1:2004, </w:t>
      </w:r>
      <w:r w:rsidRPr="00E938E6">
        <w:rPr>
          <w:lang w:val="ru-RU"/>
        </w:rPr>
        <w:t>IDT</w:t>
      </w:r>
      <w:r w:rsidRPr="00E938E6">
        <w:rPr>
          <w:lang w:val="uk-UA"/>
        </w:rPr>
        <w:t>). (2014);</w:t>
      </w:r>
    </w:p>
    <w:p w14:paraId="42414E2B" w14:textId="56756792" w:rsidR="00F52D20" w:rsidRPr="00E938E6" w:rsidRDefault="00F52D20" w:rsidP="00A601ED">
      <w:pPr>
        <w:pStyle w:val="a3"/>
        <w:ind w:left="0" w:firstLine="567"/>
        <w:jc w:val="both"/>
        <w:rPr>
          <w:lang w:val="uk-UA"/>
        </w:rPr>
      </w:pPr>
      <w:r w:rsidRPr="00E938E6">
        <w:rPr>
          <w:lang w:val="uk-UA"/>
        </w:rPr>
        <w:lastRenderedPageBreak/>
        <w:t>10.</w:t>
      </w:r>
      <w:r w:rsidR="00442E30" w:rsidRPr="00E938E6">
        <w:rPr>
          <w:lang w:val="uk-UA"/>
        </w:rPr>
        <w:t> </w:t>
      </w:r>
      <w:proofErr w:type="spellStart"/>
      <w:r w:rsidRPr="00E938E6">
        <w:rPr>
          <w:lang w:val="uk-UA"/>
        </w:rPr>
        <w:t>Слуцька</w:t>
      </w:r>
      <w:proofErr w:type="spellEnd"/>
      <w:r w:rsidRPr="00E938E6">
        <w:rPr>
          <w:lang w:val="uk-UA"/>
        </w:rPr>
        <w:t xml:space="preserve">, О. М. (2019). </w:t>
      </w:r>
      <w:r w:rsidRPr="00E938E6">
        <w:rPr>
          <w:i/>
          <w:lang w:val="uk-UA"/>
        </w:rPr>
        <w:t>Удосконалення системи оцінювання якості піноутворювачів для гасіння пожеж</w:t>
      </w:r>
      <w:r w:rsidRPr="00E938E6">
        <w:rPr>
          <w:lang w:val="uk-UA"/>
        </w:rPr>
        <w:t xml:space="preserve">. </w:t>
      </w:r>
      <w:proofErr w:type="spellStart"/>
      <w:r w:rsidRPr="00E938E6">
        <w:rPr>
          <w:lang w:val="uk-UA"/>
        </w:rPr>
        <w:t>Дис</w:t>
      </w:r>
      <w:proofErr w:type="spellEnd"/>
      <w:r w:rsidRPr="00E938E6">
        <w:rPr>
          <w:lang w:val="uk-UA"/>
        </w:rPr>
        <w:t xml:space="preserve">. … </w:t>
      </w:r>
      <w:proofErr w:type="spellStart"/>
      <w:r w:rsidRPr="00E938E6">
        <w:rPr>
          <w:lang w:val="uk-UA"/>
        </w:rPr>
        <w:t>канд</w:t>
      </w:r>
      <w:proofErr w:type="spellEnd"/>
      <w:r w:rsidRPr="00E938E6">
        <w:rPr>
          <w:lang w:val="uk-UA"/>
        </w:rPr>
        <w:t xml:space="preserve">. </w:t>
      </w:r>
      <w:proofErr w:type="spellStart"/>
      <w:r w:rsidRPr="00E938E6">
        <w:rPr>
          <w:lang w:val="uk-UA"/>
        </w:rPr>
        <w:t>тех</w:t>
      </w:r>
      <w:proofErr w:type="spellEnd"/>
      <w:r w:rsidRPr="00E938E6">
        <w:rPr>
          <w:lang w:val="uk-UA"/>
        </w:rPr>
        <w:t>. наук: 21.06.02. ЛДУБЖД. Львів;</w:t>
      </w:r>
    </w:p>
    <w:p w14:paraId="5E608EA7" w14:textId="77777777" w:rsidR="00F52D20" w:rsidRPr="00E938E6" w:rsidRDefault="00F52D20" w:rsidP="00A601ED">
      <w:pPr>
        <w:pStyle w:val="a3"/>
        <w:ind w:left="0" w:firstLine="567"/>
        <w:jc w:val="both"/>
        <w:rPr>
          <w:bCs/>
          <w:lang w:val="uk-UA" w:eastAsia="uk-UA"/>
        </w:rPr>
      </w:pPr>
      <w:r w:rsidRPr="00E938E6">
        <w:rPr>
          <w:bCs/>
          <w:lang w:val="uk-UA" w:eastAsia="uk-UA"/>
        </w:rPr>
        <w:t>11. Інструкція про порядок застосування і випробування піноутворювачів для пожежогасіння. Наказ від 24.11.2008 р., №851</w:t>
      </w:r>
      <w:r w:rsidRPr="00E938E6">
        <w:rPr>
          <w:lang w:val="uk-UA"/>
        </w:rPr>
        <w:t>. (</w:t>
      </w:r>
      <w:r w:rsidRPr="00E938E6">
        <w:rPr>
          <w:bCs/>
          <w:lang w:val="uk-UA" w:eastAsia="uk-UA"/>
        </w:rPr>
        <w:t xml:space="preserve">Міністерство надзвичайних ситуацій </w:t>
      </w:r>
      <w:r w:rsidRPr="00E938E6">
        <w:rPr>
          <w:lang w:val="uk-UA"/>
        </w:rPr>
        <w:t>України</w:t>
      </w:r>
      <w:r w:rsidRPr="00E938E6">
        <w:rPr>
          <w:bCs/>
          <w:lang w:val="uk-UA" w:eastAsia="uk-UA"/>
        </w:rPr>
        <w:t>). (2008);</w:t>
      </w:r>
    </w:p>
    <w:p w14:paraId="394D7E00" w14:textId="77777777" w:rsidR="00F52D20" w:rsidRPr="00E938E6" w:rsidRDefault="00F52D20" w:rsidP="00A601ED">
      <w:pPr>
        <w:pStyle w:val="a3"/>
        <w:ind w:left="0" w:firstLine="567"/>
        <w:jc w:val="both"/>
        <w:rPr>
          <w:lang w:val="uk-UA"/>
        </w:rPr>
      </w:pPr>
      <w:r w:rsidRPr="00E938E6">
        <w:rPr>
          <w:lang w:val="uk-UA"/>
        </w:rPr>
        <w:t xml:space="preserve">12. Ковалишин, В. В., </w:t>
      </w:r>
      <w:proofErr w:type="spellStart"/>
      <w:r w:rsidRPr="00E938E6">
        <w:rPr>
          <w:lang w:val="uk-UA"/>
        </w:rPr>
        <w:t>Марич</w:t>
      </w:r>
      <w:proofErr w:type="spellEnd"/>
      <w:r w:rsidRPr="00E938E6">
        <w:rPr>
          <w:lang w:val="uk-UA"/>
        </w:rPr>
        <w:t xml:space="preserve">, В. М., Войтович, Т. М., Гусар, Б. М. (2018). Використання екологічно прийнятних вогнегасних речовин. </w:t>
      </w:r>
      <w:r w:rsidRPr="00E938E6">
        <w:rPr>
          <w:i/>
          <w:lang w:val="uk-UA"/>
        </w:rPr>
        <w:t>Екологічна безпека як основа сталого розвитку суспільства. Європейський досвід і перспективи: матеріали ІII Міжнародної науково-практичної конференції (14 вересня 2018 р., м. Львів)</w:t>
      </w:r>
      <w:r w:rsidRPr="00E938E6">
        <w:rPr>
          <w:lang w:val="uk-UA"/>
        </w:rPr>
        <w:t>, 42-43;</w:t>
      </w:r>
    </w:p>
    <w:p w14:paraId="6CE79DF7" w14:textId="07982F4B" w:rsidR="00F52D20" w:rsidRPr="00E938E6" w:rsidRDefault="00F52D20" w:rsidP="00A601ED">
      <w:pPr>
        <w:pStyle w:val="a3"/>
        <w:ind w:left="0" w:firstLine="567"/>
        <w:jc w:val="both"/>
        <w:rPr>
          <w:rFonts w:eastAsiaTheme="minorEastAsia"/>
          <w:bCs/>
          <w:lang w:val="uk-UA" w:eastAsia="ko-KR"/>
        </w:rPr>
      </w:pPr>
      <w:r w:rsidRPr="00E938E6">
        <w:rPr>
          <w:lang w:val="uk-UA"/>
        </w:rPr>
        <w:t>13.</w:t>
      </w:r>
      <w:r w:rsidR="00442E30" w:rsidRPr="00E938E6">
        <w:rPr>
          <w:lang w:val="uk-UA"/>
        </w:rPr>
        <w:t> </w:t>
      </w:r>
      <w:r w:rsidRPr="00E938E6">
        <w:rPr>
          <w:shd w:val="clear" w:color="auto" w:fill="FFFFFF"/>
          <w:lang w:val="uk-UA"/>
        </w:rPr>
        <w:t xml:space="preserve">ВБН В.2.2-58.1-94* (1999). Проектування складів нафти і нафтопродуктів з тиском насичених парів не вище 93,3 кПа. Зі Зміною № 1 (затвердженою наказом Держнафтогазпрому України від 24.12.1999 № 136а). </w:t>
      </w:r>
      <w:r w:rsidRPr="00E938E6">
        <w:rPr>
          <w:bCs/>
          <w:shd w:val="clear" w:color="auto" w:fill="FFFFFF"/>
          <w:lang w:val="uk-UA"/>
        </w:rPr>
        <w:t>Державний комітет нафтової, газової та нафтопереробної промисловості України (Держнафтогазпром)</w:t>
      </w:r>
      <w:r w:rsidRPr="00E938E6">
        <w:rPr>
          <w:rFonts w:eastAsiaTheme="minorEastAsia"/>
          <w:bCs/>
          <w:lang w:val="uk-UA" w:eastAsia="ko-KR"/>
        </w:rPr>
        <w:t>;</w:t>
      </w:r>
    </w:p>
    <w:p w14:paraId="0CA3F004" w14:textId="77777777" w:rsidR="00F52D20" w:rsidRPr="00E938E6" w:rsidRDefault="00F52D20" w:rsidP="00A601ED">
      <w:pPr>
        <w:pStyle w:val="a3"/>
        <w:ind w:left="0" w:firstLine="567"/>
        <w:jc w:val="both"/>
        <w:rPr>
          <w:sz w:val="22"/>
          <w:szCs w:val="22"/>
          <w:lang w:val="uk-UA"/>
        </w:rPr>
      </w:pPr>
      <w:r w:rsidRPr="00E938E6">
        <w:rPr>
          <w:lang w:val="uk-UA"/>
        </w:rPr>
        <w:t xml:space="preserve">14. Ковалишин, В. В., Васильєва, О. Е., </w:t>
      </w:r>
      <w:proofErr w:type="spellStart"/>
      <w:r w:rsidRPr="00E938E6">
        <w:rPr>
          <w:lang w:val="uk-UA"/>
        </w:rPr>
        <w:t>Козяр</w:t>
      </w:r>
      <w:proofErr w:type="spellEnd"/>
      <w:r w:rsidRPr="00E938E6">
        <w:rPr>
          <w:lang w:val="uk-UA"/>
        </w:rPr>
        <w:t xml:space="preserve">, Н. М. (2007). </w:t>
      </w:r>
      <w:r w:rsidRPr="00E938E6">
        <w:rPr>
          <w:i/>
          <w:lang w:val="uk-UA"/>
        </w:rPr>
        <w:t>Пінне гасіння</w:t>
      </w:r>
      <w:r w:rsidRPr="00E938E6">
        <w:rPr>
          <w:lang w:val="uk-UA"/>
        </w:rPr>
        <w:t xml:space="preserve">. Львів: </w:t>
      </w:r>
      <w:proofErr w:type="spellStart"/>
      <w:r w:rsidRPr="00E938E6">
        <w:rPr>
          <w:lang w:val="uk-UA"/>
        </w:rPr>
        <w:t>Сполом</w:t>
      </w:r>
      <w:proofErr w:type="spellEnd"/>
      <w:r w:rsidRPr="00E938E6">
        <w:rPr>
          <w:lang w:val="uk-UA"/>
        </w:rPr>
        <w:t>;</w:t>
      </w:r>
    </w:p>
    <w:p w14:paraId="083B707F"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15. </w:t>
      </w:r>
      <w:proofErr w:type="spellStart"/>
      <w:r w:rsidRPr="00E938E6">
        <w:rPr>
          <w:rFonts w:ascii="Times New Roman" w:hAnsi="Times New Roman" w:cs="Times New Roman"/>
          <w:sz w:val="24"/>
          <w:szCs w:val="24"/>
          <w:lang w:val="uk-UA"/>
        </w:rPr>
        <w:t>Вілінський</w:t>
      </w:r>
      <w:proofErr w:type="spellEnd"/>
      <w:r w:rsidRPr="00E938E6">
        <w:rPr>
          <w:rFonts w:ascii="Times New Roman" w:hAnsi="Times New Roman" w:cs="Times New Roman"/>
          <w:sz w:val="24"/>
          <w:szCs w:val="24"/>
          <w:lang w:val="uk-UA"/>
        </w:rPr>
        <w:t xml:space="preserve"> Р.В. Гаврилюк А.Ф. Аналіз використання компресійної піни. </w:t>
      </w:r>
      <w:r w:rsidRPr="00E938E6">
        <w:rPr>
          <w:rFonts w:ascii="Times New Roman" w:hAnsi="Times New Roman" w:cs="Times New Roman"/>
          <w:i/>
          <w:sz w:val="24"/>
          <w:szCs w:val="24"/>
          <w:lang w:val="uk-UA"/>
        </w:rPr>
        <w:t>Проблеми та перспективи розвитку системи безпеки життєдіяльності</w:t>
      </w:r>
      <w:r w:rsidRPr="00E938E6">
        <w:rPr>
          <w:rFonts w:ascii="Times New Roman" w:hAnsi="Times New Roman" w:cs="Times New Roman"/>
          <w:sz w:val="24"/>
          <w:szCs w:val="24"/>
          <w:lang w:val="uk-UA"/>
        </w:rPr>
        <w:t xml:space="preserve"> : </w:t>
      </w:r>
      <w:proofErr w:type="spellStart"/>
      <w:r w:rsidRPr="00E938E6">
        <w:rPr>
          <w:rFonts w:ascii="Times New Roman" w:hAnsi="Times New Roman" w:cs="Times New Roman"/>
          <w:sz w:val="24"/>
          <w:szCs w:val="24"/>
          <w:lang w:val="uk-UA"/>
        </w:rPr>
        <w:t>зб</w:t>
      </w:r>
      <w:proofErr w:type="spellEnd"/>
      <w:r w:rsidRPr="00E938E6">
        <w:rPr>
          <w:rFonts w:ascii="Times New Roman" w:hAnsi="Times New Roman" w:cs="Times New Roman"/>
          <w:sz w:val="24"/>
          <w:szCs w:val="24"/>
          <w:lang w:val="uk-UA"/>
        </w:rPr>
        <w:t xml:space="preserve">. наук. праць XV </w:t>
      </w:r>
      <w:proofErr w:type="spellStart"/>
      <w:r w:rsidRPr="00E938E6">
        <w:rPr>
          <w:rFonts w:ascii="Times New Roman" w:hAnsi="Times New Roman" w:cs="Times New Roman"/>
          <w:sz w:val="24"/>
          <w:szCs w:val="24"/>
          <w:lang w:val="uk-UA"/>
        </w:rPr>
        <w:t>Міжнар</w:t>
      </w:r>
      <w:proofErr w:type="spellEnd"/>
      <w:r w:rsidRPr="00E938E6">
        <w:rPr>
          <w:rFonts w:ascii="Times New Roman" w:hAnsi="Times New Roman" w:cs="Times New Roman"/>
          <w:sz w:val="24"/>
          <w:szCs w:val="24"/>
          <w:lang w:val="uk-UA"/>
        </w:rPr>
        <w:t>. наук.-</w:t>
      </w:r>
      <w:proofErr w:type="spellStart"/>
      <w:r w:rsidRPr="00E938E6">
        <w:rPr>
          <w:rFonts w:ascii="Times New Roman" w:hAnsi="Times New Roman" w:cs="Times New Roman"/>
          <w:sz w:val="24"/>
          <w:szCs w:val="24"/>
          <w:lang w:val="uk-UA"/>
        </w:rPr>
        <w:t>практ</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конф</w:t>
      </w:r>
      <w:proofErr w:type="spellEnd"/>
      <w:r w:rsidRPr="00E938E6">
        <w:rPr>
          <w:rFonts w:ascii="Times New Roman" w:hAnsi="Times New Roman" w:cs="Times New Roman"/>
          <w:sz w:val="24"/>
          <w:szCs w:val="24"/>
          <w:lang w:val="uk-UA"/>
        </w:rPr>
        <w:t>. молодих вчених, курсантів та студентів. Львів, 2020. С.16-17;</w:t>
      </w:r>
    </w:p>
    <w:p w14:paraId="6B575D99"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shd w:val="clear" w:color="auto" w:fill="FFFFFF"/>
          <w:lang w:val="uk-UA"/>
        </w:rPr>
        <w:t xml:space="preserve">16. </w:t>
      </w:r>
      <w:proofErr w:type="spellStart"/>
      <w:r w:rsidRPr="00E938E6">
        <w:rPr>
          <w:rFonts w:ascii="Times New Roman" w:hAnsi="Times New Roman" w:cs="Times New Roman"/>
          <w:sz w:val="24"/>
          <w:szCs w:val="24"/>
          <w:shd w:val="clear" w:color="auto" w:fill="FFFFFF"/>
          <w:lang w:val="uk-UA"/>
        </w:rPr>
        <w:t>Velykyi</w:t>
      </w:r>
      <w:proofErr w:type="spellEnd"/>
      <w:r w:rsidRPr="00E938E6">
        <w:rPr>
          <w:rFonts w:ascii="Times New Roman" w:hAnsi="Times New Roman" w:cs="Times New Roman"/>
          <w:sz w:val="24"/>
          <w:szCs w:val="24"/>
          <w:shd w:val="clear" w:color="auto" w:fill="FFFFFF"/>
          <w:lang w:val="uk-UA"/>
        </w:rPr>
        <w:t xml:space="preserve">, N., </w:t>
      </w:r>
      <w:proofErr w:type="spellStart"/>
      <w:r w:rsidRPr="00E938E6">
        <w:rPr>
          <w:rFonts w:ascii="Times New Roman" w:hAnsi="Times New Roman" w:cs="Times New Roman"/>
          <w:sz w:val="24"/>
          <w:szCs w:val="24"/>
          <w:shd w:val="clear" w:color="auto" w:fill="FFFFFF"/>
          <w:lang w:val="uk-UA"/>
        </w:rPr>
        <w:t>Kovalyshyn</w:t>
      </w:r>
      <w:proofErr w:type="spellEnd"/>
      <w:r w:rsidRPr="00E938E6">
        <w:rPr>
          <w:rFonts w:ascii="Times New Roman" w:hAnsi="Times New Roman" w:cs="Times New Roman"/>
          <w:sz w:val="24"/>
          <w:szCs w:val="24"/>
          <w:shd w:val="clear" w:color="auto" w:fill="FFFFFF"/>
          <w:lang w:val="uk-UA"/>
        </w:rPr>
        <w:t xml:space="preserve">, V., </w:t>
      </w:r>
      <w:proofErr w:type="spellStart"/>
      <w:r w:rsidRPr="00E938E6">
        <w:rPr>
          <w:rFonts w:ascii="Times New Roman" w:hAnsi="Times New Roman" w:cs="Times New Roman"/>
          <w:sz w:val="24"/>
          <w:szCs w:val="24"/>
          <w:shd w:val="clear" w:color="auto" w:fill="FFFFFF"/>
          <w:lang w:val="uk-UA"/>
        </w:rPr>
        <w:t>Voitovych</w:t>
      </w:r>
      <w:proofErr w:type="spellEnd"/>
      <w:r w:rsidRPr="00E938E6">
        <w:rPr>
          <w:rFonts w:ascii="Times New Roman" w:hAnsi="Times New Roman" w:cs="Times New Roman"/>
          <w:sz w:val="24"/>
          <w:szCs w:val="24"/>
          <w:shd w:val="clear" w:color="auto" w:fill="FFFFFF"/>
          <w:lang w:val="uk-UA"/>
        </w:rPr>
        <w:t xml:space="preserve">, T., &amp; </w:t>
      </w:r>
      <w:proofErr w:type="spellStart"/>
      <w:r w:rsidRPr="00E938E6">
        <w:rPr>
          <w:rFonts w:ascii="Times New Roman" w:hAnsi="Times New Roman" w:cs="Times New Roman"/>
          <w:sz w:val="24"/>
          <w:szCs w:val="24"/>
          <w:shd w:val="clear" w:color="auto" w:fill="FFFFFF"/>
          <w:lang w:val="uk-UA"/>
        </w:rPr>
        <w:t>Pastukhov</w:t>
      </w:r>
      <w:proofErr w:type="spellEnd"/>
      <w:r w:rsidRPr="00E938E6">
        <w:rPr>
          <w:rFonts w:ascii="Times New Roman" w:hAnsi="Times New Roman" w:cs="Times New Roman"/>
          <w:sz w:val="24"/>
          <w:szCs w:val="24"/>
          <w:shd w:val="clear" w:color="auto" w:fill="FFFFFF"/>
          <w:lang w:val="uk-UA"/>
        </w:rPr>
        <w:t xml:space="preserve">, P. (2023). ДОСЛІДЖЕННЯ СТІЙКОСТІ ТА КРАТНОСТІ КОМПРЕСІЙНОЇ ПІНИ. </w:t>
      </w:r>
      <w:r w:rsidRPr="00E938E6">
        <w:rPr>
          <w:rFonts w:ascii="Times New Roman" w:hAnsi="Times New Roman" w:cs="Times New Roman"/>
          <w:iCs/>
          <w:sz w:val="24"/>
          <w:szCs w:val="24"/>
          <w:shd w:val="clear" w:color="auto" w:fill="FFFFFF"/>
          <w:lang w:val="uk-UA"/>
        </w:rPr>
        <w:t>Пожежна безпека</w:t>
      </w:r>
      <w:r w:rsidRPr="00E938E6">
        <w:rPr>
          <w:rFonts w:ascii="Times New Roman" w:hAnsi="Times New Roman" w:cs="Times New Roman"/>
          <w:sz w:val="24"/>
          <w:szCs w:val="24"/>
          <w:shd w:val="clear" w:color="auto" w:fill="FFFFFF"/>
          <w:lang w:val="uk-UA"/>
        </w:rPr>
        <w:t xml:space="preserve">, </w:t>
      </w:r>
      <w:r w:rsidRPr="00E938E6">
        <w:rPr>
          <w:rFonts w:ascii="Times New Roman" w:hAnsi="Times New Roman" w:cs="Times New Roman"/>
          <w:iCs/>
          <w:sz w:val="24"/>
          <w:szCs w:val="24"/>
          <w:shd w:val="clear" w:color="auto" w:fill="FFFFFF"/>
          <w:lang w:val="uk-UA"/>
        </w:rPr>
        <w:t>43</w:t>
      </w:r>
      <w:r w:rsidRPr="00E938E6">
        <w:rPr>
          <w:rFonts w:ascii="Times New Roman" w:hAnsi="Times New Roman" w:cs="Times New Roman"/>
          <w:sz w:val="24"/>
          <w:szCs w:val="24"/>
          <w:shd w:val="clear" w:color="auto" w:fill="FFFFFF"/>
          <w:lang w:val="uk-UA"/>
        </w:rPr>
        <w:t xml:space="preserve">, 34-40. </w:t>
      </w:r>
      <w:r w:rsidR="00134598" w:rsidRPr="00E938E6">
        <w:fldChar w:fldCharType="begin"/>
      </w:r>
      <w:r w:rsidR="00134598" w:rsidRPr="00E938E6">
        <w:rPr>
          <w:lang w:val="uk-UA"/>
        </w:rPr>
        <w:instrText xml:space="preserve"> </w:instrText>
      </w:r>
      <w:r w:rsidR="00134598" w:rsidRPr="00E938E6">
        <w:instrText>HYPERLINK</w:instrText>
      </w:r>
      <w:r w:rsidR="00134598" w:rsidRPr="00E938E6">
        <w:rPr>
          <w:lang w:val="uk-UA"/>
        </w:rPr>
        <w:instrText xml:space="preserve"> "</w:instrText>
      </w:r>
      <w:r w:rsidR="00134598" w:rsidRPr="00E938E6">
        <w:instrText>https</w:instrText>
      </w:r>
      <w:r w:rsidR="00134598" w:rsidRPr="00E938E6">
        <w:rPr>
          <w:lang w:val="uk-UA"/>
        </w:rPr>
        <w:instrText>://</w:instrText>
      </w:r>
      <w:r w:rsidR="00134598" w:rsidRPr="00E938E6">
        <w:instrText>doi</w:instrText>
      </w:r>
      <w:r w:rsidR="00134598" w:rsidRPr="00E938E6">
        <w:rPr>
          <w:lang w:val="uk-UA"/>
        </w:rPr>
        <w:instrText>.</w:instrText>
      </w:r>
      <w:r w:rsidR="00134598" w:rsidRPr="00E938E6">
        <w:instrText>org</w:instrText>
      </w:r>
      <w:r w:rsidR="00134598" w:rsidRPr="00E938E6">
        <w:rPr>
          <w:lang w:val="uk-UA"/>
        </w:rPr>
        <w:instrText>/</w:instrText>
      </w:r>
      <w:r w:rsidR="00134598" w:rsidRPr="00E938E6">
        <w:instrText>https</w:instrText>
      </w:r>
      <w:r w:rsidR="00134598" w:rsidRPr="00E938E6">
        <w:rPr>
          <w:lang w:val="uk-UA"/>
        </w:rPr>
        <w:instrText>:/</w:instrText>
      </w:r>
      <w:r w:rsidR="00134598" w:rsidRPr="00E938E6">
        <w:instrText>doi</w:instrText>
      </w:r>
      <w:r w:rsidR="00134598" w:rsidRPr="00E938E6">
        <w:rPr>
          <w:lang w:val="uk-UA"/>
        </w:rPr>
        <w:instrText>.</w:instrText>
      </w:r>
      <w:r w:rsidR="00134598" w:rsidRPr="00E938E6">
        <w:instrText>org</w:instrText>
      </w:r>
      <w:r w:rsidR="00134598" w:rsidRPr="00E938E6">
        <w:rPr>
          <w:lang w:val="uk-UA"/>
        </w:rPr>
        <w:instrText xml:space="preserve">/10.32447/20786662.43.2023.05" </w:instrText>
      </w:r>
      <w:r w:rsidR="00134598" w:rsidRPr="00E938E6">
        <w:fldChar w:fldCharType="separate"/>
      </w:r>
      <w:r w:rsidRPr="00E938E6">
        <w:rPr>
          <w:rStyle w:val="a5"/>
          <w:rFonts w:ascii="Times New Roman" w:hAnsi="Times New Roman" w:cs="Times New Roman"/>
          <w:color w:val="auto"/>
          <w:sz w:val="24"/>
          <w:szCs w:val="24"/>
          <w:u w:val="none"/>
          <w:shd w:val="clear" w:color="auto" w:fill="FFFFFF"/>
          <w:lang w:val="uk-UA"/>
        </w:rPr>
        <w:t>https://doi.org/https://doi.org/10.32447/20786662.43.2023.05</w:t>
      </w:r>
      <w:r w:rsidR="00134598" w:rsidRPr="00E938E6">
        <w:rPr>
          <w:rStyle w:val="a5"/>
          <w:rFonts w:ascii="Times New Roman" w:hAnsi="Times New Roman" w:cs="Times New Roman"/>
          <w:color w:val="auto"/>
          <w:sz w:val="24"/>
          <w:szCs w:val="24"/>
          <w:u w:val="none"/>
          <w:shd w:val="clear" w:color="auto" w:fill="FFFFFF"/>
          <w:lang w:val="uk-UA"/>
        </w:rPr>
        <w:fldChar w:fldCharType="end"/>
      </w:r>
      <w:r w:rsidRPr="00E938E6">
        <w:rPr>
          <w:rFonts w:ascii="Times New Roman" w:hAnsi="Times New Roman" w:cs="Times New Roman"/>
          <w:sz w:val="24"/>
          <w:szCs w:val="24"/>
          <w:lang w:val="uk-UA"/>
        </w:rPr>
        <w:t>;</w:t>
      </w:r>
    </w:p>
    <w:p w14:paraId="11AEAFE5"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17. Ларін О.М., </w:t>
      </w:r>
      <w:proofErr w:type="spellStart"/>
      <w:r w:rsidRPr="00E938E6">
        <w:rPr>
          <w:rFonts w:ascii="Times New Roman" w:hAnsi="Times New Roman" w:cs="Times New Roman"/>
          <w:sz w:val="24"/>
          <w:szCs w:val="24"/>
          <w:lang w:val="uk-UA"/>
        </w:rPr>
        <w:t>Баркалов</w:t>
      </w:r>
      <w:proofErr w:type="spellEnd"/>
      <w:r w:rsidRPr="00E938E6">
        <w:rPr>
          <w:rFonts w:ascii="Times New Roman" w:hAnsi="Times New Roman" w:cs="Times New Roman"/>
          <w:sz w:val="24"/>
          <w:szCs w:val="24"/>
          <w:lang w:val="uk-UA"/>
        </w:rPr>
        <w:t xml:space="preserve"> В.Г., Виноградов С.А. та ін. Пожежні машини : </w:t>
      </w:r>
      <w:proofErr w:type="spellStart"/>
      <w:r w:rsidRPr="00E938E6">
        <w:rPr>
          <w:rFonts w:ascii="Times New Roman" w:hAnsi="Times New Roman" w:cs="Times New Roman"/>
          <w:sz w:val="24"/>
          <w:szCs w:val="24"/>
          <w:lang w:val="uk-UA"/>
        </w:rPr>
        <w:t>навч</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посіб</w:t>
      </w:r>
      <w:proofErr w:type="spellEnd"/>
      <w:r w:rsidRPr="00E938E6">
        <w:rPr>
          <w:rFonts w:ascii="Times New Roman" w:hAnsi="Times New Roman" w:cs="Times New Roman"/>
          <w:sz w:val="24"/>
          <w:szCs w:val="24"/>
          <w:lang w:val="uk-UA"/>
        </w:rPr>
        <w:t>. Харків, НУЦЗУ: МПБП «Гордон», 2016. 288 с;</w:t>
      </w:r>
    </w:p>
    <w:p w14:paraId="759E9AA9"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18. </w:t>
      </w:r>
      <w:proofErr w:type="spellStart"/>
      <w:r w:rsidRPr="00E938E6">
        <w:rPr>
          <w:rFonts w:ascii="Times New Roman" w:hAnsi="Times New Roman" w:cs="Times New Roman"/>
          <w:sz w:val="24"/>
          <w:szCs w:val="24"/>
          <w:lang w:val="uk-UA"/>
        </w:rPr>
        <w:t>Robert</w:t>
      </w:r>
      <w:proofErr w:type="spellEnd"/>
      <w:r w:rsidRPr="00E938E6">
        <w:rPr>
          <w:rFonts w:ascii="Times New Roman" w:hAnsi="Times New Roman" w:cs="Times New Roman"/>
          <w:sz w:val="24"/>
          <w:szCs w:val="24"/>
          <w:lang w:val="uk-UA"/>
        </w:rPr>
        <w:t xml:space="preserve"> G. </w:t>
      </w:r>
      <w:proofErr w:type="spellStart"/>
      <w:r w:rsidRPr="00E938E6">
        <w:rPr>
          <w:rFonts w:ascii="Times New Roman" w:hAnsi="Times New Roman" w:cs="Times New Roman"/>
          <w:sz w:val="24"/>
          <w:szCs w:val="24"/>
          <w:lang w:val="uk-UA"/>
        </w:rPr>
        <w:t>Taylor</w:t>
      </w:r>
      <w:proofErr w:type="spellEnd"/>
      <w:r w:rsidRPr="00E938E6">
        <w:rPr>
          <w:rFonts w:ascii="Times New Roman" w:hAnsi="Times New Roman" w:cs="Times New Roman"/>
          <w:sz w:val="24"/>
          <w:szCs w:val="24"/>
          <w:lang w:val="uk-UA"/>
        </w:rPr>
        <w:t xml:space="preserve"> (1998) </w:t>
      </w:r>
      <w:proofErr w:type="spellStart"/>
      <w:r w:rsidRPr="00E938E6">
        <w:rPr>
          <w:rFonts w:ascii="Times New Roman" w:hAnsi="Times New Roman" w:cs="Times New Roman"/>
          <w:sz w:val="24"/>
          <w:szCs w:val="24"/>
          <w:lang w:val="uk-UA"/>
        </w:rPr>
        <w:t>Technical</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Report</w:t>
      </w:r>
      <w:proofErr w:type="spellEnd"/>
      <w:r w:rsidRPr="00E938E6">
        <w:rPr>
          <w:rFonts w:ascii="Times New Roman" w:hAnsi="Times New Roman" w:cs="Times New Roman"/>
          <w:sz w:val="24"/>
          <w:szCs w:val="24"/>
          <w:lang w:val="uk-UA"/>
        </w:rPr>
        <w:t xml:space="preserve"> 98: </w:t>
      </w:r>
      <w:proofErr w:type="spellStart"/>
      <w:r w:rsidRPr="00E938E6">
        <w:rPr>
          <w:rFonts w:ascii="Times New Roman" w:hAnsi="Times New Roman" w:cs="Times New Roman"/>
          <w:sz w:val="24"/>
          <w:szCs w:val="24"/>
          <w:lang w:val="uk-UA"/>
        </w:rPr>
        <w:t>Compressed</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Air</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Foam</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Systems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in</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Limited</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Staffing</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Conditions</w:t>
      </w:r>
      <w:proofErr w:type="spellEnd"/>
      <w:r w:rsidRPr="00E938E6">
        <w:rPr>
          <w:rFonts w:ascii="Times New Roman" w:hAnsi="Times New Roman" w:cs="Times New Roman"/>
          <w:sz w:val="24"/>
          <w:szCs w:val="24"/>
          <w:lang w:val="uk-UA"/>
        </w:rPr>
        <w:t xml:space="preserve"> / </w:t>
      </w:r>
      <w:proofErr w:type="spellStart"/>
      <w:r w:rsidRPr="00E938E6">
        <w:rPr>
          <w:rFonts w:ascii="Times New Roman" w:hAnsi="Times New Roman" w:cs="Times New Roman"/>
          <w:sz w:val="24"/>
          <w:szCs w:val="24"/>
          <w:lang w:val="uk-UA"/>
        </w:rPr>
        <w:t>Robert</w:t>
      </w:r>
      <w:proofErr w:type="spellEnd"/>
      <w:r w:rsidRPr="00E938E6">
        <w:rPr>
          <w:rFonts w:ascii="Times New Roman" w:hAnsi="Times New Roman" w:cs="Times New Roman"/>
          <w:sz w:val="24"/>
          <w:szCs w:val="24"/>
          <w:lang w:val="uk-UA"/>
        </w:rPr>
        <w:t xml:space="preserve"> G. </w:t>
      </w:r>
      <w:proofErr w:type="spellStart"/>
      <w:r w:rsidRPr="00E938E6">
        <w:rPr>
          <w:rFonts w:ascii="Times New Roman" w:hAnsi="Times New Roman" w:cs="Times New Roman"/>
          <w:sz w:val="24"/>
          <w:szCs w:val="24"/>
          <w:lang w:val="uk-UA"/>
        </w:rPr>
        <w:t>Taylor</w:t>
      </w:r>
      <w:proofErr w:type="spellEnd"/>
      <w:r w:rsidRPr="00E938E6">
        <w:rPr>
          <w:rFonts w:ascii="Times New Roman" w:hAnsi="Times New Roman" w:cs="Times New Roman"/>
          <w:sz w:val="24"/>
          <w:szCs w:val="24"/>
          <w:lang w:val="uk-UA"/>
        </w:rPr>
        <w:t xml:space="preserve"> - </w:t>
      </w:r>
      <w:proofErr w:type="spellStart"/>
      <w:r w:rsidRPr="00E938E6">
        <w:rPr>
          <w:rFonts w:ascii="Times New Roman" w:hAnsi="Times New Roman" w:cs="Times New Roman"/>
          <w:sz w:val="24"/>
          <w:szCs w:val="24"/>
          <w:lang w:val="uk-UA"/>
        </w:rPr>
        <w:t>Morristown</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Fire</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Bureau</w:t>
      </w:r>
      <w:proofErr w:type="spellEnd"/>
      <w:r w:rsidRPr="00E938E6">
        <w:rPr>
          <w:rFonts w:ascii="Times New Roman" w:hAnsi="Times New Roman" w:cs="Times New Roman"/>
          <w:sz w:val="24"/>
          <w:szCs w:val="24"/>
          <w:lang w:val="uk-UA"/>
        </w:rPr>
        <w:t xml:space="preserve"> - </w:t>
      </w:r>
      <w:proofErr w:type="spellStart"/>
      <w:r w:rsidRPr="00E938E6">
        <w:rPr>
          <w:rFonts w:ascii="Times New Roman" w:hAnsi="Times New Roman" w:cs="Times New Roman"/>
          <w:sz w:val="24"/>
          <w:szCs w:val="24"/>
          <w:lang w:val="uk-UA"/>
        </w:rPr>
        <w:t>Morristown</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New</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Jersey</w:t>
      </w:r>
      <w:proofErr w:type="spellEnd"/>
      <w:r w:rsidRPr="00E938E6">
        <w:rPr>
          <w:rFonts w:ascii="Times New Roman" w:hAnsi="Times New Roman" w:cs="Times New Roman"/>
          <w:sz w:val="24"/>
          <w:szCs w:val="24"/>
          <w:lang w:val="uk-UA"/>
        </w:rPr>
        <w:t xml:space="preserve"> – </w:t>
      </w:r>
      <w:proofErr w:type="spellStart"/>
      <w:r w:rsidRPr="00E938E6">
        <w:rPr>
          <w:rFonts w:ascii="Times New Roman" w:hAnsi="Times New Roman" w:cs="Times New Roman"/>
          <w:sz w:val="24"/>
          <w:szCs w:val="24"/>
          <w:lang w:val="uk-UA"/>
        </w:rPr>
        <w:t>pр</w:t>
      </w:r>
      <w:proofErr w:type="spellEnd"/>
      <w:r w:rsidRPr="00E938E6">
        <w:rPr>
          <w:rFonts w:ascii="Times New Roman" w:hAnsi="Times New Roman" w:cs="Times New Roman"/>
          <w:sz w:val="24"/>
          <w:szCs w:val="24"/>
          <w:lang w:val="uk-UA"/>
        </w:rPr>
        <w:t>. 75-112;</w:t>
      </w:r>
    </w:p>
    <w:p w14:paraId="60A0479E" w14:textId="745AFA21"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19. </w:t>
      </w:r>
      <w:proofErr w:type="spellStart"/>
      <w:r w:rsidRPr="00E938E6">
        <w:rPr>
          <w:rFonts w:ascii="Times New Roman" w:hAnsi="Times New Roman" w:cs="Times New Roman"/>
          <w:sz w:val="24"/>
          <w:szCs w:val="24"/>
          <w:lang w:val="uk-UA"/>
        </w:rPr>
        <w:t>Compressed</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Air</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Foam</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Systems</w:t>
      </w:r>
      <w:proofErr w:type="spellEnd"/>
      <w:r w:rsidRPr="00E938E6">
        <w:rPr>
          <w:rFonts w:ascii="Times New Roman" w:hAnsi="Times New Roman" w:cs="Times New Roman"/>
          <w:sz w:val="24"/>
          <w:szCs w:val="24"/>
          <w:lang w:val="en-US"/>
        </w:rPr>
        <w:t xml:space="preserve"> </w:t>
      </w:r>
      <w:r w:rsidRPr="00E938E6">
        <w:rPr>
          <w:rFonts w:ascii="Times New Roman" w:hAnsi="Times New Roman" w:cs="Times New Roman"/>
          <w:sz w:val="24"/>
          <w:szCs w:val="24"/>
          <w:lang w:val="uk-UA"/>
        </w:rPr>
        <w:t>[Електронний Ресурс]</w:t>
      </w:r>
      <w:r w:rsidRPr="00E938E6">
        <w:rPr>
          <w:rFonts w:ascii="Times New Roman" w:hAnsi="Times New Roman" w:cs="Times New Roman"/>
          <w:sz w:val="24"/>
          <w:szCs w:val="24"/>
          <w:lang w:val="en-US"/>
        </w:rPr>
        <w:t xml:space="preserve"> </w:t>
      </w:r>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Neal</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Brooks</w:t>
      </w:r>
      <w:proofErr w:type="spellEnd"/>
      <w:r w:rsidRPr="00E938E6">
        <w:rPr>
          <w:rFonts w:ascii="Times New Roman" w:hAnsi="Times New Roman" w:cs="Times New Roman"/>
          <w:sz w:val="24"/>
          <w:szCs w:val="24"/>
          <w:lang w:val="uk-UA"/>
        </w:rPr>
        <w:t>. –Режим доступу: compressedairfoamsystem.com;</w:t>
      </w:r>
    </w:p>
    <w:p w14:paraId="7FE86CE9"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20. </w:t>
      </w:r>
      <w:proofErr w:type="spellStart"/>
      <w:r w:rsidRPr="00E938E6">
        <w:rPr>
          <w:rFonts w:ascii="Times New Roman" w:hAnsi="Times New Roman" w:cs="Times New Roman"/>
          <w:sz w:val="24"/>
          <w:szCs w:val="24"/>
          <w:lang w:val="uk-UA"/>
        </w:rPr>
        <w:t>Colletti</w:t>
      </w:r>
      <w:proofErr w:type="spellEnd"/>
      <w:r w:rsidRPr="00E938E6">
        <w:rPr>
          <w:rFonts w:ascii="Times New Roman" w:hAnsi="Times New Roman" w:cs="Times New Roman"/>
          <w:sz w:val="24"/>
          <w:szCs w:val="24"/>
          <w:lang w:val="uk-UA"/>
        </w:rPr>
        <w:t xml:space="preserve">, D. J. </w:t>
      </w:r>
      <w:r w:rsidRPr="00E938E6">
        <w:rPr>
          <w:rFonts w:ascii="Times New Roman" w:hAnsi="Times New Roman" w:cs="Times New Roman"/>
          <w:sz w:val="24"/>
          <w:szCs w:val="24"/>
          <w:lang w:val="en-US"/>
        </w:rPr>
        <w:t xml:space="preserve">(1994). </w:t>
      </w:r>
      <w:proofErr w:type="spellStart"/>
      <w:r w:rsidRPr="00E938E6">
        <w:rPr>
          <w:rFonts w:ascii="Times New Roman" w:hAnsi="Times New Roman" w:cs="Times New Roman"/>
          <w:sz w:val="24"/>
          <w:szCs w:val="24"/>
          <w:lang w:val="uk-UA"/>
        </w:rPr>
        <w:t>Compressed</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air</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foam</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mechanics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Fire</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Engineering</w:t>
      </w:r>
      <w:proofErr w:type="spellEnd"/>
      <w:r w:rsidRPr="00E938E6">
        <w:rPr>
          <w:rFonts w:ascii="Times New Roman" w:hAnsi="Times New Roman" w:cs="Times New Roman"/>
          <w:sz w:val="24"/>
          <w:szCs w:val="24"/>
          <w:lang w:val="uk-UA"/>
        </w:rPr>
        <w:t xml:space="preserve">, 147. </w:t>
      </w:r>
      <w:proofErr w:type="spellStart"/>
      <w:r w:rsidRPr="00E938E6">
        <w:rPr>
          <w:rFonts w:ascii="Times New Roman" w:hAnsi="Times New Roman" w:cs="Times New Roman"/>
          <w:sz w:val="24"/>
          <w:szCs w:val="24"/>
          <w:lang w:val="uk-UA"/>
        </w:rPr>
        <w:t>March</w:t>
      </w:r>
      <w:proofErr w:type="spellEnd"/>
      <w:r w:rsidRPr="00E938E6">
        <w:rPr>
          <w:rFonts w:ascii="Times New Roman" w:hAnsi="Times New Roman" w:cs="Times New Roman"/>
          <w:sz w:val="24"/>
          <w:szCs w:val="24"/>
          <w:lang w:val="uk-UA"/>
        </w:rPr>
        <w:t>. p</w:t>
      </w:r>
      <w:r w:rsidRPr="00E938E6">
        <w:rPr>
          <w:rFonts w:ascii="Times New Roman" w:hAnsi="Times New Roman" w:cs="Times New Roman"/>
          <w:sz w:val="24"/>
          <w:szCs w:val="24"/>
          <w:lang w:val="en-US"/>
        </w:rPr>
        <w:t>p</w:t>
      </w:r>
      <w:r w:rsidRPr="00E938E6">
        <w:rPr>
          <w:rFonts w:ascii="Times New Roman" w:hAnsi="Times New Roman" w:cs="Times New Roman"/>
          <w:sz w:val="24"/>
          <w:szCs w:val="24"/>
          <w:lang w:val="uk-UA"/>
        </w:rPr>
        <w:t>. 61-65;</w:t>
      </w:r>
    </w:p>
    <w:p w14:paraId="12A711CC"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21. </w:t>
      </w:r>
      <w:proofErr w:type="spellStart"/>
      <w:r w:rsidRPr="00E938E6">
        <w:rPr>
          <w:rFonts w:ascii="Times New Roman" w:hAnsi="Times New Roman" w:cs="Times New Roman"/>
          <w:sz w:val="24"/>
          <w:szCs w:val="24"/>
          <w:lang w:val="uk-UA"/>
        </w:rPr>
        <w:t>Li</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Huiqing</w:t>
      </w:r>
      <w:proofErr w:type="spellEnd"/>
      <w:r w:rsidRPr="00E938E6">
        <w:rPr>
          <w:rFonts w:ascii="Times New Roman" w:hAnsi="Times New Roman" w:cs="Times New Roman"/>
          <w:sz w:val="24"/>
          <w:szCs w:val="24"/>
          <w:lang w:val="uk-UA"/>
        </w:rPr>
        <w:t>.</w:t>
      </w:r>
      <w:r w:rsidRPr="00E938E6">
        <w:rPr>
          <w:rFonts w:ascii="Times New Roman" w:hAnsi="Times New Roman" w:cs="Times New Roman"/>
          <w:sz w:val="24"/>
          <w:szCs w:val="24"/>
          <w:lang w:val="en-US"/>
        </w:rPr>
        <w:t xml:space="preserve"> (2000).</w:t>
      </w:r>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Experimental</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study</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of</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foam</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generated</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by</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compressed</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air</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foam</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system</w:t>
      </w:r>
      <w:proofErr w:type="spellEnd"/>
      <w:r w:rsidRPr="00E938E6">
        <w:rPr>
          <w:rFonts w:ascii="Times New Roman" w:hAnsi="Times New Roman" w:cs="Times New Roman"/>
          <w:sz w:val="24"/>
          <w:szCs w:val="24"/>
          <w:lang w:val="uk-UA"/>
        </w:rPr>
        <w:t xml:space="preserve"> [D]. </w:t>
      </w:r>
      <w:proofErr w:type="spellStart"/>
      <w:r w:rsidRPr="00E938E6">
        <w:rPr>
          <w:rFonts w:ascii="Times New Roman" w:hAnsi="Times New Roman" w:cs="Times New Roman"/>
          <w:sz w:val="24"/>
          <w:szCs w:val="24"/>
          <w:lang w:val="uk-UA"/>
        </w:rPr>
        <w:t>Beijing</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Beijing</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Forestry</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University</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pp</w:t>
      </w:r>
      <w:proofErr w:type="spellEnd"/>
      <w:r w:rsidRPr="00E938E6">
        <w:rPr>
          <w:rFonts w:ascii="Times New Roman" w:hAnsi="Times New Roman" w:cs="Times New Roman"/>
          <w:sz w:val="24"/>
          <w:szCs w:val="24"/>
          <w:lang w:val="uk-UA"/>
        </w:rPr>
        <w:t>. 105-111;</w:t>
      </w:r>
    </w:p>
    <w:p w14:paraId="2E6268FF"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22. Виноградов С.А., </w:t>
      </w:r>
      <w:proofErr w:type="spellStart"/>
      <w:r w:rsidRPr="00E938E6">
        <w:rPr>
          <w:rFonts w:ascii="Times New Roman" w:hAnsi="Times New Roman" w:cs="Times New Roman"/>
          <w:sz w:val="24"/>
          <w:szCs w:val="24"/>
          <w:lang w:val="uk-UA"/>
        </w:rPr>
        <w:t>Шахов</w:t>
      </w:r>
      <w:proofErr w:type="spellEnd"/>
      <w:r w:rsidRPr="00E938E6">
        <w:rPr>
          <w:rFonts w:ascii="Times New Roman" w:hAnsi="Times New Roman" w:cs="Times New Roman"/>
          <w:sz w:val="24"/>
          <w:szCs w:val="24"/>
          <w:lang w:val="uk-UA"/>
        </w:rPr>
        <w:t xml:space="preserve"> С.М. Технологія та переваги використання компресійної піни. </w:t>
      </w:r>
      <w:r w:rsidRPr="00E938E6">
        <w:rPr>
          <w:rFonts w:ascii="Times New Roman" w:hAnsi="Times New Roman" w:cs="Times New Roman"/>
          <w:i/>
          <w:sz w:val="24"/>
          <w:szCs w:val="24"/>
          <w:lang w:val="uk-UA"/>
        </w:rPr>
        <w:t xml:space="preserve">Проблеми та перспективи забезпечення цивільного захисту </w:t>
      </w:r>
      <w:r w:rsidRPr="00E938E6">
        <w:rPr>
          <w:rFonts w:ascii="Times New Roman" w:hAnsi="Times New Roman" w:cs="Times New Roman"/>
          <w:sz w:val="24"/>
          <w:szCs w:val="24"/>
          <w:lang w:val="uk-UA"/>
        </w:rPr>
        <w:t>: матеріали міжнародної науково-практичної конференції молодих учених. Харків: НУЦЗУ, 2017. – 482 с.;</w:t>
      </w:r>
    </w:p>
    <w:p w14:paraId="1062C6B9"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23. Ковалишин, В. В., Лозинський Р. Я., Войтович Т. М., Великий Н. Р. Розширення галузі застосування компресійної піни. </w:t>
      </w:r>
      <w:r w:rsidRPr="00E938E6">
        <w:rPr>
          <w:rFonts w:ascii="Times New Roman" w:hAnsi="Times New Roman" w:cs="Times New Roman"/>
          <w:i/>
          <w:sz w:val="24"/>
          <w:szCs w:val="24"/>
          <w:lang w:val="uk-UA"/>
        </w:rPr>
        <w:t xml:space="preserve">Актуальні проблеми пожежної безпеки та запобігання надзвичайним ситуаціям в умовах сьогодення </w:t>
      </w:r>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зб</w:t>
      </w:r>
      <w:proofErr w:type="spellEnd"/>
      <w:r w:rsidRPr="00E938E6">
        <w:rPr>
          <w:rFonts w:ascii="Times New Roman" w:hAnsi="Times New Roman" w:cs="Times New Roman"/>
          <w:sz w:val="24"/>
          <w:szCs w:val="24"/>
          <w:lang w:val="uk-UA"/>
        </w:rPr>
        <w:t>. наук. праць Всеукраїнської наук.-</w:t>
      </w:r>
      <w:proofErr w:type="spellStart"/>
      <w:r w:rsidRPr="00E938E6">
        <w:rPr>
          <w:rFonts w:ascii="Times New Roman" w:hAnsi="Times New Roman" w:cs="Times New Roman"/>
          <w:sz w:val="24"/>
          <w:szCs w:val="24"/>
          <w:lang w:val="uk-UA"/>
        </w:rPr>
        <w:t>практ</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конф</w:t>
      </w:r>
      <w:proofErr w:type="spellEnd"/>
      <w:r w:rsidRPr="00E938E6">
        <w:rPr>
          <w:rFonts w:ascii="Times New Roman" w:hAnsi="Times New Roman" w:cs="Times New Roman"/>
          <w:sz w:val="24"/>
          <w:szCs w:val="24"/>
          <w:lang w:val="uk-UA"/>
        </w:rPr>
        <w:t>. з міжнародною участю. Львів, 2022. С.372-374;</w:t>
      </w:r>
    </w:p>
    <w:p w14:paraId="386E50A5" w14:textId="23DC1C46" w:rsidR="00F52D20" w:rsidRPr="00E938E6" w:rsidRDefault="00F52D20" w:rsidP="00A601ED">
      <w:pPr>
        <w:spacing w:after="0" w:line="240" w:lineRule="auto"/>
        <w:ind w:firstLine="567"/>
        <w:jc w:val="both"/>
        <w:rPr>
          <w:rFonts w:ascii="Times New Roman" w:hAnsi="Times New Roman" w:cs="Times New Roman"/>
          <w:sz w:val="24"/>
          <w:szCs w:val="24"/>
          <w:shd w:val="clear" w:color="auto" w:fill="FFFFFF"/>
          <w:lang w:val="uk-UA"/>
        </w:rPr>
      </w:pPr>
      <w:r w:rsidRPr="00E938E6">
        <w:rPr>
          <w:rFonts w:ascii="Times New Roman" w:hAnsi="Times New Roman" w:cs="Times New Roman"/>
          <w:sz w:val="24"/>
          <w:szCs w:val="24"/>
          <w:shd w:val="clear" w:color="auto" w:fill="FFFFFF"/>
          <w:lang w:val="uk-UA"/>
        </w:rPr>
        <w:t>24.</w:t>
      </w:r>
      <w:r w:rsidR="00442E30" w:rsidRPr="00E938E6">
        <w:rPr>
          <w:rFonts w:ascii="Times New Roman" w:hAnsi="Times New Roman" w:cs="Times New Roman"/>
          <w:sz w:val="24"/>
          <w:szCs w:val="24"/>
          <w:shd w:val="clear" w:color="auto" w:fill="FFFFFF"/>
          <w:lang w:val="uk-UA"/>
        </w:rPr>
        <w:t> </w:t>
      </w:r>
      <w:proofErr w:type="spellStart"/>
      <w:r w:rsidRPr="00E938E6">
        <w:rPr>
          <w:rFonts w:ascii="Times New Roman" w:hAnsi="Times New Roman" w:cs="Times New Roman"/>
          <w:sz w:val="24"/>
          <w:szCs w:val="24"/>
          <w:shd w:val="clear" w:color="auto" w:fill="FFFFFF"/>
          <w:lang w:val="uk-UA"/>
        </w:rPr>
        <w:t>Tуtarenko</w:t>
      </w:r>
      <w:proofErr w:type="spellEnd"/>
      <w:r w:rsidRPr="00E938E6">
        <w:rPr>
          <w:rFonts w:ascii="Times New Roman" w:hAnsi="Times New Roman" w:cs="Times New Roman"/>
          <w:sz w:val="24"/>
          <w:szCs w:val="24"/>
          <w:shd w:val="clear" w:color="auto" w:fill="FFFFFF"/>
          <w:lang w:val="uk-UA"/>
        </w:rPr>
        <w:t xml:space="preserve"> A. (2015). ГАЗОНАПОВНЕНА ПІНА – ЕФЕКТИВНИЙ ЗАСІБ ПОЖЕЖОГАСІННЯ ЛІСОВИХ ПОЖЕЖ. </w:t>
      </w:r>
      <w:r w:rsidRPr="00E938E6">
        <w:rPr>
          <w:rFonts w:ascii="Times New Roman" w:hAnsi="Times New Roman" w:cs="Times New Roman"/>
          <w:i/>
          <w:iCs/>
          <w:sz w:val="24"/>
          <w:szCs w:val="24"/>
          <w:shd w:val="clear" w:color="auto" w:fill="FFFFFF"/>
          <w:lang w:val="uk-UA"/>
        </w:rPr>
        <w:t>Науковий вісник НЛТУ України</w:t>
      </w:r>
      <w:r w:rsidRPr="00E938E6">
        <w:rPr>
          <w:rFonts w:ascii="Times New Roman" w:hAnsi="Times New Roman" w:cs="Times New Roman"/>
          <w:sz w:val="24"/>
          <w:szCs w:val="24"/>
          <w:shd w:val="clear" w:color="auto" w:fill="FFFFFF"/>
          <w:lang w:val="uk-UA"/>
        </w:rPr>
        <w:t>, </w:t>
      </w:r>
      <w:r w:rsidRPr="00E938E6">
        <w:rPr>
          <w:rFonts w:ascii="Times New Roman" w:hAnsi="Times New Roman" w:cs="Times New Roman"/>
          <w:i/>
          <w:iCs/>
          <w:sz w:val="24"/>
          <w:szCs w:val="24"/>
          <w:shd w:val="clear" w:color="auto" w:fill="FFFFFF"/>
          <w:lang w:val="uk-UA"/>
        </w:rPr>
        <w:t>25</w:t>
      </w:r>
      <w:r w:rsidRPr="00E938E6">
        <w:rPr>
          <w:rFonts w:ascii="Times New Roman" w:hAnsi="Times New Roman" w:cs="Times New Roman"/>
          <w:sz w:val="24"/>
          <w:szCs w:val="24"/>
          <w:shd w:val="clear" w:color="auto" w:fill="FFFFFF"/>
          <w:lang w:val="uk-UA"/>
        </w:rPr>
        <w:t>(9), 246-250;</w:t>
      </w:r>
    </w:p>
    <w:p w14:paraId="7B188E93" w14:textId="74E2EC48" w:rsidR="00F52D20" w:rsidRPr="00E938E6" w:rsidRDefault="00F52D20" w:rsidP="00A601ED">
      <w:pPr>
        <w:spacing w:after="0" w:line="240" w:lineRule="auto"/>
        <w:ind w:firstLine="567"/>
        <w:jc w:val="both"/>
        <w:rPr>
          <w:rFonts w:ascii="Times New Roman" w:hAnsi="Times New Roman" w:cs="Times New Roman"/>
          <w:spacing w:val="-2"/>
          <w:sz w:val="24"/>
          <w:szCs w:val="24"/>
          <w:lang w:val="uk-UA"/>
        </w:rPr>
      </w:pPr>
      <w:r w:rsidRPr="00E938E6">
        <w:rPr>
          <w:rFonts w:ascii="Times New Roman" w:hAnsi="Times New Roman" w:cs="Times New Roman"/>
          <w:spacing w:val="-2"/>
          <w:sz w:val="24"/>
          <w:szCs w:val="24"/>
          <w:lang w:val="uk-UA"/>
        </w:rPr>
        <w:t>25.</w:t>
      </w:r>
      <w:r w:rsidR="00442E30" w:rsidRPr="00E938E6">
        <w:rPr>
          <w:rFonts w:ascii="Times New Roman" w:hAnsi="Times New Roman" w:cs="Times New Roman"/>
          <w:spacing w:val="-2"/>
          <w:sz w:val="24"/>
          <w:szCs w:val="24"/>
          <w:lang w:val="uk-UA"/>
        </w:rPr>
        <w:t> </w:t>
      </w:r>
      <w:r w:rsidRPr="00E938E6">
        <w:rPr>
          <w:rFonts w:ascii="Times New Roman" w:hAnsi="Times New Roman" w:cs="Times New Roman"/>
          <w:spacing w:val="-2"/>
          <w:sz w:val="24"/>
          <w:szCs w:val="24"/>
          <w:lang w:val="uk-UA"/>
        </w:rPr>
        <w:t xml:space="preserve">Звіт про науково-дослідну роботу «Провести пошукові дослідження з відпрацювання складу вогнегасної речовини у вигляді компресійної піни («Піна-К»). </w:t>
      </w:r>
      <w:proofErr w:type="spellStart"/>
      <w:r w:rsidRPr="00E938E6">
        <w:rPr>
          <w:rFonts w:ascii="Times New Roman" w:hAnsi="Times New Roman" w:cs="Times New Roman"/>
          <w:spacing w:val="-2"/>
          <w:sz w:val="24"/>
          <w:szCs w:val="24"/>
          <w:lang w:val="uk-UA"/>
        </w:rPr>
        <w:t>Укр</w:t>
      </w:r>
      <w:proofErr w:type="spellEnd"/>
      <w:r w:rsidRPr="00E938E6">
        <w:rPr>
          <w:rFonts w:ascii="Times New Roman" w:hAnsi="Times New Roman" w:cs="Times New Roman"/>
          <w:spacing w:val="-2"/>
          <w:sz w:val="24"/>
          <w:szCs w:val="24"/>
          <w:lang w:val="uk-UA"/>
        </w:rPr>
        <w:t>. НДІЦЗ. 2018;</w:t>
      </w:r>
    </w:p>
    <w:p w14:paraId="782285ED" w14:textId="77777777" w:rsidR="00F52D20" w:rsidRPr="00E938E6" w:rsidRDefault="00F52D20" w:rsidP="00A601ED">
      <w:pPr>
        <w:spacing w:after="0" w:line="240" w:lineRule="auto"/>
        <w:ind w:firstLine="567"/>
        <w:jc w:val="both"/>
        <w:rPr>
          <w:rStyle w:val="a5"/>
          <w:rFonts w:ascii="Times New Roman" w:hAnsi="Times New Roman" w:cs="Times New Roman"/>
          <w:color w:val="auto"/>
          <w:sz w:val="24"/>
          <w:szCs w:val="24"/>
          <w:u w:val="none"/>
          <w:shd w:val="clear" w:color="auto" w:fill="FFFFFF"/>
          <w:lang w:val="uk-UA"/>
        </w:rPr>
      </w:pPr>
      <w:r w:rsidRPr="00E938E6">
        <w:rPr>
          <w:rFonts w:ascii="Times New Roman" w:hAnsi="Times New Roman" w:cs="Times New Roman"/>
          <w:sz w:val="24"/>
          <w:szCs w:val="24"/>
          <w:shd w:val="clear" w:color="auto" w:fill="FFFFFF"/>
          <w:lang w:val="uk-UA"/>
        </w:rPr>
        <w:t xml:space="preserve">26. </w:t>
      </w:r>
      <w:proofErr w:type="spellStart"/>
      <w:r w:rsidRPr="00E938E6">
        <w:rPr>
          <w:rFonts w:ascii="Times New Roman" w:hAnsi="Times New Roman" w:cs="Times New Roman"/>
          <w:sz w:val="24"/>
          <w:szCs w:val="24"/>
          <w:shd w:val="clear" w:color="auto" w:fill="FFFFFF"/>
          <w:lang w:val="uk-UA"/>
        </w:rPr>
        <w:t>Kovalyshyn</w:t>
      </w:r>
      <w:proofErr w:type="spellEnd"/>
      <w:r w:rsidRPr="00E938E6">
        <w:rPr>
          <w:rFonts w:ascii="Times New Roman" w:hAnsi="Times New Roman" w:cs="Times New Roman"/>
          <w:sz w:val="24"/>
          <w:szCs w:val="24"/>
          <w:shd w:val="clear" w:color="auto" w:fill="FFFFFF"/>
          <w:lang w:val="uk-UA"/>
        </w:rPr>
        <w:t xml:space="preserve">, V., </w:t>
      </w:r>
      <w:proofErr w:type="spellStart"/>
      <w:r w:rsidRPr="00E938E6">
        <w:rPr>
          <w:rFonts w:ascii="Times New Roman" w:hAnsi="Times New Roman" w:cs="Times New Roman"/>
          <w:sz w:val="24"/>
          <w:szCs w:val="24"/>
          <w:shd w:val="clear" w:color="auto" w:fill="FFFFFF"/>
          <w:lang w:val="uk-UA"/>
        </w:rPr>
        <w:t>Velykyi</w:t>
      </w:r>
      <w:proofErr w:type="spellEnd"/>
      <w:r w:rsidRPr="00E938E6">
        <w:rPr>
          <w:rFonts w:ascii="Times New Roman" w:hAnsi="Times New Roman" w:cs="Times New Roman"/>
          <w:sz w:val="24"/>
          <w:szCs w:val="24"/>
          <w:shd w:val="clear" w:color="auto" w:fill="FFFFFF"/>
          <w:lang w:val="uk-UA"/>
        </w:rPr>
        <w:t xml:space="preserve">, N., </w:t>
      </w:r>
      <w:proofErr w:type="spellStart"/>
      <w:r w:rsidRPr="00E938E6">
        <w:rPr>
          <w:rFonts w:ascii="Times New Roman" w:hAnsi="Times New Roman" w:cs="Times New Roman"/>
          <w:sz w:val="24"/>
          <w:szCs w:val="24"/>
          <w:shd w:val="clear" w:color="auto" w:fill="FFFFFF"/>
          <w:lang w:val="uk-UA"/>
        </w:rPr>
        <w:t>Kovalyshyn</w:t>
      </w:r>
      <w:proofErr w:type="spellEnd"/>
      <w:r w:rsidRPr="00E938E6">
        <w:rPr>
          <w:rFonts w:ascii="Times New Roman" w:hAnsi="Times New Roman" w:cs="Times New Roman"/>
          <w:sz w:val="24"/>
          <w:szCs w:val="24"/>
          <w:shd w:val="clear" w:color="auto" w:fill="FFFFFF"/>
          <w:lang w:val="uk-UA"/>
        </w:rPr>
        <w:t xml:space="preserve">, V., </w:t>
      </w:r>
      <w:proofErr w:type="spellStart"/>
      <w:r w:rsidRPr="00E938E6">
        <w:rPr>
          <w:rFonts w:ascii="Times New Roman" w:hAnsi="Times New Roman" w:cs="Times New Roman"/>
          <w:sz w:val="24"/>
          <w:szCs w:val="24"/>
          <w:shd w:val="clear" w:color="auto" w:fill="FFFFFF"/>
          <w:lang w:val="uk-UA"/>
        </w:rPr>
        <w:t>Voitovych</w:t>
      </w:r>
      <w:proofErr w:type="spellEnd"/>
      <w:r w:rsidRPr="00E938E6">
        <w:rPr>
          <w:rFonts w:ascii="Times New Roman" w:hAnsi="Times New Roman" w:cs="Times New Roman"/>
          <w:sz w:val="24"/>
          <w:szCs w:val="24"/>
          <w:shd w:val="clear" w:color="auto" w:fill="FFFFFF"/>
          <w:lang w:val="uk-UA"/>
        </w:rPr>
        <w:t xml:space="preserve">, T., &amp; </w:t>
      </w:r>
      <w:proofErr w:type="spellStart"/>
      <w:r w:rsidRPr="00E938E6">
        <w:rPr>
          <w:rFonts w:ascii="Times New Roman" w:hAnsi="Times New Roman" w:cs="Times New Roman"/>
          <w:sz w:val="24"/>
          <w:szCs w:val="24"/>
          <w:shd w:val="clear" w:color="auto" w:fill="FFFFFF"/>
          <w:lang w:val="uk-UA"/>
        </w:rPr>
        <w:t>Sorochych</w:t>
      </w:r>
      <w:proofErr w:type="spellEnd"/>
      <w:r w:rsidRPr="00E938E6">
        <w:rPr>
          <w:rFonts w:ascii="Times New Roman" w:hAnsi="Times New Roman" w:cs="Times New Roman"/>
          <w:sz w:val="24"/>
          <w:szCs w:val="24"/>
          <w:shd w:val="clear" w:color="auto" w:fill="FFFFFF"/>
          <w:lang w:val="uk-UA"/>
        </w:rPr>
        <w:t>, M. (2021). ЗАСОБИ ОТРИМАННЯ ТА ПЕРСПЕКТИВИ ЗАСТОСУВАННЯ КОМПРЕСІЙНОЇ ПІНИ. </w:t>
      </w:r>
      <w:r w:rsidRPr="00E938E6">
        <w:rPr>
          <w:rFonts w:ascii="Times New Roman" w:hAnsi="Times New Roman" w:cs="Times New Roman"/>
          <w:i/>
          <w:iCs/>
          <w:sz w:val="24"/>
          <w:szCs w:val="24"/>
          <w:shd w:val="clear" w:color="auto" w:fill="FFFFFF"/>
          <w:lang w:val="uk-UA"/>
        </w:rPr>
        <w:t>Пожежна безпека</w:t>
      </w:r>
      <w:r w:rsidRPr="00E938E6">
        <w:rPr>
          <w:rFonts w:ascii="Times New Roman" w:hAnsi="Times New Roman" w:cs="Times New Roman"/>
          <w:sz w:val="24"/>
          <w:szCs w:val="24"/>
          <w:shd w:val="clear" w:color="auto" w:fill="FFFFFF"/>
          <w:lang w:val="uk-UA"/>
        </w:rPr>
        <w:t>, </w:t>
      </w:r>
      <w:r w:rsidRPr="00E938E6">
        <w:rPr>
          <w:rFonts w:ascii="Times New Roman" w:hAnsi="Times New Roman" w:cs="Times New Roman"/>
          <w:i/>
          <w:iCs/>
          <w:sz w:val="24"/>
          <w:szCs w:val="24"/>
          <w:shd w:val="clear" w:color="auto" w:fill="FFFFFF"/>
          <w:lang w:val="uk-UA"/>
        </w:rPr>
        <w:t>39</w:t>
      </w:r>
      <w:r w:rsidRPr="00E938E6">
        <w:rPr>
          <w:rFonts w:ascii="Times New Roman" w:hAnsi="Times New Roman" w:cs="Times New Roman"/>
          <w:sz w:val="24"/>
          <w:szCs w:val="24"/>
          <w:shd w:val="clear" w:color="auto" w:fill="FFFFFF"/>
          <w:lang w:val="uk-UA"/>
        </w:rPr>
        <w:t xml:space="preserve">, 94-104. </w:t>
      </w:r>
      <w:r w:rsidR="00134598" w:rsidRPr="00E938E6">
        <w:fldChar w:fldCharType="begin"/>
      </w:r>
      <w:r w:rsidR="00134598" w:rsidRPr="00E938E6">
        <w:instrText xml:space="preserve"> HYPERLINK "https://doi.org/https:/doi.org/10.32447/20786662.39.2021.11" </w:instrText>
      </w:r>
      <w:r w:rsidR="00134598" w:rsidRPr="00E938E6">
        <w:fldChar w:fldCharType="separate"/>
      </w:r>
      <w:r w:rsidRPr="00E938E6">
        <w:rPr>
          <w:rStyle w:val="a5"/>
          <w:rFonts w:ascii="Times New Roman" w:hAnsi="Times New Roman" w:cs="Times New Roman"/>
          <w:color w:val="auto"/>
          <w:sz w:val="24"/>
          <w:szCs w:val="24"/>
          <w:u w:val="none"/>
          <w:shd w:val="clear" w:color="auto" w:fill="FFFFFF"/>
          <w:lang w:val="uk-UA"/>
        </w:rPr>
        <w:t>https://doi.org/https://doi.org/10.32447/20786662.39.2021.11</w:t>
      </w:r>
      <w:r w:rsidR="00134598" w:rsidRPr="00E938E6">
        <w:rPr>
          <w:rStyle w:val="a5"/>
          <w:rFonts w:ascii="Times New Roman" w:hAnsi="Times New Roman" w:cs="Times New Roman"/>
          <w:color w:val="auto"/>
          <w:sz w:val="24"/>
          <w:szCs w:val="24"/>
          <w:u w:val="none"/>
          <w:shd w:val="clear" w:color="auto" w:fill="FFFFFF"/>
          <w:lang w:val="uk-UA"/>
        </w:rPr>
        <w:fldChar w:fldCharType="end"/>
      </w:r>
      <w:r w:rsidRPr="00E938E6">
        <w:rPr>
          <w:rStyle w:val="a5"/>
          <w:rFonts w:ascii="Times New Roman" w:hAnsi="Times New Roman" w:cs="Times New Roman"/>
          <w:color w:val="auto"/>
          <w:sz w:val="24"/>
          <w:szCs w:val="24"/>
          <w:u w:val="none"/>
          <w:shd w:val="clear" w:color="auto" w:fill="FFFFFF"/>
          <w:lang w:val="uk-UA"/>
        </w:rPr>
        <w:t>;</w:t>
      </w:r>
    </w:p>
    <w:p w14:paraId="5F78BDEC" w14:textId="0203A23E"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 xml:space="preserve">27. </w:t>
      </w:r>
      <w:r w:rsidRPr="00E938E6">
        <w:rPr>
          <w:rFonts w:ascii="Times New Roman" w:hAnsi="Times New Roman" w:cs="Times New Roman"/>
          <w:sz w:val="24"/>
          <w:szCs w:val="24"/>
          <w:lang w:val="en-US"/>
        </w:rPr>
        <w:t xml:space="preserve">Patent </w:t>
      </w:r>
      <w:r w:rsidRPr="00E938E6">
        <w:rPr>
          <w:rFonts w:ascii="Times New Roman" w:hAnsi="Times New Roman" w:cs="Times New Roman"/>
          <w:sz w:val="24"/>
          <w:szCs w:val="24"/>
          <w:lang w:val="uk-UA"/>
        </w:rPr>
        <w:t>U</w:t>
      </w:r>
      <w:r w:rsidRPr="00E938E6">
        <w:rPr>
          <w:rFonts w:ascii="Times New Roman" w:hAnsi="Times New Roman" w:cs="Times New Roman"/>
          <w:sz w:val="24"/>
          <w:szCs w:val="24"/>
          <w:lang w:val="en-US"/>
        </w:rPr>
        <w:t>.</w:t>
      </w:r>
      <w:r w:rsidRPr="00E938E6">
        <w:rPr>
          <w:rFonts w:ascii="Times New Roman" w:hAnsi="Times New Roman" w:cs="Times New Roman"/>
          <w:sz w:val="24"/>
          <w:szCs w:val="24"/>
          <w:lang w:val="uk-UA"/>
        </w:rPr>
        <w:t>S</w:t>
      </w:r>
      <w:r w:rsidRPr="00E938E6">
        <w:rPr>
          <w:rFonts w:ascii="Times New Roman" w:hAnsi="Times New Roman" w:cs="Times New Roman"/>
          <w:sz w:val="24"/>
          <w:szCs w:val="24"/>
          <w:lang w:val="en-US"/>
        </w:rPr>
        <w:t>.A, US</w:t>
      </w:r>
      <w:r w:rsidRPr="00E938E6">
        <w:rPr>
          <w:rFonts w:ascii="Times New Roman" w:hAnsi="Times New Roman" w:cs="Times New Roman"/>
          <w:sz w:val="24"/>
          <w:szCs w:val="24"/>
          <w:lang w:val="uk-UA"/>
        </w:rPr>
        <w:t xml:space="preserve"> 6357532 B1. </w:t>
      </w:r>
      <w:proofErr w:type="spellStart"/>
      <w:r w:rsidRPr="00E938E6">
        <w:rPr>
          <w:rFonts w:ascii="Times New Roman" w:hAnsi="Times New Roman" w:cs="Times New Roman"/>
          <w:sz w:val="24"/>
          <w:szCs w:val="24"/>
          <w:lang w:val="uk-UA"/>
        </w:rPr>
        <w:t>Сompressed</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air</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foam</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systems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Michael</w:t>
      </w:r>
      <w:proofErr w:type="spellEnd"/>
      <w:r w:rsidRPr="00E938E6">
        <w:rPr>
          <w:rFonts w:ascii="Times New Roman" w:hAnsi="Times New Roman" w:cs="Times New Roman"/>
          <w:sz w:val="24"/>
          <w:szCs w:val="24"/>
          <w:lang w:val="uk-UA"/>
        </w:rPr>
        <w:t xml:space="preserve"> A. </w:t>
      </w:r>
      <w:proofErr w:type="spellStart"/>
      <w:r w:rsidRPr="00E938E6">
        <w:rPr>
          <w:rFonts w:ascii="Times New Roman" w:hAnsi="Times New Roman" w:cs="Times New Roman"/>
          <w:sz w:val="24"/>
          <w:szCs w:val="24"/>
          <w:lang w:val="uk-UA"/>
        </w:rPr>
        <w:t>Laskaris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Michael</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Sulmone</w:t>
      </w:r>
      <w:proofErr w:type="spellEnd"/>
      <w:r w:rsidRPr="00E938E6">
        <w:rPr>
          <w:rFonts w:ascii="Times New Roman" w:hAnsi="Times New Roman" w:cs="Times New Roman"/>
          <w:sz w:val="24"/>
          <w:szCs w:val="24"/>
          <w:lang w:val="uk-UA"/>
        </w:rPr>
        <w:t>.</w:t>
      </w:r>
      <w:r w:rsidRPr="00E938E6">
        <w:rPr>
          <w:rFonts w:ascii="Times New Roman" w:hAnsi="Times New Roman" w:cs="Times New Roman"/>
          <w:sz w:val="24"/>
          <w:szCs w:val="24"/>
          <w:lang w:val="en-US"/>
        </w:rPr>
        <w:t xml:space="preserve"> </w:t>
      </w:r>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Date</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of</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Patent</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Mar</w:t>
      </w:r>
      <w:proofErr w:type="spellEnd"/>
      <w:r w:rsidRPr="00E938E6">
        <w:rPr>
          <w:rFonts w:ascii="Times New Roman" w:hAnsi="Times New Roman" w:cs="Times New Roman"/>
          <w:sz w:val="24"/>
          <w:szCs w:val="24"/>
          <w:lang w:val="uk-UA"/>
        </w:rPr>
        <w:t>. 19, 2002;</w:t>
      </w:r>
    </w:p>
    <w:p w14:paraId="361AE512"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28. </w:t>
      </w:r>
      <w:proofErr w:type="spellStart"/>
      <w:r w:rsidRPr="00E938E6">
        <w:rPr>
          <w:rFonts w:ascii="Times New Roman" w:hAnsi="Times New Roman" w:cs="Times New Roman"/>
          <w:sz w:val="24"/>
          <w:szCs w:val="24"/>
          <w:lang w:val="uk-UA"/>
        </w:rPr>
        <w:t>Patent</w:t>
      </w:r>
      <w:proofErr w:type="spellEnd"/>
      <w:r w:rsidRPr="00E938E6">
        <w:rPr>
          <w:rFonts w:ascii="Times New Roman" w:hAnsi="Times New Roman" w:cs="Times New Roman"/>
          <w:sz w:val="24"/>
          <w:szCs w:val="24"/>
          <w:lang w:val="uk-UA"/>
        </w:rPr>
        <w:t xml:space="preserve"> U.S.A, US 6276459 B1. </w:t>
      </w:r>
      <w:proofErr w:type="spellStart"/>
      <w:r w:rsidRPr="00E938E6">
        <w:rPr>
          <w:rFonts w:ascii="Times New Roman" w:hAnsi="Times New Roman" w:cs="Times New Roman"/>
          <w:sz w:val="24"/>
          <w:szCs w:val="24"/>
          <w:lang w:val="uk-UA"/>
        </w:rPr>
        <w:t>Compressed</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air</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foam</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generator</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Bradford</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James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Herrick</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Mark</w:t>
      </w:r>
      <w:proofErr w:type="spellEnd"/>
      <w:r w:rsidRPr="00E938E6">
        <w:rPr>
          <w:rFonts w:ascii="Times New Roman" w:hAnsi="Times New Roman" w:cs="Times New Roman"/>
          <w:sz w:val="24"/>
          <w:szCs w:val="24"/>
          <w:lang w:val="uk-UA"/>
        </w:rPr>
        <w:t xml:space="preserve"> D. </w:t>
      </w:r>
      <w:proofErr w:type="spellStart"/>
      <w:r w:rsidRPr="00E938E6">
        <w:rPr>
          <w:rFonts w:ascii="Times New Roman" w:hAnsi="Times New Roman" w:cs="Times New Roman"/>
          <w:sz w:val="24"/>
          <w:szCs w:val="24"/>
          <w:lang w:val="uk-UA"/>
        </w:rPr>
        <w:t>Baxter</w:t>
      </w:r>
      <w:proofErr w:type="spellEnd"/>
      <w:r w:rsidRPr="00E938E6">
        <w:rPr>
          <w:rFonts w:ascii="Times New Roman" w:hAnsi="Times New Roman" w:cs="Times New Roman"/>
          <w:sz w:val="24"/>
          <w:szCs w:val="24"/>
          <w:lang w:val="uk-UA"/>
        </w:rPr>
        <w:t xml:space="preserve">. - </w:t>
      </w:r>
      <w:proofErr w:type="spellStart"/>
      <w:r w:rsidRPr="00E938E6">
        <w:rPr>
          <w:rFonts w:ascii="Times New Roman" w:hAnsi="Times New Roman" w:cs="Times New Roman"/>
          <w:sz w:val="24"/>
          <w:szCs w:val="24"/>
          <w:lang w:val="uk-UA"/>
        </w:rPr>
        <w:t>Date</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of</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Patent</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Aug</w:t>
      </w:r>
      <w:proofErr w:type="spellEnd"/>
      <w:r w:rsidRPr="00E938E6">
        <w:rPr>
          <w:rFonts w:ascii="Times New Roman" w:hAnsi="Times New Roman" w:cs="Times New Roman"/>
          <w:sz w:val="24"/>
          <w:szCs w:val="24"/>
          <w:lang w:val="uk-UA"/>
        </w:rPr>
        <w:t>. 21, 2001;</w:t>
      </w:r>
    </w:p>
    <w:p w14:paraId="40D2B151"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29. </w:t>
      </w:r>
      <w:proofErr w:type="spellStart"/>
      <w:r w:rsidRPr="00E938E6">
        <w:rPr>
          <w:rFonts w:ascii="Times New Roman" w:hAnsi="Times New Roman" w:cs="Times New Roman"/>
          <w:sz w:val="24"/>
          <w:szCs w:val="24"/>
          <w:lang w:val="uk-UA"/>
        </w:rPr>
        <w:t>Nash</w:t>
      </w:r>
      <w:proofErr w:type="spellEnd"/>
      <w:r w:rsidRPr="00E938E6">
        <w:rPr>
          <w:rFonts w:ascii="Times New Roman" w:hAnsi="Times New Roman" w:cs="Times New Roman"/>
          <w:sz w:val="24"/>
          <w:szCs w:val="24"/>
          <w:lang w:val="uk-UA"/>
        </w:rPr>
        <w:t xml:space="preserve"> P., </w:t>
      </w:r>
      <w:proofErr w:type="spellStart"/>
      <w:r w:rsidRPr="00E938E6">
        <w:rPr>
          <w:rFonts w:ascii="Times New Roman" w:hAnsi="Times New Roman" w:cs="Times New Roman"/>
          <w:sz w:val="24"/>
          <w:szCs w:val="24"/>
          <w:lang w:val="uk-UA"/>
        </w:rPr>
        <w:t>Whittle</w:t>
      </w:r>
      <w:proofErr w:type="spellEnd"/>
      <w:r w:rsidRPr="00E938E6">
        <w:rPr>
          <w:rFonts w:ascii="Times New Roman" w:hAnsi="Times New Roman" w:cs="Times New Roman"/>
          <w:sz w:val="24"/>
          <w:szCs w:val="24"/>
          <w:lang w:val="uk-UA"/>
        </w:rPr>
        <w:t xml:space="preserve"> J. (1978). </w:t>
      </w:r>
      <w:proofErr w:type="spellStart"/>
      <w:r w:rsidRPr="00E938E6">
        <w:rPr>
          <w:rFonts w:ascii="Times New Roman" w:hAnsi="Times New Roman" w:cs="Times New Roman"/>
          <w:sz w:val="24"/>
          <w:szCs w:val="24"/>
          <w:lang w:val="uk-UA"/>
        </w:rPr>
        <w:t>Fighting</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fires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in</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oil</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slorags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tanks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Using</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base</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injection</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of</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foam</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Part</w:t>
      </w:r>
      <w:proofErr w:type="spellEnd"/>
      <w:r w:rsidRPr="00E938E6">
        <w:rPr>
          <w:rFonts w:ascii="Times New Roman" w:hAnsi="Times New Roman" w:cs="Times New Roman"/>
          <w:sz w:val="24"/>
          <w:szCs w:val="24"/>
          <w:lang w:val="uk-UA"/>
        </w:rPr>
        <w:t xml:space="preserve"> 1 // </w:t>
      </w:r>
      <w:proofErr w:type="spellStart"/>
      <w:r w:rsidRPr="00E938E6">
        <w:rPr>
          <w:rFonts w:ascii="Times New Roman" w:hAnsi="Times New Roman" w:cs="Times New Roman"/>
          <w:sz w:val="24"/>
          <w:szCs w:val="24"/>
          <w:lang w:val="uk-UA"/>
        </w:rPr>
        <w:t>Fire</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Tehnol</w:t>
      </w:r>
      <w:proofErr w:type="spellEnd"/>
      <w:r w:rsidRPr="00E938E6">
        <w:rPr>
          <w:rFonts w:ascii="Times New Roman" w:hAnsi="Times New Roman" w:cs="Times New Roman"/>
          <w:sz w:val="24"/>
          <w:szCs w:val="24"/>
          <w:lang w:val="uk-UA"/>
        </w:rPr>
        <w:t xml:space="preserve">. V. 14. №1. </w:t>
      </w:r>
      <w:r w:rsidRPr="00E938E6">
        <w:rPr>
          <w:rFonts w:ascii="Times New Roman" w:hAnsi="Times New Roman" w:cs="Times New Roman"/>
          <w:sz w:val="24"/>
          <w:szCs w:val="24"/>
          <w:lang w:val="en-US"/>
        </w:rPr>
        <w:t>pp</w:t>
      </w:r>
      <w:r w:rsidRPr="00E938E6">
        <w:rPr>
          <w:rFonts w:ascii="Times New Roman" w:hAnsi="Times New Roman" w:cs="Times New Roman"/>
          <w:sz w:val="24"/>
          <w:szCs w:val="24"/>
          <w:lang w:val="uk-UA"/>
        </w:rPr>
        <w:t>. 15–27;</w:t>
      </w:r>
    </w:p>
    <w:p w14:paraId="6DE938BB"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30. </w:t>
      </w:r>
      <w:proofErr w:type="spellStart"/>
      <w:r w:rsidRPr="00E938E6">
        <w:rPr>
          <w:rFonts w:ascii="Times New Roman" w:hAnsi="Times New Roman" w:cs="Times New Roman"/>
          <w:sz w:val="24"/>
          <w:szCs w:val="24"/>
          <w:lang w:val="uk-UA"/>
        </w:rPr>
        <w:t>Fittes</w:t>
      </w:r>
      <w:proofErr w:type="spellEnd"/>
      <w:r w:rsidRPr="00E938E6">
        <w:rPr>
          <w:rFonts w:ascii="Times New Roman" w:hAnsi="Times New Roman" w:cs="Times New Roman"/>
          <w:sz w:val="24"/>
          <w:szCs w:val="24"/>
          <w:lang w:val="uk-UA"/>
        </w:rPr>
        <w:t xml:space="preserve"> D. W., </w:t>
      </w:r>
      <w:proofErr w:type="spellStart"/>
      <w:r w:rsidRPr="00E938E6">
        <w:rPr>
          <w:rFonts w:ascii="Times New Roman" w:hAnsi="Times New Roman" w:cs="Times New Roman"/>
          <w:sz w:val="24"/>
          <w:szCs w:val="24"/>
          <w:lang w:val="uk-UA"/>
        </w:rPr>
        <w:t>Griffiths</w:t>
      </w:r>
      <w:proofErr w:type="spellEnd"/>
      <w:r w:rsidRPr="00E938E6">
        <w:rPr>
          <w:rFonts w:ascii="Times New Roman" w:hAnsi="Times New Roman" w:cs="Times New Roman"/>
          <w:sz w:val="24"/>
          <w:szCs w:val="24"/>
          <w:lang w:val="uk-UA"/>
        </w:rPr>
        <w:t xml:space="preserve"> D. J., </w:t>
      </w:r>
      <w:proofErr w:type="spellStart"/>
      <w:r w:rsidRPr="00E938E6">
        <w:rPr>
          <w:rFonts w:ascii="Times New Roman" w:hAnsi="Times New Roman" w:cs="Times New Roman"/>
          <w:sz w:val="24"/>
          <w:szCs w:val="24"/>
          <w:lang w:val="uk-UA"/>
        </w:rPr>
        <w:t>Nash</w:t>
      </w:r>
      <w:proofErr w:type="spellEnd"/>
      <w:r w:rsidRPr="00E938E6">
        <w:rPr>
          <w:rFonts w:ascii="Times New Roman" w:hAnsi="Times New Roman" w:cs="Times New Roman"/>
          <w:sz w:val="24"/>
          <w:szCs w:val="24"/>
          <w:lang w:val="uk-UA"/>
        </w:rPr>
        <w:t xml:space="preserve"> P. </w:t>
      </w:r>
      <w:r w:rsidRPr="00E938E6">
        <w:rPr>
          <w:rFonts w:ascii="Times New Roman" w:hAnsi="Times New Roman" w:cs="Times New Roman"/>
          <w:sz w:val="24"/>
          <w:szCs w:val="24"/>
          <w:lang w:val="en-US"/>
        </w:rPr>
        <w:t xml:space="preserve">(1988). </w:t>
      </w:r>
      <w:proofErr w:type="spellStart"/>
      <w:r w:rsidRPr="00E938E6">
        <w:rPr>
          <w:rFonts w:ascii="Times New Roman" w:hAnsi="Times New Roman" w:cs="Times New Roman"/>
          <w:sz w:val="24"/>
          <w:szCs w:val="24"/>
          <w:lang w:val="uk-UA"/>
        </w:rPr>
        <w:t>The</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reason</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we</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use</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light</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Water</w:t>
      </w:r>
      <w:proofErr w:type="spellEnd"/>
      <w:r w:rsidRPr="00E938E6">
        <w:rPr>
          <w:rFonts w:ascii="Times New Roman" w:hAnsi="Times New Roman" w:cs="Times New Roman"/>
          <w:sz w:val="24"/>
          <w:szCs w:val="24"/>
          <w:lang w:val="uk-UA"/>
        </w:rPr>
        <w:t xml:space="preserve"> AFFF/AIC </w:t>
      </w:r>
      <w:proofErr w:type="spellStart"/>
      <w:r w:rsidRPr="00E938E6">
        <w:rPr>
          <w:rFonts w:ascii="Times New Roman" w:hAnsi="Times New Roman" w:cs="Times New Roman"/>
          <w:sz w:val="24"/>
          <w:szCs w:val="24"/>
          <w:lang w:val="uk-UA"/>
        </w:rPr>
        <w:t>is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because</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we</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fight</w:t>
      </w:r>
      <w:proofErr w:type="spellEnd"/>
      <w:r w:rsidRPr="00E938E6">
        <w:rPr>
          <w:rFonts w:ascii="Times New Roman" w:hAnsi="Times New Roman" w:cs="Times New Roman"/>
          <w:sz w:val="24"/>
          <w:szCs w:val="24"/>
          <w:lang w:val="uk-UA"/>
        </w:rPr>
        <w:t xml:space="preserve"> // </w:t>
      </w:r>
      <w:proofErr w:type="spellStart"/>
      <w:r w:rsidRPr="00E938E6">
        <w:rPr>
          <w:rFonts w:ascii="Times New Roman" w:hAnsi="Times New Roman" w:cs="Times New Roman"/>
          <w:sz w:val="24"/>
          <w:szCs w:val="24"/>
          <w:lang w:val="uk-UA"/>
        </w:rPr>
        <w:t>Hazardous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Cargo</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Bulletin</w:t>
      </w:r>
      <w:proofErr w:type="spellEnd"/>
      <w:r w:rsidRPr="00E938E6">
        <w:rPr>
          <w:rFonts w:ascii="Times New Roman" w:hAnsi="Times New Roman" w:cs="Times New Roman"/>
          <w:sz w:val="24"/>
          <w:szCs w:val="24"/>
          <w:lang w:val="uk-UA"/>
        </w:rPr>
        <w:t xml:space="preserve">, 1988. V. 4. </w:t>
      </w:r>
      <w:proofErr w:type="spellStart"/>
      <w:r w:rsidRPr="00E938E6">
        <w:rPr>
          <w:rFonts w:ascii="Times New Roman" w:hAnsi="Times New Roman" w:cs="Times New Roman"/>
          <w:sz w:val="24"/>
          <w:szCs w:val="24"/>
          <w:lang w:val="uk-UA"/>
        </w:rPr>
        <w:t>pp</w:t>
      </w:r>
      <w:proofErr w:type="spellEnd"/>
      <w:r w:rsidRPr="00E938E6">
        <w:rPr>
          <w:rFonts w:ascii="Times New Roman" w:hAnsi="Times New Roman" w:cs="Times New Roman"/>
          <w:sz w:val="24"/>
          <w:szCs w:val="24"/>
          <w:lang w:val="uk-UA"/>
        </w:rPr>
        <w:t>. 67;</w:t>
      </w:r>
    </w:p>
    <w:p w14:paraId="273242A4" w14:textId="55B11B01"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31.</w:t>
      </w:r>
      <w:r w:rsidR="00442E30" w:rsidRPr="00E938E6">
        <w:rPr>
          <w:rFonts w:ascii="Times New Roman" w:hAnsi="Times New Roman" w:cs="Times New Roman"/>
          <w:sz w:val="24"/>
          <w:szCs w:val="24"/>
          <w:lang w:val="uk-UA"/>
        </w:rPr>
        <w:t> </w:t>
      </w:r>
      <w:r w:rsidRPr="00E938E6">
        <w:rPr>
          <w:rFonts w:ascii="Times New Roman" w:hAnsi="Times New Roman" w:cs="Times New Roman"/>
          <w:sz w:val="24"/>
          <w:szCs w:val="24"/>
          <w:lang w:val="uk-UA"/>
        </w:rPr>
        <w:t>NFPA 11-1983.</w:t>
      </w:r>
      <w:r w:rsidRPr="00E938E6">
        <w:rPr>
          <w:rFonts w:ascii="Times New Roman" w:hAnsi="Times New Roman" w:cs="Times New Roman"/>
          <w:sz w:val="24"/>
          <w:szCs w:val="24"/>
          <w:lang w:val="en-US"/>
        </w:rPr>
        <w:t xml:space="preserve"> (1983).</w:t>
      </w:r>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Stanard</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of</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medium</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an</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fires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fighting</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expansion</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foam</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systems</w:t>
      </w:r>
      <w:proofErr w:type="spellEnd"/>
      <w:r w:rsidRPr="00E938E6">
        <w:rPr>
          <w:rFonts w:ascii="Times New Roman" w:hAnsi="Times New Roman" w:cs="Times New Roman"/>
          <w:sz w:val="24"/>
          <w:szCs w:val="24"/>
          <w:lang w:val="uk-UA"/>
        </w:rPr>
        <w:t>. USA. NFPA;</w:t>
      </w:r>
    </w:p>
    <w:p w14:paraId="4E3345D9" w14:textId="0AB0F0BB" w:rsidR="00F52D20" w:rsidRPr="00E938E6" w:rsidRDefault="00F52D20" w:rsidP="00A601ED">
      <w:pPr>
        <w:spacing w:after="0" w:line="240" w:lineRule="auto"/>
        <w:ind w:firstLine="567"/>
        <w:jc w:val="both"/>
        <w:rPr>
          <w:rFonts w:ascii="Times New Roman" w:hAnsi="Times New Roman" w:cs="Times New Roman"/>
          <w:sz w:val="24"/>
          <w:szCs w:val="24"/>
          <w:shd w:val="clear" w:color="auto" w:fill="FFFFFF"/>
          <w:lang w:val="uk-UA"/>
        </w:rPr>
      </w:pPr>
      <w:r w:rsidRPr="00E938E6">
        <w:rPr>
          <w:rFonts w:ascii="Times New Roman" w:hAnsi="Times New Roman" w:cs="Times New Roman"/>
          <w:sz w:val="24"/>
          <w:szCs w:val="24"/>
          <w:shd w:val="clear" w:color="auto" w:fill="FFFFFF"/>
          <w:lang w:val="uk-UA"/>
        </w:rPr>
        <w:t>32.</w:t>
      </w:r>
      <w:r w:rsidR="00442E30" w:rsidRPr="00E938E6">
        <w:rPr>
          <w:rFonts w:ascii="Times New Roman" w:hAnsi="Times New Roman" w:cs="Times New Roman"/>
          <w:sz w:val="24"/>
          <w:szCs w:val="24"/>
          <w:shd w:val="clear" w:color="auto" w:fill="FFFFFF"/>
          <w:lang w:val="uk-UA"/>
        </w:rPr>
        <w:t> </w:t>
      </w:r>
      <w:r w:rsidRPr="00E938E6">
        <w:rPr>
          <w:rFonts w:ascii="Times New Roman" w:hAnsi="Times New Roman" w:cs="Times New Roman"/>
          <w:sz w:val="24"/>
          <w:szCs w:val="24"/>
          <w:shd w:val="clear" w:color="auto" w:fill="FFFFFF"/>
          <w:lang w:val="uk-UA"/>
        </w:rPr>
        <w:t>НАПБ А.01.001-2014. (2014). Правила пожежної безпеки в Україні. Міністерство внутрішніх справ України;</w:t>
      </w:r>
      <w:r w:rsidRPr="00E938E6">
        <w:rPr>
          <w:rFonts w:ascii="Times New Roman" w:hAnsi="Times New Roman" w:cs="Times New Roman"/>
          <w:sz w:val="24"/>
          <w:szCs w:val="24"/>
          <w:shd w:val="clear" w:color="auto" w:fill="FFFFFF"/>
        </w:rPr>
        <w:t xml:space="preserve"> </w:t>
      </w:r>
    </w:p>
    <w:p w14:paraId="200B7F7C" w14:textId="2BA86A41" w:rsidR="00F52D20" w:rsidRPr="00E938E6" w:rsidRDefault="00F52D20" w:rsidP="00A601ED">
      <w:pPr>
        <w:spacing w:after="0" w:line="240" w:lineRule="auto"/>
        <w:ind w:firstLine="567"/>
        <w:jc w:val="both"/>
        <w:rPr>
          <w:rFonts w:ascii="Times New Roman" w:hAnsi="Times New Roman" w:cs="Times New Roman"/>
          <w:sz w:val="24"/>
          <w:szCs w:val="24"/>
          <w:shd w:val="clear" w:color="auto" w:fill="FFFFFF"/>
          <w:lang w:val="uk-UA"/>
        </w:rPr>
      </w:pPr>
      <w:r w:rsidRPr="00E938E6">
        <w:rPr>
          <w:rFonts w:ascii="Times New Roman" w:hAnsi="Times New Roman" w:cs="Times New Roman"/>
          <w:sz w:val="24"/>
          <w:szCs w:val="24"/>
          <w:lang w:val="uk-UA"/>
        </w:rPr>
        <w:t xml:space="preserve">33. </w:t>
      </w:r>
      <w:proofErr w:type="spellStart"/>
      <w:r w:rsidRPr="00E938E6">
        <w:rPr>
          <w:rFonts w:ascii="Times New Roman" w:hAnsi="Times New Roman" w:cs="Times New Roman"/>
          <w:sz w:val="24"/>
          <w:szCs w:val="24"/>
          <w:shd w:val="clear" w:color="auto" w:fill="FFFFFF"/>
          <w:lang w:val="uk-UA"/>
        </w:rPr>
        <w:t>Voitovych</w:t>
      </w:r>
      <w:proofErr w:type="spellEnd"/>
      <w:r w:rsidRPr="00E938E6">
        <w:rPr>
          <w:rFonts w:ascii="Times New Roman" w:hAnsi="Times New Roman" w:cs="Times New Roman"/>
          <w:sz w:val="24"/>
          <w:szCs w:val="24"/>
          <w:shd w:val="clear" w:color="auto" w:fill="FFFFFF"/>
          <w:lang w:val="uk-UA"/>
        </w:rPr>
        <w:t xml:space="preserve">, T., </w:t>
      </w:r>
      <w:proofErr w:type="spellStart"/>
      <w:r w:rsidRPr="00E938E6">
        <w:rPr>
          <w:rFonts w:ascii="Times New Roman" w:hAnsi="Times New Roman" w:cs="Times New Roman"/>
          <w:sz w:val="24"/>
          <w:szCs w:val="24"/>
          <w:shd w:val="clear" w:color="auto" w:fill="FFFFFF"/>
          <w:lang w:val="uk-UA"/>
        </w:rPr>
        <w:t>Kovalyshyn</w:t>
      </w:r>
      <w:proofErr w:type="spellEnd"/>
      <w:r w:rsidRPr="00E938E6">
        <w:rPr>
          <w:rFonts w:ascii="Times New Roman" w:hAnsi="Times New Roman" w:cs="Times New Roman"/>
          <w:sz w:val="24"/>
          <w:szCs w:val="24"/>
          <w:shd w:val="clear" w:color="auto" w:fill="FFFFFF"/>
          <w:lang w:val="uk-UA"/>
        </w:rPr>
        <w:t xml:space="preserve">, V., &amp; </w:t>
      </w:r>
      <w:proofErr w:type="spellStart"/>
      <w:r w:rsidRPr="00E938E6">
        <w:rPr>
          <w:rFonts w:ascii="Times New Roman" w:hAnsi="Times New Roman" w:cs="Times New Roman"/>
          <w:sz w:val="24"/>
          <w:szCs w:val="24"/>
          <w:shd w:val="clear" w:color="auto" w:fill="FFFFFF"/>
          <w:lang w:val="uk-UA"/>
        </w:rPr>
        <w:t>Chernetskyi</w:t>
      </w:r>
      <w:proofErr w:type="spellEnd"/>
      <w:r w:rsidRPr="00E938E6">
        <w:rPr>
          <w:rFonts w:ascii="Times New Roman" w:hAnsi="Times New Roman" w:cs="Times New Roman"/>
          <w:sz w:val="24"/>
          <w:szCs w:val="24"/>
          <w:shd w:val="clear" w:color="auto" w:fill="FFFFFF"/>
          <w:lang w:val="uk-UA"/>
        </w:rPr>
        <w:t>, V. (2019). ОСОБЛИВОСТІ ПРОЕКТУВАННЯ І РОЗРАХУНКУ СИСТЕМИ «ПІДШАРОВОГО» ГАСІННЯ. </w:t>
      </w:r>
      <w:r w:rsidRPr="00E938E6">
        <w:rPr>
          <w:rFonts w:ascii="Times New Roman" w:hAnsi="Times New Roman" w:cs="Times New Roman"/>
          <w:i/>
          <w:iCs/>
          <w:sz w:val="24"/>
          <w:szCs w:val="24"/>
          <w:shd w:val="clear" w:color="auto" w:fill="FFFFFF"/>
          <w:lang w:val="uk-UA"/>
        </w:rPr>
        <w:t>Пожежна безпека</w:t>
      </w:r>
      <w:r w:rsidRPr="00E938E6">
        <w:rPr>
          <w:rFonts w:ascii="Times New Roman" w:hAnsi="Times New Roman" w:cs="Times New Roman"/>
          <w:sz w:val="24"/>
          <w:szCs w:val="24"/>
          <w:shd w:val="clear" w:color="auto" w:fill="FFFFFF"/>
          <w:lang w:val="uk-UA"/>
        </w:rPr>
        <w:t xml:space="preserve">, (34), 21-27. </w:t>
      </w:r>
      <w:r w:rsidR="00134598" w:rsidRPr="00E938E6">
        <w:fldChar w:fldCharType="begin"/>
      </w:r>
      <w:r w:rsidR="00134598" w:rsidRPr="00E938E6">
        <w:instrText xml:space="preserve"> HYPERLINK "https://doi.org/https://doi.org/%2010.32447/20786662.34.2019.04" </w:instrText>
      </w:r>
      <w:r w:rsidR="00134598" w:rsidRPr="00E938E6">
        <w:fldChar w:fldCharType="separate"/>
      </w:r>
      <w:r w:rsidR="00442E30" w:rsidRPr="00E938E6">
        <w:rPr>
          <w:rStyle w:val="a5"/>
          <w:rFonts w:ascii="Times New Roman" w:hAnsi="Times New Roman" w:cs="Times New Roman"/>
          <w:color w:val="auto"/>
          <w:sz w:val="24"/>
          <w:szCs w:val="24"/>
          <w:u w:val="none"/>
          <w:shd w:val="clear" w:color="auto" w:fill="FFFFFF"/>
          <w:lang w:val="uk-UA"/>
        </w:rPr>
        <w:t>https://doi.org/https://doi.org/ 10.32447/20786662.34.2019.04</w:t>
      </w:r>
      <w:r w:rsidR="00134598" w:rsidRPr="00E938E6">
        <w:rPr>
          <w:rStyle w:val="a5"/>
          <w:rFonts w:ascii="Times New Roman" w:hAnsi="Times New Roman" w:cs="Times New Roman"/>
          <w:color w:val="auto"/>
          <w:sz w:val="24"/>
          <w:szCs w:val="24"/>
          <w:u w:val="none"/>
          <w:shd w:val="clear" w:color="auto" w:fill="FFFFFF"/>
          <w:lang w:val="uk-UA"/>
        </w:rPr>
        <w:fldChar w:fldCharType="end"/>
      </w:r>
      <w:r w:rsidRPr="00E938E6">
        <w:rPr>
          <w:rFonts w:ascii="Times New Roman" w:hAnsi="Times New Roman" w:cs="Times New Roman"/>
          <w:sz w:val="24"/>
          <w:szCs w:val="24"/>
          <w:shd w:val="clear" w:color="auto" w:fill="FFFFFF"/>
          <w:lang w:val="uk-UA"/>
        </w:rPr>
        <w:t>;</w:t>
      </w:r>
    </w:p>
    <w:p w14:paraId="74266FDE" w14:textId="1A3815CB" w:rsidR="00F52D20" w:rsidRPr="00E938E6" w:rsidRDefault="00F52D20" w:rsidP="00A601ED">
      <w:pPr>
        <w:spacing w:after="0" w:line="240" w:lineRule="auto"/>
        <w:ind w:firstLine="567"/>
        <w:jc w:val="both"/>
        <w:rPr>
          <w:rFonts w:ascii="Times New Roman" w:hAnsi="Times New Roman" w:cs="Times New Roman"/>
          <w:sz w:val="24"/>
          <w:szCs w:val="24"/>
          <w:lang w:val="uk-UA" w:eastAsia="uk-UA"/>
        </w:rPr>
      </w:pPr>
      <w:r w:rsidRPr="00E938E6">
        <w:rPr>
          <w:rFonts w:ascii="Times New Roman" w:hAnsi="Times New Roman" w:cs="Times New Roman"/>
          <w:sz w:val="24"/>
          <w:szCs w:val="24"/>
          <w:lang w:val="uk-UA"/>
        </w:rPr>
        <w:t>34.</w:t>
      </w:r>
      <w:r w:rsidR="00442E30" w:rsidRPr="00E938E6">
        <w:rPr>
          <w:rFonts w:ascii="Times New Roman" w:hAnsi="Times New Roman" w:cs="Times New Roman"/>
          <w:sz w:val="24"/>
          <w:szCs w:val="24"/>
          <w:lang w:val="uk-UA"/>
        </w:rPr>
        <w:t> </w:t>
      </w:r>
      <w:proofErr w:type="spellStart"/>
      <w:r w:rsidRPr="00E938E6">
        <w:rPr>
          <w:rFonts w:ascii="Times New Roman" w:hAnsi="Times New Roman" w:cs="Times New Roman"/>
          <w:sz w:val="24"/>
          <w:szCs w:val="24"/>
          <w:lang w:val="uk-UA"/>
        </w:rPr>
        <w:t>Боровиков</w:t>
      </w:r>
      <w:proofErr w:type="spellEnd"/>
      <w:r w:rsidRPr="00E938E6">
        <w:rPr>
          <w:rFonts w:ascii="Times New Roman" w:hAnsi="Times New Roman" w:cs="Times New Roman"/>
          <w:sz w:val="24"/>
          <w:szCs w:val="24"/>
          <w:lang w:val="uk-UA"/>
        </w:rPr>
        <w:t xml:space="preserve"> В. «Вогнегасні речовини: минуле, сучасність, майбутнє. Частина І: Тіні забутих предків»</w:t>
      </w:r>
      <w:r w:rsidRPr="00E938E6">
        <w:rPr>
          <w:rFonts w:ascii="Times New Roman" w:hAnsi="Times New Roman" w:cs="Times New Roman"/>
          <w:sz w:val="24"/>
          <w:szCs w:val="24"/>
          <w:lang w:val="uk-UA" w:eastAsia="uk-UA"/>
        </w:rPr>
        <w:t xml:space="preserve">. </w:t>
      </w:r>
      <w:r w:rsidRPr="00E938E6">
        <w:rPr>
          <w:rFonts w:ascii="Times New Roman" w:hAnsi="Times New Roman" w:cs="Times New Roman"/>
          <w:sz w:val="24"/>
          <w:szCs w:val="24"/>
          <w:lang w:val="en-US" w:eastAsia="uk-UA"/>
        </w:rPr>
        <w:t>URL</w:t>
      </w:r>
      <w:r w:rsidRPr="00E938E6">
        <w:rPr>
          <w:rFonts w:ascii="Times New Roman" w:hAnsi="Times New Roman" w:cs="Times New Roman"/>
          <w:sz w:val="24"/>
          <w:szCs w:val="24"/>
          <w:lang w:eastAsia="uk-UA"/>
        </w:rPr>
        <w:t xml:space="preserve">: </w:t>
      </w:r>
      <w:hyperlink r:id="rId163" w:history="1">
        <w:r w:rsidRPr="00E938E6">
          <w:rPr>
            <w:rStyle w:val="a5"/>
            <w:rFonts w:ascii="Times New Roman" w:hAnsi="Times New Roman" w:cs="Times New Roman"/>
            <w:color w:val="auto"/>
            <w:sz w:val="24"/>
            <w:szCs w:val="24"/>
            <w:u w:val="none"/>
            <w:lang w:val="uk-UA" w:eastAsia="uk-UA"/>
          </w:rPr>
          <w:t>https://web.archive.org/web/20150217171437/http://www.security-info.com.ua/articles/?ELEMENT_ID=753</w:t>
        </w:r>
      </w:hyperlink>
      <w:r w:rsidRPr="00E938E6">
        <w:rPr>
          <w:rFonts w:ascii="Times New Roman" w:hAnsi="Times New Roman" w:cs="Times New Roman"/>
          <w:sz w:val="24"/>
          <w:szCs w:val="24"/>
          <w:lang w:val="uk-UA" w:eastAsia="uk-UA"/>
        </w:rPr>
        <w:t>;</w:t>
      </w:r>
    </w:p>
    <w:p w14:paraId="019E7DDB" w14:textId="4DE6E38C" w:rsidR="00F52D20" w:rsidRPr="00E938E6" w:rsidRDefault="00F52D20" w:rsidP="00A601ED">
      <w:pPr>
        <w:spacing w:after="0" w:line="240" w:lineRule="auto"/>
        <w:ind w:firstLine="567"/>
        <w:jc w:val="both"/>
        <w:rPr>
          <w:rFonts w:ascii="Times New Roman" w:hAnsi="Times New Roman" w:cs="Times New Roman"/>
          <w:spacing w:val="-8"/>
          <w:kern w:val="2"/>
          <w:sz w:val="24"/>
          <w:szCs w:val="24"/>
          <w:lang w:val="uk-UA" w:eastAsia="uk-UA"/>
        </w:rPr>
      </w:pPr>
      <w:r w:rsidRPr="00E938E6">
        <w:rPr>
          <w:rFonts w:ascii="Times New Roman" w:hAnsi="Times New Roman" w:cs="Times New Roman"/>
          <w:spacing w:val="-8"/>
          <w:kern w:val="2"/>
          <w:sz w:val="24"/>
          <w:szCs w:val="24"/>
          <w:lang w:val="uk-UA" w:eastAsia="uk-UA"/>
        </w:rPr>
        <w:t>35.</w:t>
      </w:r>
      <w:r w:rsidR="00442E30" w:rsidRPr="00E938E6">
        <w:rPr>
          <w:rFonts w:ascii="Times New Roman" w:hAnsi="Times New Roman" w:cs="Times New Roman"/>
          <w:spacing w:val="-8"/>
          <w:kern w:val="2"/>
          <w:sz w:val="24"/>
          <w:szCs w:val="24"/>
          <w:lang w:val="uk-UA" w:eastAsia="uk-UA"/>
        </w:rPr>
        <w:t> </w:t>
      </w:r>
      <w:proofErr w:type="spellStart"/>
      <w:r w:rsidRPr="00E938E6">
        <w:rPr>
          <w:rFonts w:ascii="Times New Roman" w:hAnsi="Times New Roman" w:cs="Times New Roman"/>
          <w:spacing w:val="-8"/>
          <w:kern w:val="2"/>
          <w:sz w:val="24"/>
          <w:szCs w:val="24"/>
          <w:lang w:val="uk-UA" w:eastAsia="uk-UA"/>
        </w:rPr>
        <w:t>Боровиков</w:t>
      </w:r>
      <w:proofErr w:type="spellEnd"/>
      <w:r w:rsidRPr="00E938E6">
        <w:rPr>
          <w:rFonts w:ascii="Times New Roman" w:hAnsi="Times New Roman" w:cs="Times New Roman"/>
          <w:spacing w:val="-8"/>
          <w:kern w:val="2"/>
          <w:sz w:val="24"/>
          <w:szCs w:val="24"/>
          <w:lang w:val="uk-UA" w:eastAsia="uk-UA"/>
        </w:rPr>
        <w:t xml:space="preserve"> В. «Вогнегасні речовини: минуле, сучасність, майбутнє. Частина ІІ: Плоди «століття технологій». </w:t>
      </w:r>
      <w:r w:rsidRPr="00E938E6">
        <w:rPr>
          <w:rFonts w:ascii="Times New Roman" w:hAnsi="Times New Roman" w:cs="Times New Roman"/>
          <w:spacing w:val="-8"/>
          <w:kern w:val="2"/>
          <w:sz w:val="24"/>
          <w:szCs w:val="24"/>
          <w:lang w:val="en-US" w:eastAsia="uk-UA"/>
        </w:rPr>
        <w:t>URL</w:t>
      </w:r>
      <w:r w:rsidRPr="00E938E6">
        <w:rPr>
          <w:rFonts w:ascii="Times New Roman" w:hAnsi="Times New Roman" w:cs="Times New Roman"/>
          <w:spacing w:val="-8"/>
          <w:kern w:val="2"/>
          <w:sz w:val="24"/>
          <w:szCs w:val="24"/>
          <w:lang w:eastAsia="uk-UA"/>
        </w:rPr>
        <w:t xml:space="preserve">: </w:t>
      </w:r>
      <w:hyperlink r:id="rId164" w:history="1">
        <w:r w:rsidRPr="00E938E6">
          <w:rPr>
            <w:rStyle w:val="a5"/>
            <w:rFonts w:ascii="Times New Roman" w:hAnsi="Times New Roman" w:cs="Times New Roman"/>
            <w:color w:val="auto"/>
            <w:spacing w:val="-8"/>
            <w:kern w:val="2"/>
            <w:sz w:val="24"/>
            <w:szCs w:val="24"/>
            <w:u w:val="none"/>
            <w:lang w:val="uk-UA" w:eastAsia="uk-UA"/>
          </w:rPr>
          <w:t>web.archive.org/web/20150217165906/http://www.security-info.com.ua/articles/index.php?ELEMENT_ID=775&amp;sphrase_id=1145</w:t>
        </w:r>
      </w:hyperlink>
      <w:r w:rsidRPr="00E938E6">
        <w:rPr>
          <w:rFonts w:ascii="Times New Roman" w:hAnsi="Times New Roman" w:cs="Times New Roman"/>
          <w:spacing w:val="-8"/>
          <w:kern w:val="2"/>
          <w:sz w:val="24"/>
          <w:szCs w:val="24"/>
          <w:lang w:val="uk-UA" w:eastAsia="uk-UA"/>
        </w:rPr>
        <w:t>;</w:t>
      </w:r>
    </w:p>
    <w:p w14:paraId="384EE4BE" w14:textId="7C411BBC" w:rsidR="00F52D20" w:rsidRPr="00E938E6" w:rsidRDefault="00F52D20" w:rsidP="00A601ED">
      <w:pPr>
        <w:spacing w:after="0" w:line="240" w:lineRule="auto"/>
        <w:ind w:firstLine="567"/>
        <w:jc w:val="both"/>
        <w:rPr>
          <w:rFonts w:ascii="Times New Roman" w:hAnsi="Times New Roman" w:cs="Times New Roman"/>
          <w:sz w:val="24"/>
          <w:szCs w:val="24"/>
          <w:shd w:val="clear" w:color="auto" w:fill="FFFFFF"/>
          <w:lang w:val="uk-UA"/>
        </w:rPr>
      </w:pPr>
      <w:r w:rsidRPr="00E938E6">
        <w:rPr>
          <w:rFonts w:ascii="Times New Roman" w:hAnsi="Times New Roman" w:cs="Times New Roman"/>
          <w:sz w:val="24"/>
          <w:szCs w:val="24"/>
          <w:shd w:val="clear" w:color="auto" w:fill="FFFFFF"/>
          <w:lang w:val="uk-UA"/>
        </w:rPr>
        <w:t>36.</w:t>
      </w:r>
      <w:r w:rsidR="00442E30" w:rsidRPr="00E938E6">
        <w:rPr>
          <w:rFonts w:ascii="Times New Roman" w:hAnsi="Times New Roman" w:cs="Times New Roman"/>
          <w:sz w:val="24"/>
          <w:szCs w:val="24"/>
          <w:shd w:val="clear" w:color="auto" w:fill="FFFFFF"/>
          <w:lang w:val="uk-UA"/>
        </w:rPr>
        <w:t> </w:t>
      </w:r>
      <w:r w:rsidRPr="00E938E6">
        <w:rPr>
          <w:rFonts w:ascii="Times New Roman" w:hAnsi="Times New Roman" w:cs="Times New Roman"/>
          <w:sz w:val="24"/>
          <w:szCs w:val="24"/>
          <w:shd w:val="clear" w:color="auto" w:fill="FFFFFF"/>
          <w:lang w:val="uk-UA"/>
        </w:rPr>
        <w:t xml:space="preserve">Антонов А. В., </w:t>
      </w:r>
      <w:proofErr w:type="spellStart"/>
      <w:r w:rsidRPr="00E938E6">
        <w:rPr>
          <w:rFonts w:ascii="Times New Roman" w:hAnsi="Times New Roman" w:cs="Times New Roman"/>
          <w:sz w:val="24"/>
          <w:szCs w:val="24"/>
          <w:shd w:val="clear" w:color="auto" w:fill="FFFFFF"/>
          <w:lang w:val="uk-UA"/>
        </w:rPr>
        <w:t>Боровиков</w:t>
      </w:r>
      <w:proofErr w:type="spellEnd"/>
      <w:r w:rsidRPr="00E938E6">
        <w:rPr>
          <w:rFonts w:ascii="Times New Roman" w:hAnsi="Times New Roman" w:cs="Times New Roman"/>
          <w:sz w:val="24"/>
          <w:szCs w:val="24"/>
          <w:shd w:val="clear" w:color="auto" w:fill="FFFFFF"/>
          <w:lang w:val="uk-UA"/>
        </w:rPr>
        <w:t xml:space="preserve"> В. О., Орел В. П., </w:t>
      </w:r>
      <w:proofErr w:type="spellStart"/>
      <w:r w:rsidRPr="00E938E6">
        <w:rPr>
          <w:rFonts w:ascii="Times New Roman" w:hAnsi="Times New Roman" w:cs="Times New Roman"/>
          <w:sz w:val="24"/>
          <w:szCs w:val="24"/>
          <w:shd w:val="clear" w:color="auto" w:fill="FFFFFF"/>
          <w:lang w:val="uk-UA"/>
        </w:rPr>
        <w:t>Жартовський</w:t>
      </w:r>
      <w:proofErr w:type="spellEnd"/>
      <w:r w:rsidRPr="00E938E6">
        <w:rPr>
          <w:rFonts w:ascii="Times New Roman" w:hAnsi="Times New Roman" w:cs="Times New Roman"/>
          <w:sz w:val="24"/>
          <w:szCs w:val="24"/>
          <w:shd w:val="clear" w:color="auto" w:fill="FFFFFF"/>
          <w:lang w:val="uk-UA"/>
        </w:rPr>
        <w:t xml:space="preserve"> В. М., Ковалишин В. В.</w:t>
      </w:r>
      <w:r w:rsidRPr="00E938E6">
        <w:rPr>
          <w:rFonts w:ascii="Times New Roman" w:hAnsi="Times New Roman" w:cs="Times New Roman"/>
          <w:sz w:val="24"/>
          <w:szCs w:val="24"/>
          <w:shd w:val="clear" w:color="auto" w:fill="FFFFFF"/>
        </w:rPr>
        <w:t xml:space="preserve"> </w:t>
      </w:r>
      <w:r w:rsidRPr="00E938E6">
        <w:rPr>
          <w:rFonts w:ascii="Times New Roman" w:hAnsi="Times New Roman" w:cs="Times New Roman"/>
          <w:sz w:val="24"/>
          <w:szCs w:val="24"/>
          <w:shd w:val="clear" w:color="auto" w:fill="FFFFFF"/>
          <w:lang w:val="uk-UA"/>
        </w:rPr>
        <w:t>Вогнегасні речовини</w:t>
      </w:r>
      <w:r w:rsidRPr="00E938E6">
        <w:rPr>
          <w:rFonts w:ascii="Times New Roman" w:hAnsi="Times New Roman" w:cs="Times New Roman"/>
          <w:sz w:val="24"/>
          <w:szCs w:val="24"/>
          <w:shd w:val="clear" w:color="auto" w:fill="FFFFFF"/>
        </w:rPr>
        <w:t xml:space="preserve"> </w:t>
      </w:r>
      <w:r w:rsidRPr="00E938E6">
        <w:rPr>
          <w:rFonts w:ascii="Times New Roman" w:hAnsi="Times New Roman" w:cs="Times New Roman"/>
          <w:sz w:val="24"/>
          <w:szCs w:val="24"/>
          <w:shd w:val="clear" w:color="auto" w:fill="FFFFFF"/>
          <w:lang w:val="uk-UA"/>
        </w:rPr>
        <w:t xml:space="preserve">: Навчальний посібник. Київ : </w:t>
      </w:r>
      <w:proofErr w:type="spellStart"/>
      <w:r w:rsidRPr="00E938E6">
        <w:rPr>
          <w:rFonts w:ascii="Times New Roman" w:hAnsi="Times New Roman" w:cs="Times New Roman"/>
          <w:sz w:val="24"/>
          <w:szCs w:val="24"/>
          <w:shd w:val="clear" w:color="auto" w:fill="FFFFFF"/>
          <w:lang w:val="uk-UA"/>
        </w:rPr>
        <w:t>Пожінформтехніка</w:t>
      </w:r>
      <w:proofErr w:type="spellEnd"/>
      <w:r w:rsidRPr="00E938E6">
        <w:rPr>
          <w:rFonts w:ascii="Times New Roman" w:hAnsi="Times New Roman" w:cs="Times New Roman"/>
          <w:sz w:val="24"/>
          <w:szCs w:val="24"/>
          <w:shd w:val="clear" w:color="auto" w:fill="FFFFFF"/>
          <w:lang w:val="uk-UA"/>
        </w:rPr>
        <w:t>, 2004. 176 с.;</w:t>
      </w:r>
    </w:p>
    <w:p w14:paraId="45AA30FB" w14:textId="1E3A55B9"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37.</w:t>
      </w:r>
      <w:r w:rsidR="00442E30" w:rsidRPr="00E938E6">
        <w:rPr>
          <w:rFonts w:ascii="Times New Roman" w:hAnsi="Times New Roman" w:cs="Times New Roman"/>
          <w:sz w:val="24"/>
          <w:szCs w:val="24"/>
          <w:lang w:val="uk-UA"/>
        </w:rPr>
        <w:t> </w:t>
      </w:r>
      <w:r w:rsidRPr="00E938E6">
        <w:rPr>
          <w:rFonts w:ascii="Times New Roman" w:hAnsi="Times New Roman" w:cs="Times New Roman"/>
          <w:sz w:val="24"/>
          <w:szCs w:val="24"/>
          <w:lang w:val="uk-UA"/>
        </w:rPr>
        <w:t xml:space="preserve">Піноутворювачі для гасіння пожеж. </w:t>
      </w:r>
      <w:r w:rsidRPr="00E938E6">
        <w:rPr>
          <w:rFonts w:ascii="Times New Roman" w:hAnsi="Times New Roman" w:cs="Times New Roman"/>
          <w:sz w:val="24"/>
          <w:szCs w:val="24"/>
          <w:lang w:val="en-US"/>
        </w:rPr>
        <w:t>URL</w:t>
      </w:r>
      <w:r w:rsidRPr="00E938E6">
        <w:rPr>
          <w:rFonts w:ascii="Times New Roman" w:hAnsi="Times New Roman" w:cs="Times New Roman"/>
          <w:sz w:val="24"/>
          <w:szCs w:val="24"/>
          <w:lang w:val="uk-UA"/>
        </w:rPr>
        <w:t xml:space="preserve">: </w:t>
      </w:r>
      <w:hyperlink r:id="rId165" w:history="1">
        <w:r w:rsidRPr="00E938E6">
          <w:rPr>
            <w:rStyle w:val="a5"/>
            <w:rFonts w:ascii="Times New Roman" w:hAnsi="Times New Roman" w:cs="Times New Roman"/>
            <w:color w:val="auto"/>
            <w:sz w:val="24"/>
            <w:szCs w:val="24"/>
            <w:u w:val="none"/>
            <w:lang w:val="uk-UA" w:eastAsia="uk-UA"/>
          </w:rPr>
          <w:t>https://uk.wikipedia.org/wiki/%D0%9F%D1%96%D0%BD%D0%BE%D1%83%D1%82%D0%B2%D0%BE%D1%80%D1%8E%D0%B2%D0%B0%D1%87%D1%96_%D0%B4%D0%BB%D1%8F_%D0%B3%D0%B0%D1%81%D1%96%D0%BD%D0%BD%D1%8F_%D0%BF%D0%BE%D0%B6%D0%B5%D0%B6</w:t>
        </w:r>
      </w:hyperlink>
      <w:r w:rsidRPr="00E938E6">
        <w:rPr>
          <w:rFonts w:ascii="Times New Roman" w:hAnsi="Times New Roman" w:cs="Times New Roman"/>
          <w:sz w:val="24"/>
          <w:szCs w:val="24"/>
          <w:lang w:val="uk-UA"/>
        </w:rPr>
        <w:t>;</w:t>
      </w:r>
    </w:p>
    <w:p w14:paraId="2D25D7F7"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38. </w:t>
      </w:r>
      <w:proofErr w:type="spellStart"/>
      <w:r w:rsidRPr="00E938E6">
        <w:rPr>
          <w:rFonts w:ascii="Times New Roman" w:hAnsi="Times New Roman" w:cs="Times New Roman"/>
          <w:sz w:val="24"/>
          <w:szCs w:val="24"/>
          <w:lang w:val="uk-UA"/>
        </w:rPr>
        <w:t>Less</w:t>
      </w:r>
      <w:proofErr w:type="spellEnd"/>
      <w:r w:rsidRPr="00E938E6">
        <w:rPr>
          <w:rFonts w:ascii="Times New Roman" w:hAnsi="Times New Roman" w:cs="Times New Roman"/>
          <w:sz w:val="24"/>
          <w:szCs w:val="24"/>
          <w:lang w:val="uk-UA"/>
        </w:rPr>
        <w:t xml:space="preserve"> F. </w:t>
      </w:r>
      <w:proofErr w:type="spellStart"/>
      <w:r w:rsidRPr="00E938E6">
        <w:rPr>
          <w:rFonts w:ascii="Times New Roman" w:hAnsi="Times New Roman" w:cs="Times New Roman"/>
          <w:sz w:val="24"/>
          <w:szCs w:val="24"/>
          <w:lang w:val="uk-UA"/>
        </w:rPr>
        <w:t>Loss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prevention</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in</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the</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process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industries</w:t>
      </w:r>
      <w:proofErr w:type="spellEnd"/>
      <w:r w:rsidRPr="00E938E6">
        <w:rPr>
          <w:rFonts w:ascii="Times New Roman" w:hAnsi="Times New Roman" w:cs="Times New Roman"/>
          <w:sz w:val="24"/>
          <w:szCs w:val="24"/>
          <w:lang w:val="uk-UA"/>
        </w:rPr>
        <w:t xml:space="preserve"> / </w:t>
      </w:r>
      <w:proofErr w:type="spellStart"/>
      <w:r w:rsidRPr="00E938E6">
        <w:rPr>
          <w:rFonts w:ascii="Times New Roman" w:hAnsi="Times New Roman" w:cs="Times New Roman"/>
          <w:sz w:val="24"/>
          <w:szCs w:val="24"/>
          <w:lang w:val="uk-UA"/>
        </w:rPr>
        <w:t>Frank</w:t>
      </w:r>
      <w:proofErr w:type="spellEnd"/>
      <w:r w:rsidRPr="00E938E6">
        <w:rPr>
          <w:rFonts w:ascii="Times New Roman" w:hAnsi="Times New Roman" w:cs="Times New Roman"/>
          <w:sz w:val="24"/>
          <w:szCs w:val="24"/>
          <w:lang w:val="uk-UA"/>
        </w:rPr>
        <w:t xml:space="preserve"> P. </w:t>
      </w:r>
      <w:proofErr w:type="spellStart"/>
      <w:r w:rsidRPr="00E938E6">
        <w:rPr>
          <w:rFonts w:ascii="Times New Roman" w:hAnsi="Times New Roman" w:cs="Times New Roman"/>
          <w:sz w:val="24"/>
          <w:szCs w:val="24"/>
          <w:lang w:val="uk-UA"/>
        </w:rPr>
        <w:t>Less</w:t>
      </w:r>
      <w:proofErr w:type="spellEnd"/>
      <w:r w:rsidRPr="00E938E6">
        <w:rPr>
          <w:rFonts w:ascii="Times New Roman" w:hAnsi="Times New Roman" w:cs="Times New Roman"/>
          <w:sz w:val="24"/>
          <w:szCs w:val="24"/>
          <w:lang w:val="uk-UA"/>
        </w:rPr>
        <w:t xml:space="preserve">. – </w:t>
      </w:r>
      <w:proofErr w:type="spellStart"/>
      <w:r w:rsidRPr="00E938E6">
        <w:rPr>
          <w:rFonts w:ascii="Times New Roman" w:hAnsi="Times New Roman" w:cs="Times New Roman"/>
          <w:sz w:val="24"/>
          <w:szCs w:val="24"/>
          <w:lang w:val="uk-UA"/>
        </w:rPr>
        <w:t>Elseviesr</w:t>
      </w:r>
      <w:proofErr w:type="spellEnd"/>
      <w:r w:rsidRPr="00E938E6">
        <w:rPr>
          <w:rFonts w:ascii="Times New Roman" w:hAnsi="Times New Roman" w:cs="Times New Roman"/>
          <w:sz w:val="24"/>
          <w:szCs w:val="24"/>
          <w:lang w:val="uk-UA"/>
        </w:rPr>
        <w:t>. – 497 p.;</w:t>
      </w:r>
    </w:p>
    <w:p w14:paraId="1FDADCD9"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bookmarkStart w:id="20" w:name="_Hlk187317840"/>
      <w:r w:rsidRPr="00E938E6">
        <w:rPr>
          <w:rFonts w:ascii="Times New Roman" w:hAnsi="Times New Roman" w:cs="Times New Roman"/>
          <w:sz w:val="24"/>
          <w:szCs w:val="24"/>
          <w:lang w:val="uk-UA"/>
        </w:rPr>
        <w:t xml:space="preserve">39. </w:t>
      </w:r>
      <w:proofErr w:type="spellStart"/>
      <w:r w:rsidRPr="00E938E6">
        <w:rPr>
          <w:rFonts w:ascii="Times New Roman" w:hAnsi="Times New Roman" w:cs="Times New Roman"/>
          <w:sz w:val="24"/>
          <w:szCs w:val="24"/>
          <w:lang w:val="uk-UA"/>
        </w:rPr>
        <w:t>Casal</w:t>
      </w:r>
      <w:proofErr w:type="spellEnd"/>
      <w:r w:rsidRPr="00E938E6">
        <w:rPr>
          <w:rFonts w:ascii="Times New Roman" w:hAnsi="Times New Roman" w:cs="Times New Roman"/>
          <w:sz w:val="24"/>
          <w:szCs w:val="24"/>
          <w:lang w:val="uk-UA"/>
        </w:rPr>
        <w:t xml:space="preserve"> J. </w:t>
      </w:r>
      <w:proofErr w:type="spellStart"/>
      <w:r w:rsidRPr="00E938E6">
        <w:rPr>
          <w:rFonts w:ascii="Times New Roman" w:hAnsi="Times New Roman" w:cs="Times New Roman"/>
          <w:sz w:val="24"/>
          <w:szCs w:val="24"/>
          <w:lang w:val="uk-UA"/>
        </w:rPr>
        <w:t>Evaluation</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of</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the</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Effect</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sand</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Consequences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of</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Major</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Accidents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in</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Industrial</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Plants</w:t>
      </w:r>
      <w:proofErr w:type="spellEnd"/>
      <w:r w:rsidRPr="00E938E6">
        <w:rPr>
          <w:rFonts w:ascii="Times New Roman" w:hAnsi="Times New Roman" w:cs="Times New Roman"/>
          <w:sz w:val="24"/>
          <w:szCs w:val="24"/>
          <w:lang w:val="uk-UA"/>
        </w:rPr>
        <w:t xml:space="preserve"> / </w:t>
      </w:r>
      <w:proofErr w:type="spellStart"/>
      <w:r w:rsidRPr="00E938E6">
        <w:rPr>
          <w:rFonts w:ascii="Times New Roman" w:hAnsi="Times New Roman" w:cs="Times New Roman"/>
          <w:sz w:val="24"/>
          <w:szCs w:val="24"/>
          <w:lang w:val="uk-UA"/>
        </w:rPr>
        <w:t>Joaquim</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Casal</w:t>
      </w:r>
      <w:proofErr w:type="spellEnd"/>
      <w:r w:rsidRPr="00E938E6">
        <w:rPr>
          <w:rFonts w:ascii="Times New Roman" w:hAnsi="Times New Roman" w:cs="Times New Roman"/>
          <w:sz w:val="24"/>
          <w:szCs w:val="24"/>
          <w:lang w:val="uk-UA"/>
        </w:rPr>
        <w:t xml:space="preserve">. – </w:t>
      </w:r>
      <w:proofErr w:type="spellStart"/>
      <w:r w:rsidRPr="00E938E6">
        <w:rPr>
          <w:rFonts w:ascii="Times New Roman" w:hAnsi="Times New Roman" w:cs="Times New Roman"/>
          <w:sz w:val="24"/>
          <w:szCs w:val="24"/>
          <w:lang w:val="uk-UA"/>
        </w:rPr>
        <w:t>Industrial</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Safety</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Series</w:t>
      </w:r>
      <w:proofErr w:type="spellEnd"/>
      <w:r w:rsidRPr="00E938E6">
        <w:rPr>
          <w:rFonts w:ascii="Times New Roman" w:hAnsi="Times New Roman" w:cs="Times New Roman"/>
          <w:sz w:val="24"/>
          <w:szCs w:val="24"/>
          <w:lang w:val="uk-UA"/>
        </w:rPr>
        <w:t xml:space="preserve">. V. 8. – </w:t>
      </w:r>
      <w:proofErr w:type="spellStart"/>
      <w:r w:rsidRPr="00E938E6">
        <w:rPr>
          <w:rFonts w:ascii="Times New Roman" w:hAnsi="Times New Roman" w:cs="Times New Roman"/>
          <w:sz w:val="24"/>
          <w:szCs w:val="24"/>
          <w:lang w:val="uk-UA"/>
        </w:rPr>
        <w:t>Elsevier</w:t>
      </w:r>
      <w:proofErr w:type="spellEnd"/>
      <w:r w:rsidRPr="00E938E6">
        <w:rPr>
          <w:rFonts w:ascii="Times New Roman" w:hAnsi="Times New Roman" w:cs="Times New Roman"/>
          <w:sz w:val="24"/>
          <w:szCs w:val="24"/>
          <w:lang w:val="uk-UA"/>
        </w:rPr>
        <w:t>, 2008. – 117 p.;</w:t>
      </w:r>
      <w:bookmarkEnd w:id="20"/>
    </w:p>
    <w:p w14:paraId="2A573A90"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40. </w:t>
      </w:r>
      <w:proofErr w:type="spellStart"/>
      <w:r w:rsidRPr="00E938E6">
        <w:rPr>
          <w:rFonts w:ascii="Times New Roman" w:hAnsi="Times New Roman" w:cs="Times New Roman"/>
          <w:sz w:val="24"/>
          <w:szCs w:val="24"/>
          <w:lang w:val="uk-UA"/>
        </w:rPr>
        <w:t>Person</w:t>
      </w:r>
      <w:proofErr w:type="spellEnd"/>
      <w:r w:rsidRPr="00E938E6">
        <w:rPr>
          <w:rFonts w:ascii="Times New Roman" w:hAnsi="Times New Roman" w:cs="Times New Roman"/>
          <w:sz w:val="24"/>
          <w:szCs w:val="24"/>
          <w:lang w:val="uk-UA"/>
        </w:rPr>
        <w:t xml:space="preserve"> H. </w:t>
      </w:r>
      <w:proofErr w:type="spellStart"/>
      <w:r w:rsidRPr="00E938E6">
        <w:rPr>
          <w:rFonts w:ascii="Times New Roman" w:hAnsi="Times New Roman" w:cs="Times New Roman"/>
          <w:sz w:val="24"/>
          <w:szCs w:val="24"/>
          <w:lang w:val="uk-UA"/>
        </w:rPr>
        <w:t>Tank</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fire</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review</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of</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fire</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incidents</w:t>
      </w:r>
      <w:proofErr w:type="spellEnd"/>
      <w:r w:rsidRPr="00E938E6">
        <w:rPr>
          <w:rFonts w:ascii="Times New Roman" w:hAnsi="Times New Roman" w:cs="Times New Roman"/>
          <w:sz w:val="24"/>
          <w:szCs w:val="24"/>
          <w:lang w:val="uk-UA"/>
        </w:rPr>
        <w:t xml:space="preserve"> 1951-2003 / H. </w:t>
      </w:r>
      <w:proofErr w:type="spellStart"/>
      <w:r w:rsidRPr="00E938E6">
        <w:rPr>
          <w:rFonts w:ascii="Times New Roman" w:hAnsi="Times New Roman" w:cs="Times New Roman"/>
          <w:sz w:val="24"/>
          <w:szCs w:val="24"/>
          <w:lang w:val="uk-UA"/>
        </w:rPr>
        <w:t>Persson</w:t>
      </w:r>
      <w:proofErr w:type="spellEnd"/>
      <w:r w:rsidRPr="00E938E6">
        <w:rPr>
          <w:rFonts w:ascii="Times New Roman" w:hAnsi="Times New Roman" w:cs="Times New Roman"/>
          <w:sz w:val="24"/>
          <w:szCs w:val="24"/>
          <w:lang w:val="uk-UA"/>
        </w:rPr>
        <w:t xml:space="preserve"> A. </w:t>
      </w:r>
      <w:proofErr w:type="spellStart"/>
      <w:r w:rsidRPr="00E938E6">
        <w:rPr>
          <w:rFonts w:ascii="Times New Roman" w:hAnsi="Times New Roman" w:cs="Times New Roman"/>
          <w:sz w:val="24"/>
          <w:szCs w:val="24"/>
          <w:lang w:val="uk-UA"/>
        </w:rPr>
        <w:t>Lonnermark</w:t>
      </w:r>
      <w:proofErr w:type="spellEnd"/>
      <w:r w:rsidRPr="00E938E6">
        <w:rPr>
          <w:rFonts w:ascii="Times New Roman" w:hAnsi="Times New Roman" w:cs="Times New Roman"/>
          <w:sz w:val="24"/>
          <w:szCs w:val="24"/>
          <w:lang w:val="uk-UA"/>
        </w:rPr>
        <w:t xml:space="preserve"> // </w:t>
      </w:r>
      <w:proofErr w:type="spellStart"/>
      <w:r w:rsidRPr="00E938E6">
        <w:rPr>
          <w:rFonts w:ascii="Times New Roman" w:hAnsi="Times New Roman" w:cs="Times New Roman"/>
          <w:sz w:val="24"/>
          <w:szCs w:val="24"/>
          <w:lang w:val="uk-UA"/>
        </w:rPr>
        <w:t>Brandforsk</w:t>
      </w:r>
      <w:proofErr w:type="spellEnd"/>
      <w:r w:rsidRPr="00E938E6">
        <w:rPr>
          <w:rFonts w:ascii="Times New Roman" w:hAnsi="Times New Roman" w:cs="Times New Roman"/>
          <w:sz w:val="24"/>
          <w:szCs w:val="24"/>
          <w:lang w:val="uk-UA"/>
        </w:rPr>
        <w:t xml:space="preserve"> Project 513-021. – </w:t>
      </w:r>
      <w:proofErr w:type="spellStart"/>
      <w:r w:rsidRPr="00E938E6">
        <w:rPr>
          <w:rFonts w:ascii="Times New Roman" w:hAnsi="Times New Roman" w:cs="Times New Roman"/>
          <w:sz w:val="24"/>
          <w:szCs w:val="24"/>
          <w:lang w:val="uk-UA"/>
        </w:rPr>
        <w:t>Boras</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Swedish</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National</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Testing</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and</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Research</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Institute</w:t>
      </w:r>
      <w:proofErr w:type="spellEnd"/>
      <w:r w:rsidRPr="00E938E6">
        <w:rPr>
          <w:rFonts w:ascii="Times New Roman" w:hAnsi="Times New Roman" w:cs="Times New Roman"/>
          <w:sz w:val="24"/>
          <w:szCs w:val="24"/>
          <w:lang w:val="uk-UA"/>
        </w:rPr>
        <w:t>. – 2004.;</w:t>
      </w:r>
    </w:p>
    <w:p w14:paraId="6F6E75F5"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41. Бабенко Ю. В., </w:t>
      </w:r>
      <w:proofErr w:type="spellStart"/>
      <w:r w:rsidRPr="00E938E6">
        <w:rPr>
          <w:rFonts w:ascii="Times New Roman" w:hAnsi="Times New Roman" w:cs="Times New Roman"/>
          <w:sz w:val="24"/>
          <w:szCs w:val="24"/>
          <w:lang w:val="uk-UA"/>
        </w:rPr>
        <w:t>Савєльєв</w:t>
      </w:r>
      <w:proofErr w:type="spellEnd"/>
      <w:r w:rsidRPr="00E938E6">
        <w:rPr>
          <w:rFonts w:ascii="Times New Roman" w:hAnsi="Times New Roman" w:cs="Times New Roman"/>
          <w:sz w:val="24"/>
          <w:szCs w:val="24"/>
          <w:lang w:val="uk-UA"/>
        </w:rPr>
        <w:t xml:space="preserve"> І. В., </w:t>
      </w:r>
      <w:proofErr w:type="spellStart"/>
      <w:r w:rsidRPr="00E938E6">
        <w:rPr>
          <w:rFonts w:ascii="Times New Roman" w:hAnsi="Times New Roman" w:cs="Times New Roman"/>
          <w:sz w:val="24"/>
          <w:szCs w:val="24"/>
          <w:lang w:val="uk-UA"/>
        </w:rPr>
        <w:t>Боровиков</w:t>
      </w:r>
      <w:proofErr w:type="spellEnd"/>
      <w:r w:rsidRPr="00E938E6">
        <w:rPr>
          <w:rFonts w:ascii="Times New Roman" w:hAnsi="Times New Roman" w:cs="Times New Roman"/>
          <w:sz w:val="24"/>
          <w:szCs w:val="24"/>
          <w:lang w:val="uk-UA"/>
        </w:rPr>
        <w:t xml:space="preserve"> В. О. та ін. (2002). Протипожежний захист складів нафти і нафтопродуктів. Київ : </w:t>
      </w:r>
      <w:proofErr w:type="spellStart"/>
      <w:r w:rsidRPr="00E938E6">
        <w:rPr>
          <w:rFonts w:ascii="Times New Roman" w:hAnsi="Times New Roman" w:cs="Times New Roman"/>
          <w:sz w:val="24"/>
          <w:szCs w:val="24"/>
          <w:lang w:val="uk-UA"/>
        </w:rPr>
        <w:t>УкрНДІПБ</w:t>
      </w:r>
      <w:proofErr w:type="spellEnd"/>
      <w:r w:rsidRPr="00E938E6">
        <w:rPr>
          <w:rFonts w:ascii="Times New Roman" w:hAnsi="Times New Roman" w:cs="Times New Roman"/>
          <w:sz w:val="24"/>
          <w:szCs w:val="24"/>
          <w:lang w:val="uk-UA"/>
        </w:rPr>
        <w:t>. 142 с.;</w:t>
      </w:r>
    </w:p>
    <w:p w14:paraId="7BB03B6D" w14:textId="2F793B1C"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42.</w:t>
      </w:r>
      <w:r w:rsidR="00724BF1" w:rsidRPr="00E938E6">
        <w:rPr>
          <w:rFonts w:ascii="Times New Roman" w:hAnsi="Times New Roman" w:cs="Times New Roman"/>
          <w:sz w:val="24"/>
          <w:szCs w:val="24"/>
          <w:lang w:val="uk-UA"/>
        </w:rPr>
        <w:t> </w:t>
      </w:r>
      <w:proofErr w:type="spellStart"/>
      <w:r w:rsidRPr="00E938E6">
        <w:rPr>
          <w:rFonts w:ascii="Times New Roman" w:hAnsi="Times New Roman" w:cs="Times New Roman"/>
          <w:sz w:val="24"/>
          <w:szCs w:val="24"/>
          <w:lang w:val="uk-UA"/>
        </w:rPr>
        <w:t>Тарахно</w:t>
      </w:r>
      <w:proofErr w:type="spellEnd"/>
      <w:r w:rsidRPr="00E938E6">
        <w:rPr>
          <w:rFonts w:ascii="Times New Roman" w:hAnsi="Times New Roman" w:cs="Times New Roman"/>
          <w:sz w:val="24"/>
          <w:szCs w:val="24"/>
          <w:lang w:val="uk-UA"/>
        </w:rPr>
        <w:t xml:space="preserve"> О.В., Трегубов Д.Г., </w:t>
      </w:r>
      <w:proofErr w:type="spellStart"/>
      <w:r w:rsidRPr="00E938E6">
        <w:rPr>
          <w:rFonts w:ascii="Times New Roman" w:hAnsi="Times New Roman" w:cs="Times New Roman"/>
          <w:sz w:val="24"/>
          <w:szCs w:val="24"/>
          <w:lang w:val="uk-UA"/>
        </w:rPr>
        <w:t>Коврегін</w:t>
      </w:r>
      <w:proofErr w:type="spellEnd"/>
      <w:r w:rsidRPr="00E938E6">
        <w:rPr>
          <w:rFonts w:ascii="Times New Roman" w:hAnsi="Times New Roman" w:cs="Times New Roman"/>
          <w:sz w:val="24"/>
          <w:szCs w:val="24"/>
          <w:lang w:val="uk-UA"/>
        </w:rPr>
        <w:t xml:space="preserve"> В.В. та ін. (2010). Теорія розвитку та припинення горіння. Практикум. Ч. IІ. НУЦЗУ. 314 с.;</w:t>
      </w:r>
    </w:p>
    <w:p w14:paraId="32E4B584"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43. Чернецький В. В. Вплив теплових факторів пожежі на цілісність вертикальних сталевих резервуарів з нафтопродуктами : </w:t>
      </w:r>
      <w:proofErr w:type="spellStart"/>
      <w:r w:rsidRPr="00E938E6">
        <w:rPr>
          <w:rFonts w:ascii="Times New Roman" w:hAnsi="Times New Roman" w:cs="Times New Roman"/>
          <w:sz w:val="24"/>
          <w:szCs w:val="24"/>
          <w:lang w:val="uk-UA"/>
        </w:rPr>
        <w:t>дис</w:t>
      </w:r>
      <w:proofErr w:type="spellEnd"/>
      <w:r w:rsidRPr="00E938E6">
        <w:rPr>
          <w:rFonts w:ascii="Times New Roman" w:hAnsi="Times New Roman" w:cs="Times New Roman"/>
          <w:sz w:val="24"/>
          <w:szCs w:val="24"/>
          <w:lang w:val="uk-UA"/>
        </w:rPr>
        <w:t xml:space="preserve">. … </w:t>
      </w:r>
      <w:proofErr w:type="spellStart"/>
      <w:r w:rsidRPr="00E938E6">
        <w:rPr>
          <w:rFonts w:ascii="Times New Roman" w:hAnsi="Times New Roman" w:cs="Times New Roman"/>
          <w:sz w:val="24"/>
          <w:szCs w:val="24"/>
          <w:lang w:val="uk-UA"/>
        </w:rPr>
        <w:t>канд</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тех</w:t>
      </w:r>
      <w:proofErr w:type="spellEnd"/>
      <w:r w:rsidRPr="00E938E6">
        <w:rPr>
          <w:rFonts w:ascii="Times New Roman" w:hAnsi="Times New Roman" w:cs="Times New Roman"/>
          <w:sz w:val="24"/>
          <w:szCs w:val="24"/>
          <w:lang w:val="uk-UA"/>
        </w:rPr>
        <w:t>. Наук : 21.06.02. Львів, 2015. 121 с.;</w:t>
      </w:r>
    </w:p>
    <w:p w14:paraId="0B14589B"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44. </w:t>
      </w:r>
      <w:proofErr w:type="spellStart"/>
      <w:r w:rsidRPr="00E938E6">
        <w:rPr>
          <w:rFonts w:ascii="Times New Roman" w:hAnsi="Times New Roman" w:cs="Times New Roman"/>
          <w:sz w:val="24"/>
          <w:szCs w:val="24"/>
          <w:lang w:val="uk-UA"/>
        </w:rPr>
        <w:t>Халченков</w:t>
      </w:r>
      <w:proofErr w:type="spellEnd"/>
      <w:r w:rsidRPr="00E938E6">
        <w:rPr>
          <w:rFonts w:ascii="Times New Roman" w:hAnsi="Times New Roman" w:cs="Times New Roman"/>
          <w:sz w:val="24"/>
          <w:szCs w:val="24"/>
          <w:lang w:val="uk-UA"/>
        </w:rPr>
        <w:t xml:space="preserve"> О.В., Ковалець І.В. (2017). Використання моделі атмосферного переносу </w:t>
      </w:r>
      <w:proofErr w:type="spellStart"/>
      <w:r w:rsidRPr="00E938E6">
        <w:rPr>
          <w:rFonts w:ascii="Times New Roman" w:hAnsi="Times New Roman" w:cs="Times New Roman"/>
          <w:sz w:val="24"/>
          <w:szCs w:val="24"/>
          <w:lang w:val="uk-UA"/>
        </w:rPr>
        <w:t>calpuff</w:t>
      </w:r>
      <w:proofErr w:type="spellEnd"/>
      <w:r w:rsidRPr="00E938E6">
        <w:rPr>
          <w:rFonts w:ascii="Times New Roman" w:hAnsi="Times New Roman" w:cs="Times New Roman"/>
          <w:sz w:val="24"/>
          <w:szCs w:val="24"/>
          <w:lang w:val="uk-UA"/>
        </w:rPr>
        <w:t xml:space="preserve"> та моделі прогнозу погоди </w:t>
      </w:r>
      <w:proofErr w:type="spellStart"/>
      <w:r w:rsidRPr="00E938E6">
        <w:rPr>
          <w:rFonts w:ascii="Times New Roman" w:hAnsi="Times New Roman" w:cs="Times New Roman"/>
          <w:sz w:val="24"/>
          <w:szCs w:val="24"/>
          <w:lang w:val="uk-UA"/>
        </w:rPr>
        <w:t>wrf</w:t>
      </w:r>
      <w:proofErr w:type="spellEnd"/>
      <w:r w:rsidRPr="00E938E6">
        <w:rPr>
          <w:rFonts w:ascii="Times New Roman" w:hAnsi="Times New Roman" w:cs="Times New Roman"/>
          <w:sz w:val="24"/>
          <w:szCs w:val="24"/>
          <w:lang w:val="uk-UA"/>
        </w:rPr>
        <w:t xml:space="preserve"> для оперативного прогнозування наслідків довготривалого атмосферного викиду під час пожежі на нафтобазі під Васильковим у 2015 році. Системи підтримки прийняття рішень. Теорія і практика. С. 49–53.;</w:t>
      </w:r>
    </w:p>
    <w:p w14:paraId="2697E902" w14:textId="5C196C26" w:rsidR="00F52D20" w:rsidRPr="00E938E6" w:rsidRDefault="00F52D20" w:rsidP="00A601ED">
      <w:pPr>
        <w:spacing w:after="0" w:line="240" w:lineRule="auto"/>
        <w:ind w:firstLine="567"/>
        <w:jc w:val="both"/>
        <w:rPr>
          <w:rFonts w:ascii="Times New Roman" w:hAnsi="Times New Roman" w:cs="Times New Roman"/>
          <w:spacing w:val="-6"/>
          <w:sz w:val="24"/>
          <w:szCs w:val="24"/>
          <w:lang w:val="uk-UA"/>
        </w:rPr>
      </w:pPr>
      <w:r w:rsidRPr="00E938E6">
        <w:rPr>
          <w:rFonts w:ascii="Times New Roman" w:hAnsi="Times New Roman" w:cs="Times New Roman"/>
          <w:spacing w:val="-6"/>
          <w:sz w:val="24"/>
          <w:szCs w:val="24"/>
          <w:lang w:val="uk-UA"/>
        </w:rPr>
        <w:t xml:space="preserve">45. </w:t>
      </w:r>
      <w:proofErr w:type="spellStart"/>
      <w:r w:rsidRPr="00E938E6">
        <w:rPr>
          <w:rFonts w:ascii="Times New Roman" w:hAnsi="Times New Roman" w:cs="Times New Roman"/>
          <w:spacing w:val="-6"/>
          <w:sz w:val="24"/>
          <w:szCs w:val="24"/>
          <w:lang w:val="uk-UA"/>
        </w:rPr>
        <w:t>Brushlinsky</w:t>
      </w:r>
      <w:proofErr w:type="spellEnd"/>
      <w:r w:rsidRPr="00E938E6">
        <w:rPr>
          <w:rFonts w:ascii="Times New Roman" w:hAnsi="Times New Roman" w:cs="Times New Roman"/>
          <w:spacing w:val="-6"/>
          <w:sz w:val="24"/>
          <w:szCs w:val="24"/>
          <w:lang w:val="uk-UA"/>
        </w:rPr>
        <w:t xml:space="preserve"> N., </w:t>
      </w:r>
      <w:proofErr w:type="spellStart"/>
      <w:r w:rsidRPr="00E938E6">
        <w:rPr>
          <w:rFonts w:ascii="Times New Roman" w:hAnsi="Times New Roman" w:cs="Times New Roman"/>
          <w:spacing w:val="-6"/>
          <w:sz w:val="24"/>
          <w:szCs w:val="24"/>
          <w:lang w:val="uk-UA"/>
        </w:rPr>
        <w:t>Hall</w:t>
      </w:r>
      <w:proofErr w:type="spellEnd"/>
      <w:r w:rsidRPr="00E938E6">
        <w:rPr>
          <w:rFonts w:ascii="Times New Roman" w:hAnsi="Times New Roman" w:cs="Times New Roman"/>
          <w:spacing w:val="-6"/>
          <w:sz w:val="24"/>
          <w:szCs w:val="24"/>
          <w:lang w:val="uk-UA"/>
        </w:rPr>
        <w:t xml:space="preserve"> J., </w:t>
      </w:r>
      <w:proofErr w:type="spellStart"/>
      <w:r w:rsidRPr="00E938E6">
        <w:rPr>
          <w:rFonts w:ascii="Times New Roman" w:hAnsi="Times New Roman" w:cs="Times New Roman"/>
          <w:spacing w:val="-6"/>
          <w:sz w:val="24"/>
          <w:szCs w:val="24"/>
          <w:lang w:val="uk-UA"/>
        </w:rPr>
        <w:t>Sokolov</w:t>
      </w:r>
      <w:proofErr w:type="spellEnd"/>
      <w:r w:rsidRPr="00E938E6">
        <w:rPr>
          <w:rFonts w:ascii="Times New Roman" w:hAnsi="Times New Roman" w:cs="Times New Roman"/>
          <w:spacing w:val="-6"/>
          <w:sz w:val="24"/>
          <w:szCs w:val="24"/>
          <w:lang w:val="uk-UA"/>
        </w:rPr>
        <w:t xml:space="preserve"> S., </w:t>
      </w:r>
      <w:proofErr w:type="spellStart"/>
      <w:r w:rsidRPr="00E938E6">
        <w:rPr>
          <w:rFonts w:ascii="Times New Roman" w:hAnsi="Times New Roman" w:cs="Times New Roman"/>
          <w:spacing w:val="-6"/>
          <w:sz w:val="24"/>
          <w:szCs w:val="24"/>
          <w:lang w:val="uk-UA"/>
        </w:rPr>
        <w:t>Wagner</w:t>
      </w:r>
      <w:proofErr w:type="spellEnd"/>
      <w:r w:rsidRPr="00E938E6">
        <w:rPr>
          <w:rFonts w:ascii="Times New Roman" w:hAnsi="Times New Roman" w:cs="Times New Roman"/>
          <w:spacing w:val="-6"/>
          <w:sz w:val="24"/>
          <w:szCs w:val="24"/>
          <w:lang w:val="uk-UA"/>
        </w:rPr>
        <w:t xml:space="preserve"> P. (2006). </w:t>
      </w:r>
      <w:proofErr w:type="spellStart"/>
      <w:r w:rsidRPr="00E938E6">
        <w:rPr>
          <w:rFonts w:ascii="Times New Roman" w:hAnsi="Times New Roman" w:cs="Times New Roman"/>
          <w:spacing w:val="-6"/>
          <w:sz w:val="24"/>
          <w:szCs w:val="24"/>
          <w:lang w:val="uk-UA"/>
        </w:rPr>
        <w:t>Fire</w:t>
      </w:r>
      <w:proofErr w:type="spellEnd"/>
      <w:r w:rsidRPr="00E938E6">
        <w:rPr>
          <w:rFonts w:ascii="Times New Roman" w:hAnsi="Times New Roman" w:cs="Times New Roman"/>
          <w:spacing w:val="-6"/>
          <w:sz w:val="24"/>
          <w:szCs w:val="24"/>
          <w:lang w:val="uk-UA"/>
        </w:rPr>
        <w:t xml:space="preserve"> </w:t>
      </w:r>
      <w:proofErr w:type="spellStart"/>
      <w:r w:rsidRPr="00E938E6">
        <w:rPr>
          <w:rFonts w:ascii="Times New Roman" w:hAnsi="Times New Roman" w:cs="Times New Roman"/>
          <w:spacing w:val="-6"/>
          <w:sz w:val="24"/>
          <w:szCs w:val="24"/>
          <w:lang w:val="uk-UA"/>
        </w:rPr>
        <w:t>statistics</w:t>
      </w:r>
      <w:proofErr w:type="spellEnd"/>
      <w:r w:rsidRPr="00E938E6">
        <w:rPr>
          <w:rFonts w:ascii="Times New Roman" w:hAnsi="Times New Roman" w:cs="Times New Roman"/>
          <w:spacing w:val="-6"/>
          <w:sz w:val="24"/>
          <w:szCs w:val="24"/>
          <w:lang w:val="uk-UA"/>
        </w:rPr>
        <w:t xml:space="preserve">. </w:t>
      </w:r>
      <w:proofErr w:type="spellStart"/>
      <w:r w:rsidRPr="00E938E6">
        <w:rPr>
          <w:rFonts w:ascii="Times New Roman" w:hAnsi="Times New Roman" w:cs="Times New Roman"/>
          <w:spacing w:val="-6"/>
          <w:sz w:val="24"/>
          <w:szCs w:val="24"/>
          <w:lang w:val="uk-UA"/>
        </w:rPr>
        <w:t>Int</w:t>
      </w:r>
      <w:proofErr w:type="spellEnd"/>
      <w:r w:rsidRPr="00E938E6">
        <w:rPr>
          <w:rFonts w:ascii="Times New Roman" w:hAnsi="Times New Roman" w:cs="Times New Roman"/>
          <w:spacing w:val="-6"/>
          <w:sz w:val="24"/>
          <w:szCs w:val="24"/>
          <w:lang w:val="uk-UA"/>
        </w:rPr>
        <w:t xml:space="preserve">. </w:t>
      </w:r>
      <w:proofErr w:type="spellStart"/>
      <w:r w:rsidRPr="00E938E6">
        <w:rPr>
          <w:rFonts w:ascii="Times New Roman" w:hAnsi="Times New Roman" w:cs="Times New Roman"/>
          <w:spacing w:val="-6"/>
          <w:sz w:val="24"/>
          <w:szCs w:val="24"/>
          <w:lang w:val="uk-UA"/>
        </w:rPr>
        <w:t>association</w:t>
      </w:r>
      <w:proofErr w:type="spellEnd"/>
      <w:r w:rsidRPr="00E938E6">
        <w:rPr>
          <w:rFonts w:ascii="Times New Roman" w:hAnsi="Times New Roman" w:cs="Times New Roman"/>
          <w:spacing w:val="-6"/>
          <w:sz w:val="24"/>
          <w:szCs w:val="24"/>
          <w:lang w:val="uk-UA"/>
        </w:rPr>
        <w:t xml:space="preserve"> </w:t>
      </w:r>
      <w:proofErr w:type="spellStart"/>
      <w:r w:rsidRPr="00E938E6">
        <w:rPr>
          <w:rFonts w:ascii="Times New Roman" w:hAnsi="Times New Roman" w:cs="Times New Roman"/>
          <w:spacing w:val="-6"/>
          <w:sz w:val="24"/>
          <w:szCs w:val="24"/>
          <w:lang w:val="uk-UA"/>
        </w:rPr>
        <w:t>of</w:t>
      </w:r>
      <w:proofErr w:type="spellEnd"/>
      <w:r w:rsidRPr="00E938E6">
        <w:rPr>
          <w:rFonts w:ascii="Times New Roman" w:hAnsi="Times New Roman" w:cs="Times New Roman"/>
          <w:spacing w:val="-6"/>
          <w:sz w:val="24"/>
          <w:szCs w:val="24"/>
          <w:lang w:val="uk-UA"/>
        </w:rPr>
        <w:t xml:space="preserve"> </w:t>
      </w:r>
      <w:proofErr w:type="spellStart"/>
      <w:r w:rsidRPr="00E938E6">
        <w:rPr>
          <w:rFonts w:ascii="Times New Roman" w:hAnsi="Times New Roman" w:cs="Times New Roman"/>
          <w:spacing w:val="-6"/>
          <w:sz w:val="24"/>
          <w:szCs w:val="24"/>
          <w:lang w:val="uk-UA"/>
        </w:rPr>
        <w:t>fire</w:t>
      </w:r>
      <w:proofErr w:type="spellEnd"/>
      <w:r w:rsidRPr="00E938E6">
        <w:rPr>
          <w:rFonts w:ascii="Times New Roman" w:hAnsi="Times New Roman" w:cs="Times New Roman"/>
          <w:spacing w:val="-6"/>
          <w:sz w:val="24"/>
          <w:szCs w:val="24"/>
          <w:lang w:val="uk-UA"/>
        </w:rPr>
        <w:t xml:space="preserve"> </w:t>
      </w:r>
      <w:proofErr w:type="spellStart"/>
      <w:r w:rsidRPr="00E938E6">
        <w:rPr>
          <w:rFonts w:ascii="Times New Roman" w:hAnsi="Times New Roman" w:cs="Times New Roman"/>
          <w:spacing w:val="-6"/>
          <w:sz w:val="24"/>
          <w:szCs w:val="24"/>
          <w:lang w:val="uk-UA"/>
        </w:rPr>
        <w:t>and</w:t>
      </w:r>
      <w:proofErr w:type="spellEnd"/>
      <w:r w:rsidRPr="00E938E6">
        <w:rPr>
          <w:rFonts w:ascii="Times New Roman" w:hAnsi="Times New Roman" w:cs="Times New Roman"/>
          <w:spacing w:val="-6"/>
          <w:sz w:val="24"/>
          <w:szCs w:val="24"/>
          <w:lang w:val="uk-UA"/>
        </w:rPr>
        <w:t xml:space="preserve"> </w:t>
      </w:r>
      <w:proofErr w:type="spellStart"/>
      <w:r w:rsidRPr="00E938E6">
        <w:rPr>
          <w:rFonts w:ascii="Times New Roman" w:hAnsi="Times New Roman" w:cs="Times New Roman"/>
          <w:spacing w:val="-6"/>
          <w:sz w:val="24"/>
          <w:szCs w:val="24"/>
          <w:lang w:val="uk-UA"/>
        </w:rPr>
        <w:t>rescue</w:t>
      </w:r>
      <w:proofErr w:type="spellEnd"/>
      <w:r w:rsidRPr="00E938E6">
        <w:rPr>
          <w:rFonts w:ascii="Times New Roman" w:hAnsi="Times New Roman" w:cs="Times New Roman"/>
          <w:spacing w:val="-6"/>
          <w:sz w:val="24"/>
          <w:szCs w:val="24"/>
          <w:lang w:val="uk-UA"/>
        </w:rPr>
        <w:t xml:space="preserve"> </w:t>
      </w:r>
      <w:proofErr w:type="spellStart"/>
      <w:r w:rsidRPr="00E938E6">
        <w:rPr>
          <w:rFonts w:ascii="Times New Roman" w:hAnsi="Times New Roman" w:cs="Times New Roman"/>
          <w:spacing w:val="-6"/>
          <w:sz w:val="24"/>
          <w:szCs w:val="24"/>
          <w:lang w:val="uk-UA"/>
        </w:rPr>
        <w:t>services</w:t>
      </w:r>
      <w:proofErr w:type="spellEnd"/>
      <w:r w:rsidRPr="00E938E6">
        <w:rPr>
          <w:rFonts w:ascii="Times New Roman" w:hAnsi="Times New Roman" w:cs="Times New Roman"/>
          <w:spacing w:val="-6"/>
          <w:sz w:val="24"/>
          <w:szCs w:val="24"/>
          <w:lang w:val="uk-UA"/>
        </w:rPr>
        <w:t xml:space="preserve">. CTIF. 72 р. URL: </w:t>
      </w:r>
      <w:hyperlink r:id="rId166" w:history="1">
        <w:r w:rsidRPr="00E938E6">
          <w:rPr>
            <w:rStyle w:val="a5"/>
            <w:rFonts w:ascii="Times New Roman" w:hAnsi="Times New Roman" w:cs="Times New Roman"/>
            <w:color w:val="auto"/>
            <w:spacing w:val="-6"/>
            <w:sz w:val="24"/>
            <w:szCs w:val="24"/>
            <w:u w:val="none"/>
            <w:lang w:val="uk-UA"/>
          </w:rPr>
          <w:t>ctif.org/sites/default/files/ctif_report11_world_fire_statistics_2006.pdf</w:t>
        </w:r>
      </w:hyperlink>
      <w:r w:rsidRPr="00E938E6">
        <w:rPr>
          <w:rFonts w:ascii="Times New Roman" w:hAnsi="Times New Roman" w:cs="Times New Roman"/>
          <w:spacing w:val="-6"/>
          <w:sz w:val="24"/>
          <w:szCs w:val="24"/>
          <w:lang w:val="uk-UA"/>
        </w:rPr>
        <w:t>;</w:t>
      </w:r>
    </w:p>
    <w:p w14:paraId="2CD2BC22" w14:textId="77777777" w:rsidR="00F52D20" w:rsidRPr="00E938E6" w:rsidRDefault="00F52D20" w:rsidP="00A601ED">
      <w:pPr>
        <w:spacing w:after="0" w:line="240" w:lineRule="auto"/>
        <w:ind w:firstLine="567"/>
        <w:jc w:val="both"/>
        <w:rPr>
          <w:rFonts w:ascii="Times New Roman" w:hAnsi="Times New Roman" w:cs="Times New Roman"/>
          <w:spacing w:val="-6"/>
          <w:kern w:val="2"/>
          <w:sz w:val="24"/>
          <w:szCs w:val="24"/>
          <w:lang w:val="en-US"/>
        </w:rPr>
      </w:pPr>
      <w:r w:rsidRPr="00E938E6">
        <w:rPr>
          <w:rFonts w:ascii="Times New Roman" w:hAnsi="Times New Roman" w:cs="Times New Roman"/>
          <w:spacing w:val="-6"/>
          <w:kern w:val="2"/>
          <w:sz w:val="24"/>
          <w:szCs w:val="24"/>
          <w:lang w:val="en-US"/>
        </w:rPr>
        <w:lastRenderedPageBreak/>
        <w:t>4</w:t>
      </w:r>
      <w:r w:rsidRPr="00E938E6">
        <w:rPr>
          <w:rFonts w:ascii="Times New Roman" w:hAnsi="Times New Roman" w:cs="Times New Roman"/>
          <w:spacing w:val="-6"/>
          <w:kern w:val="2"/>
          <w:sz w:val="24"/>
          <w:szCs w:val="24"/>
          <w:lang w:val="uk-UA"/>
        </w:rPr>
        <w:t>6</w:t>
      </w:r>
      <w:r w:rsidRPr="00E938E6">
        <w:rPr>
          <w:rFonts w:ascii="Times New Roman" w:hAnsi="Times New Roman" w:cs="Times New Roman"/>
          <w:spacing w:val="-6"/>
          <w:kern w:val="2"/>
          <w:sz w:val="24"/>
          <w:szCs w:val="24"/>
          <w:lang w:val="en-US"/>
        </w:rPr>
        <w:t xml:space="preserve">. IMPEL. (2023). </w:t>
      </w:r>
      <w:r w:rsidRPr="00E938E6">
        <w:rPr>
          <w:rFonts w:ascii="Times New Roman" w:hAnsi="Times New Roman" w:cs="Times New Roman"/>
          <w:iCs/>
          <w:spacing w:val="-6"/>
          <w:kern w:val="2"/>
          <w:sz w:val="24"/>
          <w:szCs w:val="24"/>
          <w:lang w:val="en-US"/>
        </w:rPr>
        <w:t>Lessons learnt from industrial accidents 2023 seminar - 15th edition</w:t>
      </w:r>
      <w:r w:rsidRPr="00E938E6">
        <w:rPr>
          <w:rFonts w:ascii="Times New Roman" w:hAnsi="Times New Roman" w:cs="Times New Roman"/>
          <w:spacing w:val="-6"/>
          <w:kern w:val="2"/>
          <w:sz w:val="24"/>
          <w:szCs w:val="24"/>
          <w:lang w:val="en-US"/>
        </w:rPr>
        <w:t xml:space="preserve"> (Report No. 2022(II)). European Union Network for the Implementation and Enforcement of Environmental Law;</w:t>
      </w:r>
    </w:p>
    <w:p w14:paraId="2B8825FE" w14:textId="18B8F52D" w:rsidR="00F52D20" w:rsidRPr="00E938E6" w:rsidRDefault="00F52D20" w:rsidP="00A601ED">
      <w:pPr>
        <w:spacing w:after="0" w:line="240" w:lineRule="auto"/>
        <w:ind w:firstLine="567"/>
        <w:jc w:val="both"/>
        <w:rPr>
          <w:rFonts w:ascii="Times New Roman" w:hAnsi="Times New Roman" w:cs="Times New Roman"/>
          <w:sz w:val="24"/>
          <w:szCs w:val="24"/>
          <w:lang w:val="en-US"/>
        </w:rPr>
      </w:pPr>
      <w:r w:rsidRPr="00E938E6">
        <w:rPr>
          <w:rFonts w:ascii="Times New Roman" w:hAnsi="Times New Roman" w:cs="Times New Roman"/>
          <w:sz w:val="24"/>
          <w:szCs w:val="24"/>
          <w:lang w:val="en-US"/>
        </w:rPr>
        <w:t>4</w:t>
      </w:r>
      <w:r w:rsidRPr="00E938E6">
        <w:rPr>
          <w:rFonts w:ascii="Times New Roman" w:hAnsi="Times New Roman" w:cs="Times New Roman"/>
          <w:sz w:val="24"/>
          <w:szCs w:val="24"/>
          <w:lang w:val="uk-UA"/>
        </w:rPr>
        <w:t>7</w:t>
      </w:r>
      <w:r w:rsidRPr="00E938E6">
        <w:rPr>
          <w:rFonts w:ascii="Times New Roman" w:hAnsi="Times New Roman" w:cs="Times New Roman"/>
          <w:sz w:val="24"/>
          <w:szCs w:val="24"/>
          <w:lang w:val="en-US"/>
        </w:rPr>
        <w:t>.</w:t>
      </w:r>
      <w:r w:rsidR="00724BF1" w:rsidRPr="00E938E6">
        <w:rPr>
          <w:rFonts w:ascii="Times New Roman" w:hAnsi="Times New Roman" w:cs="Times New Roman"/>
          <w:sz w:val="24"/>
          <w:szCs w:val="24"/>
          <w:lang w:val="uk-UA"/>
        </w:rPr>
        <w:t> </w:t>
      </w:r>
      <w:r w:rsidRPr="00E938E6">
        <w:rPr>
          <w:rFonts w:ascii="Times New Roman" w:hAnsi="Times New Roman" w:cs="Times New Roman"/>
          <w:sz w:val="24"/>
          <w:szCs w:val="24"/>
          <w:lang w:val="en-US"/>
        </w:rPr>
        <w:t xml:space="preserve">Mannan, M. S. (2009). A technical analysis of the </w:t>
      </w:r>
      <w:proofErr w:type="spellStart"/>
      <w:r w:rsidRPr="00E938E6">
        <w:rPr>
          <w:rFonts w:ascii="Times New Roman" w:hAnsi="Times New Roman" w:cs="Times New Roman"/>
          <w:sz w:val="24"/>
          <w:szCs w:val="24"/>
          <w:lang w:val="en-US"/>
        </w:rPr>
        <w:t>Buncefield</w:t>
      </w:r>
      <w:proofErr w:type="spellEnd"/>
      <w:r w:rsidRPr="00E938E6">
        <w:rPr>
          <w:rFonts w:ascii="Times New Roman" w:hAnsi="Times New Roman" w:cs="Times New Roman"/>
          <w:sz w:val="24"/>
          <w:szCs w:val="24"/>
          <w:lang w:val="en-US"/>
        </w:rPr>
        <w:t xml:space="preserve"> explosion and fire. In </w:t>
      </w:r>
      <w:r w:rsidRPr="00E938E6">
        <w:rPr>
          <w:rFonts w:ascii="Times New Roman" w:hAnsi="Times New Roman" w:cs="Times New Roman"/>
          <w:iCs/>
          <w:sz w:val="24"/>
          <w:szCs w:val="24"/>
          <w:lang w:val="en-US"/>
        </w:rPr>
        <w:t>Hazards XXI: Symposium Series No. 155</w:t>
      </w:r>
      <w:r w:rsidRPr="00E938E6">
        <w:rPr>
          <w:rFonts w:ascii="Times New Roman" w:hAnsi="Times New Roman" w:cs="Times New Roman"/>
          <w:sz w:val="24"/>
          <w:szCs w:val="24"/>
          <w:lang w:val="en-US"/>
        </w:rPr>
        <w:t>. Institution of Chemical Engineers (</w:t>
      </w:r>
      <w:proofErr w:type="spellStart"/>
      <w:r w:rsidRPr="00E938E6">
        <w:rPr>
          <w:rFonts w:ascii="Times New Roman" w:hAnsi="Times New Roman" w:cs="Times New Roman"/>
          <w:sz w:val="24"/>
          <w:szCs w:val="24"/>
          <w:lang w:val="en-US"/>
        </w:rPr>
        <w:t>IChemE</w:t>
      </w:r>
      <w:proofErr w:type="spellEnd"/>
      <w:r w:rsidRPr="00E938E6">
        <w:rPr>
          <w:rFonts w:ascii="Times New Roman" w:hAnsi="Times New Roman" w:cs="Times New Roman"/>
          <w:sz w:val="24"/>
          <w:szCs w:val="24"/>
          <w:lang w:val="en-US"/>
        </w:rPr>
        <w:t>), pp. 662-673;</w:t>
      </w:r>
    </w:p>
    <w:p w14:paraId="2126393F" w14:textId="1993E6DB" w:rsidR="00F52D20" w:rsidRPr="00E938E6" w:rsidRDefault="00F52D20" w:rsidP="00A601ED">
      <w:pPr>
        <w:spacing w:after="0" w:line="240" w:lineRule="auto"/>
        <w:ind w:firstLine="567"/>
        <w:jc w:val="both"/>
        <w:rPr>
          <w:rFonts w:ascii="Times New Roman" w:hAnsi="Times New Roman" w:cs="Times New Roman"/>
          <w:sz w:val="24"/>
          <w:szCs w:val="24"/>
          <w:lang w:val="en-US"/>
        </w:rPr>
      </w:pPr>
      <w:r w:rsidRPr="00E938E6">
        <w:rPr>
          <w:rFonts w:ascii="Times New Roman" w:hAnsi="Times New Roman" w:cs="Times New Roman"/>
          <w:sz w:val="24"/>
          <w:szCs w:val="24"/>
          <w:lang w:val="en-US"/>
        </w:rPr>
        <w:t>4</w:t>
      </w:r>
      <w:r w:rsidRPr="00E938E6">
        <w:rPr>
          <w:rFonts w:ascii="Times New Roman" w:hAnsi="Times New Roman" w:cs="Times New Roman"/>
          <w:sz w:val="24"/>
          <w:szCs w:val="24"/>
          <w:lang w:val="uk-UA"/>
        </w:rPr>
        <w:t>8</w:t>
      </w:r>
      <w:r w:rsidRPr="00E938E6">
        <w:rPr>
          <w:rFonts w:ascii="Times New Roman" w:hAnsi="Times New Roman" w:cs="Times New Roman"/>
          <w:sz w:val="24"/>
          <w:szCs w:val="24"/>
          <w:lang w:val="en-US"/>
        </w:rPr>
        <w:t>.</w:t>
      </w:r>
      <w:r w:rsidR="00724BF1" w:rsidRPr="00E938E6">
        <w:rPr>
          <w:rFonts w:ascii="Times New Roman" w:hAnsi="Times New Roman" w:cs="Times New Roman"/>
          <w:sz w:val="24"/>
          <w:szCs w:val="24"/>
          <w:lang w:val="uk-UA"/>
        </w:rPr>
        <w:t> </w:t>
      </w:r>
      <w:r w:rsidRPr="00E938E6">
        <w:rPr>
          <w:rFonts w:ascii="Times New Roman" w:hAnsi="Times New Roman" w:cs="Times New Roman"/>
          <w:sz w:val="24"/>
          <w:szCs w:val="24"/>
          <w:lang w:val="en-US"/>
        </w:rPr>
        <w:t xml:space="preserve">Abbasi, M. H., </w:t>
      </w:r>
      <w:proofErr w:type="spellStart"/>
      <w:r w:rsidRPr="00E938E6">
        <w:rPr>
          <w:rFonts w:ascii="Times New Roman" w:hAnsi="Times New Roman" w:cs="Times New Roman"/>
          <w:sz w:val="24"/>
          <w:szCs w:val="24"/>
          <w:lang w:val="en-US"/>
        </w:rPr>
        <w:t>Benhelal</w:t>
      </w:r>
      <w:proofErr w:type="spellEnd"/>
      <w:r w:rsidRPr="00E938E6">
        <w:rPr>
          <w:rFonts w:ascii="Times New Roman" w:hAnsi="Times New Roman" w:cs="Times New Roman"/>
          <w:sz w:val="24"/>
          <w:szCs w:val="24"/>
          <w:lang w:val="en-US"/>
        </w:rPr>
        <w:t xml:space="preserve">, E., </w:t>
      </w:r>
      <w:r w:rsidRPr="00E938E6">
        <w:rPr>
          <w:rFonts w:ascii="Times New Roman" w:hAnsi="Times New Roman" w:cs="Times New Roman"/>
          <w:sz w:val="24"/>
          <w:szCs w:val="24"/>
          <w:lang w:val="en-US" w:eastAsia="ko-KR"/>
        </w:rPr>
        <w:t xml:space="preserve">&amp; </w:t>
      </w:r>
      <w:r w:rsidRPr="00E938E6">
        <w:rPr>
          <w:rFonts w:ascii="Times New Roman" w:hAnsi="Times New Roman" w:cs="Times New Roman"/>
          <w:sz w:val="24"/>
          <w:szCs w:val="24"/>
          <w:lang w:val="en-US"/>
        </w:rPr>
        <w:t>Ahmad, A. (2014). Designing an Optimal Safe Layout for a Fuel Storage Tanks Farm: Case Study of Jaipur Oil Depot. World Academy of Science, Engineering and Technology International Journal of Chemical and Molecular Engineering, 8(2), pp. 147-155;</w:t>
      </w:r>
    </w:p>
    <w:p w14:paraId="526EF3A9" w14:textId="77777777" w:rsidR="00F52D20" w:rsidRPr="00E938E6" w:rsidRDefault="00F52D20" w:rsidP="00A601ED">
      <w:pPr>
        <w:spacing w:after="0" w:line="240" w:lineRule="auto"/>
        <w:ind w:firstLine="567"/>
        <w:jc w:val="both"/>
        <w:rPr>
          <w:rFonts w:ascii="Times New Roman" w:hAnsi="Times New Roman" w:cs="Times New Roman"/>
          <w:sz w:val="24"/>
          <w:szCs w:val="24"/>
          <w:lang w:val="en-US"/>
        </w:rPr>
      </w:pPr>
      <w:r w:rsidRPr="00E938E6">
        <w:rPr>
          <w:rFonts w:ascii="Times New Roman" w:hAnsi="Times New Roman" w:cs="Times New Roman"/>
          <w:sz w:val="24"/>
          <w:szCs w:val="24"/>
          <w:lang w:val="en-US"/>
        </w:rPr>
        <w:t>4</w:t>
      </w:r>
      <w:r w:rsidRPr="00E938E6">
        <w:rPr>
          <w:rFonts w:ascii="Times New Roman" w:hAnsi="Times New Roman" w:cs="Times New Roman"/>
          <w:sz w:val="24"/>
          <w:szCs w:val="24"/>
          <w:lang w:val="uk-UA"/>
        </w:rPr>
        <w:t>9</w:t>
      </w:r>
      <w:r w:rsidRPr="00E938E6">
        <w:rPr>
          <w:rFonts w:ascii="Times New Roman" w:hAnsi="Times New Roman" w:cs="Times New Roman"/>
          <w:sz w:val="24"/>
          <w:szCs w:val="24"/>
          <w:lang w:val="en-US"/>
        </w:rPr>
        <w:t>. Campbell, R. (2014). Fires at outside storage tanks. Quincy, MA: NFPA;</w:t>
      </w:r>
    </w:p>
    <w:p w14:paraId="05868911" w14:textId="77777777" w:rsidR="00F52D20" w:rsidRPr="00E938E6" w:rsidRDefault="00F52D20" w:rsidP="00A601ED">
      <w:pPr>
        <w:spacing w:after="0" w:line="240" w:lineRule="auto"/>
        <w:ind w:firstLine="567"/>
        <w:jc w:val="both"/>
        <w:rPr>
          <w:rFonts w:ascii="Times New Roman" w:hAnsi="Times New Roman" w:cs="Times New Roman"/>
          <w:sz w:val="24"/>
          <w:szCs w:val="24"/>
          <w:lang w:val="en-US"/>
        </w:rPr>
      </w:pPr>
      <w:r w:rsidRPr="00E938E6">
        <w:rPr>
          <w:rFonts w:ascii="Times New Roman" w:hAnsi="Times New Roman" w:cs="Times New Roman"/>
          <w:sz w:val="24"/>
          <w:szCs w:val="24"/>
          <w:lang w:val="uk-UA"/>
        </w:rPr>
        <w:t>50</w:t>
      </w:r>
      <w:r w:rsidRPr="00E938E6">
        <w:rPr>
          <w:rFonts w:ascii="Times New Roman" w:hAnsi="Times New Roman" w:cs="Times New Roman"/>
          <w:sz w:val="24"/>
          <w:szCs w:val="24"/>
          <w:lang w:val="en-US"/>
        </w:rPr>
        <w:t xml:space="preserve">. Persson, H., &amp; </w:t>
      </w:r>
      <w:proofErr w:type="spellStart"/>
      <w:r w:rsidRPr="00E938E6">
        <w:rPr>
          <w:rFonts w:ascii="Times New Roman" w:hAnsi="Times New Roman" w:cs="Times New Roman"/>
          <w:sz w:val="24"/>
          <w:szCs w:val="24"/>
          <w:lang w:val="en-US"/>
        </w:rPr>
        <w:t>Lzonnermark</w:t>
      </w:r>
      <w:proofErr w:type="spellEnd"/>
      <w:r w:rsidRPr="00E938E6">
        <w:rPr>
          <w:rFonts w:ascii="Times New Roman" w:hAnsi="Times New Roman" w:cs="Times New Roman"/>
          <w:sz w:val="24"/>
          <w:szCs w:val="24"/>
          <w:lang w:val="en-US"/>
        </w:rPr>
        <w:t>, A. (2004). Tank fires. SP Swedish National Testing and Research Institute;</w:t>
      </w:r>
    </w:p>
    <w:p w14:paraId="15450F85" w14:textId="1D9C026D" w:rsidR="00F52D20" w:rsidRPr="00E938E6" w:rsidRDefault="00F52D20" w:rsidP="00A601ED">
      <w:pPr>
        <w:spacing w:after="0" w:line="240" w:lineRule="auto"/>
        <w:ind w:firstLine="567"/>
        <w:jc w:val="both"/>
        <w:rPr>
          <w:rFonts w:ascii="Times New Roman" w:hAnsi="Times New Roman" w:cs="Times New Roman"/>
          <w:sz w:val="24"/>
          <w:szCs w:val="24"/>
          <w:lang w:val="en-US"/>
        </w:rPr>
      </w:pPr>
      <w:r w:rsidRPr="00E938E6">
        <w:rPr>
          <w:rFonts w:ascii="Times New Roman" w:hAnsi="Times New Roman" w:cs="Times New Roman"/>
          <w:sz w:val="24"/>
          <w:szCs w:val="24"/>
          <w:lang w:val="uk-UA"/>
        </w:rPr>
        <w:t>51</w:t>
      </w:r>
      <w:r w:rsidRPr="00E938E6">
        <w:rPr>
          <w:rFonts w:ascii="Times New Roman" w:hAnsi="Times New Roman" w:cs="Times New Roman"/>
          <w:sz w:val="24"/>
          <w:szCs w:val="24"/>
          <w:lang w:val="en-US"/>
        </w:rPr>
        <w:t>.</w:t>
      </w:r>
      <w:r w:rsidR="00724BF1" w:rsidRPr="00E938E6">
        <w:rPr>
          <w:rFonts w:ascii="Times New Roman" w:hAnsi="Times New Roman" w:cs="Times New Roman"/>
          <w:sz w:val="24"/>
          <w:szCs w:val="24"/>
          <w:lang w:val="uk-UA"/>
        </w:rPr>
        <w:t> </w:t>
      </w:r>
      <w:r w:rsidRPr="00E938E6">
        <w:rPr>
          <w:rFonts w:ascii="Times New Roman" w:hAnsi="Times New Roman" w:cs="Times New Roman"/>
          <w:sz w:val="24"/>
          <w:szCs w:val="24"/>
          <w:lang w:val="en-US"/>
        </w:rPr>
        <w:t xml:space="preserve">Haynes, J. G., </w:t>
      </w:r>
      <w:r w:rsidRPr="00E938E6">
        <w:rPr>
          <w:rFonts w:ascii="Times New Roman" w:hAnsi="Times New Roman" w:cs="Times New Roman"/>
          <w:sz w:val="24"/>
          <w:szCs w:val="24"/>
          <w:lang w:val="en-US" w:eastAsia="ko-KR"/>
        </w:rPr>
        <w:t xml:space="preserve">&amp; </w:t>
      </w:r>
      <w:r w:rsidRPr="00E938E6">
        <w:rPr>
          <w:rFonts w:ascii="Times New Roman" w:hAnsi="Times New Roman" w:cs="Times New Roman"/>
          <w:sz w:val="24"/>
          <w:szCs w:val="24"/>
          <w:lang w:val="en-US"/>
        </w:rPr>
        <w:t>Stein, G. P. (2018). Canadian fire department profile 2014</w:t>
      </w:r>
      <w:r w:rsidRPr="00E938E6">
        <w:rPr>
          <w:rFonts w:ascii="Times New Roman" w:hAnsi="Times New Roman" w:cs="Times New Roman"/>
          <w:sz w:val="24"/>
          <w:szCs w:val="24"/>
          <w:lang w:val="en-US" w:eastAsia="ko-KR"/>
        </w:rPr>
        <w:t>-</w:t>
      </w:r>
      <w:r w:rsidRPr="00E938E6">
        <w:rPr>
          <w:rFonts w:ascii="Times New Roman" w:hAnsi="Times New Roman" w:cs="Times New Roman"/>
          <w:sz w:val="24"/>
          <w:szCs w:val="24"/>
          <w:lang w:val="en-US"/>
        </w:rPr>
        <w:t>2016</w:t>
      </w:r>
      <w:r w:rsidRPr="00E938E6">
        <w:rPr>
          <w:rFonts w:ascii="Times New Roman" w:hAnsi="Times New Roman" w:cs="Times New Roman"/>
          <w:sz w:val="24"/>
          <w:szCs w:val="24"/>
          <w:lang w:val="en-US" w:eastAsia="ko-KR"/>
        </w:rPr>
        <w:t xml:space="preserve">. </w:t>
      </w:r>
      <w:r w:rsidRPr="00E938E6">
        <w:rPr>
          <w:rFonts w:ascii="Times New Roman" w:hAnsi="Times New Roman" w:cs="Times New Roman"/>
          <w:sz w:val="24"/>
          <w:szCs w:val="24"/>
          <w:lang w:val="en-US"/>
        </w:rPr>
        <w:t>Quincy, MA: NFPA;</w:t>
      </w:r>
    </w:p>
    <w:p w14:paraId="15711997" w14:textId="77777777" w:rsidR="00F52D20" w:rsidRPr="00E938E6" w:rsidRDefault="00F52D20" w:rsidP="00A601ED">
      <w:pPr>
        <w:spacing w:after="0" w:line="240" w:lineRule="auto"/>
        <w:ind w:firstLine="567"/>
        <w:jc w:val="both"/>
        <w:rPr>
          <w:rFonts w:ascii="Times New Roman" w:hAnsi="Times New Roman" w:cs="Times New Roman"/>
          <w:sz w:val="24"/>
          <w:szCs w:val="24"/>
          <w:lang w:val="en-US"/>
        </w:rPr>
      </w:pPr>
      <w:r w:rsidRPr="00E938E6">
        <w:rPr>
          <w:rFonts w:ascii="Times New Roman" w:hAnsi="Times New Roman" w:cs="Times New Roman"/>
          <w:sz w:val="24"/>
          <w:szCs w:val="24"/>
          <w:lang w:val="en-US"/>
        </w:rPr>
        <w:t>5</w:t>
      </w:r>
      <w:r w:rsidRPr="00E938E6">
        <w:rPr>
          <w:rFonts w:ascii="Times New Roman" w:hAnsi="Times New Roman" w:cs="Times New Roman"/>
          <w:sz w:val="24"/>
          <w:szCs w:val="24"/>
          <w:lang w:val="uk-UA"/>
        </w:rPr>
        <w:t>2</w:t>
      </w:r>
      <w:r w:rsidRPr="00E938E6">
        <w:rPr>
          <w:rFonts w:ascii="Times New Roman" w:hAnsi="Times New Roman" w:cs="Times New Roman"/>
          <w:sz w:val="24"/>
          <w:szCs w:val="24"/>
          <w:lang w:val="en-US"/>
        </w:rPr>
        <w:t xml:space="preserve">. Chang, J., &amp; Lin, Ch.-Ch. (2006). A study of storage tank accidents. Journal of Loss Prevention In The Process Industries, 19(1), 51-59. </w:t>
      </w:r>
      <w:hyperlink r:id="rId167" w:history="1">
        <w:r w:rsidRPr="00E938E6">
          <w:rPr>
            <w:rStyle w:val="a5"/>
            <w:rFonts w:ascii="Times New Roman" w:hAnsi="Times New Roman" w:cs="Times New Roman"/>
            <w:color w:val="auto"/>
            <w:sz w:val="24"/>
            <w:szCs w:val="24"/>
            <w:u w:val="none"/>
            <w:lang w:val="en-US"/>
          </w:rPr>
          <w:t>https://doi.org/10.1016/j.jlp.2005.05.015</w:t>
        </w:r>
      </w:hyperlink>
      <w:r w:rsidRPr="00E938E6">
        <w:rPr>
          <w:rFonts w:ascii="Times New Roman" w:hAnsi="Times New Roman" w:cs="Times New Roman"/>
          <w:sz w:val="24"/>
          <w:szCs w:val="24"/>
          <w:lang w:val="en-US"/>
        </w:rPr>
        <w:t>;</w:t>
      </w:r>
    </w:p>
    <w:p w14:paraId="2EEF7924" w14:textId="77777777" w:rsidR="00F52D20" w:rsidRPr="00E938E6" w:rsidRDefault="00F52D20" w:rsidP="00A601ED">
      <w:pPr>
        <w:spacing w:after="0" w:line="240" w:lineRule="auto"/>
        <w:ind w:firstLine="567"/>
        <w:jc w:val="both"/>
        <w:rPr>
          <w:rFonts w:ascii="Times New Roman" w:hAnsi="Times New Roman" w:cs="Times New Roman"/>
          <w:sz w:val="24"/>
          <w:szCs w:val="24"/>
          <w:lang w:val="en-US"/>
        </w:rPr>
      </w:pPr>
      <w:r w:rsidRPr="00E938E6">
        <w:rPr>
          <w:rFonts w:ascii="Times New Roman" w:hAnsi="Times New Roman" w:cs="Times New Roman"/>
          <w:sz w:val="24"/>
          <w:szCs w:val="24"/>
          <w:lang w:val="en-US"/>
        </w:rPr>
        <w:t>5</w:t>
      </w:r>
      <w:r w:rsidRPr="00E938E6">
        <w:rPr>
          <w:rFonts w:ascii="Times New Roman" w:hAnsi="Times New Roman" w:cs="Times New Roman"/>
          <w:sz w:val="24"/>
          <w:szCs w:val="24"/>
          <w:lang w:val="uk-UA"/>
        </w:rPr>
        <w:t>3</w:t>
      </w:r>
      <w:r w:rsidRPr="00E938E6">
        <w:rPr>
          <w:rFonts w:ascii="Times New Roman" w:hAnsi="Times New Roman" w:cs="Times New Roman"/>
          <w:sz w:val="24"/>
          <w:szCs w:val="24"/>
          <w:lang w:val="en-US"/>
        </w:rPr>
        <w:t>. Petroleum Association of Japan</w:t>
      </w:r>
      <w:r w:rsidRPr="00E938E6">
        <w:rPr>
          <w:rFonts w:ascii="Times New Roman" w:hAnsi="Times New Roman" w:cs="Times New Roman"/>
          <w:sz w:val="24"/>
          <w:szCs w:val="24"/>
          <w:lang w:val="en-US" w:eastAsia="ko-KR"/>
        </w:rPr>
        <w:t>.</w:t>
      </w:r>
      <w:r w:rsidRPr="00E938E6">
        <w:rPr>
          <w:rFonts w:ascii="Times New Roman" w:hAnsi="Times New Roman" w:cs="Times New Roman"/>
          <w:sz w:val="24"/>
          <w:szCs w:val="24"/>
          <w:lang w:val="en-US"/>
        </w:rPr>
        <w:t xml:space="preserve"> (2004). List of oil spill accidents;</w:t>
      </w:r>
    </w:p>
    <w:p w14:paraId="34073844" w14:textId="31296E60"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54.</w:t>
      </w:r>
      <w:r w:rsidR="00724BF1" w:rsidRPr="00E938E6">
        <w:rPr>
          <w:rFonts w:ascii="Times New Roman" w:hAnsi="Times New Roman" w:cs="Times New Roman"/>
          <w:sz w:val="24"/>
          <w:szCs w:val="24"/>
          <w:lang w:val="uk-UA"/>
        </w:rPr>
        <w:t> </w:t>
      </w:r>
      <w:r w:rsidRPr="00E938E6">
        <w:rPr>
          <w:rFonts w:ascii="Times New Roman" w:hAnsi="Times New Roman" w:cs="Times New Roman"/>
          <w:sz w:val="24"/>
          <w:szCs w:val="24"/>
          <w:lang w:val="uk-UA"/>
        </w:rPr>
        <w:t xml:space="preserve">Нафтова промисловість України. </w:t>
      </w:r>
      <w:r w:rsidRPr="00E938E6">
        <w:rPr>
          <w:rFonts w:ascii="Times New Roman" w:hAnsi="Times New Roman" w:cs="Times New Roman"/>
          <w:sz w:val="24"/>
          <w:szCs w:val="24"/>
        </w:rPr>
        <w:t xml:space="preserve">URL: </w:t>
      </w:r>
      <w:hyperlink r:id="rId168" w:history="1">
        <w:r w:rsidRPr="00E938E6">
          <w:rPr>
            <w:rStyle w:val="a5"/>
            <w:rFonts w:ascii="Times New Roman" w:hAnsi="Times New Roman" w:cs="Times New Roman"/>
            <w:color w:val="auto"/>
            <w:sz w:val="24"/>
            <w:szCs w:val="24"/>
            <w:u w:val="none"/>
            <w:lang w:val="uk-UA"/>
          </w:rPr>
          <w:t>https://uk.wikipedia.org/wiki/%D0%9D%D0%B0%D1%84%D1%82%D0%BE%D0%B2%D0%B0_%D0%BF%D1%80%D0%BE%D0%BC%D0%B8%D1%81%D0%BB%D0%BE%D0%B2%D1%96%D1%81%D1%82%D1%8C_%D0%A3%D0%BA%D1%80%D0%B0%D1%97%D0%BD%D0%B8</w:t>
        </w:r>
      </w:hyperlink>
      <w:r w:rsidRPr="00E938E6">
        <w:rPr>
          <w:rFonts w:ascii="Times New Roman" w:hAnsi="Times New Roman" w:cs="Times New Roman"/>
          <w:sz w:val="24"/>
          <w:szCs w:val="24"/>
          <w:lang w:val="uk-UA"/>
        </w:rPr>
        <w:t>;</w:t>
      </w:r>
    </w:p>
    <w:p w14:paraId="1406488C"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 xml:space="preserve">55. Запорожець О. І., </w:t>
      </w:r>
      <w:proofErr w:type="spellStart"/>
      <w:r w:rsidRPr="00E938E6">
        <w:rPr>
          <w:rFonts w:ascii="Times New Roman" w:hAnsi="Times New Roman" w:cs="Times New Roman"/>
          <w:sz w:val="24"/>
          <w:szCs w:val="24"/>
          <w:lang w:val="uk-UA"/>
        </w:rPr>
        <w:t>Протоєрейський</w:t>
      </w:r>
      <w:proofErr w:type="spellEnd"/>
      <w:r w:rsidRPr="00E938E6">
        <w:rPr>
          <w:rFonts w:ascii="Times New Roman" w:hAnsi="Times New Roman" w:cs="Times New Roman"/>
          <w:sz w:val="24"/>
          <w:szCs w:val="24"/>
          <w:lang w:val="uk-UA"/>
        </w:rPr>
        <w:t xml:space="preserve"> О. С., Франчук Г. М., Боровик І. М. Основи охорони праці : підручник.  Київ : Центр учбової літератури, 2009. 264 с.;</w:t>
      </w:r>
    </w:p>
    <w:p w14:paraId="5019CD0B" w14:textId="3F033B8D"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lastRenderedPageBreak/>
        <w:t>56.</w:t>
      </w:r>
      <w:r w:rsidR="00724BF1" w:rsidRPr="00E938E6">
        <w:rPr>
          <w:rFonts w:ascii="Times New Roman" w:hAnsi="Times New Roman" w:cs="Times New Roman"/>
          <w:sz w:val="24"/>
          <w:szCs w:val="24"/>
          <w:lang w:val="uk-UA"/>
        </w:rPr>
        <w:t> </w:t>
      </w:r>
      <w:r w:rsidRPr="00E938E6">
        <w:rPr>
          <w:rFonts w:ascii="Times New Roman" w:hAnsi="Times New Roman" w:cs="Times New Roman"/>
          <w:sz w:val="24"/>
          <w:szCs w:val="24"/>
          <w:lang w:val="uk-UA"/>
        </w:rPr>
        <w:t xml:space="preserve">Овчаренко О. О. Пожежна безпека на об’єктах підвищеної небезпеки. Osvita.ua. 2010. </w:t>
      </w:r>
      <w:r w:rsidRPr="00E938E6">
        <w:rPr>
          <w:rFonts w:ascii="Times New Roman" w:hAnsi="Times New Roman" w:cs="Times New Roman"/>
          <w:sz w:val="24"/>
          <w:szCs w:val="24"/>
        </w:rPr>
        <w:t>URL</w:t>
      </w:r>
      <w:r w:rsidRPr="00E938E6">
        <w:rPr>
          <w:rFonts w:ascii="Times New Roman" w:hAnsi="Times New Roman" w:cs="Times New Roman"/>
          <w:sz w:val="24"/>
          <w:szCs w:val="24"/>
          <w:lang w:val="uk-UA"/>
        </w:rPr>
        <w:t xml:space="preserve">: </w:t>
      </w:r>
      <w:hyperlink r:id="rId169" w:tgtFrame="_blank" w:history="1">
        <w:r w:rsidRPr="00E938E6">
          <w:rPr>
            <w:rStyle w:val="a5"/>
            <w:rFonts w:ascii="Times New Roman" w:hAnsi="Times New Roman" w:cs="Times New Roman"/>
            <w:color w:val="auto"/>
            <w:sz w:val="24"/>
            <w:szCs w:val="24"/>
            <w:u w:val="none"/>
            <w:lang w:val="uk-UA"/>
          </w:rPr>
          <w:t>https://osvita.ua/vnz/reports/bjd/23490/</w:t>
        </w:r>
      </w:hyperlink>
      <w:r w:rsidRPr="00E938E6">
        <w:rPr>
          <w:rFonts w:ascii="Times New Roman" w:hAnsi="Times New Roman" w:cs="Times New Roman"/>
          <w:sz w:val="24"/>
          <w:szCs w:val="24"/>
          <w:lang w:val="uk-UA"/>
        </w:rPr>
        <w:t>;</w:t>
      </w:r>
    </w:p>
    <w:p w14:paraId="08DC02F4" w14:textId="635732C2"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57.</w:t>
      </w:r>
      <w:r w:rsidR="00724BF1" w:rsidRPr="00E938E6">
        <w:rPr>
          <w:rFonts w:ascii="Times New Roman" w:hAnsi="Times New Roman" w:cs="Times New Roman"/>
          <w:sz w:val="24"/>
          <w:szCs w:val="24"/>
          <w:lang w:val="uk-UA"/>
        </w:rPr>
        <w:t> </w:t>
      </w:r>
      <w:r w:rsidRPr="00E938E6">
        <w:rPr>
          <w:rFonts w:ascii="Times New Roman" w:hAnsi="Times New Roman" w:cs="Times New Roman"/>
          <w:sz w:val="24"/>
          <w:szCs w:val="24"/>
          <w:lang w:val="uk-UA"/>
        </w:rPr>
        <w:t xml:space="preserve">Про затвердження Порядку гасіння пожеж підрозділами </w:t>
      </w:r>
      <w:proofErr w:type="spellStart"/>
      <w:r w:rsidRPr="00E938E6">
        <w:rPr>
          <w:rFonts w:ascii="Times New Roman" w:hAnsi="Times New Roman" w:cs="Times New Roman"/>
          <w:sz w:val="24"/>
          <w:szCs w:val="24"/>
          <w:lang w:val="uk-UA"/>
        </w:rPr>
        <w:t>оперативно</w:t>
      </w:r>
      <w:proofErr w:type="spellEnd"/>
      <w:r w:rsidRPr="00E938E6">
        <w:rPr>
          <w:rFonts w:ascii="Times New Roman" w:hAnsi="Times New Roman" w:cs="Times New Roman"/>
          <w:sz w:val="24"/>
          <w:szCs w:val="24"/>
          <w:lang w:val="uk-UA"/>
        </w:rPr>
        <w:t>-рятувальної служби цивільного захисту. Наказ МВС України № 141 від 27.02.2018 р.;</w:t>
      </w:r>
    </w:p>
    <w:p w14:paraId="7B6A09F4"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58. Про затвердження Методики розрахунку сил і засобів, необхідних для гасіння пожеж у будівлях і на територіях різного призначення. Наказ МНС України № 1341 від 16.12.2011;</w:t>
      </w:r>
    </w:p>
    <w:p w14:paraId="2E0CC223" w14:textId="77777777"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59. Довідник керівника гасіння пожеж / за загальною редакцією В.С. Кропивницького. Київ : ТОВ «Літера-Друк», 2016. 320 с.</w:t>
      </w:r>
    </w:p>
    <w:p w14:paraId="3A809327" w14:textId="6211D832"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60.</w:t>
      </w:r>
      <w:r w:rsidR="00724BF1" w:rsidRPr="00E938E6">
        <w:rPr>
          <w:rFonts w:ascii="Times New Roman" w:hAnsi="Times New Roman" w:cs="Times New Roman"/>
          <w:sz w:val="24"/>
          <w:szCs w:val="24"/>
          <w:lang w:val="uk-UA"/>
        </w:rPr>
        <w:t> </w:t>
      </w:r>
      <w:r w:rsidRPr="00E938E6">
        <w:rPr>
          <w:rFonts w:ascii="Times New Roman" w:hAnsi="Times New Roman" w:cs="Times New Roman"/>
          <w:sz w:val="24"/>
          <w:szCs w:val="24"/>
          <w:lang w:val="uk-UA"/>
        </w:rPr>
        <w:t>Методичні рекомендації щодо організації оперативних дій підрозділів ДСНС під час гасіння пожеж на складах нафтопродуктів, що сталися внаслідок обстрілів в умовах ведення бойових дій. Наказ ДСНС України В-269 від 23.05.2022 р.;</w:t>
      </w:r>
    </w:p>
    <w:p w14:paraId="719A2238" w14:textId="4EB01D5B" w:rsidR="00F52D20" w:rsidRPr="00E938E6" w:rsidRDefault="00F52D20" w:rsidP="00A601ED">
      <w:pPr>
        <w:pStyle w:val="a3"/>
        <w:ind w:left="0" w:firstLine="567"/>
        <w:jc w:val="both"/>
        <w:rPr>
          <w:lang w:val="uk-UA"/>
        </w:rPr>
      </w:pPr>
      <w:r w:rsidRPr="00E938E6">
        <w:rPr>
          <w:lang w:val="uk-UA"/>
        </w:rPr>
        <w:t>61.</w:t>
      </w:r>
      <w:r w:rsidR="00724BF1" w:rsidRPr="00E938E6">
        <w:rPr>
          <w:lang w:val="uk-UA"/>
        </w:rPr>
        <w:t> </w:t>
      </w:r>
      <w:r w:rsidRPr="00E938E6">
        <w:rPr>
          <w:lang w:val="uk-UA"/>
        </w:rPr>
        <w:t xml:space="preserve">ДОСЛІДЖЕННЯ ГАСІННЯ МОДЕЛЬНОГО ВОГНИЩА ПОЖЕЖІ КЛАСУ «В» СИПКИМИ МАТЕРІАЛАМИ (2023). В. С. Макаренко, О. О. </w:t>
      </w:r>
      <w:proofErr w:type="spellStart"/>
      <w:r w:rsidRPr="00E938E6">
        <w:rPr>
          <w:lang w:val="uk-UA"/>
        </w:rPr>
        <w:t>Кірєєв</w:t>
      </w:r>
      <w:proofErr w:type="spellEnd"/>
      <w:r w:rsidRPr="00E938E6">
        <w:rPr>
          <w:lang w:val="uk-UA"/>
        </w:rPr>
        <w:t xml:space="preserve">, М. А. </w:t>
      </w:r>
      <w:proofErr w:type="spellStart"/>
      <w:r w:rsidRPr="00E938E6">
        <w:rPr>
          <w:lang w:val="uk-UA"/>
        </w:rPr>
        <w:t>Чиркіна-Харламова</w:t>
      </w:r>
      <w:proofErr w:type="spellEnd"/>
      <w:r w:rsidRPr="00E938E6">
        <w:rPr>
          <w:lang w:val="uk-UA"/>
        </w:rPr>
        <w:t xml:space="preserve">, Н. В. Мінська, А. Я. </w:t>
      </w:r>
      <w:proofErr w:type="spellStart"/>
      <w:r w:rsidRPr="00E938E6">
        <w:rPr>
          <w:lang w:val="uk-UA"/>
        </w:rPr>
        <w:t>Шаршанов</w:t>
      </w:r>
      <w:proofErr w:type="spellEnd"/>
      <w:r w:rsidRPr="00E938E6">
        <w:rPr>
          <w:lang w:val="uk-UA"/>
        </w:rPr>
        <w:t xml:space="preserve">. НУЦЗУ, </w:t>
      </w:r>
      <w:r w:rsidRPr="00E938E6">
        <w:rPr>
          <w:i/>
          <w:lang w:val="uk-UA"/>
        </w:rPr>
        <w:t>Проблеми надзвичайних ситуацій</w:t>
      </w:r>
      <w:r w:rsidRPr="00E938E6">
        <w:rPr>
          <w:lang w:val="uk-UA"/>
        </w:rPr>
        <w:t>, № 2(38);</w:t>
      </w:r>
    </w:p>
    <w:p w14:paraId="411FC37E" w14:textId="77777777" w:rsidR="00F52D20" w:rsidRPr="00E938E6" w:rsidRDefault="00F52D20" w:rsidP="00A601ED">
      <w:pPr>
        <w:pStyle w:val="a3"/>
        <w:ind w:left="0" w:firstLine="567"/>
        <w:jc w:val="both"/>
        <w:rPr>
          <w:rStyle w:val="a5"/>
          <w:color w:val="auto"/>
          <w:u w:val="none"/>
          <w:lang w:val="uk-UA"/>
        </w:rPr>
      </w:pPr>
      <w:r w:rsidRPr="00E938E6">
        <w:rPr>
          <w:lang w:val="uk-UA"/>
        </w:rPr>
        <w:t xml:space="preserve">62. Войтович, Т. М., Ковалишин, В. В., </w:t>
      </w:r>
      <w:proofErr w:type="spellStart"/>
      <w:r w:rsidRPr="00E938E6">
        <w:rPr>
          <w:lang w:val="uk-UA"/>
        </w:rPr>
        <w:t>Новіцький</w:t>
      </w:r>
      <w:proofErr w:type="spellEnd"/>
      <w:r w:rsidRPr="00E938E6">
        <w:rPr>
          <w:lang w:val="uk-UA"/>
        </w:rPr>
        <w:t>, Я. М., Войтович, Д. П., Пастухов, П. В., Фірман, В. М. (2020). Вплив параметрів руху затоплених пінних струменів на «</w:t>
      </w:r>
      <w:proofErr w:type="spellStart"/>
      <w:r w:rsidRPr="00E938E6">
        <w:rPr>
          <w:lang w:val="uk-UA"/>
        </w:rPr>
        <w:t>підшарове</w:t>
      </w:r>
      <w:proofErr w:type="spellEnd"/>
      <w:r w:rsidRPr="00E938E6">
        <w:rPr>
          <w:lang w:val="uk-UA"/>
        </w:rPr>
        <w:t xml:space="preserve">» гасіння пожеж в резервуарах з нафтопродуктами. </w:t>
      </w:r>
      <w:r w:rsidRPr="00E938E6">
        <w:rPr>
          <w:bCs/>
          <w:i/>
          <w:lang w:val="uk-UA"/>
        </w:rPr>
        <w:t>Східно-Європейський журнал передових технологій</w:t>
      </w:r>
      <w:r w:rsidRPr="00E938E6">
        <w:rPr>
          <w:i/>
          <w:lang w:val="uk-UA"/>
        </w:rPr>
        <w:t>, 3, 1</w:t>
      </w:r>
      <w:r w:rsidRPr="00E938E6">
        <w:rPr>
          <w:lang w:val="uk-UA"/>
        </w:rPr>
        <w:t xml:space="preserve">0(105), 6-17. </w:t>
      </w:r>
      <w:r w:rsidR="00134598" w:rsidRPr="00E938E6">
        <w:fldChar w:fldCharType="begin"/>
      </w:r>
      <w:r w:rsidR="00134598" w:rsidRPr="00E938E6">
        <w:rPr>
          <w:lang w:val="ru-RU"/>
        </w:rPr>
        <w:instrText xml:space="preserve"> </w:instrText>
      </w:r>
      <w:r w:rsidR="00134598" w:rsidRPr="00E938E6">
        <w:instrText>HYPERLINK</w:instrText>
      </w:r>
      <w:r w:rsidR="00134598" w:rsidRPr="00E938E6">
        <w:rPr>
          <w:lang w:val="ru-RU"/>
        </w:rPr>
        <w:instrText xml:space="preserve"> "</w:instrText>
      </w:r>
      <w:r w:rsidR="00134598" w:rsidRPr="00E938E6">
        <w:instrText>https</w:instrText>
      </w:r>
      <w:r w:rsidR="00134598" w:rsidRPr="00E938E6">
        <w:rPr>
          <w:lang w:val="ru-RU"/>
        </w:rPr>
        <w:instrText>://</w:instrText>
      </w:r>
      <w:r w:rsidR="00134598" w:rsidRPr="00E938E6">
        <w:instrText>doi</w:instrText>
      </w:r>
      <w:r w:rsidR="00134598" w:rsidRPr="00E938E6">
        <w:rPr>
          <w:lang w:val="ru-RU"/>
        </w:rPr>
        <w:instrText>.</w:instrText>
      </w:r>
      <w:r w:rsidR="00134598" w:rsidRPr="00E938E6">
        <w:instrText>org</w:instrText>
      </w:r>
      <w:r w:rsidR="00134598" w:rsidRPr="00E938E6">
        <w:rPr>
          <w:lang w:val="ru-RU"/>
        </w:rPr>
        <w:instrText xml:space="preserve">/10.15587/1729-4061.2020.206032" </w:instrText>
      </w:r>
      <w:r w:rsidR="00134598" w:rsidRPr="00E938E6">
        <w:fldChar w:fldCharType="separate"/>
      </w:r>
      <w:r w:rsidRPr="00E938E6">
        <w:rPr>
          <w:rStyle w:val="a5"/>
          <w:color w:val="auto"/>
          <w:u w:val="none"/>
          <w:lang w:val="uk-UA"/>
        </w:rPr>
        <w:t>https://doi.org/10.15587/1729-4061.2020.206032</w:t>
      </w:r>
      <w:r w:rsidR="00134598" w:rsidRPr="00E938E6">
        <w:rPr>
          <w:rStyle w:val="a5"/>
          <w:color w:val="auto"/>
          <w:u w:val="none"/>
          <w:lang w:val="uk-UA"/>
        </w:rPr>
        <w:fldChar w:fldCharType="end"/>
      </w:r>
      <w:r w:rsidRPr="00E938E6">
        <w:rPr>
          <w:rStyle w:val="a5"/>
          <w:color w:val="auto"/>
          <w:u w:val="none"/>
          <w:lang w:val="uk-UA"/>
        </w:rPr>
        <w:t>;</w:t>
      </w:r>
    </w:p>
    <w:p w14:paraId="7A9B8A11" w14:textId="77777777" w:rsidR="00F52D20" w:rsidRPr="00E938E6" w:rsidRDefault="00F52D20" w:rsidP="00A601ED">
      <w:pPr>
        <w:pStyle w:val="a3"/>
        <w:ind w:left="0" w:firstLine="567"/>
        <w:jc w:val="both"/>
        <w:rPr>
          <w:lang w:val="uk-UA"/>
        </w:rPr>
      </w:pPr>
      <w:r w:rsidRPr="00E938E6">
        <w:rPr>
          <w:lang w:val="uk-UA"/>
        </w:rPr>
        <w:t xml:space="preserve">63. </w:t>
      </w:r>
      <w:proofErr w:type="spellStart"/>
      <w:r w:rsidRPr="00E938E6">
        <w:rPr>
          <w:lang w:val="uk-UA"/>
        </w:rPr>
        <w:t>Боровиков</w:t>
      </w:r>
      <w:proofErr w:type="spellEnd"/>
      <w:r w:rsidRPr="00E938E6">
        <w:rPr>
          <w:lang w:val="uk-UA"/>
        </w:rPr>
        <w:t xml:space="preserve"> В. (2015). Гасіння пожеж у резервуарах для зберігання нафти та нафтопродуктів. Пожежна та техногенна безпека. 2015. ‒ №11(26). ‒ С. 28-29.;</w:t>
      </w:r>
    </w:p>
    <w:p w14:paraId="3C0CB173" w14:textId="77777777" w:rsidR="00F52D20" w:rsidRPr="00E938E6" w:rsidRDefault="00F52D20" w:rsidP="00A601ED">
      <w:pPr>
        <w:pStyle w:val="a3"/>
        <w:ind w:left="0" w:firstLine="567"/>
        <w:jc w:val="both"/>
        <w:rPr>
          <w:lang w:val="uk-UA"/>
        </w:rPr>
      </w:pPr>
      <w:r w:rsidRPr="00E938E6">
        <w:rPr>
          <w:lang w:val="uk-UA"/>
        </w:rPr>
        <w:lastRenderedPageBreak/>
        <w:t xml:space="preserve">64. Корольов Р.А., Ковалишин В.В., </w:t>
      </w:r>
      <w:proofErr w:type="spellStart"/>
      <w:r w:rsidRPr="00E938E6">
        <w:rPr>
          <w:lang w:val="uk-UA"/>
        </w:rPr>
        <w:t>Штайн</w:t>
      </w:r>
      <w:proofErr w:type="spellEnd"/>
      <w:r w:rsidRPr="00E938E6">
        <w:rPr>
          <w:lang w:val="uk-UA"/>
        </w:rPr>
        <w:t xml:space="preserve"> Б.В. (2017). АНАЛІЗ СПОСОБІВ ГАСІННЯ ПОЖЕЖ В РЕЗЕРВУАРАХ З НАФТОПРОДУКТАМИ КОМБІНОВАНИМ СПОСОБОМ. </w:t>
      </w:r>
      <w:proofErr w:type="spellStart"/>
      <w:r w:rsidRPr="00E938E6">
        <w:rPr>
          <w:bCs/>
          <w:shd w:val="clear" w:color="auto" w:fill="FFFFFF"/>
          <w:lang w:val="uk-UA"/>
        </w:rPr>
        <w:t>Scientific</w:t>
      </w:r>
      <w:proofErr w:type="spellEnd"/>
      <w:r w:rsidRPr="00E938E6">
        <w:rPr>
          <w:bCs/>
          <w:shd w:val="clear" w:color="auto" w:fill="FFFFFF"/>
          <w:lang w:val="uk-UA"/>
        </w:rPr>
        <w:t xml:space="preserve"> </w:t>
      </w:r>
      <w:proofErr w:type="spellStart"/>
      <w:r w:rsidRPr="00E938E6">
        <w:rPr>
          <w:bCs/>
          <w:shd w:val="clear" w:color="auto" w:fill="FFFFFF"/>
          <w:lang w:val="uk-UA"/>
        </w:rPr>
        <w:t>Journal</w:t>
      </w:r>
      <w:proofErr w:type="spellEnd"/>
      <w:r w:rsidRPr="00E938E6">
        <w:rPr>
          <w:bCs/>
          <w:shd w:val="clear" w:color="auto" w:fill="FFFFFF"/>
          <w:lang w:val="uk-UA"/>
        </w:rPr>
        <w:t xml:space="preserve"> «</w:t>
      </w:r>
      <w:proofErr w:type="spellStart"/>
      <w:r w:rsidRPr="00E938E6">
        <w:rPr>
          <w:bCs/>
          <w:shd w:val="clear" w:color="auto" w:fill="FFFFFF"/>
          <w:lang w:val="uk-UA"/>
        </w:rPr>
        <w:t>ScienceRise</w:t>
      </w:r>
      <w:proofErr w:type="spellEnd"/>
      <w:r w:rsidRPr="00E938E6">
        <w:rPr>
          <w:bCs/>
          <w:shd w:val="clear" w:color="auto" w:fill="FFFFFF"/>
          <w:lang w:val="uk-UA"/>
        </w:rPr>
        <w:t>»</w:t>
      </w:r>
      <w:r w:rsidRPr="00E938E6">
        <w:rPr>
          <w:lang w:val="uk-UA"/>
        </w:rPr>
        <w:t xml:space="preserve">. №1 (35). </w:t>
      </w:r>
      <w:r w:rsidR="00134598" w:rsidRPr="00E938E6">
        <w:fldChar w:fldCharType="begin"/>
      </w:r>
      <w:r w:rsidR="00134598" w:rsidRPr="00E938E6">
        <w:instrText xml:space="preserve"> HYPERLINK "https://doi.org/10.15587/2313-8416.2017.104613" </w:instrText>
      </w:r>
      <w:r w:rsidR="00134598" w:rsidRPr="00E938E6">
        <w:fldChar w:fldCharType="separate"/>
      </w:r>
      <w:r w:rsidRPr="00E938E6">
        <w:rPr>
          <w:rStyle w:val="a5"/>
          <w:bCs/>
          <w:color w:val="auto"/>
          <w:u w:val="none"/>
          <w:shd w:val="clear" w:color="auto" w:fill="FFFFFF"/>
          <w:lang w:val="uk-UA"/>
        </w:rPr>
        <w:t>https://doi.org/10.15587/2313-8416.2017.104613</w:t>
      </w:r>
      <w:r w:rsidR="00134598" w:rsidRPr="00E938E6">
        <w:rPr>
          <w:rStyle w:val="a5"/>
          <w:bCs/>
          <w:color w:val="auto"/>
          <w:u w:val="none"/>
          <w:shd w:val="clear" w:color="auto" w:fill="FFFFFF"/>
          <w:lang w:val="uk-UA"/>
        </w:rPr>
        <w:fldChar w:fldCharType="end"/>
      </w:r>
      <w:r w:rsidRPr="00E938E6">
        <w:rPr>
          <w:lang w:val="uk-UA"/>
        </w:rPr>
        <w:t>;</w:t>
      </w:r>
    </w:p>
    <w:p w14:paraId="4E006B9B" w14:textId="77777777" w:rsidR="00F52D20" w:rsidRPr="00E938E6" w:rsidRDefault="00F52D20" w:rsidP="00A601ED">
      <w:pPr>
        <w:pStyle w:val="a3"/>
        <w:ind w:left="0" w:firstLine="567"/>
        <w:jc w:val="both"/>
        <w:rPr>
          <w:rStyle w:val="a5"/>
          <w:color w:val="auto"/>
          <w:u w:val="none"/>
        </w:rPr>
      </w:pPr>
      <w:r w:rsidRPr="00E938E6">
        <w:rPr>
          <w:rStyle w:val="a5"/>
          <w:color w:val="auto"/>
          <w:u w:val="none"/>
          <w:bdr w:val="none" w:sz="0" w:space="0" w:color="auto" w:frame="1"/>
        </w:rPr>
        <w:t>6</w:t>
      </w:r>
      <w:r w:rsidRPr="00E938E6">
        <w:rPr>
          <w:rStyle w:val="a5"/>
          <w:color w:val="auto"/>
          <w:u w:val="none"/>
          <w:bdr w:val="none" w:sz="0" w:space="0" w:color="auto" w:frame="1"/>
          <w:lang w:val="uk-UA"/>
        </w:rPr>
        <w:t>5</w:t>
      </w:r>
      <w:r w:rsidRPr="00E938E6">
        <w:rPr>
          <w:rStyle w:val="a5"/>
          <w:color w:val="auto"/>
          <w:u w:val="none"/>
          <w:bdr w:val="none" w:sz="0" w:space="0" w:color="auto" w:frame="1"/>
        </w:rPr>
        <w:t xml:space="preserve">. Chen, Y., Chen, T., Hu, C., Fu, X. C., Bao, Z. M., Zhang, X. Z., &amp; Xia, J. J. (2017). The research of press </w:t>
      </w:r>
      <w:proofErr w:type="gramStart"/>
      <w:r w:rsidRPr="00E938E6">
        <w:rPr>
          <w:rStyle w:val="a5"/>
          <w:color w:val="auto"/>
          <w:u w:val="none"/>
          <w:bdr w:val="none" w:sz="0" w:space="0" w:color="auto" w:frame="1"/>
        </w:rPr>
        <w:t>drop</w:t>
      </w:r>
      <w:proofErr w:type="gramEnd"/>
      <w:r w:rsidRPr="00E938E6">
        <w:rPr>
          <w:rStyle w:val="a5"/>
          <w:color w:val="auto"/>
          <w:u w:val="none"/>
          <w:bdr w:val="none" w:sz="0" w:space="0" w:color="auto" w:frame="1"/>
        </w:rPr>
        <w:t xml:space="preserve"> of compressed air foam flow through the bend. IOP Conference Series: Earth and Environmental Science, 81, 012118. </w:t>
      </w:r>
      <w:hyperlink r:id="rId170" w:history="1">
        <w:r w:rsidRPr="00E938E6">
          <w:rPr>
            <w:rStyle w:val="a5"/>
            <w:color w:val="auto"/>
            <w:u w:val="none"/>
            <w:bdr w:val="none" w:sz="0" w:space="0" w:color="auto" w:frame="1"/>
          </w:rPr>
          <w:t>https://doi.org/10.1088/1755-1315/81/1/012118</w:t>
        </w:r>
      </w:hyperlink>
      <w:r w:rsidRPr="00E938E6">
        <w:rPr>
          <w:rStyle w:val="a5"/>
          <w:color w:val="auto"/>
          <w:u w:val="none"/>
          <w:bdr w:val="none" w:sz="0" w:space="0" w:color="auto" w:frame="1"/>
        </w:rPr>
        <w:t>;</w:t>
      </w:r>
    </w:p>
    <w:p w14:paraId="012D098E" w14:textId="77777777" w:rsidR="00F52D20" w:rsidRPr="00E938E6" w:rsidRDefault="00F52D20" w:rsidP="00A601ED">
      <w:pPr>
        <w:pStyle w:val="a3"/>
        <w:ind w:left="0" w:firstLine="567"/>
        <w:jc w:val="both"/>
        <w:rPr>
          <w:rStyle w:val="a5"/>
          <w:color w:val="auto"/>
          <w:u w:val="none"/>
        </w:rPr>
      </w:pPr>
      <w:r w:rsidRPr="00E938E6">
        <w:rPr>
          <w:rStyle w:val="a5"/>
          <w:color w:val="auto"/>
          <w:u w:val="none"/>
          <w:bdr w:val="none" w:sz="0" w:space="0" w:color="auto" w:frame="1"/>
        </w:rPr>
        <w:t>6</w:t>
      </w:r>
      <w:r w:rsidRPr="00E938E6">
        <w:rPr>
          <w:rStyle w:val="a5"/>
          <w:color w:val="auto"/>
          <w:u w:val="none"/>
          <w:bdr w:val="none" w:sz="0" w:space="0" w:color="auto" w:frame="1"/>
          <w:lang w:val="uk-UA"/>
        </w:rPr>
        <w:t>6</w:t>
      </w:r>
      <w:r w:rsidRPr="00E938E6">
        <w:rPr>
          <w:rStyle w:val="a5"/>
          <w:color w:val="auto"/>
          <w:u w:val="none"/>
          <w:bdr w:val="none" w:sz="0" w:space="0" w:color="auto" w:frame="1"/>
        </w:rPr>
        <w:t xml:space="preserve">. Chen, Y., Chen, T., Fu, X. C., Bao, Z. M., &amp; Hu, C. (2021). The research of compressibility of compressed air foam. Journal of Physics: Conference Series, 1820(1), 012021. </w:t>
      </w:r>
      <w:hyperlink r:id="rId171" w:history="1">
        <w:r w:rsidRPr="00E938E6">
          <w:rPr>
            <w:rStyle w:val="a5"/>
            <w:color w:val="auto"/>
            <w:u w:val="none"/>
            <w:bdr w:val="none" w:sz="0" w:space="0" w:color="auto" w:frame="1"/>
          </w:rPr>
          <w:t>https://doi.org/10.1088/1742-6596/1820/1/012021</w:t>
        </w:r>
      </w:hyperlink>
      <w:r w:rsidRPr="00E938E6">
        <w:rPr>
          <w:rStyle w:val="a5"/>
          <w:color w:val="auto"/>
          <w:u w:val="none"/>
          <w:bdr w:val="none" w:sz="0" w:space="0" w:color="auto" w:frame="1"/>
        </w:rPr>
        <w:t>;</w:t>
      </w:r>
    </w:p>
    <w:p w14:paraId="37D443CF" w14:textId="77777777" w:rsidR="00F52D20" w:rsidRPr="00E938E6" w:rsidRDefault="00F52D20" w:rsidP="00A601ED">
      <w:pPr>
        <w:pStyle w:val="a3"/>
        <w:ind w:left="0" w:firstLine="567"/>
        <w:jc w:val="both"/>
        <w:rPr>
          <w:rStyle w:val="a5"/>
          <w:color w:val="auto"/>
          <w:u w:val="none"/>
        </w:rPr>
      </w:pPr>
      <w:r w:rsidRPr="00E938E6">
        <w:rPr>
          <w:rStyle w:val="a5"/>
          <w:color w:val="auto"/>
          <w:u w:val="none"/>
          <w:bdr w:val="none" w:sz="0" w:space="0" w:color="auto" w:frame="1"/>
          <w:lang w:val="uk-UA"/>
        </w:rPr>
        <w:t>67</w:t>
      </w:r>
      <w:r w:rsidRPr="00E938E6">
        <w:rPr>
          <w:rStyle w:val="a5"/>
          <w:color w:val="auto"/>
          <w:u w:val="none"/>
          <w:bdr w:val="none" w:sz="0" w:space="0" w:color="auto" w:frame="1"/>
        </w:rPr>
        <w:t xml:space="preserve">. </w:t>
      </w:r>
      <w:proofErr w:type="spellStart"/>
      <w:r w:rsidRPr="00E938E6">
        <w:rPr>
          <w:rStyle w:val="a5"/>
          <w:color w:val="auto"/>
          <w:u w:val="none"/>
          <w:bdr w:val="none" w:sz="0" w:space="0" w:color="auto" w:frame="1"/>
        </w:rPr>
        <w:t>Su</w:t>
      </w:r>
      <w:proofErr w:type="spellEnd"/>
      <w:r w:rsidRPr="00E938E6">
        <w:rPr>
          <w:rStyle w:val="a5"/>
          <w:color w:val="auto"/>
          <w:u w:val="none"/>
          <w:bdr w:val="none" w:sz="0" w:space="0" w:color="auto" w:frame="1"/>
        </w:rPr>
        <w:t xml:space="preserve">, L., Wang, L., Wang, Z., Zhang, J., Tian, Y., &amp; Yan, Y. (2012). Investigation on compressed air foams fire-extinguishing model for oil pan fire. Procedia Engineering, 45, 663–668. </w:t>
      </w:r>
      <w:hyperlink r:id="rId172" w:history="1">
        <w:r w:rsidRPr="00E938E6">
          <w:rPr>
            <w:rStyle w:val="a5"/>
            <w:color w:val="auto"/>
            <w:u w:val="none"/>
            <w:bdr w:val="none" w:sz="0" w:space="0" w:color="auto" w:frame="1"/>
          </w:rPr>
          <w:t>https://doi.org/10.1016/j.proeng.2012.08.219</w:t>
        </w:r>
      </w:hyperlink>
      <w:r w:rsidRPr="00E938E6">
        <w:rPr>
          <w:rStyle w:val="a5"/>
          <w:color w:val="auto"/>
          <w:u w:val="none"/>
          <w:bdr w:val="none" w:sz="0" w:space="0" w:color="auto" w:frame="1"/>
        </w:rPr>
        <w:t>;</w:t>
      </w:r>
    </w:p>
    <w:p w14:paraId="653A3104" w14:textId="77777777" w:rsidR="00F52D20" w:rsidRPr="00E938E6" w:rsidRDefault="00F52D20" w:rsidP="00A601ED">
      <w:pPr>
        <w:pStyle w:val="a3"/>
        <w:ind w:left="0" w:firstLine="567"/>
        <w:jc w:val="both"/>
        <w:rPr>
          <w:rStyle w:val="a5"/>
          <w:color w:val="auto"/>
          <w:u w:val="none"/>
          <w:lang w:eastAsia="uk-UA"/>
        </w:rPr>
      </w:pPr>
      <w:r w:rsidRPr="00E938E6">
        <w:rPr>
          <w:lang w:val="uk-UA" w:eastAsia="uk-UA"/>
        </w:rPr>
        <w:t>68</w:t>
      </w:r>
      <w:r w:rsidRPr="00E938E6">
        <w:rPr>
          <w:lang w:eastAsia="uk-UA"/>
        </w:rPr>
        <w:t xml:space="preserve">. </w:t>
      </w:r>
      <w:proofErr w:type="spellStart"/>
      <w:r w:rsidRPr="00E938E6">
        <w:rPr>
          <w:lang w:eastAsia="uk-UA"/>
        </w:rPr>
        <w:t>Rie</w:t>
      </w:r>
      <w:proofErr w:type="spellEnd"/>
      <w:r w:rsidRPr="00E938E6">
        <w:rPr>
          <w:lang w:eastAsia="uk-UA"/>
        </w:rPr>
        <w:t xml:space="preserve">, D.-H., Lee, J.-W., &amp; Kim, S. (2016). Class B fire-extinguishing performance evaluation of a compressed air foam system at different air-to-aqueous foam solution mixing ratios. </w:t>
      </w:r>
      <w:r w:rsidRPr="00E938E6">
        <w:rPr>
          <w:i/>
          <w:iCs/>
          <w:lang w:eastAsia="uk-UA"/>
        </w:rPr>
        <w:t>Applied Sciences</w:t>
      </w:r>
      <w:r w:rsidRPr="00E938E6">
        <w:rPr>
          <w:lang w:eastAsia="uk-UA"/>
        </w:rPr>
        <w:t xml:space="preserve">, </w:t>
      </w:r>
      <w:r w:rsidRPr="00E938E6">
        <w:rPr>
          <w:i/>
          <w:iCs/>
          <w:lang w:eastAsia="uk-UA"/>
        </w:rPr>
        <w:t>6</w:t>
      </w:r>
      <w:r w:rsidRPr="00E938E6">
        <w:rPr>
          <w:lang w:eastAsia="uk-UA"/>
        </w:rPr>
        <w:t xml:space="preserve">(7), 191. </w:t>
      </w:r>
      <w:hyperlink r:id="rId173" w:history="1">
        <w:r w:rsidRPr="00E938E6">
          <w:rPr>
            <w:rStyle w:val="a5"/>
            <w:color w:val="auto"/>
            <w:u w:val="none"/>
            <w:lang w:eastAsia="uk-UA"/>
          </w:rPr>
          <w:t>https://doi.org/10.3390/app6070191</w:t>
        </w:r>
      </w:hyperlink>
      <w:r w:rsidRPr="00E938E6">
        <w:rPr>
          <w:rStyle w:val="a5"/>
          <w:color w:val="auto"/>
          <w:u w:val="none"/>
          <w:lang w:eastAsia="uk-UA"/>
        </w:rPr>
        <w:t>;</w:t>
      </w:r>
    </w:p>
    <w:p w14:paraId="04776370" w14:textId="77777777" w:rsidR="00F52D20" w:rsidRPr="00E938E6" w:rsidRDefault="00F52D20" w:rsidP="00A601ED">
      <w:pPr>
        <w:tabs>
          <w:tab w:val="left" w:pos="142"/>
          <w:tab w:val="left" w:pos="1134"/>
          <w:tab w:val="left" w:pos="1276"/>
        </w:tabs>
        <w:spacing w:after="0" w:line="240" w:lineRule="auto"/>
        <w:ind w:firstLine="567"/>
        <w:jc w:val="both"/>
        <w:rPr>
          <w:rFonts w:ascii="Times New Roman" w:hAnsi="Times New Roman" w:cs="Times New Roman"/>
          <w:sz w:val="24"/>
          <w:szCs w:val="24"/>
          <w:lang w:val="uk-UA"/>
        </w:rPr>
      </w:pPr>
      <w:r w:rsidRPr="00E938E6">
        <w:rPr>
          <w:rStyle w:val="a5"/>
          <w:rFonts w:ascii="Times New Roman" w:hAnsi="Times New Roman" w:cs="Times New Roman"/>
          <w:color w:val="auto"/>
          <w:sz w:val="24"/>
          <w:szCs w:val="24"/>
          <w:u w:val="none"/>
          <w:lang w:val="uk-UA" w:eastAsia="uk-UA"/>
        </w:rPr>
        <w:t xml:space="preserve">69. </w:t>
      </w:r>
      <w:r w:rsidRPr="00E938E6">
        <w:rPr>
          <w:rFonts w:ascii="Times New Roman" w:hAnsi="Times New Roman" w:cs="Times New Roman"/>
          <w:sz w:val="24"/>
          <w:szCs w:val="24"/>
          <w:lang w:val="uk-UA"/>
        </w:rPr>
        <w:t xml:space="preserve">Горбунов, О. Д. (2016). </w:t>
      </w:r>
      <w:r w:rsidRPr="00E938E6">
        <w:rPr>
          <w:rFonts w:ascii="Times New Roman" w:hAnsi="Times New Roman" w:cs="Times New Roman"/>
          <w:i/>
          <w:sz w:val="24"/>
          <w:szCs w:val="24"/>
          <w:lang w:val="uk-UA"/>
        </w:rPr>
        <w:t xml:space="preserve">Конспект лекцій з дисципліни «Спеціальні питання </w:t>
      </w:r>
      <w:proofErr w:type="spellStart"/>
      <w:r w:rsidRPr="00E938E6">
        <w:rPr>
          <w:rFonts w:ascii="Times New Roman" w:hAnsi="Times New Roman" w:cs="Times New Roman"/>
          <w:i/>
          <w:sz w:val="24"/>
          <w:szCs w:val="24"/>
          <w:lang w:val="uk-UA"/>
        </w:rPr>
        <w:t>тепломасообміну</w:t>
      </w:r>
      <w:proofErr w:type="spellEnd"/>
      <w:r w:rsidRPr="00E938E6">
        <w:rPr>
          <w:rFonts w:ascii="Times New Roman" w:hAnsi="Times New Roman" w:cs="Times New Roman"/>
          <w:i/>
          <w:sz w:val="24"/>
          <w:szCs w:val="24"/>
          <w:lang w:val="uk-UA"/>
        </w:rPr>
        <w:t xml:space="preserve"> та </w:t>
      </w:r>
      <w:proofErr w:type="spellStart"/>
      <w:r w:rsidRPr="00E938E6">
        <w:rPr>
          <w:rFonts w:ascii="Times New Roman" w:hAnsi="Times New Roman" w:cs="Times New Roman"/>
          <w:i/>
          <w:sz w:val="24"/>
          <w:szCs w:val="24"/>
          <w:lang w:val="uk-UA"/>
        </w:rPr>
        <w:t>гідрогазодинаміки</w:t>
      </w:r>
      <w:proofErr w:type="spellEnd"/>
      <w:r w:rsidRPr="00E938E6">
        <w:rPr>
          <w:rFonts w:ascii="Times New Roman" w:hAnsi="Times New Roman" w:cs="Times New Roman"/>
          <w:i/>
          <w:sz w:val="24"/>
          <w:szCs w:val="24"/>
          <w:lang w:val="uk-UA"/>
        </w:rPr>
        <w:t>» для здобувачів вищої освіти з другого (магістерського) рівня спеціальності 144 «Теплоенергетика» очної та заочної форм навчання</w:t>
      </w:r>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Кам’янське</w:t>
      </w:r>
      <w:proofErr w:type="spellEnd"/>
      <w:r w:rsidRPr="00E938E6">
        <w:rPr>
          <w:rFonts w:ascii="Times New Roman" w:hAnsi="Times New Roman" w:cs="Times New Roman"/>
          <w:sz w:val="24"/>
          <w:szCs w:val="24"/>
          <w:lang w:val="uk-UA"/>
        </w:rPr>
        <w:t>: ДДТУ;</w:t>
      </w:r>
    </w:p>
    <w:p w14:paraId="732E7243" w14:textId="77777777" w:rsidR="00F52D20" w:rsidRPr="00E938E6" w:rsidRDefault="00F52D20" w:rsidP="00A601ED">
      <w:pPr>
        <w:pStyle w:val="a3"/>
        <w:ind w:left="0" w:firstLine="567"/>
        <w:jc w:val="both"/>
        <w:rPr>
          <w:rFonts w:eastAsia="Calibri"/>
          <w:lang w:val="uk-UA"/>
        </w:rPr>
      </w:pPr>
      <w:r w:rsidRPr="00E938E6">
        <w:rPr>
          <w:rFonts w:eastAsia="Calibri"/>
          <w:lang w:val="uk-UA"/>
        </w:rPr>
        <w:t xml:space="preserve">70. Возняк, Л. В., </w:t>
      </w:r>
      <w:proofErr w:type="spellStart"/>
      <w:r w:rsidRPr="00E938E6">
        <w:rPr>
          <w:rFonts w:eastAsia="Calibri"/>
          <w:lang w:val="uk-UA"/>
        </w:rPr>
        <w:t>Гімер</w:t>
      </w:r>
      <w:proofErr w:type="spellEnd"/>
      <w:r w:rsidRPr="00E938E6">
        <w:rPr>
          <w:rFonts w:eastAsia="Calibri"/>
          <w:lang w:val="uk-UA"/>
        </w:rPr>
        <w:t xml:space="preserve">, П. Р., </w:t>
      </w:r>
      <w:proofErr w:type="spellStart"/>
      <w:r w:rsidRPr="00E938E6">
        <w:rPr>
          <w:rFonts w:eastAsia="Calibri"/>
          <w:lang w:val="uk-UA"/>
        </w:rPr>
        <w:t>Мердух</w:t>
      </w:r>
      <w:proofErr w:type="spellEnd"/>
      <w:r w:rsidRPr="00E938E6">
        <w:rPr>
          <w:rFonts w:eastAsia="Calibri"/>
          <w:lang w:val="uk-UA"/>
        </w:rPr>
        <w:t xml:space="preserve">, М. І., </w:t>
      </w:r>
      <w:proofErr w:type="spellStart"/>
      <w:r w:rsidRPr="00E938E6">
        <w:rPr>
          <w:rFonts w:eastAsia="Calibri"/>
          <w:lang w:val="uk-UA"/>
        </w:rPr>
        <w:t>Паневник</w:t>
      </w:r>
      <w:proofErr w:type="spellEnd"/>
      <w:r w:rsidRPr="00E938E6">
        <w:rPr>
          <w:rFonts w:eastAsia="Calibri"/>
          <w:lang w:val="uk-UA"/>
        </w:rPr>
        <w:t xml:space="preserve">, О. В. (2012). </w:t>
      </w:r>
      <w:r w:rsidRPr="00E938E6">
        <w:rPr>
          <w:rFonts w:eastAsia="Calibri"/>
          <w:i/>
          <w:lang w:val="uk-UA"/>
        </w:rPr>
        <w:t>Гідравліка: навчальний посібник</w:t>
      </w:r>
      <w:r w:rsidRPr="00E938E6">
        <w:rPr>
          <w:rFonts w:eastAsia="Calibri"/>
          <w:lang w:val="uk-UA"/>
        </w:rPr>
        <w:t>. Івано-Франківськ: ІФНТУНГ;</w:t>
      </w:r>
    </w:p>
    <w:p w14:paraId="57E2657B" w14:textId="55FF7688"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Style w:val="a5"/>
          <w:rFonts w:ascii="Times New Roman" w:eastAsia="Times New Roman" w:hAnsi="Times New Roman" w:cs="Times New Roman"/>
          <w:color w:val="auto"/>
          <w:sz w:val="24"/>
          <w:szCs w:val="24"/>
          <w:u w:val="none"/>
          <w:lang w:val="uk-UA" w:eastAsia="uk-UA"/>
        </w:rPr>
        <w:t>71.</w:t>
      </w:r>
      <w:r w:rsidR="00724BF1" w:rsidRPr="00E938E6">
        <w:rPr>
          <w:rStyle w:val="a5"/>
          <w:rFonts w:ascii="Times New Roman" w:eastAsia="Times New Roman" w:hAnsi="Times New Roman" w:cs="Times New Roman"/>
          <w:color w:val="auto"/>
          <w:sz w:val="24"/>
          <w:szCs w:val="24"/>
          <w:u w:val="none"/>
          <w:lang w:val="uk-UA" w:eastAsia="uk-UA"/>
        </w:rPr>
        <w:t> </w:t>
      </w:r>
      <w:proofErr w:type="spellStart"/>
      <w:r w:rsidRPr="00E938E6">
        <w:rPr>
          <w:rFonts w:ascii="Times New Roman" w:eastAsia="Times New Roman" w:hAnsi="Times New Roman" w:cs="Times New Roman"/>
          <w:sz w:val="24"/>
          <w:szCs w:val="24"/>
          <w:lang w:val="en-US"/>
        </w:rPr>
        <w:t>Kurowski</w:t>
      </w:r>
      <w:proofErr w:type="spellEnd"/>
      <w:r w:rsidRPr="00E938E6">
        <w:rPr>
          <w:rFonts w:ascii="Times New Roman" w:eastAsia="Times New Roman" w:hAnsi="Times New Roman" w:cs="Times New Roman"/>
          <w:sz w:val="24"/>
          <w:szCs w:val="24"/>
          <w:lang w:val="uk-UA"/>
        </w:rPr>
        <w:t xml:space="preserve">, </w:t>
      </w:r>
      <w:r w:rsidRPr="00E938E6">
        <w:rPr>
          <w:rFonts w:ascii="Times New Roman" w:eastAsia="Times New Roman" w:hAnsi="Times New Roman" w:cs="Times New Roman"/>
          <w:sz w:val="24"/>
          <w:szCs w:val="24"/>
          <w:lang w:val="en-US"/>
        </w:rPr>
        <w:t>P</w:t>
      </w:r>
      <w:r w:rsidRPr="00E938E6">
        <w:rPr>
          <w:rFonts w:ascii="Times New Roman" w:eastAsia="Times New Roman" w:hAnsi="Times New Roman" w:cs="Times New Roman"/>
          <w:sz w:val="24"/>
          <w:szCs w:val="24"/>
          <w:lang w:val="uk-UA"/>
        </w:rPr>
        <w:t xml:space="preserve">. (2016). </w:t>
      </w:r>
      <w:r w:rsidRPr="00E938E6">
        <w:rPr>
          <w:rFonts w:ascii="Times New Roman" w:eastAsia="Times New Roman" w:hAnsi="Times New Roman" w:cs="Times New Roman"/>
          <w:iCs/>
          <w:sz w:val="24"/>
          <w:szCs w:val="24"/>
          <w:lang w:val="en-US"/>
        </w:rPr>
        <w:t>Engineering</w:t>
      </w:r>
      <w:r w:rsidRPr="00E938E6">
        <w:rPr>
          <w:rFonts w:ascii="Times New Roman" w:eastAsia="Times New Roman" w:hAnsi="Times New Roman" w:cs="Times New Roman"/>
          <w:iCs/>
          <w:sz w:val="24"/>
          <w:szCs w:val="24"/>
          <w:lang w:val="uk-UA"/>
        </w:rPr>
        <w:t xml:space="preserve"> </w:t>
      </w:r>
      <w:r w:rsidRPr="00E938E6">
        <w:rPr>
          <w:rFonts w:ascii="Times New Roman" w:eastAsia="Times New Roman" w:hAnsi="Times New Roman" w:cs="Times New Roman"/>
          <w:iCs/>
          <w:sz w:val="24"/>
          <w:szCs w:val="24"/>
          <w:lang w:val="en-US"/>
        </w:rPr>
        <w:t>analysis</w:t>
      </w:r>
      <w:r w:rsidRPr="00E938E6">
        <w:rPr>
          <w:rFonts w:ascii="Times New Roman" w:eastAsia="Times New Roman" w:hAnsi="Times New Roman" w:cs="Times New Roman"/>
          <w:iCs/>
          <w:sz w:val="24"/>
          <w:szCs w:val="24"/>
          <w:lang w:val="uk-UA"/>
        </w:rPr>
        <w:t xml:space="preserve"> </w:t>
      </w:r>
      <w:r w:rsidRPr="00E938E6">
        <w:rPr>
          <w:rFonts w:ascii="Times New Roman" w:eastAsia="Times New Roman" w:hAnsi="Times New Roman" w:cs="Times New Roman"/>
          <w:iCs/>
          <w:sz w:val="24"/>
          <w:szCs w:val="24"/>
          <w:lang w:val="en-US"/>
        </w:rPr>
        <w:t>with</w:t>
      </w:r>
      <w:r w:rsidRPr="00E938E6">
        <w:rPr>
          <w:rFonts w:ascii="Times New Roman" w:eastAsia="Times New Roman" w:hAnsi="Times New Roman" w:cs="Times New Roman"/>
          <w:iCs/>
          <w:sz w:val="24"/>
          <w:szCs w:val="24"/>
          <w:lang w:val="uk-UA"/>
        </w:rPr>
        <w:t xml:space="preserve"> </w:t>
      </w:r>
      <w:r w:rsidRPr="00E938E6">
        <w:rPr>
          <w:rFonts w:ascii="Times New Roman" w:eastAsia="Times New Roman" w:hAnsi="Times New Roman" w:cs="Times New Roman"/>
          <w:iCs/>
          <w:sz w:val="24"/>
          <w:szCs w:val="24"/>
          <w:lang w:val="en-US"/>
        </w:rPr>
        <w:t>SOLIDWORKS</w:t>
      </w:r>
      <w:r w:rsidRPr="00E938E6">
        <w:rPr>
          <w:rFonts w:ascii="Times New Roman" w:eastAsia="Times New Roman" w:hAnsi="Times New Roman" w:cs="Times New Roman"/>
          <w:iCs/>
          <w:sz w:val="24"/>
          <w:szCs w:val="24"/>
          <w:lang w:val="uk-UA"/>
        </w:rPr>
        <w:t xml:space="preserve"> </w:t>
      </w:r>
      <w:r w:rsidRPr="00E938E6">
        <w:rPr>
          <w:rFonts w:ascii="Times New Roman" w:eastAsia="Times New Roman" w:hAnsi="Times New Roman" w:cs="Times New Roman"/>
          <w:iCs/>
          <w:sz w:val="24"/>
          <w:szCs w:val="24"/>
          <w:lang w:val="en-US"/>
        </w:rPr>
        <w:t>Simulation</w:t>
      </w:r>
      <w:r w:rsidRPr="00E938E6">
        <w:rPr>
          <w:rFonts w:ascii="Times New Roman" w:eastAsia="Times New Roman" w:hAnsi="Times New Roman" w:cs="Times New Roman"/>
          <w:iCs/>
          <w:sz w:val="24"/>
          <w:szCs w:val="24"/>
          <w:lang w:val="uk-UA"/>
        </w:rPr>
        <w:t xml:space="preserve"> 2016</w:t>
      </w:r>
      <w:r w:rsidRPr="00E938E6">
        <w:rPr>
          <w:rFonts w:ascii="Times New Roman" w:eastAsia="Times New Roman" w:hAnsi="Times New Roman" w:cs="Times New Roman"/>
          <w:sz w:val="24"/>
          <w:szCs w:val="24"/>
          <w:lang w:val="uk-UA"/>
        </w:rPr>
        <w:t xml:space="preserve">. </w:t>
      </w:r>
      <w:r w:rsidRPr="00E938E6">
        <w:rPr>
          <w:rFonts w:ascii="Times New Roman" w:eastAsia="Times New Roman" w:hAnsi="Times New Roman" w:cs="Times New Roman"/>
          <w:sz w:val="24"/>
          <w:szCs w:val="24"/>
          <w:lang w:val="en-US"/>
        </w:rPr>
        <w:t>SDC</w:t>
      </w:r>
      <w:r w:rsidRPr="00E938E6">
        <w:rPr>
          <w:rFonts w:ascii="Times New Roman" w:eastAsia="Times New Roman" w:hAnsi="Times New Roman" w:cs="Times New Roman"/>
          <w:sz w:val="24"/>
          <w:szCs w:val="24"/>
          <w:lang w:val="uk-UA"/>
        </w:rPr>
        <w:t xml:space="preserve"> </w:t>
      </w:r>
      <w:r w:rsidRPr="00E938E6">
        <w:rPr>
          <w:rFonts w:ascii="Times New Roman" w:eastAsia="Times New Roman" w:hAnsi="Times New Roman" w:cs="Times New Roman"/>
          <w:sz w:val="24"/>
          <w:szCs w:val="24"/>
          <w:lang w:val="en-US"/>
        </w:rPr>
        <w:t>Publications</w:t>
      </w:r>
      <w:r w:rsidRPr="00E938E6">
        <w:rPr>
          <w:rFonts w:ascii="Times New Roman" w:eastAsia="Times New Roman" w:hAnsi="Times New Roman" w:cs="Times New Roman"/>
          <w:sz w:val="24"/>
          <w:szCs w:val="24"/>
          <w:lang w:val="uk-UA"/>
        </w:rPr>
        <w:t>;</w:t>
      </w:r>
    </w:p>
    <w:p w14:paraId="235C0450" w14:textId="77777777" w:rsidR="00F52D20" w:rsidRPr="00E938E6" w:rsidRDefault="00F52D20" w:rsidP="00A601ED">
      <w:pPr>
        <w:spacing w:after="0" w:line="240" w:lineRule="auto"/>
        <w:ind w:firstLine="567"/>
        <w:jc w:val="both"/>
        <w:rPr>
          <w:rFonts w:ascii="Times New Roman" w:eastAsiaTheme="minorEastAsia" w:hAnsi="Times New Roman" w:cs="Times New Roman"/>
          <w:sz w:val="24"/>
          <w:szCs w:val="24"/>
          <w:lang w:val="uk-UA" w:eastAsia="ru-RU"/>
        </w:rPr>
      </w:pPr>
      <w:r w:rsidRPr="00E938E6">
        <w:rPr>
          <w:rFonts w:ascii="Times New Roman" w:eastAsia="Times New Roman" w:hAnsi="Times New Roman" w:cs="Times New Roman"/>
          <w:sz w:val="24"/>
          <w:szCs w:val="24"/>
          <w:lang w:val="uk-UA"/>
        </w:rPr>
        <w:lastRenderedPageBreak/>
        <w:t xml:space="preserve">72. </w:t>
      </w:r>
      <w:proofErr w:type="spellStart"/>
      <w:r w:rsidRPr="00E938E6">
        <w:rPr>
          <w:rFonts w:ascii="Times New Roman" w:hAnsi="Times New Roman" w:cs="Times New Roman"/>
          <w:sz w:val="24"/>
          <w:szCs w:val="24"/>
          <w:lang w:val="uk-UA"/>
        </w:rPr>
        <w:t>Пустюльга</w:t>
      </w:r>
      <w:proofErr w:type="spellEnd"/>
      <w:r w:rsidRPr="00E938E6">
        <w:rPr>
          <w:rFonts w:ascii="Times New Roman" w:hAnsi="Times New Roman" w:cs="Times New Roman"/>
          <w:sz w:val="24"/>
          <w:szCs w:val="24"/>
          <w:lang w:val="uk-UA"/>
        </w:rPr>
        <w:t xml:space="preserve"> С.І., </w:t>
      </w:r>
      <w:proofErr w:type="spellStart"/>
      <w:r w:rsidRPr="00E938E6">
        <w:rPr>
          <w:rFonts w:ascii="Times New Roman" w:hAnsi="Times New Roman" w:cs="Times New Roman"/>
          <w:sz w:val="24"/>
          <w:szCs w:val="24"/>
          <w:lang w:val="uk-UA"/>
        </w:rPr>
        <w:t>Самостян</w:t>
      </w:r>
      <w:proofErr w:type="spellEnd"/>
      <w:r w:rsidRPr="00E938E6">
        <w:rPr>
          <w:rFonts w:ascii="Times New Roman" w:hAnsi="Times New Roman" w:cs="Times New Roman"/>
          <w:sz w:val="24"/>
          <w:szCs w:val="24"/>
          <w:lang w:val="uk-UA"/>
        </w:rPr>
        <w:t xml:space="preserve"> В.Р., </w:t>
      </w:r>
      <w:proofErr w:type="spellStart"/>
      <w:r w:rsidRPr="00E938E6">
        <w:rPr>
          <w:rFonts w:ascii="Times New Roman" w:hAnsi="Times New Roman" w:cs="Times New Roman"/>
          <w:sz w:val="24"/>
          <w:szCs w:val="24"/>
          <w:lang w:val="uk-UA"/>
        </w:rPr>
        <w:t>Клак</w:t>
      </w:r>
      <w:proofErr w:type="spellEnd"/>
      <w:r w:rsidRPr="00E938E6">
        <w:rPr>
          <w:rFonts w:ascii="Times New Roman" w:hAnsi="Times New Roman" w:cs="Times New Roman"/>
          <w:sz w:val="24"/>
          <w:szCs w:val="24"/>
          <w:lang w:val="uk-UA"/>
        </w:rPr>
        <w:t xml:space="preserve"> Ю.В. Інженерна графіка в </w:t>
      </w:r>
      <w:proofErr w:type="spellStart"/>
      <w:r w:rsidRPr="00E938E6">
        <w:rPr>
          <w:rFonts w:ascii="Times New Roman" w:hAnsi="Times New Roman" w:cs="Times New Roman"/>
          <w:sz w:val="24"/>
          <w:szCs w:val="24"/>
          <w:lang w:val="uk-UA"/>
        </w:rPr>
        <w:t>SolidWorks</w:t>
      </w:r>
      <w:proofErr w:type="spellEnd"/>
      <w:r w:rsidRPr="00E938E6">
        <w:rPr>
          <w:rFonts w:ascii="Times New Roman" w:hAnsi="Times New Roman" w:cs="Times New Roman"/>
          <w:sz w:val="24"/>
          <w:szCs w:val="24"/>
          <w:lang w:val="uk-UA"/>
        </w:rPr>
        <w:t xml:space="preserve"> : </w:t>
      </w:r>
      <w:proofErr w:type="spellStart"/>
      <w:r w:rsidRPr="00E938E6">
        <w:rPr>
          <w:rFonts w:ascii="Times New Roman" w:hAnsi="Times New Roman" w:cs="Times New Roman"/>
          <w:sz w:val="24"/>
          <w:szCs w:val="24"/>
          <w:lang w:val="uk-UA"/>
        </w:rPr>
        <w:t>навч</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посіб</w:t>
      </w:r>
      <w:proofErr w:type="spellEnd"/>
      <w:r w:rsidRPr="00E938E6">
        <w:rPr>
          <w:rFonts w:ascii="Times New Roman" w:hAnsi="Times New Roman" w:cs="Times New Roman"/>
          <w:sz w:val="24"/>
          <w:szCs w:val="24"/>
          <w:lang w:val="uk-UA"/>
        </w:rPr>
        <w:t>. Луцьк : Вежа, 2018. 172 с.;</w:t>
      </w:r>
    </w:p>
    <w:p w14:paraId="1C1E48BB" w14:textId="3F33ACEB" w:rsidR="00F52D20" w:rsidRPr="00E938E6" w:rsidRDefault="00F52D20" w:rsidP="00A601ED">
      <w:pPr>
        <w:spacing w:after="0" w:line="240" w:lineRule="auto"/>
        <w:ind w:firstLine="567"/>
        <w:jc w:val="both"/>
        <w:rPr>
          <w:rFonts w:ascii="Times New Roman" w:eastAsia="Times New Roman" w:hAnsi="Times New Roman" w:cs="Times New Roman"/>
          <w:sz w:val="24"/>
          <w:szCs w:val="24"/>
          <w:lang w:val="uk-UA"/>
        </w:rPr>
      </w:pPr>
      <w:r w:rsidRPr="00E938E6">
        <w:rPr>
          <w:rFonts w:ascii="Times New Roman" w:hAnsi="Times New Roman" w:cs="Times New Roman"/>
          <w:sz w:val="24"/>
          <w:szCs w:val="24"/>
          <w:lang w:val="uk-UA"/>
        </w:rPr>
        <w:t>73.</w:t>
      </w:r>
      <w:r w:rsidR="00724BF1" w:rsidRPr="00E938E6">
        <w:rPr>
          <w:rFonts w:ascii="Times New Roman" w:hAnsi="Times New Roman" w:cs="Times New Roman"/>
          <w:sz w:val="24"/>
          <w:szCs w:val="24"/>
          <w:lang w:val="uk-UA"/>
        </w:rPr>
        <w:t> </w:t>
      </w:r>
      <w:proofErr w:type="spellStart"/>
      <w:r w:rsidRPr="00E938E6">
        <w:rPr>
          <w:rFonts w:ascii="Times New Roman" w:eastAsia="Times New Roman" w:hAnsi="Times New Roman" w:cs="Times New Roman"/>
          <w:sz w:val="24"/>
          <w:szCs w:val="24"/>
          <w:lang w:val="uk-UA"/>
        </w:rPr>
        <w:t>Плашихін</w:t>
      </w:r>
      <w:proofErr w:type="spellEnd"/>
      <w:r w:rsidRPr="00E938E6">
        <w:rPr>
          <w:rFonts w:ascii="Times New Roman" w:eastAsia="Times New Roman" w:hAnsi="Times New Roman" w:cs="Times New Roman"/>
          <w:sz w:val="24"/>
          <w:szCs w:val="24"/>
          <w:lang w:val="uk-UA"/>
        </w:rPr>
        <w:t xml:space="preserve">, С. В. Параметричне моделювання технологічних процесів. Розділ 2. Моделювання фізичних процесів в САD/CAE системі </w:t>
      </w:r>
      <w:proofErr w:type="spellStart"/>
      <w:r w:rsidRPr="00E938E6">
        <w:rPr>
          <w:rFonts w:ascii="Times New Roman" w:eastAsia="Times New Roman" w:hAnsi="Times New Roman" w:cs="Times New Roman"/>
          <w:sz w:val="24"/>
          <w:szCs w:val="24"/>
          <w:lang w:val="uk-UA"/>
        </w:rPr>
        <w:t>SolidWorks</w:t>
      </w:r>
      <w:proofErr w:type="spellEnd"/>
      <w:r w:rsidRPr="00E938E6">
        <w:rPr>
          <w:rFonts w:ascii="Times New Roman" w:eastAsia="Times New Roman" w:hAnsi="Times New Roman" w:cs="Times New Roman"/>
          <w:sz w:val="24"/>
          <w:szCs w:val="24"/>
          <w:lang w:val="uk-UA"/>
        </w:rPr>
        <w:t xml:space="preserve"> : </w:t>
      </w:r>
      <w:proofErr w:type="spellStart"/>
      <w:r w:rsidRPr="00E938E6">
        <w:rPr>
          <w:rFonts w:ascii="Times New Roman" w:eastAsia="Times New Roman" w:hAnsi="Times New Roman" w:cs="Times New Roman"/>
          <w:sz w:val="24"/>
          <w:szCs w:val="24"/>
          <w:lang w:val="uk-UA"/>
        </w:rPr>
        <w:t>навч</w:t>
      </w:r>
      <w:proofErr w:type="spellEnd"/>
      <w:r w:rsidRPr="00E938E6">
        <w:rPr>
          <w:rFonts w:ascii="Times New Roman" w:eastAsia="Times New Roman" w:hAnsi="Times New Roman" w:cs="Times New Roman"/>
          <w:sz w:val="24"/>
          <w:szCs w:val="24"/>
          <w:lang w:val="uk-UA"/>
        </w:rPr>
        <w:t xml:space="preserve">. </w:t>
      </w:r>
      <w:proofErr w:type="spellStart"/>
      <w:r w:rsidRPr="00E938E6">
        <w:rPr>
          <w:rFonts w:ascii="Times New Roman" w:eastAsia="Times New Roman" w:hAnsi="Times New Roman" w:cs="Times New Roman"/>
          <w:sz w:val="24"/>
          <w:szCs w:val="24"/>
          <w:lang w:val="uk-UA"/>
        </w:rPr>
        <w:t>посіб</w:t>
      </w:r>
      <w:proofErr w:type="spellEnd"/>
      <w:r w:rsidRPr="00E938E6">
        <w:rPr>
          <w:rFonts w:ascii="Times New Roman" w:eastAsia="Times New Roman" w:hAnsi="Times New Roman" w:cs="Times New Roman"/>
          <w:sz w:val="24"/>
          <w:szCs w:val="24"/>
          <w:lang w:val="uk-UA"/>
        </w:rPr>
        <w:t xml:space="preserve">. Електрон. мережне </w:t>
      </w:r>
      <w:proofErr w:type="spellStart"/>
      <w:r w:rsidRPr="00E938E6">
        <w:rPr>
          <w:rFonts w:ascii="Times New Roman" w:eastAsia="Times New Roman" w:hAnsi="Times New Roman" w:cs="Times New Roman"/>
          <w:sz w:val="24"/>
          <w:szCs w:val="24"/>
          <w:lang w:val="uk-UA"/>
        </w:rPr>
        <w:t>навч</w:t>
      </w:r>
      <w:proofErr w:type="spellEnd"/>
      <w:r w:rsidRPr="00E938E6">
        <w:rPr>
          <w:rFonts w:ascii="Times New Roman" w:eastAsia="Times New Roman" w:hAnsi="Times New Roman" w:cs="Times New Roman"/>
          <w:sz w:val="24"/>
          <w:szCs w:val="24"/>
          <w:lang w:val="uk-UA"/>
        </w:rPr>
        <w:t xml:space="preserve">. вид. Київ : КПІ ім. Ігоря Сікорського, 2022. 125 с. </w:t>
      </w:r>
      <w:r w:rsidRPr="00E938E6">
        <w:rPr>
          <w:rFonts w:ascii="Times New Roman" w:eastAsia="Times New Roman" w:hAnsi="Times New Roman" w:cs="Times New Roman"/>
          <w:sz w:val="24"/>
          <w:szCs w:val="24"/>
          <w:lang w:val="en-US"/>
        </w:rPr>
        <w:t>URL</w:t>
      </w:r>
      <w:r w:rsidRPr="00E938E6">
        <w:rPr>
          <w:rFonts w:ascii="Times New Roman" w:eastAsia="Times New Roman" w:hAnsi="Times New Roman" w:cs="Times New Roman"/>
          <w:sz w:val="24"/>
          <w:szCs w:val="24"/>
          <w:lang w:val="uk-UA"/>
        </w:rPr>
        <w:t xml:space="preserve">: </w:t>
      </w:r>
      <w:hyperlink r:id="rId174" w:history="1">
        <w:r w:rsidR="00724BF1" w:rsidRPr="00E938E6">
          <w:rPr>
            <w:rStyle w:val="a5"/>
            <w:rFonts w:ascii="Times New Roman" w:eastAsia="Times New Roman" w:hAnsi="Times New Roman" w:cs="Times New Roman"/>
            <w:color w:val="auto"/>
            <w:sz w:val="24"/>
            <w:szCs w:val="24"/>
            <w:u w:val="none"/>
            <w:lang w:val="uk-UA"/>
          </w:rPr>
          <w:t>https://ela.kpi.ua/bitstream/ 123456789/52105/1/Parametrychne_modeliuvannia_tekhnolohichnykh_protsesiv_2.pdf</w:t>
        </w:r>
      </w:hyperlink>
      <w:r w:rsidRPr="00E938E6">
        <w:rPr>
          <w:rFonts w:ascii="Times New Roman" w:eastAsia="Times New Roman" w:hAnsi="Times New Roman" w:cs="Times New Roman"/>
          <w:sz w:val="24"/>
          <w:szCs w:val="24"/>
          <w:lang w:val="uk-UA"/>
        </w:rPr>
        <w:t>;</w:t>
      </w:r>
    </w:p>
    <w:p w14:paraId="50D8F557" w14:textId="666F6C0E" w:rsidR="00F52D20" w:rsidRPr="00E938E6" w:rsidRDefault="00F52D20" w:rsidP="00A601ED">
      <w:pPr>
        <w:spacing w:after="0" w:line="240" w:lineRule="auto"/>
        <w:ind w:firstLine="567"/>
        <w:jc w:val="both"/>
        <w:rPr>
          <w:rFonts w:ascii="Times New Roman" w:eastAsiaTheme="minorEastAsia" w:hAnsi="Times New Roman" w:cs="Times New Roman"/>
          <w:sz w:val="24"/>
          <w:szCs w:val="24"/>
          <w:lang w:val="uk-UA" w:eastAsia="ru-RU"/>
        </w:rPr>
      </w:pPr>
      <w:r w:rsidRPr="00E938E6">
        <w:rPr>
          <w:rFonts w:ascii="Times New Roman" w:eastAsia="Times New Roman" w:hAnsi="Times New Roman" w:cs="Times New Roman"/>
          <w:sz w:val="24"/>
          <w:szCs w:val="24"/>
          <w:lang w:val="uk-UA"/>
        </w:rPr>
        <w:t>74.</w:t>
      </w:r>
      <w:r w:rsidR="00724BF1" w:rsidRPr="00E938E6">
        <w:rPr>
          <w:rFonts w:ascii="Times New Roman" w:eastAsia="Times New Roman" w:hAnsi="Times New Roman" w:cs="Times New Roman"/>
          <w:sz w:val="24"/>
          <w:szCs w:val="24"/>
          <w:lang w:val="uk-UA"/>
        </w:rPr>
        <w:t> </w:t>
      </w:r>
      <w:r w:rsidRPr="00E938E6">
        <w:rPr>
          <w:rFonts w:ascii="Times New Roman" w:hAnsi="Times New Roman" w:cs="Times New Roman"/>
          <w:sz w:val="24"/>
          <w:szCs w:val="24"/>
          <w:lang w:val="uk-UA"/>
        </w:rPr>
        <w:t xml:space="preserve">П.П. </w:t>
      </w:r>
      <w:proofErr w:type="spellStart"/>
      <w:r w:rsidRPr="00E938E6">
        <w:rPr>
          <w:rFonts w:ascii="Times New Roman" w:hAnsi="Times New Roman" w:cs="Times New Roman"/>
          <w:sz w:val="24"/>
          <w:szCs w:val="24"/>
          <w:lang w:val="uk-UA"/>
        </w:rPr>
        <w:t>Клюс</w:t>
      </w:r>
      <w:proofErr w:type="spellEnd"/>
      <w:r w:rsidRPr="00E938E6">
        <w:rPr>
          <w:rFonts w:ascii="Times New Roman" w:hAnsi="Times New Roman" w:cs="Times New Roman"/>
          <w:sz w:val="24"/>
          <w:szCs w:val="24"/>
          <w:lang w:val="uk-UA"/>
        </w:rPr>
        <w:t xml:space="preserve">, В.Г. Палюх, А.С. </w:t>
      </w:r>
      <w:proofErr w:type="spellStart"/>
      <w:r w:rsidRPr="00E938E6">
        <w:rPr>
          <w:rFonts w:ascii="Times New Roman" w:hAnsi="Times New Roman" w:cs="Times New Roman"/>
          <w:sz w:val="24"/>
          <w:szCs w:val="24"/>
          <w:lang w:val="uk-UA"/>
        </w:rPr>
        <w:t>Пустовой</w:t>
      </w:r>
      <w:proofErr w:type="spellEnd"/>
      <w:r w:rsidRPr="00E938E6">
        <w:rPr>
          <w:rFonts w:ascii="Times New Roman" w:hAnsi="Times New Roman" w:cs="Times New Roman"/>
          <w:sz w:val="24"/>
          <w:szCs w:val="24"/>
          <w:lang w:val="uk-UA"/>
        </w:rPr>
        <w:t xml:space="preserve">, Ю.М. </w:t>
      </w:r>
      <w:proofErr w:type="spellStart"/>
      <w:r w:rsidRPr="00E938E6">
        <w:rPr>
          <w:rFonts w:ascii="Times New Roman" w:hAnsi="Times New Roman" w:cs="Times New Roman"/>
          <w:sz w:val="24"/>
          <w:szCs w:val="24"/>
          <w:lang w:val="uk-UA"/>
        </w:rPr>
        <w:t>Сенчихiн</w:t>
      </w:r>
      <w:proofErr w:type="spellEnd"/>
      <w:r w:rsidRPr="00E938E6">
        <w:rPr>
          <w:rFonts w:ascii="Times New Roman" w:hAnsi="Times New Roman" w:cs="Times New Roman"/>
          <w:sz w:val="24"/>
          <w:szCs w:val="24"/>
          <w:lang w:val="uk-UA"/>
        </w:rPr>
        <w:t xml:space="preserve">, В.В. </w:t>
      </w:r>
      <w:proofErr w:type="spellStart"/>
      <w:r w:rsidRPr="00E938E6">
        <w:rPr>
          <w:rFonts w:ascii="Times New Roman" w:hAnsi="Times New Roman" w:cs="Times New Roman"/>
          <w:sz w:val="24"/>
          <w:szCs w:val="24"/>
          <w:lang w:val="uk-UA"/>
        </w:rPr>
        <w:t>Сировой</w:t>
      </w:r>
      <w:proofErr w:type="spellEnd"/>
      <w:r w:rsidRPr="00E938E6">
        <w:rPr>
          <w:rFonts w:ascii="Times New Roman" w:hAnsi="Times New Roman" w:cs="Times New Roman"/>
          <w:sz w:val="24"/>
          <w:szCs w:val="24"/>
          <w:lang w:val="uk-UA"/>
        </w:rPr>
        <w:t>. Пожежна тактика</w:t>
      </w:r>
      <w:r w:rsidRPr="00E938E6">
        <w:rPr>
          <w:rFonts w:ascii="Times New Roman" w:hAnsi="Times New Roman" w:cs="Times New Roman"/>
          <w:sz w:val="24"/>
          <w:szCs w:val="24"/>
        </w:rPr>
        <w:t xml:space="preserve"> </w:t>
      </w:r>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пiдручник</w:t>
      </w:r>
      <w:proofErr w:type="spellEnd"/>
      <w:r w:rsidRPr="00E938E6">
        <w:rPr>
          <w:rFonts w:ascii="Times New Roman" w:hAnsi="Times New Roman" w:cs="Times New Roman"/>
          <w:sz w:val="24"/>
          <w:szCs w:val="24"/>
          <w:lang w:val="uk-UA"/>
        </w:rPr>
        <w:t>. Харків : Основа, 1998.;</w:t>
      </w:r>
    </w:p>
    <w:p w14:paraId="2E48E86B" w14:textId="6D48FA2E"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75.</w:t>
      </w:r>
      <w:r w:rsidR="00724BF1" w:rsidRPr="00E938E6">
        <w:rPr>
          <w:rFonts w:ascii="Times New Roman" w:hAnsi="Times New Roman" w:cs="Times New Roman"/>
          <w:sz w:val="24"/>
          <w:szCs w:val="24"/>
          <w:lang w:val="uk-UA"/>
        </w:rPr>
        <w:t> </w:t>
      </w:r>
      <w:r w:rsidRPr="00E938E6">
        <w:rPr>
          <w:rFonts w:ascii="Times New Roman" w:hAnsi="Times New Roman" w:cs="Times New Roman"/>
          <w:sz w:val="24"/>
          <w:szCs w:val="24"/>
          <w:shd w:val="clear" w:color="auto" w:fill="FFFFFF"/>
          <w:lang w:val="uk-UA"/>
        </w:rPr>
        <w:t xml:space="preserve">ДСТУ EN 1568-3:2018. Вогнегасні речовини. Піноутворювачі. Частина 3. Вимоги до піноутворювачів, призначених для гасіння </w:t>
      </w:r>
      <w:proofErr w:type="spellStart"/>
      <w:r w:rsidRPr="00E938E6">
        <w:rPr>
          <w:rFonts w:ascii="Times New Roman" w:hAnsi="Times New Roman" w:cs="Times New Roman"/>
          <w:sz w:val="24"/>
          <w:szCs w:val="24"/>
          <w:shd w:val="clear" w:color="auto" w:fill="FFFFFF"/>
          <w:lang w:val="uk-UA"/>
        </w:rPr>
        <w:t>водонерозчинних</w:t>
      </w:r>
      <w:proofErr w:type="spellEnd"/>
      <w:r w:rsidRPr="00E938E6">
        <w:rPr>
          <w:rFonts w:ascii="Times New Roman" w:hAnsi="Times New Roman" w:cs="Times New Roman"/>
          <w:sz w:val="24"/>
          <w:szCs w:val="24"/>
          <w:shd w:val="clear" w:color="auto" w:fill="FFFFFF"/>
          <w:lang w:val="uk-UA"/>
        </w:rPr>
        <w:t xml:space="preserve"> горючих рідин піною низької кратності, що подається на поверхню (EN 1568-3:2018, IDT)</w:t>
      </w:r>
      <w:r w:rsidRPr="00E938E6">
        <w:rPr>
          <w:rFonts w:ascii="Times New Roman" w:hAnsi="Times New Roman" w:cs="Times New Roman"/>
          <w:sz w:val="24"/>
          <w:szCs w:val="24"/>
          <w:lang w:val="uk-UA"/>
        </w:rPr>
        <w:t>;</w:t>
      </w:r>
    </w:p>
    <w:p w14:paraId="3E09143B" w14:textId="168DE9E2"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76.</w:t>
      </w:r>
      <w:r w:rsidR="00724BF1" w:rsidRPr="00E938E6">
        <w:rPr>
          <w:rFonts w:ascii="Times New Roman" w:hAnsi="Times New Roman" w:cs="Times New Roman"/>
          <w:sz w:val="24"/>
          <w:szCs w:val="24"/>
          <w:lang w:val="uk-UA"/>
        </w:rPr>
        <w:t> </w:t>
      </w:r>
      <w:r w:rsidRPr="00E938E6">
        <w:rPr>
          <w:rFonts w:ascii="Times New Roman" w:hAnsi="Times New Roman" w:cs="Times New Roman"/>
          <w:sz w:val="24"/>
          <w:szCs w:val="24"/>
          <w:lang w:val="uk-UA"/>
        </w:rPr>
        <w:t xml:space="preserve">ДСТУ 7224:2011. (2011). Метрологія. Манометри, </w:t>
      </w:r>
      <w:proofErr w:type="spellStart"/>
      <w:r w:rsidRPr="00E938E6">
        <w:rPr>
          <w:rFonts w:ascii="Times New Roman" w:hAnsi="Times New Roman" w:cs="Times New Roman"/>
          <w:sz w:val="24"/>
          <w:szCs w:val="24"/>
          <w:lang w:val="uk-UA"/>
        </w:rPr>
        <w:t>мановакуумметри</w:t>
      </w:r>
      <w:proofErr w:type="spellEnd"/>
      <w:r w:rsidRPr="00E938E6">
        <w:rPr>
          <w:rFonts w:ascii="Times New Roman" w:hAnsi="Times New Roman" w:cs="Times New Roman"/>
          <w:sz w:val="24"/>
          <w:szCs w:val="24"/>
          <w:lang w:val="uk-UA"/>
        </w:rPr>
        <w:t xml:space="preserve">, вакуумметри, </w:t>
      </w:r>
      <w:proofErr w:type="spellStart"/>
      <w:r w:rsidRPr="00E938E6">
        <w:rPr>
          <w:rFonts w:ascii="Times New Roman" w:hAnsi="Times New Roman" w:cs="Times New Roman"/>
          <w:sz w:val="24"/>
          <w:szCs w:val="24"/>
          <w:lang w:val="uk-UA"/>
        </w:rPr>
        <w:t>напороміри</w:t>
      </w:r>
      <w:proofErr w:type="spellEnd"/>
      <w:r w:rsidRPr="00E938E6">
        <w:rPr>
          <w:rFonts w:ascii="Times New Roman" w:hAnsi="Times New Roman" w:cs="Times New Roman"/>
          <w:sz w:val="24"/>
          <w:szCs w:val="24"/>
          <w:lang w:val="uk-UA"/>
        </w:rPr>
        <w:t xml:space="preserve">, </w:t>
      </w:r>
      <w:proofErr w:type="spellStart"/>
      <w:r w:rsidRPr="00E938E6">
        <w:rPr>
          <w:rFonts w:ascii="Times New Roman" w:hAnsi="Times New Roman" w:cs="Times New Roman"/>
          <w:sz w:val="24"/>
          <w:szCs w:val="24"/>
          <w:lang w:val="uk-UA"/>
        </w:rPr>
        <w:t>тягонапороміри</w:t>
      </w:r>
      <w:proofErr w:type="spellEnd"/>
      <w:r w:rsidRPr="00E938E6">
        <w:rPr>
          <w:rFonts w:ascii="Times New Roman" w:hAnsi="Times New Roman" w:cs="Times New Roman"/>
          <w:sz w:val="24"/>
          <w:szCs w:val="24"/>
          <w:lang w:val="uk-UA"/>
        </w:rPr>
        <w:t>, тягоміри з пневматичними вихідними сигналами. Методика повірки (калібрування). Київ: Міністерство економічного розвитку і торгівлі України;</w:t>
      </w:r>
    </w:p>
    <w:p w14:paraId="7D5A0095" w14:textId="37EA6795"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77.</w:t>
      </w:r>
      <w:r w:rsidR="00724BF1" w:rsidRPr="00E938E6">
        <w:rPr>
          <w:rFonts w:ascii="Times New Roman" w:hAnsi="Times New Roman" w:cs="Times New Roman"/>
          <w:sz w:val="24"/>
          <w:szCs w:val="24"/>
          <w:lang w:val="uk-UA"/>
        </w:rPr>
        <w:t> </w:t>
      </w:r>
      <w:r w:rsidRPr="00E938E6">
        <w:rPr>
          <w:rFonts w:ascii="Times New Roman" w:hAnsi="Times New Roman" w:cs="Times New Roman"/>
          <w:sz w:val="24"/>
          <w:szCs w:val="24"/>
          <w:lang w:val="uk-UA"/>
        </w:rPr>
        <w:t>ДСТУ OIML R 133:2019. (2019). Термометри рідинні скляні (OIML R 133:2002, IDT). Київ: Державне підприємство «Український науково-дослідний і навчальний центр проблем стандартизації, сертифікації та якості» (ДП «</w:t>
      </w:r>
      <w:proofErr w:type="spellStart"/>
      <w:r w:rsidRPr="00E938E6">
        <w:rPr>
          <w:rFonts w:ascii="Times New Roman" w:hAnsi="Times New Roman" w:cs="Times New Roman"/>
          <w:sz w:val="24"/>
          <w:szCs w:val="24"/>
          <w:lang w:val="uk-UA"/>
        </w:rPr>
        <w:t>УкрНДНЦ</w:t>
      </w:r>
      <w:proofErr w:type="spellEnd"/>
      <w:r w:rsidRPr="00E938E6">
        <w:rPr>
          <w:rFonts w:ascii="Times New Roman" w:hAnsi="Times New Roman" w:cs="Times New Roman"/>
          <w:sz w:val="24"/>
          <w:szCs w:val="24"/>
          <w:lang w:val="uk-UA"/>
        </w:rPr>
        <w:t>»);</w:t>
      </w:r>
    </w:p>
    <w:p w14:paraId="00D55C94" w14:textId="7CC8DEC1" w:rsidR="00F52D20" w:rsidRPr="00E938E6" w:rsidRDefault="00F52D20" w:rsidP="00A601ED">
      <w:pPr>
        <w:spacing w:after="0" w:line="240" w:lineRule="auto"/>
        <w:ind w:firstLine="567"/>
        <w:jc w:val="both"/>
        <w:rPr>
          <w:rFonts w:ascii="Times New Roman" w:hAnsi="Times New Roman" w:cs="Times New Roman"/>
          <w:sz w:val="24"/>
          <w:szCs w:val="24"/>
          <w:lang w:val="uk-UA"/>
        </w:rPr>
      </w:pPr>
      <w:r w:rsidRPr="00E938E6">
        <w:rPr>
          <w:rFonts w:ascii="Times New Roman" w:hAnsi="Times New Roman" w:cs="Times New Roman"/>
          <w:sz w:val="24"/>
          <w:szCs w:val="24"/>
          <w:lang w:val="uk-UA"/>
        </w:rPr>
        <w:t>78.</w:t>
      </w:r>
      <w:r w:rsidR="00724BF1" w:rsidRPr="00E938E6">
        <w:rPr>
          <w:rFonts w:ascii="Times New Roman" w:hAnsi="Times New Roman" w:cs="Times New Roman"/>
          <w:sz w:val="24"/>
          <w:szCs w:val="24"/>
          <w:lang w:val="uk-UA"/>
        </w:rPr>
        <w:t> </w:t>
      </w:r>
      <w:r w:rsidRPr="00E938E6">
        <w:rPr>
          <w:rFonts w:ascii="Times New Roman" w:hAnsi="Times New Roman" w:cs="Times New Roman"/>
          <w:sz w:val="24"/>
          <w:szCs w:val="24"/>
          <w:lang w:val="uk-UA"/>
        </w:rPr>
        <w:t>ДСТУ ISO 1042:2005. (2005). Посуд лабораторний скляний. Колби мірні з однією позначкою (ISO 1042:1998, IDT). Київ: Державний комітет України з питань технічного регулювання та споживчої політики;</w:t>
      </w:r>
    </w:p>
    <w:p w14:paraId="144D4467" w14:textId="1AA75736" w:rsidR="00F52D20" w:rsidRPr="00E938E6" w:rsidRDefault="00F52D20" w:rsidP="00A601ED">
      <w:pPr>
        <w:pStyle w:val="a7"/>
        <w:spacing w:before="0" w:beforeAutospacing="0" w:after="0" w:afterAutospacing="0"/>
        <w:ind w:firstLine="567"/>
        <w:jc w:val="both"/>
      </w:pPr>
      <w:r w:rsidRPr="00E938E6">
        <w:t>79.</w:t>
      </w:r>
      <w:r w:rsidR="00724BF1" w:rsidRPr="00E938E6">
        <w:t> </w:t>
      </w:r>
      <w:r w:rsidRPr="00E938E6">
        <w:t>ДСТУ 7525:2014. (2014). Вода питна. Вимоги та методи контролювання якості. Київ: Міністерство економічного розвитку і торгівлі України;</w:t>
      </w:r>
    </w:p>
    <w:p w14:paraId="7345E474" w14:textId="6BDF7B8C" w:rsidR="00F52D20" w:rsidRPr="00E938E6" w:rsidRDefault="00F52D20" w:rsidP="00A601ED">
      <w:pPr>
        <w:pStyle w:val="a7"/>
        <w:spacing w:before="0" w:beforeAutospacing="0" w:after="0" w:afterAutospacing="0"/>
        <w:ind w:firstLine="567"/>
        <w:jc w:val="both"/>
        <w:rPr>
          <w:shd w:val="clear" w:color="auto" w:fill="FFFFFF"/>
        </w:rPr>
      </w:pPr>
      <w:r w:rsidRPr="00E938E6">
        <w:lastRenderedPageBreak/>
        <w:t>80.</w:t>
      </w:r>
      <w:r w:rsidR="00724BF1" w:rsidRPr="00E938E6">
        <w:t> </w:t>
      </w:r>
      <w:r w:rsidRPr="00E938E6">
        <w:t xml:space="preserve">ДСТУ 3830-98. (2000). </w:t>
      </w:r>
      <w:r w:rsidRPr="00E938E6">
        <w:rPr>
          <w:shd w:val="clear" w:color="auto" w:fill="FFFFFF"/>
        </w:rPr>
        <w:t>Корозія металів і сплавів. Терміни та визначення основних понять;</w:t>
      </w:r>
    </w:p>
    <w:p w14:paraId="5B5A34F5" w14:textId="7720D748" w:rsidR="00F52D20" w:rsidRPr="00E938E6" w:rsidRDefault="00F52D20" w:rsidP="00A601ED">
      <w:pPr>
        <w:pStyle w:val="a7"/>
        <w:spacing w:before="0" w:beforeAutospacing="0" w:after="0" w:afterAutospacing="0"/>
        <w:ind w:firstLine="567"/>
        <w:jc w:val="both"/>
        <w:rPr>
          <w:lang w:eastAsia="en-US"/>
        </w:rPr>
      </w:pPr>
      <w:r w:rsidRPr="00E938E6">
        <w:rPr>
          <w:shd w:val="clear" w:color="auto" w:fill="FFFFFF"/>
        </w:rPr>
        <w:t>81.</w:t>
      </w:r>
      <w:r w:rsidR="00724BF1" w:rsidRPr="00E938E6">
        <w:rPr>
          <w:shd w:val="clear" w:color="auto" w:fill="FFFFFF"/>
        </w:rPr>
        <w:t> </w:t>
      </w:r>
      <w:r w:rsidRPr="00E938E6">
        <w:rPr>
          <w:lang w:eastAsia="en-US"/>
        </w:rPr>
        <w:t xml:space="preserve">Статут дій органів управління та підрозділів </w:t>
      </w:r>
      <w:proofErr w:type="spellStart"/>
      <w:r w:rsidRPr="00E938E6">
        <w:rPr>
          <w:lang w:eastAsia="en-US"/>
        </w:rPr>
        <w:t>Оперативно</w:t>
      </w:r>
      <w:proofErr w:type="spellEnd"/>
      <w:r w:rsidRPr="00E938E6">
        <w:rPr>
          <w:lang w:eastAsia="en-US"/>
        </w:rPr>
        <w:t xml:space="preserve">-рятувальної служби цивільного захисту під час гасіння пожеж : </w:t>
      </w:r>
      <w:proofErr w:type="spellStart"/>
      <w:r w:rsidRPr="00E938E6">
        <w:rPr>
          <w:lang w:eastAsia="en-US"/>
        </w:rPr>
        <w:t>затв</w:t>
      </w:r>
      <w:proofErr w:type="spellEnd"/>
      <w:r w:rsidRPr="00E938E6">
        <w:rPr>
          <w:lang w:eastAsia="en-US"/>
        </w:rPr>
        <w:t>. наказом Міністерства внутрішніх справ України від 26 квітня 2018 р. № 340;</w:t>
      </w:r>
    </w:p>
    <w:p w14:paraId="2EAE7226" w14:textId="08DFF055" w:rsidR="00F52D20" w:rsidRPr="00E938E6" w:rsidRDefault="00F52D20" w:rsidP="00A601ED">
      <w:pPr>
        <w:pStyle w:val="a7"/>
        <w:spacing w:before="0" w:beforeAutospacing="0" w:after="0" w:afterAutospacing="0"/>
        <w:ind w:firstLine="567"/>
        <w:jc w:val="both"/>
      </w:pPr>
      <w:r w:rsidRPr="00E938E6">
        <w:rPr>
          <w:lang w:eastAsia="en-US"/>
        </w:rPr>
        <w:t>82.</w:t>
      </w:r>
      <w:r w:rsidR="00724BF1" w:rsidRPr="00E938E6">
        <w:rPr>
          <w:lang w:eastAsia="en-US"/>
        </w:rPr>
        <w:t> </w:t>
      </w:r>
      <w:r w:rsidRPr="00E938E6">
        <w:t xml:space="preserve">Правила безпеки праці в органах і підрозділах ДСНС : </w:t>
      </w:r>
      <w:proofErr w:type="spellStart"/>
      <w:r w:rsidRPr="00E938E6">
        <w:t>затв</w:t>
      </w:r>
      <w:proofErr w:type="spellEnd"/>
      <w:r w:rsidRPr="00E938E6">
        <w:t>. наказом ДСНС України від 31 грудня 2025 р. № 1661;</w:t>
      </w:r>
    </w:p>
    <w:p w14:paraId="755DD8CB" w14:textId="69315151" w:rsidR="00F52D20" w:rsidRPr="00E938E6" w:rsidRDefault="00F52D20" w:rsidP="00A601ED">
      <w:pPr>
        <w:pStyle w:val="a3"/>
        <w:tabs>
          <w:tab w:val="left" w:pos="142"/>
          <w:tab w:val="left" w:pos="1134"/>
        </w:tabs>
        <w:ind w:left="0" w:firstLine="567"/>
        <w:jc w:val="both"/>
        <w:rPr>
          <w:lang w:val="uk-UA"/>
        </w:rPr>
      </w:pPr>
      <w:r w:rsidRPr="00E938E6">
        <w:rPr>
          <w:lang w:val="uk-UA"/>
        </w:rPr>
        <w:t>83.</w:t>
      </w:r>
      <w:r w:rsidR="00724BF1" w:rsidRPr="00E938E6">
        <w:rPr>
          <w:lang w:val="uk-UA"/>
        </w:rPr>
        <w:t> </w:t>
      </w:r>
      <w:r w:rsidRPr="00E938E6">
        <w:rPr>
          <w:lang w:val="uk-UA"/>
        </w:rPr>
        <w:t xml:space="preserve">Войтович, Т. М., Гусар, Б. М., Ковалишин, В. В., </w:t>
      </w:r>
      <w:proofErr w:type="spellStart"/>
      <w:r w:rsidRPr="00E938E6">
        <w:rPr>
          <w:lang w:val="uk-UA"/>
        </w:rPr>
        <w:t>Кошеленко</w:t>
      </w:r>
      <w:proofErr w:type="spellEnd"/>
      <w:r w:rsidRPr="00E938E6">
        <w:rPr>
          <w:lang w:val="uk-UA"/>
        </w:rPr>
        <w:t xml:space="preserve">, В. В., </w:t>
      </w:r>
      <w:proofErr w:type="spellStart"/>
      <w:r w:rsidRPr="00E938E6">
        <w:rPr>
          <w:lang w:val="uk-UA"/>
        </w:rPr>
        <w:t>Грушовінчук</w:t>
      </w:r>
      <w:proofErr w:type="spellEnd"/>
      <w:r w:rsidRPr="00E938E6">
        <w:rPr>
          <w:lang w:val="uk-UA"/>
        </w:rPr>
        <w:t>, О. В. (2018). Дослідження вітчизняних піноутворювачів для “</w:t>
      </w:r>
      <w:proofErr w:type="spellStart"/>
      <w:r w:rsidRPr="00E938E6">
        <w:rPr>
          <w:lang w:val="uk-UA"/>
        </w:rPr>
        <w:t>підшарового</w:t>
      </w:r>
      <w:proofErr w:type="spellEnd"/>
      <w:r w:rsidRPr="00E938E6">
        <w:rPr>
          <w:lang w:val="uk-UA"/>
        </w:rPr>
        <w:t xml:space="preserve">” гасіння. </w:t>
      </w:r>
      <w:r w:rsidRPr="00E938E6">
        <w:rPr>
          <w:i/>
          <w:lang w:val="uk-UA"/>
        </w:rPr>
        <w:t>Пожежна безпека</w:t>
      </w:r>
      <w:r w:rsidRPr="00E938E6">
        <w:rPr>
          <w:lang w:val="uk-UA"/>
        </w:rPr>
        <w:t xml:space="preserve">, </w:t>
      </w:r>
      <w:r w:rsidRPr="00E938E6">
        <w:rPr>
          <w:i/>
          <w:lang w:val="uk-UA"/>
        </w:rPr>
        <w:t>32</w:t>
      </w:r>
      <w:r w:rsidRPr="00E938E6">
        <w:rPr>
          <w:lang w:val="uk-UA"/>
        </w:rPr>
        <w:t>, 5-14;</w:t>
      </w:r>
    </w:p>
    <w:p w14:paraId="2C52DE68" w14:textId="2C30414F" w:rsidR="00F52D20" w:rsidRPr="00E938E6" w:rsidRDefault="00F52D20" w:rsidP="00A601ED">
      <w:pPr>
        <w:pStyle w:val="a3"/>
        <w:tabs>
          <w:tab w:val="left" w:pos="142"/>
          <w:tab w:val="left" w:pos="1134"/>
        </w:tabs>
        <w:ind w:left="0" w:firstLine="567"/>
        <w:jc w:val="both"/>
        <w:rPr>
          <w:shd w:val="clear" w:color="auto" w:fill="FFFFFF"/>
          <w:lang w:val="uk-UA"/>
        </w:rPr>
      </w:pPr>
      <w:r w:rsidRPr="00E938E6">
        <w:rPr>
          <w:lang w:val="uk-UA"/>
        </w:rPr>
        <w:t>84.</w:t>
      </w:r>
      <w:r w:rsidR="00724BF1" w:rsidRPr="00E938E6">
        <w:rPr>
          <w:lang w:val="uk-UA"/>
        </w:rPr>
        <w:t> </w:t>
      </w:r>
      <w:r w:rsidRPr="00E938E6">
        <w:rPr>
          <w:lang w:val="uk-UA"/>
        </w:rPr>
        <w:t xml:space="preserve">Методика №2000/2-ПУ-13 «Визначення корозійної активності водних розчинів вогнегасних речовин». Київ: </w:t>
      </w:r>
      <w:proofErr w:type="spellStart"/>
      <w:r w:rsidRPr="00E938E6">
        <w:rPr>
          <w:shd w:val="clear" w:color="auto" w:fill="FFFFFF"/>
          <w:lang w:val="uk-UA"/>
        </w:rPr>
        <w:t>УкрНДІПБ</w:t>
      </w:r>
      <w:proofErr w:type="spellEnd"/>
      <w:r w:rsidRPr="00E938E6">
        <w:rPr>
          <w:shd w:val="clear" w:color="auto" w:fill="FFFFFF"/>
          <w:lang w:val="uk-UA"/>
        </w:rPr>
        <w:t xml:space="preserve"> МВС України. (2000);</w:t>
      </w:r>
    </w:p>
    <w:p w14:paraId="022AFC99" w14:textId="1D99A6B0" w:rsidR="00F52D20" w:rsidRPr="00E938E6" w:rsidRDefault="00F52D20" w:rsidP="00A601ED">
      <w:pPr>
        <w:pStyle w:val="a3"/>
        <w:tabs>
          <w:tab w:val="left" w:pos="142"/>
          <w:tab w:val="left" w:pos="1134"/>
        </w:tabs>
        <w:ind w:left="0" w:firstLine="567"/>
        <w:jc w:val="both"/>
        <w:rPr>
          <w:lang w:val="uk-UA"/>
        </w:rPr>
      </w:pPr>
      <w:r w:rsidRPr="00E938E6">
        <w:rPr>
          <w:shd w:val="clear" w:color="auto" w:fill="FFFFFF"/>
          <w:lang w:val="uk-UA"/>
        </w:rPr>
        <w:t>85.</w:t>
      </w:r>
      <w:r w:rsidR="00724BF1" w:rsidRPr="00E938E6">
        <w:rPr>
          <w:shd w:val="clear" w:color="auto" w:fill="FFFFFF"/>
          <w:lang w:val="uk-UA"/>
        </w:rPr>
        <w:t> </w:t>
      </w:r>
      <w:r w:rsidRPr="00E938E6">
        <w:rPr>
          <w:lang w:val="uk-UA"/>
        </w:rPr>
        <w:t xml:space="preserve">Войтович, Т. М., Ковалишин В. В. (2019). Дослідження швидкості підйому піни низької кратності крізь шар горючої речовини. </w:t>
      </w:r>
      <w:r w:rsidRPr="00E938E6">
        <w:rPr>
          <w:i/>
          <w:lang w:val="uk-UA"/>
        </w:rPr>
        <w:t xml:space="preserve">Проблеми та перспективи розвитку системи безпеки життєдіяльності: </w:t>
      </w:r>
      <w:proofErr w:type="spellStart"/>
      <w:r w:rsidRPr="00E938E6">
        <w:rPr>
          <w:i/>
          <w:lang w:val="uk-UA"/>
        </w:rPr>
        <w:t>Зб</w:t>
      </w:r>
      <w:proofErr w:type="spellEnd"/>
      <w:r w:rsidRPr="00E938E6">
        <w:rPr>
          <w:i/>
          <w:lang w:val="uk-UA"/>
        </w:rPr>
        <w:t xml:space="preserve">. наук. праць ХІV </w:t>
      </w:r>
      <w:proofErr w:type="spellStart"/>
      <w:r w:rsidRPr="00E938E6">
        <w:rPr>
          <w:i/>
          <w:lang w:val="uk-UA"/>
        </w:rPr>
        <w:t>Міжнар</w:t>
      </w:r>
      <w:proofErr w:type="spellEnd"/>
      <w:r w:rsidRPr="00E938E6">
        <w:rPr>
          <w:i/>
          <w:lang w:val="uk-UA"/>
        </w:rPr>
        <w:t>. наук.-</w:t>
      </w:r>
      <w:proofErr w:type="spellStart"/>
      <w:r w:rsidRPr="00E938E6">
        <w:rPr>
          <w:i/>
          <w:lang w:val="uk-UA"/>
        </w:rPr>
        <w:t>практ</w:t>
      </w:r>
      <w:proofErr w:type="spellEnd"/>
      <w:r w:rsidRPr="00E938E6">
        <w:rPr>
          <w:i/>
          <w:lang w:val="uk-UA"/>
        </w:rPr>
        <w:t xml:space="preserve">. </w:t>
      </w:r>
      <w:proofErr w:type="spellStart"/>
      <w:r w:rsidRPr="00E938E6">
        <w:rPr>
          <w:i/>
          <w:lang w:val="uk-UA"/>
        </w:rPr>
        <w:t>конф</w:t>
      </w:r>
      <w:proofErr w:type="spellEnd"/>
      <w:r w:rsidRPr="00E938E6">
        <w:rPr>
          <w:i/>
          <w:lang w:val="uk-UA"/>
        </w:rPr>
        <w:t>. молодих вчених, курсантів та студентів (</w:t>
      </w:r>
      <w:r w:rsidRPr="00E938E6">
        <w:rPr>
          <w:rFonts w:eastAsiaTheme="minorEastAsia"/>
          <w:bCs/>
          <w:i/>
          <w:lang w:val="uk-UA" w:eastAsia="ko-KR"/>
        </w:rPr>
        <w:t>28-29 березня</w:t>
      </w:r>
      <w:r w:rsidRPr="00E938E6">
        <w:rPr>
          <w:i/>
          <w:lang w:val="uk-UA"/>
        </w:rPr>
        <w:t xml:space="preserve"> 2019 р., м. Львів)</w:t>
      </w:r>
      <w:r w:rsidRPr="00E938E6">
        <w:rPr>
          <w:lang w:val="uk-UA"/>
        </w:rPr>
        <w:t>, 12-14;</w:t>
      </w:r>
    </w:p>
    <w:p w14:paraId="462931A1" w14:textId="509EDFA6" w:rsidR="00F52D20" w:rsidRPr="00E938E6" w:rsidRDefault="00F52D20" w:rsidP="00A601ED">
      <w:pPr>
        <w:pStyle w:val="a3"/>
        <w:tabs>
          <w:tab w:val="left" w:pos="142"/>
          <w:tab w:val="left" w:pos="1134"/>
        </w:tabs>
        <w:ind w:left="0" w:firstLine="567"/>
        <w:jc w:val="both"/>
        <w:rPr>
          <w:lang w:val="uk-UA"/>
        </w:rPr>
      </w:pPr>
      <w:r w:rsidRPr="00E938E6">
        <w:rPr>
          <w:lang w:val="uk-UA"/>
        </w:rPr>
        <w:t>86.</w:t>
      </w:r>
      <w:r w:rsidR="00724BF1" w:rsidRPr="00E938E6">
        <w:rPr>
          <w:lang w:val="uk-UA"/>
        </w:rPr>
        <w:t> </w:t>
      </w:r>
      <w:proofErr w:type="spellStart"/>
      <w:r w:rsidRPr="00E938E6">
        <w:rPr>
          <w:lang w:val="uk-UA"/>
        </w:rPr>
        <w:t>Гуліда</w:t>
      </w:r>
      <w:proofErr w:type="spellEnd"/>
      <w:r w:rsidRPr="00E938E6">
        <w:rPr>
          <w:lang w:val="uk-UA"/>
        </w:rPr>
        <w:t xml:space="preserve">, Е. М. (2010). </w:t>
      </w:r>
      <w:r w:rsidRPr="00E938E6">
        <w:rPr>
          <w:i/>
          <w:lang w:val="uk-UA"/>
        </w:rPr>
        <w:t>Методичні вказівки з дисципліни «Методологія та організація наукових досліджень» для підготовки магістрів зі спеціальності «Екологія, охорона навколишнього середовища та збалансоване природокористування». «</w:t>
      </w:r>
      <w:proofErr w:type="spellStart"/>
      <w:r w:rsidRPr="00E938E6">
        <w:rPr>
          <w:i/>
          <w:lang w:val="uk-UA"/>
        </w:rPr>
        <w:t>Повнофакторний</w:t>
      </w:r>
      <w:proofErr w:type="spellEnd"/>
      <w:r w:rsidRPr="00E938E6">
        <w:rPr>
          <w:i/>
          <w:lang w:val="uk-UA"/>
        </w:rPr>
        <w:t xml:space="preserve"> експеримент для визначення нелінійної залежності між параметром, який можна оптимізувати, та факторами, що впливають на зміну його значення»</w:t>
      </w:r>
      <w:r w:rsidRPr="00E938E6">
        <w:rPr>
          <w:lang w:val="uk-UA"/>
        </w:rPr>
        <w:t>. Львів: ЛДУБЖД</w:t>
      </w:r>
    </w:p>
    <w:p w14:paraId="1BA692EB" w14:textId="77777777" w:rsidR="00724BF1" w:rsidRPr="00E938E6" w:rsidRDefault="00724BF1" w:rsidP="00A601ED">
      <w:pPr>
        <w:spacing w:after="0" w:line="240" w:lineRule="auto"/>
        <w:sectPr w:rsidR="00724BF1" w:rsidRPr="00E938E6" w:rsidSect="00FF71C0">
          <w:headerReference w:type="even" r:id="rId175"/>
          <w:headerReference w:type="default" r:id="rId176"/>
          <w:pgSz w:w="8392" w:h="11907" w:code="11"/>
          <w:pgMar w:top="1077" w:right="964" w:bottom="964" w:left="964" w:header="709" w:footer="709" w:gutter="0"/>
          <w:cols w:space="708"/>
          <w:docGrid w:linePitch="360"/>
        </w:sectPr>
      </w:pPr>
    </w:p>
    <w:p w14:paraId="137D73E3" w14:textId="77777777" w:rsidR="00D5763B" w:rsidRPr="00E938E6" w:rsidRDefault="00D5763B" w:rsidP="00D5763B">
      <w:pPr>
        <w:pStyle w:val="a3"/>
        <w:tabs>
          <w:tab w:val="left" w:pos="1134"/>
        </w:tabs>
        <w:ind w:left="0"/>
        <w:jc w:val="center"/>
        <w:rPr>
          <w:b/>
          <w:bCs/>
          <w:i/>
          <w:iCs/>
          <w:spacing w:val="-6"/>
          <w:lang w:val="uk-UA"/>
        </w:rPr>
      </w:pPr>
      <w:r w:rsidRPr="00E938E6">
        <w:rPr>
          <w:b/>
          <w:bCs/>
          <w:i/>
          <w:iCs/>
          <w:spacing w:val="-6"/>
          <w:lang w:val="uk-UA"/>
        </w:rPr>
        <w:lastRenderedPageBreak/>
        <w:t>Наукове</w:t>
      </w:r>
      <w:r w:rsidRPr="00E938E6">
        <w:rPr>
          <w:b/>
          <w:bCs/>
          <w:i/>
          <w:iCs/>
          <w:spacing w:val="-6"/>
          <w:lang w:val="ru-RU"/>
        </w:rPr>
        <w:t xml:space="preserve"> </w:t>
      </w:r>
      <w:proofErr w:type="spellStart"/>
      <w:r w:rsidRPr="00E938E6">
        <w:rPr>
          <w:b/>
          <w:bCs/>
          <w:i/>
          <w:iCs/>
          <w:spacing w:val="-6"/>
          <w:lang w:val="ru-RU"/>
        </w:rPr>
        <w:t>видання</w:t>
      </w:r>
      <w:proofErr w:type="spellEnd"/>
    </w:p>
    <w:p w14:paraId="7BDA0B62" w14:textId="77777777" w:rsidR="00635D0F" w:rsidRPr="00E938E6" w:rsidRDefault="00635D0F" w:rsidP="00635D0F">
      <w:pPr>
        <w:pStyle w:val="a3"/>
        <w:tabs>
          <w:tab w:val="left" w:pos="1134"/>
        </w:tabs>
        <w:ind w:left="0"/>
        <w:jc w:val="center"/>
        <w:rPr>
          <w:b/>
          <w:bCs/>
          <w:spacing w:val="-6"/>
          <w:lang w:val="uk-UA"/>
        </w:rPr>
      </w:pPr>
    </w:p>
    <w:p w14:paraId="06F32C0E" w14:textId="77777777" w:rsidR="00D5763B" w:rsidRPr="00E938E6" w:rsidRDefault="00D5763B" w:rsidP="00D5763B">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Cs/>
          <w:sz w:val="24"/>
          <w:szCs w:val="24"/>
          <w:lang w:val="uk-UA"/>
        </w:rPr>
        <w:t>Василь</w:t>
      </w:r>
      <w:r w:rsidRPr="00E938E6">
        <w:rPr>
          <w:rFonts w:ascii="Times New Roman" w:hAnsi="Times New Roman" w:cs="Times New Roman"/>
          <w:b/>
          <w:sz w:val="24"/>
          <w:szCs w:val="24"/>
          <w:lang w:val="uk-UA"/>
        </w:rPr>
        <w:t xml:space="preserve"> КОВАЛИШИН</w:t>
      </w:r>
    </w:p>
    <w:p w14:paraId="39EDBDD9" w14:textId="77777777" w:rsidR="00D5763B" w:rsidRPr="00E938E6" w:rsidRDefault="00D5763B" w:rsidP="00D5763B">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Cs/>
          <w:sz w:val="24"/>
          <w:szCs w:val="24"/>
          <w:lang w:val="uk-UA"/>
        </w:rPr>
        <w:t>Назарій</w:t>
      </w:r>
      <w:r w:rsidRPr="00E938E6">
        <w:rPr>
          <w:rFonts w:ascii="Times New Roman" w:hAnsi="Times New Roman" w:cs="Times New Roman"/>
          <w:b/>
          <w:sz w:val="24"/>
          <w:szCs w:val="24"/>
          <w:lang w:val="uk-UA"/>
        </w:rPr>
        <w:t xml:space="preserve"> ВЕЛИКИЙ</w:t>
      </w:r>
    </w:p>
    <w:p w14:paraId="7099007A" w14:textId="77777777" w:rsidR="00D5763B" w:rsidRPr="00E938E6" w:rsidRDefault="00D5763B" w:rsidP="00D5763B">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Cs/>
          <w:sz w:val="24"/>
          <w:szCs w:val="24"/>
          <w:lang w:val="uk-UA"/>
        </w:rPr>
        <w:t>Тетяна</w:t>
      </w:r>
      <w:r w:rsidRPr="00E938E6">
        <w:rPr>
          <w:rFonts w:ascii="Times New Roman" w:hAnsi="Times New Roman" w:cs="Times New Roman"/>
          <w:b/>
          <w:sz w:val="24"/>
          <w:szCs w:val="24"/>
          <w:lang w:val="uk-UA"/>
        </w:rPr>
        <w:t xml:space="preserve"> ВОЙТОВИЧ</w:t>
      </w:r>
    </w:p>
    <w:p w14:paraId="38B42F93" w14:textId="77777777" w:rsidR="00D5763B" w:rsidRPr="00E938E6" w:rsidRDefault="00D5763B" w:rsidP="00D5763B">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Cs/>
          <w:sz w:val="24"/>
          <w:szCs w:val="24"/>
          <w:lang w:val="uk-UA"/>
        </w:rPr>
        <w:t xml:space="preserve">Володимир </w:t>
      </w:r>
      <w:r w:rsidRPr="00E938E6">
        <w:rPr>
          <w:rFonts w:ascii="Times New Roman" w:hAnsi="Times New Roman" w:cs="Times New Roman"/>
          <w:b/>
          <w:sz w:val="24"/>
          <w:szCs w:val="24"/>
          <w:lang w:val="uk-UA"/>
        </w:rPr>
        <w:t>КОВАЛИШИН</w:t>
      </w:r>
    </w:p>
    <w:p w14:paraId="7391D990" w14:textId="77777777" w:rsidR="00D5763B" w:rsidRPr="00E938E6" w:rsidRDefault="00D5763B" w:rsidP="00D5763B">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Cs/>
          <w:sz w:val="24"/>
          <w:szCs w:val="24"/>
          <w:lang w:val="uk-UA"/>
        </w:rPr>
        <w:t>Володимир-Петро</w:t>
      </w:r>
      <w:r w:rsidRPr="00E938E6">
        <w:rPr>
          <w:rFonts w:ascii="Times New Roman" w:hAnsi="Times New Roman" w:cs="Times New Roman"/>
          <w:b/>
          <w:sz w:val="24"/>
          <w:szCs w:val="24"/>
          <w:lang w:val="uk-UA"/>
        </w:rPr>
        <w:t xml:space="preserve"> ПАРХОМЕНКО</w:t>
      </w:r>
    </w:p>
    <w:p w14:paraId="3D546E3C" w14:textId="77777777" w:rsidR="00D5763B" w:rsidRPr="00E938E6" w:rsidRDefault="00D5763B" w:rsidP="00D5763B">
      <w:pPr>
        <w:spacing w:after="0" w:line="240" w:lineRule="auto"/>
        <w:jc w:val="center"/>
        <w:rPr>
          <w:rFonts w:ascii="Times New Roman" w:hAnsi="Times New Roman" w:cs="Times New Roman"/>
          <w:b/>
          <w:sz w:val="24"/>
          <w:szCs w:val="24"/>
          <w:lang w:val="uk-UA"/>
        </w:rPr>
      </w:pPr>
      <w:r w:rsidRPr="00E938E6">
        <w:rPr>
          <w:rFonts w:ascii="Times New Roman" w:hAnsi="Times New Roman" w:cs="Times New Roman"/>
          <w:bCs/>
          <w:sz w:val="24"/>
          <w:szCs w:val="24"/>
          <w:lang w:val="uk-UA"/>
        </w:rPr>
        <w:t xml:space="preserve">Андрій </w:t>
      </w:r>
      <w:r w:rsidRPr="00E938E6">
        <w:rPr>
          <w:rFonts w:ascii="Times New Roman" w:hAnsi="Times New Roman" w:cs="Times New Roman"/>
          <w:b/>
          <w:sz w:val="24"/>
          <w:szCs w:val="24"/>
          <w:lang w:val="uk-UA"/>
        </w:rPr>
        <w:t>ВЕЛИКИЙ</w:t>
      </w:r>
    </w:p>
    <w:p w14:paraId="76F39E2B" w14:textId="6B15D6A0" w:rsidR="00635D0F" w:rsidRPr="00E938E6" w:rsidRDefault="00635D0F" w:rsidP="00635D0F">
      <w:pPr>
        <w:pStyle w:val="a3"/>
        <w:tabs>
          <w:tab w:val="left" w:pos="1134"/>
        </w:tabs>
        <w:ind w:left="0"/>
        <w:jc w:val="center"/>
        <w:rPr>
          <w:b/>
          <w:bCs/>
          <w:spacing w:val="-6"/>
          <w:lang w:val="uk-UA"/>
        </w:rPr>
      </w:pPr>
    </w:p>
    <w:p w14:paraId="2365EFDC" w14:textId="77777777" w:rsidR="00D5763B" w:rsidRPr="00E938E6" w:rsidRDefault="00D5763B" w:rsidP="00635D0F">
      <w:pPr>
        <w:pStyle w:val="a3"/>
        <w:tabs>
          <w:tab w:val="left" w:pos="1134"/>
        </w:tabs>
        <w:ind w:left="0"/>
        <w:jc w:val="center"/>
        <w:rPr>
          <w:b/>
          <w:bCs/>
          <w:spacing w:val="-6"/>
          <w:lang w:val="uk-UA"/>
        </w:rPr>
      </w:pPr>
    </w:p>
    <w:p w14:paraId="04EF61D5" w14:textId="57815711" w:rsidR="00D5763B" w:rsidRPr="00E938E6" w:rsidRDefault="00D5763B" w:rsidP="00D5763B">
      <w:pPr>
        <w:spacing w:after="0" w:line="240" w:lineRule="auto"/>
        <w:jc w:val="center"/>
        <w:rPr>
          <w:rFonts w:ascii="Times New Roman" w:hAnsi="Times New Roman" w:cs="Times New Roman"/>
          <w:b/>
          <w:sz w:val="28"/>
          <w:szCs w:val="28"/>
          <w:lang w:val="uk-UA"/>
        </w:rPr>
      </w:pPr>
      <w:r w:rsidRPr="00E938E6">
        <w:rPr>
          <w:rFonts w:ascii="Times New Roman" w:hAnsi="Times New Roman" w:cs="Times New Roman"/>
          <w:b/>
          <w:sz w:val="28"/>
          <w:szCs w:val="28"/>
          <w:lang w:val="uk-UA"/>
        </w:rPr>
        <w:t>В</w:t>
      </w:r>
      <w:r w:rsidR="007F2DDB" w:rsidRPr="00E938E6">
        <w:rPr>
          <w:rFonts w:ascii="Times New Roman" w:hAnsi="Times New Roman" w:cs="Times New Roman"/>
          <w:b/>
          <w:sz w:val="28"/>
          <w:szCs w:val="28"/>
          <w:lang w:val="uk-UA"/>
        </w:rPr>
        <w:t>Д</w:t>
      </w:r>
      <w:r w:rsidRPr="00E938E6">
        <w:rPr>
          <w:rFonts w:ascii="Times New Roman" w:hAnsi="Times New Roman" w:cs="Times New Roman"/>
          <w:b/>
          <w:sz w:val="28"/>
          <w:szCs w:val="28"/>
          <w:lang w:val="uk-UA"/>
        </w:rPr>
        <w:t>ОСКОНАЛЕННЯ ТЕХНОЛОГІЇ «ПІДШАРОВОГО» ПОЖЕЖОГАСІННЯ В РЕЗЕРВУАРАХ З НАФТОПРОДУКТАМИ</w:t>
      </w:r>
    </w:p>
    <w:p w14:paraId="6E88E717" w14:textId="77777777" w:rsidR="00D5763B" w:rsidRPr="00E938E6" w:rsidRDefault="00D5763B" w:rsidP="00D5763B">
      <w:pPr>
        <w:spacing w:after="0" w:line="240" w:lineRule="auto"/>
        <w:jc w:val="center"/>
        <w:rPr>
          <w:rFonts w:ascii="Times New Roman" w:hAnsi="Times New Roman" w:cs="Times New Roman"/>
          <w:bCs/>
          <w:sz w:val="24"/>
          <w:szCs w:val="24"/>
          <w:lang w:val="uk-UA"/>
        </w:rPr>
      </w:pPr>
    </w:p>
    <w:p w14:paraId="1F2A2624" w14:textId="77777777" w:rsidR="00D5763B" w:rsidRPr="00E938E6" w:rsidRDefault="00D5763B" w:rsidP="00D5763B">
      <w:pPr>
        <w:spacing w:after="0" w:line="240" w:lineRule="auto"/>
        <w:jc w:val="center"/>
        <w:rPr>
          <w:rFonts w:ascii="Times New Roman" w:hAnsi="Times New Roman" w:cs="Times New Roman"/>
          <w:b/>
          <w:sz w:val="24"/>
          <w:szCs w:val="24"/>
          <w:lang w:val="uk-UA"/>
        </w:rPr>
      </w:pPr>
    </w:p>
    <w:p w14:paraId="5A08C767" w14:textId="77777777" w:rsidR="00D5763B" w:rsidRPr="00E938E6" w:rsidRDefault="00D5763B" w:rsidP="00D5763B">
      <w:pPr>
        <w:spacing w:line="240" w:lineRule="auto"/>
        <w:jc w:val="center"/>
        <w:rPr>
          <w:rFonts w:ascii="Times New Roman" w:hAnsi="Times New Roman" w:cs="Times New Roman"/>
          <w:b/>
          <w:sz w:val="24"/>
          <w:szCs w:val="24"/>
        </w:rPr>
      </w:pPr>
      <w:proofErr w:type="spellStart"/>
      <w:r w:rsidRPr="00E938E6">
        <w:rPr>
          <w:rFonts w:ascii="Times New Roman" w:hAnsi="Times New Roman" w:cs="Times New Roman"/>
          <w:b/>
          <w:i/>
          <w:iCs/>
          <w:sz w:val="24"/>
          <w:szCs w:val="24"/>
        </w:rPr>
        <w:t>Монографія</w:t>
      </w:r>
      <w:proofErr w:type="spellEnd"/>
      <w:r w:rsidRPr="00E938E6">
        <w:rPr>
          <w:rFonts w:ascii="Times New Roman" w:hAnsi="Times New Roman" w:cs="Times New Roman"/>
          <w:b/>
          <w:bCs/>
          <w:i/>
          <w:iCs/>
          <w:spacing w:val="-6"/>
          <w:sz w:val="24"/>
          <w:szCs w:val="24"/>
        </w:rPr>
        <w:t xml:space="preserve"> </w:t>
      </w:r>
    </w:p>
    <w:p w14:paraId="515334F8" w14:textId="77777777" w:rsidR="00635D0F" w:rsidRPr="00E938E6" w:rsidRDefault="00635D0F" w:rsidP="00635D0F">
      <w:pPr>
        <w:pStyle w:val="a3"/>
        <w:tabs>
          <w:tab w:val="left" w:pos="1134"/>
        </w:tabs>
        <w:ind w:left="0"/>
        <w:jc w:val="center"/>
        <w:rPr>
          <w:b/>
          <w:bCs/>
          <w:spacing w:val="-6"/>
          <w:lang w:val="uk-UA"/>
        </w:rPr>
      </w:pPr>
    </w:p>
    <w:p w14:paraId="6FB0AC01" w14:textId="77777777" w:rsidR="00635D0F" w:rsidRPr="00E938E6" w:rsidRDefault="00635D0F" w:rsidP="00635D0F">
      <w:pPr>
        <w:spacing w:after="0" w:line="240" w:lineRule="auto"/>
        <w:jc w:val="center"/>
        <w:rPr>
          <w:rFonts w:ascii="Times New Roman" w:hAnsi="Times New Roman" w:cs="Times New Roman"/>
          <w:b/>
          <w:bCs/>
          <w:sz w:val="24"/>
          <w:szCs w:val="24"/>
        </w:rPr>
      </w:pPr>
    </w:p>
    <w:p w14:paraId="67C3A45D" w14:textId="77777777" w:rsidR="00635D0F" w:rsidRPr="00E938E6" w:rsidRDefault="00635D0F" w:rsidP="00635D0F">
      <w:pPr>
        <w:tabs>
          <w:tab w:val="left" w:pos="6379"/>
          <w:tab w:val="left" w:pos="6521"/>
        </w:tabs>
        <w:spacing w:after="0" w:line="240" w:lineRule="auto"/>
        <w:jc w:val="both"/>
        <w:rPr>
          <w:rFonts w:ascii="Times New Roman" w:hAnsi="Times New Roman" w:cs="Times New Roman"/>
          <w:b/>
        </w:rPr>
      </w:pPr>
      <w:proofErr w:type="spellStart"/>
      <w:r w:rsidRPr="00E938E6">
        <w:rPr>
          <w:rFonts w:ascii="Times New Roman" w:hAnsi="Times New Roman" w:cs="Times New Roman"/>
          <w:bCs/>
        </w:rPr>
        <w:t>Літературний</w:t>
      </w:r>
      <w:proofErr w:type="spellEnd"/>
      <w:r w:rsidRPr="00E938E6">
        <w:rPr>
          <w:rFonts w:ascii="Times New Roman" w:hAnsi="Times New Roman" w:cs="Times New Roman"/>
          <w:bCs/>
        </w:rPr>
        <w:t xml:space="preserve"> редактор                                          Галина</w:t>
      </w:r>
      <w:r w:rsidRPr="00E938E6">
        <w:rPr>
          <w:rFonts w:ascii="Times New Roman" w:hAnsi="Times New Roman" w:cs="Times New Roman"/>
          <w:b/>
        </w:rPr>
        <w:t xml:space="preserve"> ПАДИК</w:t>
      </w:r>
    </w:p>
    <w:p w14:paraId="57856351" w14:textId="77777777" w:rsidR="00635D0F" w:rsidRPr="00E938E6" w:rsidRDefault="00635D0F" w:rsidP="00635D0F">
      <w:pPr>
        <w:spacing w:after="0" w:line="240" w:lineRule="auto"/>
        <w:jc w:val="both"/>
        <w:rPr>
          <w:rFonts w:ascii="Times New Roman" w:hAnsi="Times New Roman" w:cs="Times New Roman"/>
          <w:bCs/>
          <w:sz w:val="16"/>
          <w:szCs w:val="16"/>
        </w:rPr>
      </w:pPr>
    </w:p>
    <w:p w14:paraId="33400AF8" w14:textId="77777777" w:rsidR="00635D0F" w:rsidRPr="00E938E6" w:rsidRDefault="00635D0F" w:rsidP="00635D0F">
      <w:pPr>
        <w:spacing w:after="0" w:line="240" w:lineRule="auto"/>
        <w:jc w:val="both"/>
        <w:rPr>
          <w:rFonts w:ascii="Times New Roman" w:hAnsi="Times New Roman" w:cs="Times New Roman"/>
          <w:bCs/>
        </w:rPr>
      </w:pPr>
      <w:proofErr w:type="spellStart"/>
      <w:r w:rsidRPr="00E938E6">
        <w:rPr>
          <w:rFonts w:ascii="Times New Roman" w:hAnsi="Times New Roman" w:cs="Times New Roman"/>
          <w:bCs/>
        </w:rPr>
        <w:t>Технічний</w:t>
      </w:r>
      <w:proofErr w:type="spellEnd"/>
      <w:r w:rsidRPr="00E938E6">
        <w:rPr>
          <w:rFonts w:ascii="Times New Roman" w:hAnsi="Times New Roman" w:cs="Times New Roman"/>
          <w:bCs/>
        </w:rPr>
        <w:t xml:space="preserve"> редактор</w:t>
      </w:r>
    </w:p>
    <w:p w14:paraId="3AF19F31" w14:textId="052A8619" w:rsidR="00635D0F" w:rsidRPr="00E938E6" w:rsidRDefault="00635D0F" w:rsidP="00635D0F">
      <w:pPr>
        <w:spacing w:after="0" w:line="240" w:lineRule="auto"/>
        <w:jc w:val="both"/>
        <w:rPr>
          <w:rFonts w:ascii="Times New Roman" w:hAnsi="Times New Roman" w:cs="Times New Roman"/>
          <w:b/>
        </w:rPr>
      </w:pPr>
      <w:r w:rsidRPr="00E938E6">
        <w:rPr>
          <w:rFonts w:ascii="Times New Roman" w:hAnsi="Times New Roman" w:cs="Times New Roman"/>
          <w:bCs/>
        </w:rPr>
        <w:t xml:space="preserve">та </w:t>
      </w:r>
      <w:proofErr w:type="spellStart"/>
      <w:r w:rsidRPr="00E938E6">
        <w:rPr>
          <w:rFonts w:ascii="Times New Roman" w:hAnsi="Times New Roman" w:cs="Times New Roman"/>
          <w:bCs/>
        </w:rPr>
        <w:t>комп’ютерна</w:t>
      </w:r>
      <w:proofErr w:type="spellEnd"/>
      <w:r w:rsidRPr="00E938E6">
        <w:rPr>
          <w:rFonts w:ascii="Times New Roman" w:hAnsi="Times New Roman" w:cs="Times New Roman"/>
          <w:bCs/>
        </w:rPr>
        <w:t xml:space="preserve"> верстка                                   </w:t>
      </w:r>
      <w:proofErr w:type="spellStart"/>
      <w:r w:rsidRPr="00E938E6">
        <w:rPr>
          <w:rFonts w:ascii="Times New Roman" w:hAnsi="Times New Roman" w:cs="Times New Roman"/>
          <w:bCs/>
        </w:rPr>
        <w:t>Маріанна</w:t>
      </w:r>
      <w:proofErr w:type="spellEnd"/>
      <w:r w:rsidRPr="00E938E6">
        <w:rPr>
          <w:rFonts w:ascii="Times New Roman" w:hAnsi="Times New Roman" w:cs="Times New Roman"/>
          <w:b/>
        </w:rPr>
        <w:t xml:space="preserve"> КЛИМУС</w:t>
      </w:r>
    </w:p>
    <w:p w14:paraId="6274DF22" w14:textId="77777777" w:rsidR="00635D0F" w:rsidRPr="00E938E6" w:rsidRDefault="00635D0F" w:rsidP="00635D0F">
      <w:pPr>
        <w:spacing w:after="0" w:line="240" w:lineRule="auto"/>
        <w:jc w:val="both"/>
        <w:rPr>
          <w:rFonts w:ascii="Times New Roman" w:hAnsi="Times New Roman" w:cs="Times New Roman"/>
          <w:bCs/>
          <w:sz w:val="16"/>
          <w:szCs w:val="16"/>
        </w:rPr>
      </w:pPr>
    </w:p>
    <w:p w14:paraId="38A10E5E" w14:textId="67D462C1" w:rsidR="00635D0F" w:rsidRPr="00E938E6" w:rsidRDefault="00635D0F" w:rsidP="00635D0F">
      <w:pPr>
        <w:spacing w:after="0" w:line="240" w:lineRule="auto"/>
        <w:jc w:val="both"/>
        <w:rPr>
          <w:rFonts w:ascii="Times New Roman" w:hAnsi="Times New Roman" w:cs="Times New Roman"/>
          <w:b/>
        </w:rPr>
      </w:pPr>
      <w:proofErr w:type="spellStart"/>
      <w:r w:rsidRPr="00E938E6">
        <w:rPr>
          <w:rFonts w:ascii="Times New Roman" w:hAnsi="Times New Roman" w:cs="Times New Roman"/>
          <w:bCs/>
        </w:rPr>
        <w:t>Друк</w:t>
      </w:r>
      <w:proofErr w:type="spellEnd"/>
      <w:r w:rsidRPr="00E938E6">
        <w:rPr>
          <w:rFonts w:ascii="Times New Roman" w:hAnsi="Times New Roman" w:cs="Times New Roman"/>
          <w:bCs/>
        </w:rPr>
        <w:t xml:space="preserve">                                                                   </w:t>
      </w:r>
      <w:proofErr w:type="spellStart"/>
      <w:r w:rsidRPr="00E938E6">
        <w:rPr>
          <w:rFonts w:ascii="Times New Roman" w:hAnsi="Times New Roman" w:cs="Times New Roman"/>
          <w:bCs/>
        </w:rPr>
        <w:t>Назарій</w:t>
      </w:r>
      <w:proofErr w:type="spellEnd"/>
      <w:r w:rsidRPr="00E938E6">
        <w:rPr>
          <w:rFonts w:ascii="Times New Roman" w:hAnsi="Times New Roman" w:cs="Times New Roman"/>
          <w:bCs/>
        </w:rPr>
        <w:t xml:space="preserve"> </w:t>
      </w:r>
      <w:r w:rsidRPr="00E938E6">
        <w:rPr>
          <w:rFonts w:ascii="Times New Roman" w:hAnsi="Times New Roman" w:cs="Times New Roman"/>
          <w:b/>
        </w:rPr>
        <w:t>ПЕТРОЛЮК</w:t>
      </w:r>
    </w:p>
    <w:p w14:paraId="4234389C" w14:textId="77777777" w:rsidR="00635D0F" w:rsidRPr="00E938E6" w:rsidRDefault="00635D0F" w:rsidP="00635D0F">
      <w:pPr>
        <w:spacing w:line="240" w:lineRule="auto"/>
        <w:jc w:val="both"/>
        <w:rPr>
          <w:rFonts w:ascii="Times New Roman" w:hAnsi="Times New Roman" w:cs="Times New Roman"/>
          <w:sz w:val="20"/>
          <w:szCs w:val="20"/>
        </w:rPr>
      </w:pPr>
    </w:p>
    <w:p w14:paraId="686C91AF" w14:textId="5F4D405A" w:rsidR="00635D0F" w:rsidRPr="00E938E6" w:rsidRDefault="00635D0F" w:rsidP="00635D0F">
      <w:pPr>
        <w:suppressAutoHyphens/>
        <w:spacing w:after="0" w:line="240" w:lineRule="auto"/>
        <w:jc w:val="center"/>
        <w:rPr>
          <w:rFonts w:ascii="Times New Roman" w:hAnsi="Times New Roman" w:cs="Times New Roman"/>
          <w:sz w:val="20"/>
          <w:szCs w:val="20"/>
        </w:rPr>
      </w:pPr>
      <w:proofErr w:type="spellStart"/>
      <w:r w:rsidRPr="00E938E6">
        <w:rPr>
          <w:rFonts w:ascii="Times New Roman" w:hAnsi="Times New Roman" w:cs="Times New Roman"/>
          <w:sz w:val="20"/>
          <w:szCs w:val="20"/>
        </w:rPr>
        <w:t>Підписано</w:t>
      </w:r>
      <w:proofErr w:type="spellEnd"/>
      <w:r w:rsidRPr="00E938E6">
        <w:rPr>
          <w:rFonts w:ascii="Times New Roman" w:hAnsi="Times New Roman" w:cs="Times New Roman"/>
          <w:sz w:val="20"/>
          <w:szCs w:val="20"/>
        </w:rPr>
        <w:t xml:space="preserve"> до </w:t>
      </w:r>
      <w:proofErr w:type="spellStart"/>
      <w:r w:rsidRPr="00E938E6">
        <w:rPr>
          <w:rFonts w:ascii="Times New Roman" w:hAnsi="Times New Roman" w:cs="Times New Roman"/>
          <w:sz w:val="20"/>
          <w:szCs w:val="20"/>
        </w:rPr>
        <w:t>друку</w:t>
      </w:r>
      <w:proofErr w:type="spellEnd"/>
      <w:r w:rsidRPr="00E938E6">
        <w:rPr>
          <w:rFonts w:ascii="Times New Roman" w:hAnsi="Times New Roman" w:cs="Times New Roman"/>
          <w:sz w:val="20"/>
          <w:szCs w:val="20"/>
        </w:rPr>
        <w:t xml:space="preserve"> </w:t>
      </w:r>
      <w:r w:rsidR="00FF71C0" w:rsidRPr="00E938E6">
        <w:rPr>
          <w:rFonts w:ascii="Times New Roman" w:hAnsi="Times New Roman" w:cs="Times New Roman"/>
          <w:sz w:val="20"/>
          <w:szCs w:val="20"/>
          <w:lang w:val="uk-UA"/>
        </w:rPr>
        <w:t>30</w:t>
      </w:r>
      <w:r w:rsidRPr="00E938E6">
        <w:rPr>
          <w:rFonts w:ascii="Times New Roman" w:hAnsi="Times New Roman" w:cs="Times New Roman"/>
          <w:sz w:val="20"/>
          <w:szCs w:val="20"/>
        </w:rPr>
        <w:t>.</w:t>
      </w:r>
      <w:r w:rsidRPr="00E938E6">
        <w:rPr>
          <w:rFonts w:ascii="Times New Roman" w:hAnsi="Times New Roman" w:cs="Times New Roman"/>
          <w:sz w:val="20"/>
          <w:szCs w:val="20"/>
          <w:lang w:val="uk-UA"/>
        </w:rPr>
        <w:t>10</w:t>
      </w:r>
      <w:r w:rsidRPr="00E938E6">
        <w:rPr>
          <w:rFonts w:ascii="Times New Roman" w:hAnsi="Times New Roman" w:cs="Times New Roman"/>
          <w:sz w:val="20"/>
          <w:szCs w:val="20"/>
        </w:rPr>
        <w:t>.2026 р.</w:t>
      </w:r>
    </w:p>
    <w:p w14:paraId="281DDEB0" w14:textId="77777777" w:rsidR="00635D0F" w:rsidRPr="00E938E6" w:rsidRDefault="00635D0F" w:rsidP="00635D0F">
      <w:pPr>
        <w:suppressAutoHyphens/>
        <w:spacing w:after="0" w:line="240" w:lineRule="auto"/>
        <w:jc w:val="center"/>
        <w:rPr>
          <w:rFonts w:ascii="Times New Roman" w:hAnsi="Times New Roman" w:cs="Times New Roman"/>
          <w:sz w:val="20"/>
          <w:szCs w:val="20"/>
          <w:lang w:val="en-US"/>
        </w:rPr>
      </w:pPr>
      <w:r w:rsidRPr="00E938E6">
        <w:rPr>
          <w:rFonts w:ascii="Times New Roman" w:hAnsi="Times New Roman" w:cs="Times New Roman"/>
          <w:sz w:val="20"/>
          <w:szCs w:val="20"/>
        </w:rPr>
        <w:t xml:space="preserve">Формат 60×84/16. </w:t>
      </w:r>
      <w:proofErr w:type="spellStart"/>
      <w:r w:rsidRPr="00E938E6">
        <w:rPr>
          <w:rFonts w:ascii="Times New Roman" w:hAnsi="Times New Roman" w:cs="Times New Roman"/>
          <w:sz w:val="20"/>
          <w:szCs w:val="20"/>
        </w:rPr>
        <w:t>Гарнітура</w:t>
      </w:r>
      <w:proofErr w:type="spellEnd"/>
      <w:r w:rsidRPr="00E938E6">
        <w:rPr>
          <w:rFonts w:ascii="Times New Roman" w:hAnsi="Times New Roman" w:cs="Times New Roman"/>
          <w:sz w:val="20"/>
          <w:szCs w:val="20"/>
          <w:lang w:val="en-US"/>
        </w:rPr>
        <w:t xml:space="preserve"> Times New Roman.</w:t>
      </w:r>
    </w:p>
    <w:p w14:paraId="1CF4BFEF" w14:textId="77777777" w:rsidR="00635D0F" w:rsidRPr="00E938E6" w:rsidRDefault="00635D0F" w:rsidP="00635D0F">
      <w:pPr>
        <w:suppressAutoHyphens/>
        <w:spacing w:after="0" w:line="240" w:lineRule="auto"/>
        <w:jc w:val="center"/>
        <w:rPr>
          <w:rFonts w:ascii="Times New Roman" w:hAnsi="Times New Roman" w:cs="Times New Roman"/>
          <w:sz w:val="20"/>
          <w:szCs w:val="20"/>
        </w:rPr>
      </w:pPr>
      <w:proofErr w:type="spellStart"/>
      <w:r w:rsidRPr="00E938E6">
        <w:rPr>
          <w:rFonts w:ascii="Times New Roman" w:hAnsi="Times New Roman" w:cs="Times New Roman"/>
          <w:sz w:val="20"/>
          <w:szCs w:val="20"/>
        </w:rPr>
        <w:t>Друк</w:t>
      </w:r>
      <w:proofErr w:type="spellEnd"/>
      <w:r w:rsidRPr="00E938E6">
        <w:rPr>
          <w:rFonts w:ascii="Times New Roman" w:hAnsi="Times New Roman" w:cs="Times New Roman"/>
          <w:sz w:val="20"/>
          <w:szCs w:val="20"/>
          <w:lang w:val="en-US"/>
        </w:rPr>
        <w:t xml:space="preserve"> </w:t>
      </w:r>
      <w:proofErr w:type="spellStart"/>
      <w:r w:rsidRPr="00E938E6">
        <w:rPr>
          <w:rFonts w:ascii="Times New Roman" w:hAnsi="Times New Roman" w:cs="Times New Roman"/>
          <w:sz w:val="20"/>
          <w:szCs w:val="20"/>
        </w:rPr>
        <w:t>цифровий</w:t>
      </w:r>
      <w:proofErr w:type="spellEnd"/>
      <w:r w:rsidRPr="00E938E6">
        <w:rPr>
          <w:rFonts w:ascii="Times New Roman" w:hAnsi="Times New Roman" w:cs="Times New Roman"/>
          <w:sz w:val="20"/>
          <w:szCs w:val="20"/>
          <w:lang w:val="en-US"/>
        </w:rPr>
        <w:t xml:space="preserve">. </w:t>
      </w:r>
      <w:proofErr w:type="spellStart"/>
      <w:r w:rsidRPr="00E938E6">
        <w:rPr>
          <w:rFonts w:ascii="Times New Roman" w:hAnsi="Times New Roman" w:cs="Times New Roman"/>
          <w:sz w:val="20"/>
          <w:szCs w:val="20"/>
        </w:rPr>
        <w:t>Папір</w:t>
      </w:r>
      <w:proofErr w:type="spellEnd"/>
      <w:r w:rsidRPr="00E938E6">
        <w:rPr>
          <w:rFonts w:ascii="Times New Roman" w:hAnsi="Times New Roman" w:cs="Times New Roman"/>
          <w:sz w:val="20"/>
          <w:szCs w:val="20"/>
        </w:rPr>
        <w:t xml:space="preserve"> </w:t>
      </w:r>
      <w:proofErr w:type="spellStart"/>
      <w:r w:rsidRPr="00E938E6">
        <w:rPr>
          <w:rFonts w:ascii="Times New Roman" w:hAnsi="Times New Roman" w:cs="Times New Roman"/>
          <w:sz w:val="20"/>
          <w:szCs w:val="20"/>
        </w:rPr>
        <w:t>офсетний</w:t>
      </w:r>
      <w:proofErr w:type="spellEnd"/>
      <w:r w:rsidRPr="00E938E6">
        <w:rPr>
          <w:rFonts w:ascii="Times New Roman" w:hAnsi="Times New Roman" w:cs="Times New Roman"/>
          <w:sz w:val="20"/>
          <w:szCs w:val="20"/>
        </w:rPr>
        <w:t>.</w:t>
      </w:r>
    </w:p>
    <w:p w14:paraId="7473FDED" w14:textId="4D41DF99" w:rsidR="00635D0F" w:rsidRPr="00E938E6" w:rsidRDefault="00635D0F" w:rsidP="00635D0F">
      <w:pPr>
        <w:suppressAutoHyphens/>
        <w:spacing w:after="0" w:line="240" w:lineRule="auto"/>
        <w:jc w:val="center"/>
        <w:rPr>
          <w:rFonts w:ascii="Times New Roman" w:hAnsi="Times New Roman" w:cs="Times New Roman"/>
          <w:sz w:val="20"/>
          <w:szCs w:val="20"/>
          <w:lang w:val="uk-UA"/>
        </w:rPr>
      </w:pPr>
      <w:r w:rsidRPr="00E938E6">
        <w:rPr>
          <w:rFonts w:ascii="Times New Roman" w:hAnsi="Times New Roman" w:cs="Times New Roman"/>
          <w:sz w:val="20"/>
          <w:szCs w:val="20"/>
        </w:rPr>
        <w:t xml:space="preserve">Ум. </w:t>
      </w:r>
      <w:proofErr w:type="spellStart"/>
      <w:r w:rsidRPr="00E938E6">
        <w:rPr>
          <w:rFonts w:ascii="Times New Roman" w:hAnsi="Times New Roman" w:cs="Times New Roman"/>
          <w:sz w:val="20"/>
          <w:szCs w:val="20"/>
        </w:rPr>
        <w:t>друк</w:t>
      </w:r>
      <w:proofErr w:type="spellEnd"/>
      <w:r w:rsidRPr="00E938E6">
        <w:rPr>
          <w:rFonts w:ascii="Times New Roman" w:hAnsi="Times New Roman" w:cs="Times New Roman"/>
          <w:sz w:val="20"/>
          <w:szCs w:val="20"/>
        </w:rPr>
        <w:t xml:space="preserve">. </w:t>
      </w:r>
      <w:proofErr w:type="spellStart"/>
      <w:r w:rsidRPr="00E938E6">
        <w:rPr>
          <w:rFonts w:ascii="Times New Roman" w:hAnsi="Times New Roman" w:cs="Times New Roman"/>
          <w:sz w:val="20"/>
          <w:szCs w:val="20"/>
        </w:rPr>
        <w:t>арк</w:t>
      </w:r>
      <w:proofErr w:type="spellEnd"/>
      <w:r w:rsidRPr="00E938E6">
        <w:rPr>
          <w:rFonts w:ascii="Times New Roman" w:hAnsi="Times New Roman" w:cs="Times New Roman"/>
          <w:sz w:val="20"/>
          <w:szCs w:val="20"/>
        </w:rPr>
        <w:t xml:space="preserve">. </w:t>
      </w:r>
      <w:r w:rsidR="00E35F09" w:rsidRPr="00E938E6">
        <w:rPr>
          <w:rFonts w:ascii="Times New Roman" w:hAnsi="Times New Roman" w:cs="Times New Roman"/>
          <w:sz w:val="20"/>
          <w:szCs w:val="20"/>
          <w:lang w:val="uk-UA"/>
        </w:rPr>
        <w:t>12,</w:t>
      </w:r>
      <w:r w:rsidR="00E938E6" w:rsidRPr="00E938E6">
        <w:rPr>
          <w:rFonts w:ascii="Times New Roman" w:hAnsi="Times New Roman" w:cs="Times New Roman"/>
          <w:sz w:val="20"/>
          <w:szCs w:val="20"/>
          <w:lang w:val="uk-UA"/>
        </w:rPr>
        <w:t>9</w:t>
      </w:r>
    </w:p>
    <w:p w14:paraId="4DA28557" w14:textId="77777777" w:rsidR="00635D0F" w:rsidRPr="00E938E6" w:rsidRDefault="00635D0F" w:rsidP="00635D0F">
      <w:pPr>
        <w:suppressAutoHyphens/>
        <w:spacing w:after="0" w:line="240" w:lineRule="auto"/>
        <w:jc w:val="both"/>
        <w:rPr>
          <w:rFonts w:ascii="Times New Roman" w:hAnsi="Times New Roman" w:cs="Times New Roman"/>
          <w:sz w:val="20"/>
          <w:szCs w:val="20"/>
        </w:rPr>
      </w:pPr>
    </w:p>
    <w:p w14:paraId="6EE230FF" w14:textId="77777777" w:rsidR="00635D0F" w:rsidRPr="00E938E6" w:rsidRDefault="00635D0F" w:rsidP="00635D0F">
      <w:pPr>
        <w:suppressAutoHyphens/>
        <w:spacing w:after="0" w:line="240" w:lineRule="auto"/>
        <w:jc w:val="center"/>
        <w:rPr>
          <w:rFonts w:ascii="Times New Roman" w:hAnsi="Times New Roman" w:cs="Times New Roman"/>
          <w:sz w:val="20"/>
          <w:szCs w:val="20"/>
        </w:rPr>
      </w:pPr>
      <w:proofErr w:type="spellStart"/>
      <w:r w:rsidRPr="00E938E6">
        <w:rPr>
          <w:rFonts w:ascii="Times New Roman" w:hAnsi="Times New Roman" w:cs="Times New Roman"/>
          <w:sz w:val="20"/>
          <w:szCs w:val="20"/>
        </w:rPr>
        <w:t>Друк</w:t>
      </w:r>
      <w:proofErr w:type="spellEnd"/>
      <w:r w:rsidRPr="00E938E6">
        <w:rPr>
          <w:rFonts w:ascii="Times New Roman" w:hAnsi="Times New Roman" w:cs="Times New Roman"/>
          <w:sz w:val="20"/>
          <w:szCs w:val="20"/>
        </w:rPr>
        <w:t xml:space="preserve"> ЛДУБЖД</w:t>
      </w:r>
    </w:p>
    <w:p w14:paraId="767E9C7F" w14:textId="77777777" w:rsidR="00635D0F" w:rsidRPr="00E938E6" w:rsidRDefault="00635D0F" w:rsidP="00635D0F">
      <w:pPr>
        <w:suppressAutoHyphens/>
        <w:spacing w:after="0" w:line="240" w:lineRule="auto"/>
        <w:jc w:val="center"/>
        <w:rPr>
          <w:rFonts w:ascii="Times New Roman" w:hAnsi="Times New Roman" w:cs="Times New Roman"/>
          <w:sz w:val="20"/>
          <w:szCs w:val="20"/>
        </w:rPr>
      </w:pPr>
      <w:r w:rsidRPr="00E938E6">
        <w:rPr>
          <w:rFonts w:ascii="Times New Roman" w:hAnsi="Times New Roman" w:cs="Times New Roman"/>
          <w:sz w:val="20"/>
          <w:szCs w:val="20"/>
        </w:rPr>
        <w:t xml:space="preserve">79007, </w:t>
      </w:r>
      <w:proofErr w:type="spellStart"/>
      <w:r w:rsidRPr="00E938E6">
        <w:rPr>
          <w:rFonts w:ascii="Times New Roman" w:hAnsi="Times New Roman" w:cs="Times New Roman"/>
          <w:sz w:val="20"/>
          <w:szCs w:val="20"/>
        </w:rPr>
        <w:t>Україна</w:t>
      </w:r>
      <w:proofErr w:type="spellEnd"/>
      <w:r w:rsidRPr="00E938E6">
        <w:rPr>
          <w:rFonts w:ascii="Times New Roman" w:hAnsi="Times New Roman" w:cs="Times New Roman"/>
          <w:sz w:val="20"/>
          <w:szCs w:val="20"/>
        </w:rPr>
        <w:t xml:space="preserve">, м. </w:t>
      </w:r>
      <w:proofErr w:type="spellStart"/>
      <w:r w:rsidRPr="00E938E6">
        <w:rPr>
          <w:rFonts w:ascii="Times New Roman" w:hAnsi="Times New Roman" w:cs="Times New Roman"/>
          <w:sz w:val="20"/>
          <w:szCs w:val="20"/>
        </w:rPr>
        <w:t>Львів</w:t>
      </w:r>
      <w:proofErr w:type="spellEnd"/>
      <w:r w:rsidRPr="00E938E6">
        <w:rPr>
          <w:rFonts w:ascii="Times New Roman" w:hAnsi="Times New Roman" w:cs="Times New Roman"/>
          <w:sz w:val="20"/>
          <w:szCs w:val="20"/>
        </w:rPr>
        <w:t xml:space="preserve">, </w:t>
      </w:r>
      <w:proofErr w:type="spellStart"/>
      <w:r w:rsidRPr="00E938E6">
        <w:rPr>
          <w:rFonts w:ascii="Times New Roman" w:hAnsi="Times New Roman" w:cs="Times New Roman"/>
          <w:sz w:val="20"/>
          <w:szCs w:val="20"/>
        </w:rPr>
        <w:t>вул</w:t>
      </w:r>
      <w:proofErr w:type="spellEnd"/>
      <w:r w:rsidRPr="00E938E6">
        <w:rPr>
          <w:rFonts w:ascii="Times New Roman" w:hAnsi="Times New Roman" w:cs="Times New Roman"/>
          <w:sz w:val="20"/>
          <w:szCs w:val="20"/>
        </w:rPr>
        <w:t xml:space="preserve">. </w:t>
      </w:r>
      <w:proofErr w:type="spellStart"/>
      <w:r w:rsidRPr="00E938E6">
        <w:rPr>
          <w:rFonts w:ascii="Times New Roman" w:hAnsi="Times New Roman" w:cs="Times New Roman"/>
          <w:sz w:val="20"/>
          <w:szCs w:val="20"/>
        </w:rPr>
        <w:t>Клепарівська</w:t>
      </w:r>
      <w:proofErr w:type="spellEnd"/>
      <w:r w:rsidRPr="00E938E6">
        <w:rPr>
          <w:rFonts w:ascii="Times New Roman" w:hAnsi="Times New Roman" w:cs="Times New Roman"/>
          <w:sz w:val="20"/>
          <w:szCs w:val="20"/>
        </w:rPr>
        <w:t>, 35</w:t>
      </w:r>
    </w:p>
    <w:p w14:paraId="7246A9B2" w14:textId="77777777" w:rsidR="00635D0F" w:rsidRPr="00E938E6" w:rsidRDefault="00635D0F" w:rsidP="00635D0F">
      <w:pPr>
        <w:suppressAutoHyphens/>
        <w:spacing w:after="0" w:line="240" w:lineRule="auto"/>
        <w:jc w:val="center"/>
        <w:rPr>
          <w:rFonts w:ascii="Times New Roman" w:hAnsi="Times New Roman" w:cs="Times New Roman"/>
          <w:sz w:val="20"/>
          <w:szCs w:val="20"/>
        </w:rPr>
      </w:pPr>
      <w:r w:rsidRPr="00E938E6">
        <w:rPr>
          <w:rFonts w:ascii="Times New Roman" w:hAnsi="Times New Roman" w:cs="Times New Roman"/>
          <w:sz w:val="20"/>
          <w:szCs w:val="20"/>
        </w:rPr>
        <w:t>Тел. /факс: (032)233-24-79</w:t>
      </w:r>
    </w:p>
    <w:p w14:paraId="1BE911B8" w14:textId="77777777" w:rsidR="00635D0F" w:rsidRPr="00E938E6" w:rsidRDefault="00635D0F" w:rsidP="00635D0F">
      <w:pPr>
        <w:suppressAutoHyphens/>
        <w:spacing w:after="0" w:line="240" w:lineRule="auto"/>
        <w:jc w:val="center"/>
        <w:rPr>
          <w:rFonts w:ascii="Times New Roman" w:hAnsi="Times New Roman" w:cs="Times New Roman"/>
          <w:sz w:val="20"/>
          <w:szCs w:val="20"/>
        </w:rPr>
      </w:pPr>
      <w:r w:rsidRPr="00E938E6">
        <w:rPr>
          <w:rFonts w:ascii="Times New Roman" w:hAnsi="Times New Roman" w:cs="Times New Roman"/>
          <w:sz w:val="20"/>
          <w:szCs w:val="20"/>
        </w:rPr>
        <w:t>E-mail: vnrd@ldubgd.edu.ua</w:t>
      </w:r>
    </w:p>
    <w:p w14:paraId="575983A7" w14:textId="77777777" w:rsidR="00635D0F" w:rsidRPr="00E938E6" w:rsidRDefault="00635D0F" w:rsidP="00635D0F">
      <w:pPr>
        <w:spacing w:after="0" w:line="240" w:lineRule="auto"/>
        <w:jc w:val="center"/>
        <w:rPr>
          <w:rFonts w:ascii="Times New Roman" w:hAnsi="Times New Roman" w:cs="Times New Roman"/>
          <w:sz w:val="20"/>
          <w:szCs w:val="20"/>
        </w:rPr>
      </w:pPr>
      <w:proofErr w:type="spellStart"/>
      <w:r w:rsidRPr="00E938E6">
        <w:rPr>
          <w:rFonts w:ascii="Times New Roman" w:hAnsi="Times New Roman" w:cs="Times New Roman"/>
          <w:sz w:val="20"/>
          <w:szCs w:val="20"/>
        </w:rPr>
        <w:t>Свідоцтво</w:t>
      </w:r>
      <w:proofErr w:type="spellEnd"/>
      <w:r w:rsidRPr="00E938E6">
        <w:rPr>
          <w:rFonts w:ascii="Times New Roman" w:hAnsi="Times New Roman" w:cs="Times New Roman"/>
          <w:sz w:val="20"/>
          <w:szCs w:val="20"/>
        </w:rPr>
        <w:t xml:space="preserve"> </w:t>
      </w:r>
      <w:proofErr w:type="spellStart"/>
      <w:r w:rsidRPr="00E938E6">
        <w:rPr>
          <w:rFonts w:ascii="Times New Roman" w:hAnsi="Times New Roman" w:cs="Times New Roman"/>
          <w:sz w:val="20"/>
          <w:szCs w:val="20"/>
        </w:rPr>
        <w:t>суб’єкта</w:t>
      </w:r>
      <w:proofErr w:type="spellEnd"/>
      <w:r w:rsidRPr="00E938E6">
        <w:rPr>
          <w:rFonts w:ascii="Times New Roman" w:hAnsi="Times New Roman" w:cs="Times New Roman"/>
          <w:sz w:val="20"/>
          <w:szCs w:val="20"/>
        </w:rPr>
        <w:t xml:space="preserve"> </w:t>
      </w:r>
      <w:proofErr w:type="spellStart"/>
      <w:r w:rsidRPr="00E938E6">
        <w:rPr>
          <w:rFonts w:ascii="Times New Roman" w:hAnsi="Times New Roman" w:cs="Times New Roman"/>
          <w:sz w:val="20"/>
          <w:szCs w:val="20"/>
        </w:rPr>
        <w:t>видавничої</w:t>
      </w:r>
      <w:proofErr w:type="spellEnd"/>
      <w:r w:rsidRPr="00E938E6">
        <w:rPr>
          <w:rFonts w:ascii="Times New Roman" w:hAnsi="Times New Roman" w:cs="Times New Roman"/>
          <w:sz w:val="20"/>
          <w:szCs w:val="20"/>
        </w:rPr>
        <w:t xml:space="preserve"> </w:t>
      </w:r>
      <w:proofErr w:type="spellStart"/>
      <w:r w:rsidRPr="00E938E6">
        <w:rPr>
          <w:rFonts w:ascii="Times New Roman" w:hAnsi="Times New Roman" w:cs="Times New Roman"/>
          <w:sz w:val="20"/>
          <w:szCs w:val="20"/>
        </w:rPr>
        <w:t>справи</w:t>
      </w:r>
      <w:proofErr w:type="spellEnd"/>
      <w:r w:rsidRPr="00E938E6">
        <w:rPr>
          <w:rFonts w:ascii="Times New Roman" w:hAnsi="Times New Roman" w:cs="Times New Roman"/>
          <w:sz w:val="20"/>
          <w:szCs w:val="20"/>
        </w:rPr>
        <w:t xml:space="preserve"> ДК №7249 </w:t>
      </w:r>
      <w:proofErr w:type="spellStart"/>
      <w:r w:rsidRPr="00E938E6">
        <w:rPr>
          <w:rFonts w:ascii="Times New Roman" w:hAnsi="Times New Roman" w:cs="Times New Roman"/>
          <w:sz w:val="20"/>
          <w:szCs w:val="20"/>
        </w:rPr>
        <w:t>від</w:t>
      </w:r>
      <w:proofErr w:type="spellEnd"/>
      <w:r w:rsidRPr="00E938E6">
        <w:rPr>
          <w:rFonts w:ascii="Times New Roman" w:hAnsi="Times New Roman" w:cs="Times New Roman"/>
          <w:sz w:val="20"/>
          <w:szCs w:val="20"/>
        </w:rPr>
        <w:t xml:space="preserve"> 09.02.2021 р.</w:t>
      </w:r>
    </w:p>
    <w:sectPr w:rsidR="00635D0F" w:rsidRPr="00E938E6" w:rsidSect="00724BF1">
      <w:pgSz w:w="8392" w:h="11907" w:code="11"/>
      <w:pgMar w:top="1077" w:right="964" w:bottom="964"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A4751" w14:textId="77777777" w:rsidR="00134598" w:rsidRDefault="00134598" w:rsidP="00A17717">
      <w:pPr>
        <w:spacing w:after="0" w:line="240" w:lineRule="auto"/>
      </w:pPr>
      <w:r>
        <w:separator/>
      </w:r>
    </w:p>
  </w:endnote>
  <w:endnote w:type="continuationSeparator" w:id="0">
    <w:p w14:paraId="1E8AC23B" w14:textId="77777777" w:rsidR="00134598" w:rsidRDefault="00134598" w:rsidP="00A17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62F92" w14:textId="77777777" w:rsidR="00134598" w:rsidRDefault="00134598" w:rsidP="00A17717">
      <w:pPr>
        <w:spacing w:after="0" w:line="240" w:lineRule="auto"/>
      </w:pPr>
      <w:r>
        <w:separator/>
      </w:r>
    </w:p>
  </w:footnote>
  <w:footnote w:type="continuationSeparator" w:id="0">
    <w:p w14:paraId="1225C219" w14:textId="77777777" w:rsidR="00134598" w:rsidRDefault="00134598" w:rsidP="00A177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F45E3" w14:textId="27DFC787" w:rsidR="006A5864" w:rsidRPr="001F601C" w:rsidRDefault="006A5864" w:rsidP="002E5CB1">
    <w:pPr>
      <w:framePr w:w="562" w:h="327" w:hRule="exact" w:wrap="around" w:vAnchor="text" w:hAnchor="page" w:x="961" w:y="87"/>
      <w:spacing w:after="0" w:line="240" w:lineRule="auto"/>
      <w:rPr>
        <w:rFonts w:ascii="Times New Roman" w:hAnsi="Times New Roman" w:cs="Times New Roman"/>
        <w:i/>
        <w:sz w:val="20"/>
        <w:szCs w:val="20"/>
      </w:rPr>
    </w:pPr>
    <w:r w:rsidRPr="001F601C">
      <w:rPr>
        <w:rStyle w:val="af8"/>
        <w:rFonts w:ascii="Times New Roman" w:hAnsi="Times New Roman" w:cs="Times New Roman"/>
        <w:b/>
        <w:i/>
        <w:sz w:val="20"/>
        <w:szCs w:val="20"/>
      </w:rPr>
      <w:fldChar w:fldCharType="begin"/>
    </w:r>
    <w:r w:rsidRPr="001F601C">
      <w:rPr>
        <w:rStyle w:val="af8"/>
        <w:rFonts w:ascii="Times New Roman" w:hAnsi="Times New Roman" w:cs="Times New Roman"/>
        <w:i/>
        <w:sz w:val="20"/>
        <w:szCs w:val="20"/>
      </w:rPr>
      <w:instrText xml:space="preserve">PAGE  </w:instrText>
    </w:r>
    <w:r w:rsidRPr="001F601C">
      <w:rPr>
        <w:rStyle w:val="af8"/>
        <w:rFonts w:ascii="Times New Roman" w:hAnsi="Times New Roman" w:cs="Times New Roman"/>
        <w:b/>
        <w:i/>
        <w:sz w:val="20"/>
        <w:szCs w:val="20"/>
      </w:rPr>
      <w:fldChar w:fldCharType="separate"/>
    </w:r>
    <w:r w:rsidRPr="001F601C">
      <w:rPr>
        <w:rStyle w:val="af8"/>
        <w:rFonts w:ascii="Times New Roman" w:hAnsi="Times New Roman" w:cs="Times New Roman"/>
        <w:b/>
        <w:i/>
        <w:sz w:val="20"/>
        <w:szCs w:val="20"/>
      </w:rPr>
      <w:t>4</w:t>
    </w:r>
    <w:r w:rsidRPr="001F601C">
      <w:rPr>
        <w:rStyle w:val="af8"/>
        <w:rFonts w:ascii="Times New Roman" w:hAnsi="Times New Roman" w:cs="Times New Roman"/>
        <w:b/>
        <w:i/>
        <w:sz w:val="20"/>
        <w:szCs w:val="20"/>
      </w:rPr>
      <w:fldChar w:fldCharType="end"/>
    </w:r>
  </w:p>
  <w:p w14:paraId="7D5358CD" w14:textId="663B79BD" w:rsidR="006A5864" w:rsidRPr="002E5CB1" w:rsidRDefault="006A5864">
    <w:pPr>
      <w:pStyle w:val="ae"/>
      <w:rPr>
        <w:rFonts w:ascii="Times New Roman" w:hAnsi="Times New Roman" w:cs="Times New Roman"/>
        <w:sz w:val="18"/>
        <w:szCs w:val="18"/>
      </w:rPr>
    </w:pPr>
  </w:p>
  <w:p w14:paraId="12BA295C" w14:textId="0FC92FC2" w:rsidR="001F601C" w:rsidRDefault="001F601C">
    <w:pPr>
      <w:pStyle w:val="ae"/>
      <w:rPr>
        <w:rFonts w:ascii="Times New Roman" w:hAnsi="Times New Roman" w:cs="Times New Roman"/>
        <w:sz w:val="18"/>
        <w:szCs w:val="18"/>
      </w:rPr>
    </w:pPr>
  </w:p>
  <w:p w14:paraId="3439EEE8" w14:textId="77777777" w:rsidR="002E5CB1" w:rsidRPr="002E5CB1" w:rsidRDefault="002E5CB1">
    <w:pPr>
      <w:pStyle w:val="ae"/>
      <w:rPr>
        <w:rFonts w:ascii="Times New Roman" w:hAnsi="Times New Roman" w:cs="Times New Roman"/>
        <w:sz w:val="18"/>
        <w:szCs w:val="18"/>
      </w:rPr>
    </w:pPr>
  </w:p>
  <w:p w14:paraId="5B2C3F15" w14:textId="5B867CFC" w:rsidR="006A5864" w:rsidRDefault="006A5864">
    <w:pPr>
      <w:pStyle w:val="ae"/>
    </w:pPr>
    <w:r>
      <w:rPr>
        <w:noProof/>
      </w:rPr>
      <mc:AlternateContent>
        <mc:Choice Requires="wps">
          <w:drawing>
            <wp:anchor distT="0" distB="0" distL="114300" distR="114300" simplePos="0" relativeHeight="251659264" behindDoc="1" locked="0" layoutInCell="0" allowOverlap="1" wp14:anchorId="321B1759" wp14:editId="2D5653E9">
              <wp:simplePos x="0" y="0"/>
              <wp:positionH relativeFrom="column">
                <wp:posOffset>-15820</wp:posOffset>
              </wp:positionH>
              <wp:positionV relativeFrom="paragraph">
                <wp:posOffset>54610</wp:posOffset>
              </wp:positionV>
              <wp:extent cx="4084982" cy="0"/>
              <wp:effectExtent l="0" t="0" r="0" b="0"/>
              <wp:wrapNone/>
              <wp:docPr id="222" name="Пряма сполучна лінія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4982" cy="0"/>
                      </a:xfrm>
                      <a:prstGeom prst="line">
                        <a:avLst/>
                      </a:prstGeom>
                      <a:noFill/>
                      <a:ln w="255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FA8AB8" id="Пряма сполучна лінія 22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4.3pt" to="320.4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p7/wEAAKsDAAAOAAAAZHJzL2Uyb0RvYy54bWysU8tuEzEU3SPxD5b3ZCZRW4VRJl2klE2B&#10;SC0fcOPxZCz8ku1mkh2IBcvuuuUX2EPhF2b+iGsnEwrsELOw7Ps4Pvf4zOx8qyTZcOeF0SUdj3JK&#10;uGamEnpd0rc3l8+mlPgAugJpNC/pjnt6Pn/6ZNbagk9MY2TFHUEQ7YvWlrQJwRZZ5lnDFfiRsVxj&#10;sjZOQcCjW2eVgxbRlcwmeX6WtcZV1hnGvcfoxT5J5wm/rjkLb+ra80BkSZFbSKtL6yqu2XwGxdqB&#10;bQQ70IB/YKFAaLz0CHUBAcitE39BKcGc8aYOI2ZUZupaMJ5mwGnG+R/TXDdgeZoFxfH2KJP/f7Ds&#10;9WbpiKhKOplMKNGg8JG6z/37/q771n0h/YfuR/e9+9p/7D91DxjA7X330N/3dyR2oH6t9QXCLPTS&#10;RQXYVl/bK8PeeaLNogG95mmOm51F6HHsyH5riQdvkcWqfWUqrIHbYJKY29qpCIkykW16s93xzfg2&#10;EIbBk3x68nyK1NmQy6AYGq3z4SU3isRNSaXQUU4oYHPlQyQCxVASw9pcCimTJaQmLWpyenqWpw5v&#10;pKhiNtZ5t14tpCMbiK5KXxoLM4/LlAjobSlUSafHIigaDtULXaVrAgi53yMVqSM4T6498Bu02au8&#10;MtVu6QYB0RFpgoN7o+Uen5PMv/6x+U8AAAD//wMAUEsDBBQABgAIAAAAIQDw3OT+2gAAAAYBAAAP&#10;AAAAZHJzL2Rvd25yZXYueG1sTI/BTsMwEETvSPyDtUjcWqcFoirEqaoiTohD20hc3XhJ0sbrKHZS&#10;9+/ZcoHjaEYzb/J1tJ2YcPCtIwWLeQICqXKmpVpBeXifrUD4oMnozhEquKKHdXF/l+vMuAvtcNqH&#10;WnAJ+UwraELoMyl91aDVfu56JPa+3WB1YDnU0gz6wuW2k8skSaXVLfFCo3vcNlid96NVMMWvz6fr&#10;4RRqOpny4y3EMS2jUo8PcfMKImAMf2G44TM6FMx0dCMZLzoFs+ULJxWsUhBsp88JPzn+alnk8j9+&#10;8QMAAP//AwBQSwECLQAUAAYACAAAACEAtoM4kv4AAADhAQAAEwAAAAAAAAAAAAAAAAAAAAAAW0Nv&#10;bnRlbnRfVHlwZXNdLnhtbFBLAQItABQABgAIAAAAIQA4/SH/1gAAAJQBAAALAAAAAAAAAAAAAAAA&#10;AC8BAABfcmVscy8ucmVsc1BLAQItABQABgAIAAAAIQDdm7p7/wEAAKsDAAAOAAAAAAAAAAAAAAAA&#10;AC4CAABkcnMvZTJvRG9jLnhtbFBLAQItABQABgAIAAAAIQDw3OT+2gAAAAYBAAAPAAAAAAAAAAAA&#10;AAAAAFkEAABkcnMvZG93bnJldi54bWxQSwUGAAAAAAQABADzAAAAYAUAAAAA&#10;" o:allowincell="f" strokeweight=".71mm">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81A28" w14:textId="77777777" w:rsidR="006A5864" w:rsidRPr="00EF03A4" w:rsidRDefault="006A5864" w:rsidP="006A5864">
    <w:pPr>
      <w:pStyle w:val="ae"/>
      <w:framePr w:w="480" w:h="327" w:hRule="exact" w:wrap="around" w:vAnchor="text" w:hAnchor="page" w:x="10341" w:y="1"/>
      <w:ind w:right="51"/>
      <w:jc w:val="right"/>
      <w:rPr>
        <w:rStyle w:val="af8"/>
        <w:b/>
        <w:i/>
        <w:sz w:val="24"/>
        <w:szCs w:val="24"/>
      </w:rPr>
    </w:pPr>
    <w:r w:rsidRPr="00EF03A4">
      <w:rPr>
        <w:rStyle w:val="af8"/>
        <w:b/>
        <w:i/>
        <w:sz w:val="24"/>
        <w:szCs w:val="24"/>
      </w:rPr>
      <w:fldChar w:fldCharType="begin"/>
    </w:r>
    <w:r w:rsidRPr="00EF03A4">
      <w:rPr>
        <w:rStyle w:val="af8"/>
        <w:sz w:val="24"/>
        <w:szCs w:val="24"/>
      </w:rPr>
      <w:instrText xml:space="preserve">PAGE  </w:instrText>
    </w:r>
    <w:r w:rsidRPr="00EF03A4">
      <w:rPr>
        <w:rStyle w:val="af8"/>
        <w:b/>
        <w:i/>
        <w:sz w:val="24"/>
        <w:szCs w:val="24"/>
      </w:rPr>
      <w:fldChar w:fldCharType="separate"/>
    </w:r>
    <w:r>
      <w:rPr>
        <w:rStyle w:val="af8"/>
        <w:b/>
        <w:i/>
        <w:sz w:val="24"/>
        <w:szCs w:val="24"/>
      </w:rPr>
      <w:t>3</w:t>
    </w:r>
    <w:r w:rsidRPr="00EF03A4">
      <w:rPr>
        <w:rStyle w:val="af8"/>
        <w:b/>
        <w:i/>
        <w:sz w:val="24"/>
        <w:szCs w:val="24"/>
      </w:rPr>
      <w:fldChar w:fldCharType="end"/>
    </w:r>
  </w:p>
  <w:p w14:paraId="62CEDD6F" w14:textId="77777777" w:rsidR="006A5864" w:rsidRPr="00EF03A4" w:rsidRDefault="006A5864" w:rsidP="006A5864">
    <w:pPr>
      <w:pStyle w:val="ae"/>
      <w:framePr w:w="480" w:h="327" w:hRule="exact" w:wrap="around" w:vAnchor="text" w:hAnchor="page" w:x="10341" w:y="1441"/>
      <w:ind w:right="51"/>
      <w:jc w:val="right"/>
      <w:rPr>
        <w:rStyle w:val="af8"/>
        <w:b/>
        <w:i/>
        <w:sz w:val="24"/>
        <w:szCs w:val="24"/>
      </w:rPr>
    </w:pPr>
    <w:r w:rsidRPr="00EF03A4">
      <w:rPr>
        <w:rStyle w:val="af8"/>
        <w:b/>
        <w:i/>
        <w:sz w:val="24"/>
        <w:szCs w:val="24"/>
      </w:rPr>
      <w:fldChar w:fldCharType="begin"/>
    </w:r>
    <w:r w:rsidRPr="00EF03A4">
      <w:rPr>
        <w:rStyle w:val="af8"/>
        <w:sz w:val="24"/>
        <w:szCs w:val="24"/>
      </w:rPr>
      <w:instrText xml:space="preserve">PAGE  </w:instrText>
    </w:r>
    <w:r w:rsidRPr="00EF03A4">
      <w:rPr>
        <w:rStyle w:val="af8"/>
        <w:b/>
        <w:i/>
        <w:sz w:val="24"/>
        <w:szCs w:val="24"/>
      </w:rPr>
      <w:fldChar w:fldCharType="separate"/>
    </w:r>
    <w:r>
      <w:rPr>
        <w:rStyle w:val="af8"/>
        <w:b/>
        <w:i/>
        <w:sz w:val="24"/>
        <w:szCs w:val="24"/>
      </w:rPr>
      <w:t>3</w:t>
    </w:r>
    <w:r w:rsidRPr="00EF03A4">
      <w:rPr>
        <w:rStyle w:val="af8"/>
        <w:b/>
        <w:i/>
        <w:sz w:val="24"/>
        <w:szCs w:val="24"/>
      </w:rPr>
      <w:fldChar w:fldCharType="end"/>
    </w:r>
  </w:p>
  <w:p w14:paraId="73578858" w14:textId="77777777" w:rsidR="006A5864" w:rsidRPr="00EF03A4" w:rsidRDefault="006A5864" w:rsidP="006A5864">
    <w:pPr>
      <w:pStyle w:val="ae"/>
      <w:framePr w:w="480" w:h="327" w:hRule="exact" w:wrap="around" w:vAnchor="text" w:hAnchor="page" w:x="10341" w:y="1"/>
      <w:ind w:right="51"/>
      <w:jc w:val="right"/>
      <w:rPr>
        <w:rStyle w:val="af8"/>
        <w:b/>
        <w:i/>
        <w:sz w:val="24"/>
        <w:szCs w:val="24"/>
      </w:rPr>
    </w:pPr>
    <w:r w:rsidRPr="00EF03A4">
      <w:rPr>
        <w:rStyle w:val="af8"/>
        <w:b/>
        <w:i/>
        <w:sz w:val="24"/>
        <w:szCs w:val="24"/>
      </w:rPr>
      <w:fldChar w:fldCharType="begin"/>
    </w:r>
    <w:r w:rsidRPr="00EF03A4">
      <w:rPr>
        <w:rStyle w:val="af8"/>
        <w:sz w:val="24"/>
        <w:szCs w:val="24"/>
      </w:rPr>
      <w:instrText xml:space="preserve">PAGE  </w:instrText>
    </w:r>
    <w:r w:rsidRPr="00EF03A4">
      <w:rPr>
        <w:rStyle w:val="af8"/>
        <w:b/>
        <w:i/>
        <w:sz w:val="24"/>
        <w:szCs w:val="24"/>
      </w:rPr>
      <w:fldChar w:fldCharType="separate"/>
    </w:r>
    <w:r>
      <w:rPr>
        <w:rStyle w:val="af8"/>
        <w:b/>
        <w:i/>
        <w:sz w:val="24"/>
        <w:szCs w:val="24"/>
      </w:rPr>
      <w:t>3</w:t>
    </w:r>
    <w:r w:rsidRPr="00EF03A4">
      <w:rPr>
        <w:rStyle w:val="af8"/>
        <w:b/>
        <w:i/>
        <w:sz w:val="24"/>
        <w:szCs w:val="24"/>
      </w:rPr>
      <w:fldChar w:fldCharType="end"/>
    </w:r>
  </w:p>
  <w:p w14:paraId="529021EF" w14:textId="32DF1078" w:rsidR="002E5CB1" w:rsidRDefault="002E5CB1">
    <w:pPr>
      <w:pStyle w:val="ae"/>
      <w:jc w:val="right"/>
      <w:rPr>
        <w:rFonts w:ascii="Times New Roman" w:hAnsi="Times New Roman" w:cs="Times New Roman"/>
        <w:sz w:val="18"/>
        <w:szCs w:val="18"/>
      </w:rPr>
    </w:pPr>
    <w:r>
      <w:rPr>
        <w:noProof/>
      </w:rPr>
      <mc:AlternateContent>
        <mc:Choice Requires="wps">
          <w:drawing>
            <wp:anchor distT="0" distB="0" distL="0" distR="0" simplePos="0" relativeHeight="251661312" behindDoc="0" locked="0" layoutInCell="0" allowOverlap="1" wp14:anchorId="53171575" wp14:editId="7952DE5D">
              <wp:simplePos x="0" y="0"/>
              <wp:positionH relativeFrom="page">
                <wp:posOffset>4457586</wp:posOffset>
              </wp:positionH>
              <wp:positionV relativeFrom="paragraph">
                <wp:posOffset>90805</wp:posOffset>
              </wp:positionV>
              <wp:extent cx="266065" cy="218440"/>
              <wp:effectExtent l="3175" t="7620" r="6985" b="2540"/>
              <wp:wrapSquare wrapText="bothSides"/>
              <wp:docPr id="238" name="Поле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2184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0212F4" w14:textId="77777777" w:rsidR="006A5864" w:rsidRPr="001F601C" w:rsidRDefault="006A5864" w:rsidP="000F1951">
                          <w:pPr>
                            <w:pStyle w:val="ae"/>
                            <w:ind w:right="-5"/>
                            <w:jc w:val="right"/>
                            <w:rPr>
                              <w:rFonts w:ascii="Times New Roman" w:hAnsi="Times New Roman" w:cs="Times New Roman"/>
                              <w:sz w:val="20"/>
                              <w:szCs w:val="20"/>
                            </w:rPr>
                          </w:pPr>
                          <w:r w:rsidRPr="001F601C">
                            <w:rPr>
                              <w:rStyle w:val="af8"/>
                              <w:rFonts w:ascii="Times New Roman" w:hAnsi="Times New Roman" w:cs="Times New Roman"/>
                              <w:i/>
                              <w:sz w:val="20"/>
                              <w:szCs w:val="20"/>
                            </w:rPr>
                            <w:fldChar w:fldCharType="begin"/>
                          </w:r>
                          <w:r w:rsidRPr="001F601C">
                            <w:rPr>
                              <w:rStyle w:val="af8"/>
                              <w:rFonts w:ascii="Times New Roman" w:hAnsi="Times New Roman" w:cs="Times New Roman"/>
                              <w:i/>
                              <w:sz w:val="20"/>
                              <w:szCs w:val="20"/>
                            </w:rPr>
                            <w:instrText xml:space="preserve"> PAGE </w:instrText>
                          </w:r>
                          <w:r w:rsidRPr="001F601C">
                            <w:rPr>
                              <w:rStyle w:val="af8"/>
                              <w:rFonts w:ascii="Times New Roman" w:hAnsi="Times New Roman" w:cs="Times New Roman"/>
                              <w:i/>
                              <w:sz w:val="20"/>
                              <w:szCs w:val="20"/>
                            </w:rPr>
                            <w:fldChar w:fldCharType="separate"/>
                          </w:r>
                          <w:r w:rsidRPr="001F601C">
                            <w:rPr>
                              <w:rStyle w:val="af8"/>
                              <w:rFonts w:ascii="Times New Roman" w:hAnsi="Times New Roman" w:cs="Times New Roman"/>
                              <w:i/>
                              <w:noProof/>
                              <w:sz w:val="20"/>
                              <w:szCs w:val="20"/>
                            </w:rPr>
                            <w:t>235</w:t>
                          </w:r>
                          <w:r w:rsidRPr="001F601C">
                            <w:rPr>
                              <w:rStyle w:val="af8"/>
                              <w:rFonts w:ascii="Times New Roman" w:hAnsi="Times New Roman" w:cs="Times New Roman"/>
                              <w:i/>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171575" id="_x0000_t202" coordsize="21600,21600" o:spt="202" path="m,l,21600r21600,l21600,xe">
              <v:stroke joinstyle="miter"/>
              <v:path gradientshapeok="t" o:connecttype="rect"/>
            </v:shapetype>
            <v:shape id="Поле 238" o:spid="_x0000_s1028" type="#_x0000_t202" style="position:absolute;left:0;text-align:left;margin-left:351pt;margin-top:7.15pt;width:20.95pt;height:17.2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iLMFQIAAP8DAAAOAAAAZHJzL2Uyb0RvYy54bWysU12O0zAQfkfiDpbfadqyVKuo6Wrpqghp&#10;+ZEWDuA4TmKReMzYbVIuwyl4QuIMPRJjuykLvCHyYI0nM9/MfN94fTP2HTsodBpMwRezOWfKSKi0&#10;aQr+8cPu2TVnzgtTiQ6MKvhROX6zefpkPdhcLaGFrlLICMS4fLAFb723eZY52apeuBlYZehnDdgL&#10;T1dssgrFQOh9ly3n81U2AFYWQSrnyHuXfvJNxK9rJf27unbKs67g1JuPJ8azDGe2WYu8QWFbLc9t&#10;iH/oohfaUNEL1J3wgu1R/wXVa4ngoPYzCX0Gda2lijPQNIv5H9M8tMKqOAuR4+yFJvf/YOXbw3tk&#10;uir48jlJZURPIp2+nn6cvp++seAjhgbrcgp8sBTqx5cwktJxWmfvQX5yzMC2FaZRt4gwtEpU1OEi&#10;ZGaPUhOOCyDl8AYqKiT2HiLQWGMf6CNCGKGTUseLOmr0TJJzuVrNVy84k/Rrubi+uorqZSKfki06&#10;/0pBz4JRcCTxI7g43DsfmhH5FBJqOeh0tdNdFy/YlNsO2UHQouzil3I724rkncq5FBrxfsPoTEAy&#10;EDBTueCJFISp0/x+LMczpSVURyIDIW0lvSIyWsAvnA20kQV3n/cCFWfda0OEhvWdDJyMcjKEkZRa&#10;cM9ZMrc+rfneom5aQk6SGbgl0msdCQnqpC7OfdKWxbnOLyKs8eN7jPr1bjc/AQAA//8DAFBLAwQU&#10;AAYACAAAACEAdhuUiN0AAAAJAQAADwAAAGRycy9kb3ducmV2LnhtbEyPQU+DQBSE7yb+h80z8WaX&#10;AhFKWRqt0asRTXrdwitLYN8Sdtviv/d50uNkJjPflLvFjuKCs+8dKVivIhBIjWt76hR8fb4+5CB8&#10;0NTq0REq+EYPu+r2ptRF6670gZc6dIJLyBdagQlhKqT0jUGr/cpNSOyd3Gx1YDl3sp31lcvtKOMo&#10;epRW98QLRk+4N9gM9dkqSN7j7ODf6pf9dMDNkPvn4URGqfu75WkLIuAS/sLwi8/oUDHT0Z2p9WJU&#10;kEUxfwlspAkIDmRpsgFxVJDmGciqlP8fVD8AAAD//wMAUEsBAi0AFAAGAAgAAAAhALaDOJL+AAAA&#10;4QEAABMAAAAAAAAAAAAAAAAAAAAAAFtDb250ZW50X1R5cGVzXS54bWxQSwECLQAUAAYACAAAACEA&#10;OP0h/9YAAACUAQAACwAAAAAAAAAAAAAAAAAvAQAAX3JlbHMvLnJlbHNQSwECLQAUAAYACAAAACEA&#10;PFIizBUCAAD/AwAADgAAAAAAAAAAAAAAAAAuAgAAZHJzL2Uyb0RvYy54bWxQSwECLQAUAAYACAAA&#10;ACEAdhuUiN0AAAAJAQAADwAAAAAAAAAAAAAAAABvBAAAZHJzL2Rvd25yZXYueG1sUEsFBgAAAAAE&#10;AAQA8wAAAHkFAAAAAA==&#10;" o:allowincell="f" stroked="f">
              <v:fill opacity="0"/>
              <v:textbox inset="0,0,0,0">
                <w:txbxContent>
                  <w:p w14:paraId="0D0212F4" w14:textId="77777777" w:rsidR="006A5864" w:rsidRPr="001F601C" w:rsidRDefault="006A5864" w:rsidP="000F1951">
                    <w:pPr>
                      <w:pStyle w:val="ae"/>
                      <w:ind w:right="-5"/>
                      <w:jc w:val="right"/>
                      <w:rPr>
                        <w:rFonts w:ascii="Times New Roman" w:hAnsi="Times New Roman" w:cs="Times New Roman"/>
                        <w:sz w:val="20"/>
                        <w:szCs w:val="20"/>
                      </w:rPr>
                    </w:pPr>
                    <w:r w:rsidRPr="001F601C">
                      <w:rPr>
                        <w:rStyle w:val="af8"/>
                        <w:rFonts w:ascii="Times New Roman" w:hAnsi="Times New Roman" w:cs="Times New Roman"/>
                        <w:i/>
                        <w:sz w:val="20"/>
                        <w:szCs w:val="20"/>
                      </w:rPr>
                      <w:fldChar w:fldCharType="begin"/>
                    </w:r>
                    <w:r w:rsidRPr="001F601C">
                      <w:rPr>
                        <w:rStyle w:val="af8"/>
                        <w:rFonts w:ascii="Times New Roman" w:hAnsi="Times New Roman" w:cs="Times New Roman"/>
                        <w:i/>
                        <w:sz w:val="20"/>
                        <w:szCs w:val="20"/>
                      </w:rPr>
                      <w:instrText xml:space="preserve"> PAGE </w:instrText>
                    </w:r>
                    <w:r w:rsidRPr="001F601C">
                      <w:rPr>
                        <w:rStyle w:val="af8"/>
                        <w:rFonts w:ascii="Times New Roman" w:hAnsi="Times New Roman" w:cs="Times New Roman"/>
                        <w:i/>
                        <w:sz w:val="20"/>
                        <w:szCs w:val="20"/>
                      </w:rPr>
                      <w:fldChar w:fldCharType="separate"/>
                    </w:r>
                    <w:r w:rsidRPr="001F601C">
                      <w:rPr>
                        <w:rStyle w:val="af8"/>
                        <w:rFonts w:ascii="Times New Roman" w:hAnsi="Times New Roman" w:cs="Times New Roman"/>
                        <w:i/>
                        <w:noProof/>
                        <w:sz w:val="20"/>
                        <w:szCs w:val="20"/>
                      </w:rPr>
                      <w:t>235</w:t>
                    </w:r>
                    <w:r w:rsidRPr="001F601C">
                      <w:rPr>
                        <w:rStyle w:val="af8"/>
                        <w:rFonts w:ascii="Times New Roman" w:hAnsi="Times New Roman" w:cs="Times New Roman"/>
                        <w:i/>
                        <w:sz w:val="20"/>
                        <w:szCs w:val="20"/>
                      </w:rPr>
                      <w:fldChar w:fldCharType="end"/>
                    </w:r>
                  </w:p>
                </w:txbxContent>
              </v:textbox>
              <w10:wrap type="square" anchorx="page"/>
            </v:shape>
          </w:pict>
        </mc:Fallback>
      </mc:AlternateContent>
    </w:r>
  </w:p>
  <w:p w14:paraId="204BE7B5" w14:textId="0457AEF1" w:rsidR="001F601C" w:rsidRPr="002E5CB1" w:rsidRDefault="001F601C">
    <w:pPr>
      <w:pStyle w:val="ae"/>
      <w:jc w:val="right"/>
      <w:rPr>
        <w:rFonts w:ascii="Times New Roman" w:hAnsi="Times New Roman" w:cs="Times New Roman"/>
        <w:sz w:val="18"/>
        <w:szCs w:val="18"/>
      </w:rPr>
    </w:pPr>
  </w:p>
  <w:p w14:paraId="70441578" w14:textId="5891491F" w:rsidR="006A5864" w:rsidRPr="002E5CB1" w:rsidRDefault="006A5864">
    <w:pPr>
      <w:pStyle w:val="ae"/>
      <w:jc w:val="right"/>
      <w:rPr>
        <w:rFonts w:ascii="Times New Roman" w:hAnsi="Times New Roman" w:cs="Times New Roman"/>
        <w:sz w:val="18"/>
        <w:szCs w:val="18"/>
      </w:rPr>
    </w:pPr>
  </w:p>
  <w:sdt>
    <w:sdtPr>
      <w:id w:val="-709022810"/>
      <w:docPartObj>
        <w:docPartGallery w:val="Page Numbers (Top of Page)"/>
        <w:docPartUnique/>
      </w:docPartObj>
    </w:sdtPr>
    <w:sdtEndPr/>
    <w:sdtContent>
      <w:p w14:paraId="06890366" w14:textId="37B0BA3D" w:rsidR="00B314DB" w:rsidRDefault="006A5864" w:rsidP="006A5864">
        <w:pPr>
          <w:pStyle w:val="ae"/>
        </w:pPr>
        <w:r>
          <w:rPr>
            <w:noProof/>
          </w:rPr>
          <mc:AlternateContent>
            <mc:Choice Requires="wps">
              <w:drawing>
                <wp:anchor distT="0" distB="0" distL="114300" distR="114300" simplePos="0" relativeHeight="251658240" behindDoc="1" locked="0" layoutInCell="0" allowOverlap="1" wp14:anchorId="321B1759" wp14:editId="279D420B">
                  <wp:simplePos x="0" y="0"/>
                  <wp:positionH relativeFrom="column">
                    <wp:posOffset>-25731</wp:posOffset>
                  </wp:positionH>
                  <wp:positionV relativeFrom="paragraph">
                    <wp:posOffset>54832</wp:posOffset>
                  </wp:positionV>
                  <wp:extent cx="4144617" cy="0"/>
                  <wp:effectExtent l="0" t="0" r="0" b="0"/>
                  <wp:wrapNone/>
                  <wp:docPr id="221" name="Пряма сполучна лінія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4617" cy="0"/>
                          </a:xfrm>
                          <a:prstGeom prst="line">
                            <a:avLst/>
                          </a:prstGeom>
                          <a:noFill/>
                          <a:ln w="255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F2AD680" id="Пряма сполучна лінія 22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4.3pt" to="324.3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1U+AAIAAKsDAAAOAAAAZHJzL2Uyb0RvYy54bWysU81uEzEQviPxDpbvZJMoDdUqmx5SyqVA&#10;pZYHmNjerIX/ZLvZ5AbiwLG3XnkF7lB4hd03Yuz8QOGG2IPlmfnmm5nPs7OzjVZkLXyQ1lR0NBhS&#10;IgyzXJpVRd/eXDw7pSREMByUNaKiWxHo2fzpk1nrSjG2jVVceIIkJpStq2gToyuLIrBGaAgD64TB&#10;YG29hoimXxXcQ4vsWhXj4XBatNZz5y0TIaD3fBek88xf14LFN3UdRCSqothbzKfP5zKdxXwG5cqD&#10;ayTbtwH/0IUGabDokeocIpBbL/+i0pJ5G2wdB8zqwta1ZCLPgNOMhn9Mc92AE3kWFCe4o0zh/9Gy&#10;1+srTySv6Hg8osSAxkfqPvfv+7vuW/eF9B+6H9337mv/sf/UPaADr/fdQ3/f35GUgfq1LpRIszBX&#10;PinANubaXVr2LhBjFw2Ylchz3GwdUueM4lFKMoLDLpbtK8sRA7fRZjE3tdeJEmUim/xm2+ObiU0k&#10;DJ2T0WQyHT2nhB1iBZSHROdDfCmsJulSUSVNkhNKWF+GiK0j9ABJbmMvpFJ5JZQhLWpycjId5oxg&#10;leQpmnDBr5YL5cka0lblLwmBbI9gWkbcbSV1RU+PICgbAfyF4blMBKl2d0xWJpGLvLX7/g7a7FRe&#10;Wr698qlS8uNG5Jr77U0r97udUb/+sflPAAAA//8DAFBLAwQUAAYACAAAACEAV9P99tkAAAAGAQAA&#10;DwAAAGRycy9kb3ducmV2LnhtbEyOwW7CMBBE75X4B2uRegOHFkUojYMqUE9VD4VIXE28TULjdRRv&#10;gvn7ml7a24xmNPPybbCdmHDwrSMFq2UCAqlypqVaQXl8W2xAeNZkdOcIFdzQw7aYPeQ6M+5Knzgd&#10;uBZxhHymFTTMfSalrxq02i9djxSzLzdYzdEOtTSDvsZx28mnJEml1S3Fh0b3uGuw+j6MVsEUTh/P&#10;t+OFa7qY8n3PYUzLoNTjPLy+gGAM/FeGO35EhyIynd1IxotOwWK9ik0FmxREjNP1XZx/vSxy+R+/&#10;+AEAAP//AwBQSwECLQAUAAYACAAAACEAtoM4kv4AAADhAQAAEwAAAAAAAAAAAAAAAAAAAAAAW0Nv&#10;bnRlbnRfVHlwZXNdLnhtbFBLAQItABQABgAIAAAAIQA4/SH/1gAAAJQBAAALAAAAAAAAAAAAAAAA&#10;AC8BAABfcmVscy8ucmVsc1BLAQItABQABgAIAAAAIQCvq1U+AAIAAKsDAAAOAAAAAAAAAAAAAAAA&#10;AC4CAABkcnMvZTJvRG9jLnhtbFBLAQItABQABgAIAAAAIQBX0/322QAAAAYBAAAPAAAAAAAAAAAA&#10;AAAAAFoEAABkcnMvZG93bnJldi54bWxQSwUGAAAAAAQABADzAAAAYAUAAAAA&#10;" o:allowincell="f" strokeweight=".71mm">
                  <v:stroke joinstyle="miter"/>
                </v:line>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94177" w14:textId="288A3776" w:rsidR="002E5CB1" w:rsidRDefault="002E5CB1">
    <w:pPr>
      <w:pStyle w:val="ae"/>
    </w:pPr>
  </w:p>
  <w:p w14:paraId="0C3DA0DB" w14:textId="288A3776" w:rsidR="002E5CB1" w:rsidRDefault="002E5CB1">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59DC2" w14:textId="77777777" w:rsidR="004A218A" w:rsidRPr="004A218A" w:rsidRDefault="004A218A" w:rsidP="004A218A">
    <w:pPr>
      <w:framePr w:w="562" w:h="327" w:hRule="exact" w:wrap="around" w:vAnchor="text" w:hAnchor="page" w:x="971" w:y="59"/>
      <w:spacing w:after="0" w:line="240" w:lineRule="auto"/>
      <w:rPr>
        <w:rFonts w:ascii="Times New Roman" w:hAnsi="Times New Roman" w:cs="Times New Roman"/>
        <w:i/>
        <w:sz w:val="20"/>
        <w:szCs w:val="20"/>
      </w:rPr>
    </w:pPr>
    <w:r w:rsidRPr="004A218A">
      <w:rPr>
        <w:rStyle w:val="af8"/>
        <w:rFonts w:ascii="Times New Roman" w:hAnsi="Times New Roman" w:cs="Times New Roman"/>
        <w:b/>
        <w:i/>
        <w:sz w:val="20"/>
        <w:szCs w:val="20"/>
      </w:rPr>
      <w:fldChar w:fldCharType="begin"/>
    </w:r>
    <w:r w:rsidRPr="004A218A">
      <w:rPr>
        <w:rStyle w:val="af8"/>
        <w:rFonts w:ascii="Times New Roman" w:hAnsi="Times New Roman" w:cs="Times New Roman"/>
        <w:i/>
        <w:sz w:val="20"/>
        <w:szCs w:val="20"/>
      </w:rPr>
      <w:instrText xml:space="preserve">PAGE  </w:instrText>
    </w:r>
    <w:r w:rsidRPr="004A218A">
      <w:rPr>
        <w:rStyle w:val="af8"/>
        <w:rFonts w:ascii="Times New Roman" w:hAnsi="Times New Roman" w:cs="Times New Roman"/>
        <w:b/>
        <w:i/>
        <w:sz w:val="20"/>
        <w:szCs w:val="20"/>
      </w:rPr>
      <w:fldChar w:fldCharType="separate"/>
    </w:r>
    <w:r w:rsidRPr="004A218A">
      <w:rPr>
        <w:rStyle w:val="af8"/>
        <w:rFonts w:ascii="Times New Roman" w:hAnsi="Times New Roman" w:cs="Times New Roman"/>
        <w:b/>
        <w:i/>
        <w:sz w:val="20"/>
        <w:szCs w:val="20"/>
      </w:rPr>
      <w:t>4</w:t>
    </w:r>
    <w:r w:rsidRPr="004A218A">
      <w:rPr>
        <w:rStyle w:val="af8"/>
        <w:rFonts w:ascii="Times New Roman" w:hAnsi="Times New Roman" w:cs="Times New Roman"/>
        <w:b/>
        <w:i/>
        <w:sz w:val="20"/>
        <w:szCs w:val="20"/>
      </w:rPr>
      <w:fldChar w:fldCharType="end"/>
    </w:r>
  </w:p>
  <w:p w14:paraId="58B1E13C" w14:textId="182F06C1" w:rsidR="004A218A" w:rsidRPr="004A218A" w:rsidRDefault="004A218A" w:rsidP="004A218A">
    <w:pPr>
      <w:spacing w:after="0" w:line="240" w:lineRule="auto"/>
      <w:jc w:val="right"/>
      <w:rPr>
        <w:rFonts w:ascii="Times New Roman" w:hAnsi="Times New Roman" w:cs="Times New Roman"/>
        <w:b/>
        <w:i/>
        <w:iCs/>
        <w:sz w:val="18"/>
        <w:szCs w:val="18"/>
        <w:lang w:val="uk-UA"/>
      </w:rPr>
    </w:pPr>
    <w:r w:rsidRPr="004A218A">
      <w:rPr>
        <w:rFonts w:ascii="Times New Roman" w:hAnsi="Times New Roman" w:cs="Times New Roman"/>
        <w:b/>
        <w:i/>
        <w:iCs/>
        <w:sz w:val="18"/>
        <w:szCs w:val="18"/>
        <w:lang w:val="uk-UA"/>
      </w:rPr>
      <w:t xml:space="preserve">Василь КОВАЛИШИН, Назарій ВЕЛИКИЙ, </w:t>
    </w:r>
    <w:r>
      <w:rPr>
        <w:rFonts w:ascii="Times New Roman" w:hAnsi="Times New Roman" w:cs="Times New Roman"/>
        <w:b/>
        <w:i/>
        <w:iCs/>
        <w:sz w:val="18"/>
        <w:szCs w:val="18"/>
        <w:lang w:val="uk-UA"/>
      </w:rPr>
      <w:br/>
    </w:r>
    <w:r w:rsidRPr="004A218A">
      <w:rPr>
        <w:rFonts w:ascii="Times New Roman" w:hAnsi="Times New Roman" w:cs="Times New Roman"/>
        <w:b/>
        <w:i/>
        <w:iCs/>
        <w:sz w:val="18"/>
        <w:szCs w:val="18"/>
        <w:lang w:val="uk-UA"/>
      </w:rPr>
      <w:t xml:space="preserve">Тетяна ВОЙТОВИЧ, Володимир КОВАЛИШИН, </w:t>
    </w:r>
    <w:r>
      <w:rPr>
        <w:rFonts w:ascii="Times New Roman" w:hAnsi="Times New Roman" w:cs="Times New Roman"/>
        <w:b/>
        <w:i/>
        <w:iCs/>
        <w:sz w:val="18"/>
        <w:szCs w:val="18"/>
        <w:lang w:val="uk-UA"/>
      </w:rPr>
      <w:br/>
    </w:r>
    <w:r w:rsidRPr="004A218A">
      <w:rPr>
        <w:rFonts w:ascii="Times New Roman" w:hAnsi="Times New Roman" w:cs="Times New Roman"/>
        <w:b/>
        <w:i/>
        <w:iCs/>
        <w:sz w:val="18"/>
        <w:szCs w:val="18"/>
        <w:lang w:val="uk-UA"/>
      </w:rPr>
      <w:t>Володимир-Петро ПАРХОМЕНКО, Андрій ВЕЛИКИЙ</w:t>
    </w:r>
  </w:p>
  <w:p w14:paraId="3B1A98C2" w14:textId="77777777" w:rsidR="004A218A" w:rsidRDefault="004A218A">
    <w:pPr>
      <w:pStyle w:val="ae"/>
    </w:pPr>
    <w:r>
      <w:rPr>
        <w:noProof/>
      </w:rPr>
      <mc:AlternateContent>
        <mc:Choice Requires="wps">
          <w:drawing>
            <wp:anchor distT="0" distB="0" distL="114300" distR="114300" simplePos="0" relativeHeight="251666432" behindDoc="1" locked="0" layoutInCell="0" allowOverlap="1" wp14:anchorId="06631BC7" wp14:editId="7E1E9F0B">
              <wp:simplePos x="0" y="0"/>
              <wp:positionH relativeFrom="column">
                <wp:posOffset>-16087</wp:posOffset>
              </wp:positionH>
              <wp:positionV relativeFrom="paragraph">
                <wp:posOffset>56303</wp:posOffset>
              </wp:positionV>
              <wp:extent cx="4111414" cy="0"/>
              <wp:effectExtent l="0" t="0" r="0" b="0"/>
              <wp:wrapNone/>
              <wp:docPr id="242" name="Пряма сполучна лінія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1414" cy="0"/>
                      </a:xfrm>
                      <a:prstGeom prst="line">
                        <a:avLst/>
                      </a:prstGeom>
                      <a:noFill/>
                      <a:ln w="255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F07AE7" id="Пряма сполучна лінія 242"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4.45pt" to="322.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Mzy/wEAAKsDAAAOAAAAZHJzL2Uyb0RvYy54bWysU8tuEzEU3SPxD5b3ZGaitKpGmXSRUjYF&#10;IrV8wI3Hk7HwS7abSXYgFiy765ZfYF8KvzDzR1w7DwrsELOw7Ps4vuf4zPR8oyRZc+eF0RUtRjkl&#10;XDNTC72q6LubyxdnlPgAugZpNK/olnt6Pnv+bNrZko9Na2TNHUEQ7cvOVrQNwZZZ5lnLFfiRsVxj&#10;sjFOQcCjW2W1gw7RlczGeX6adcbV1hnGvcfoxS5JZwm/aTgLb5vG80BkRXG2kFaX1mVcs9kUypUD&#10;2wq2HwP+YQoFQuOlR6gLCEBunfgLSgnmjDdNGDGjMtM0gvHEAdkU+R9srluwPHFBcbw9yuT/Hyx7&#10;s144IuqKjidjSjQofKT+y/BhuOu/9V/J8LH/0X/vH4ZPw+f+EQO4ve8fh/vhjsQO1K+zvkSYuV64&#10;qADb6Gt7Zdh7T7SZt6BXPPG42VqELmJH9ltLPHiLUyy716bGGrgNJom5aZyKkCgT2aQ32x7fjG8C&#10;YRicFEUxKSaUsEMug/LQaJ0Pr7hRJG4qKoWOckIJ6ysf4iBQHkpiWJtLIWWyhNSkQ01OTk7z1OGN&#10;FHXMxjrvVsu5dGQN0VXpS7Qw87RMiYDelkJV9OxYBGXLoX6p63RNACF3exxF6gjOk2v38x202am8&#10;NPV24Q4CoiMSg717o+WenpPMv/6x2U8AAAD//wMAUEsDBBQABgAIAAAAIQA425Mu2wAAAAYBAAAP&#10;AAAAZHJzL2Rvd25yZXYueG1sTI/BTsMwEETvSP0Haytxax0KjUqIU1VFnBAH2khc3XhJUuJ1FDup&#10;+/csXOA4mtHMm3wbbScmHHzrSMHdMgGBVDnTUq2gPL4sNiB80GR05wgVXNHDtpjd5Doz7kLvOB1C&#10;LbiEfKYVNCH0mZS+atBqv3Q9EnufbrA6sBxqaQZ94XLbyVWSpNLqlnih0T3uG6y+DqNVMMWPt/vr&#10;8RxqOpvy9TnEMS2jUrfzuHsCETCGvzD84DM6FMx0ciMZLzoFi9Wakwo2jyDYTh/WfO30q2WRy//4&#10;xTcAAAD//wMAUEsBAi0AFAAGAAgAAAAhALaDOJL+AAAA4QEAABMAAAAAAAAAAAAAAAAAAAAAAFtD&#10;b250ZW50X1R5cGVzXS54bWxQSwECLQAUAAYACAAAACEAOP0h/9YAAACUAQAACwAAAAAAAAAAAAAA&#10;AAAvAQAAX3JlbHMvLnJlbHNQSwECLQAUAAYACAAAACEASezM8v8BAACrAwAADgAAAAAAAAAAAAAA&#10;AAAuAgAAZHJzL2Uyb0RvYy54bWxQSwECLQAUAAYACAAAACEAONuTLtsAAAAGAQAADwAAAAAAAAAA&#10;AAAAAABZBAAAZHJzL2Rvd25yZXYueG1sUEsFBgAAAAAEAAQA8wAAAGEFAAAAAA==&#10;" o:allowincell="f" strokeweight=".71mm">
              <v:stroke joinstyle="miter"/>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146FF" w14:textId="77777777" w:rsidR="004A218A" w:rsidRPr="00EF03A4" w:rsidRDefault="004A218A" w:rsidP="006A5864">
    <w:pPr>
      <w:pStyle w:val="ae"/>
      <w:framePr w:w="480" w:h="327" w:hRule="exact" w:wrap="around" w:vAnchor="text" w:hAnchor="page" w:x="10341" w:y="1"/>
      <w:ind w:right="51"/>
      <w:jc w:val="right"/>
      <w:rPr>
        <w:rStyle w:val="af8"/>
        <w:b/>
        <w:i/>
        <w:sz w:val="24"/>
        <w:szCs w:val="24"/>
      </w:rPr>
    </w:pPr>
    <w:r w:rsidRPr="00EF03A4">
      <w:rPr>
        <w:rStyle w:val="af8"/>
        <w:b/>
        <w:i/>
        <w:sz w:val="24"/>
        <w:szCs w:val="24"/>
      </w:rPr>
      <w:fldChar w:fldCharType="begin"/>
    </w:r>
    <w:r w:rsidRPr="00EF03A4">
      <w:rPr>
        <w:rStyle w:val="af8"/>
        <w:sz w:val="24"/>
        <w:szCs w:val="24"/>
      </w:rPr>
      <w:instrText xml:space="preserve">PAGE  </w:instrText>
    </w:r>
    <w:r w:rsidRPr="00EF03A4">
      <w:rPr>
        <w:rStyle w:val="af8"/>
        <w:b/>
        <w:i/>
        <w:sz w:val="24"/>
        <w:szCs w:val="24"/>
      </w:rPr>
      <w:fldChar w:fldCharType="separate"/>
    </w:r>
    <w:r>
      <w:rPr>
        <w:rStyle w:val="af8"/>
        <w:b/>
        <w:i/>
        <w:sz w:val="24"/>
        <w:szCs w:val="24"/>
      </w:rPr>
      <w:t>3</w:t>
    </w:r>
    <w:r w:rsidRPr="00EF03A4">
      <w:rPr>
        <w:rStyle w:val="af8"/>
        <w:b/>
        <w:i/>
        <w:sz w:val="24"/>
        <w:szCs w:val="24"/>
      </w:rPr>
      <w:fldChar w:fldCharType="end"/>
    </w:r>
  </w:p>
  <w:p w14:paraId="509D5FFB" w14:textId="77777777" w:rsidR="004A218A" w:rsidRPr="00EF03A4" w:rsidRDefault="004A218A" w:rsidP="006A5864">
    <w:pPr>
      <w:pStyle w:val="ae"/>
      <w:framePr w:w="480" w:h="327" w:hRule="exact" w:wrap="around" w:vAnchor="text" w:hAnchor="page" w:x="10341" w:y="1441"/>
      <w:ind w:right="51"/>
      <w:jc w:val="right"/>
      <w:rPr>
        <w:rStyle w:val="af8"/>
        <w:b/>
        <w:i/>
        <w:sz w:val="24"/>
        <w:szCs w:val="24"/>
      </w:rPr>
    </w:pPr>
    <w:r w:rsidRPr="00EF03A4">
      <w:rPr>
        <w:rStyle w:val="af8"/>
        <w:b/>
        <w:i/>
        <w:sz w:val="24"/>
        <w:szCs w:val="24"/>
      </w:rPr>
      <w:fldChar w:fldCharType="begin"/>
    </w:r>
    <w:r w:rsidRPr="00EF03A4">
      <w:rPr>
        <w:rStyle w:val="af8"/>
        <w:sz w:val="24"/>
        <w:szCs w:val="24"/>
      </w:rPr>
      <w:instrText xml:space="preserve">PAGE  </w:instrText>
    </w:r>
    <w:r w:rsidRPr="00EF03A4">
      <w:rPr>
        <w:rStyle w:val="af8"/>
        <w:b/>
        <w:i/>
        <w:sz w:val="24"/>
        <w:szCs w:val="24"/>
      </w:rPr>
      <w:fldChar w:fldCharType="separate"/>
    </w:r>
    <w:r>
      <w:rPr>
        <w:rStyle w:val="af8"/>
        <w:b/>
        <w:i/>
        <w:sz w:val="24"/>
        <w:szCs w:val="24"/>
      </w:rPr>
      <w:t>3</w:t>
    </w:r>
    <w:r w:rsidRPr="00EF03A4">
      <w:rPr>
        <w:rStyle w:val="af8"/>
        <w:b/>
        <w:i/>
        <w:sz w:val="24"/>
        <w:szCs w:val="24"/>
      </w:rPr>
      <w:fldChar w:fldCharType="end"/>
    </w:r>
  </w:p>
  <w:p w14:paraId="40780021" w14:textId="77777777" w:rsidR="004A218A" w:rsidRPr="00EF03A4" w:rsidRDefault="004A218A" w:rsidP="006A5864">
    <w:pPr>
      <w:pStyle w:val="ae"/>
      <w:framePr w:w="480" w:h="327" w:hRule="exact" w:wrap="around" w:vAnchor="text" w:hAnchor="page" w:x="10341" w:y="1"/>
      <w:ind w:right="51"/>
      <w:jc w:val="right"/>
      <w:rPr>
        <w:rStyle w:val="af8"/>
        <w:b/>
        <w:i/>
        <w:sz w:val="24"/>
        <w:szCs w:val="24"/>
      </w:rPr>
    </w:pPr>
    <w:r w:rsidRPr="00EF03A4">
      <w:rPr>
        <w:rStyle w:val="af8"/>
        <w:b/>
        <w:i/>
        <w:sz w:val="24"/>
        <w:szCs w:val="24"/>
      </w:rPr>
      <w:fldChar w:fldCharType="begin"/>
    </w:r>
    <w:r w:rsidRPr="00EF03A4">
      <w:rPr>
        <w:rStyle w:val="af8"/>
        <w:sz w:val="24"/>
        <w:szCs w:val="24"/>
      </w:rPr>
      <w:instrText xml:space="preserve">PAGE  </w:instrText>
    </w:r>
    <w:r w:rsidRPr="00EF03A4">
      <w:rPr>
        <w:rStyle w:val="af8"/>
        <w:b/>
        <w:i/>
        <w:sz w:val="24"/>
        <w:szCs w:val="24"/>
      </w:rPr>
      <w:fldChar w:fldCharType="separate"/>
    </w:r>
    <w:r>
      <w:rPr>
        <w:rStyle w:val="af8"/>
        <w:b/>
        <w:i/>
        <w:sz w:val="24"/>
        <w:szCs w:val="24"/>
      </w:rPr>
      <w:t>3</w:t>
    </w:r>
    <w:r w:rsidRPr="00EF03A4">
      <w:rPr>
        <w:rStyle w:val="af8"/>
        <w:b/>
        <w:i/>
        <w:sz w:val="24"/>
        <w:szCs w:val="24"/>
      </w:rPr>
      <w:fldChar w:fldCharType="end"/>
    </w:r>
  </w:p>
  <w:p w14:paraId="6922F1CF" w14:textId="33A29D81" w:rsidR="004A218A" w:rsidRDefault="004A218A" w:rsidP="004A218A">
    <w:pPr>
      <w:spacing w:after="0" w:line="240" w:lineRule="auto"/>
      <w:rPr>
        <w:rFonts w:ascii="Times New Roman" w:hAnsi="Times New Roman" w:cs="Times New Roman"/>
        <w:b/>
        <w:i/>
        <w:iCs/>
        <w:sz w:val="18"/>
        <w:szCs w:val="18"/>
        <w:lang w:val="uk-UA"/>
      </w:rPr>
    </w:pPr>
    <w:r>
      <w:rPr>
        <w:noProof/>
      </w:rPr>
      <mc:AlternateContent>
        <mc:Choice Requires="wps">
          <w:drawing>
            <wp:anchor distT="0" distB="0" distL="0" distR="0" simplePos="0" relativeHeight="251664384" behindDoc="0" locked="0" layoutInCell="0" allowOverlap="1" wp14:anchorId="32BA8B30" wp14:editId="7A8B67B3">
              <wp:simplePos x="0" y="0"/>
              <wp:positionH relativeFrom="page">
                <wp:posOffset>4467225</wp:posOffset>
              </wp:positionH>
              <wp:positionV relativeFrom="paragraph">
                <wp:posOffset>43815</wp:posOffset>
              </wp:positionV>
              <wp:extent cx="266065" cy="270510"/>
              <wp:effectExtent l="0" t="0" r="0" b="0"/>
              <wp:wrapSquare wrapText="bothSides"/>
              <wp:docPr id="240" name="Поле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270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8D8919" w14:textId="77777777" w:rsidR="004A218A" w:rsidRPr="004A218A" w:rsidRDefault="004A218A" w:rsidP="004A218A">
                          <w:pPr>
                            <w:pStyle w:val="ae"/>
                            <w:ind w:right="-4"/>
                            <w:jc w:val="right"/>
                            <w:rPr>
                              <w:rFonts w:ascii="Times New Roman" w:hAnsi="Times New Roman" w:cs="Times New Roman"/>
                              <w:sz w:val="20"/>
                              <w:szCs w:val="20"/>
                            </w:rPr>
                          </w:pPr>
                          <w:r w:rsidRPr="004A218A">
                            <w:rPr>
                              <w:rStyle w:val="af8"/>
                              <w:rFonts w:ascii="Times New Roman" w:hAnsi="Times New Roman" w:cs="Times New Roman"/>
                              <w:i/>
                              <w:sz w:val="20"/>
                              <w:szCs w:val="20"/>
                            </w:rPr>
                            <w:fldChar w:fldCharType="begin"/>
                          </w:r>
                          <w:r w:rsidRPr="004A218A">
                            <w:rPr>
                              <w:rStyle w:val="af8"/>
                              <w:rFonts w:ascii="Times New Roman" w:hAnsi="Times New Roman" w:cs="Times New Roman"/>
                              <w:i/>
                              <w:sz w:val="20"/>
                              <w:szCs w:val="20"/>
                            </w:rPr>
                            <w:instrText xml:space="preserve"> PAGE </w:instrText>
                          </w:r>
                          <w:r w:rsidRPr="004A218A">
                            <w:rPr>
                              <w:rStyle w:val="af8"/>
                              <w:rFonts w:ascii="Times New Roman" w:hAnsi="Times New Roman" w:cs="Times New Roman"/>
                              <w:i/>
                              <w:sz w:val="20"/>
                              <w:szCs w:val="20"/>
                            </w:rPr>
                            <w:fldChar w:fldCharType="separate"/>
                          </w:r>
                          <w:r w:rsidRPr="004A218A">
                            <w:rPr>
                              <w:rStyle w:val="af8"/>
                              <w:rFonts w:ascii="Times New Roman" w:hAnsi="Times New Roman" w:cs="Times New Roman"/>
                              <w:i/>
                              <w:noProof/>
                              <w:sz w:val="20"/>
                              <w:szCs w:val="20"/>
                            </w:rPr>
                            <w:t>235</w:t>
                          </w:r>
                          <w:r w:rsidRPr="004A218A">
                            <w:rPr>
                              <w:rStyle w:val="af8"/>
                              <w:rFonts w:ascii="Times New Roman" w:hAnsi="Times New Roman" w:cs="Times New Roman"/>
                              <w:i/>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BA8B30" id="_x0000_t202" coordsize="21600,21600" o:spt="202" path="m,l,21600r21600,l21600,xe">
              <v:stroke joinstyle="miter"/>
              <v:path gradientshapeok="t" o:connecttype="rect"/>
            </v:shapetype>
            <v:shape id="Поле 240" o:spid="_x0000_s1029" type="#_x0000_t202" style="position:absolute;margin-left:351.75pt;margin-top:3.45pt;width:20.95pt;height:21.3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hEJFgIAAAYEAAAOAAAAZHJzL2Uyb0RvYy54bWysU12O0zAQfkfiDpbfadKKLShqulq6KkJa&#10;fqSFA7iOk1g4HjN2m5TLcAqekDhDj8TYaboLvCHyYI0nM9988814dT10hh0Ueg225PNZzpmyEipt&#10;m5J/+rh99pIzH4SthAGrSn5Unl+vnz5Z9a5QC2jBVAoZgVhf9K7kbQiuyDIvW9UJPwOnLP2sATsR&#10;6IpNVqHoCb0z2SLPl1kPWDkEqbwn7+34k68Tfl0rGd7XtVeBmZITt5BOTOcuntl6JYoGhWu1PNMQ&#10;/8CiE9pS0QvUrQiC7VH/BdVpieChDjMJXQZ1raVKPVA38/yPbu5b4VTqhcTx7iKT/3+w8t3hAzJd&#10;lXzxnPSxoqMhnb6dfp5+nL6z6COFeucLCrx3FBqGVzDQpFO33t2B/OyZhU0rbKNuEKFvlaiI4Txm&#10;Zo9SRxwfQXb9W6iokNgHSEBDjV2UjwRhhE5MjpfpqCEwSc7FcpkvrziT9GvxIr+aJ26ZKKZkhz68&#10;VtCxaJQcafgJXBzufIhkRDGFxFoejK622ph0wWa3McgOghZlm74x17hWjN6pnB9DE95vGMZGJAsR&#10;cywXPUmC2PXYfxh2Q9I76RPl2UF1JE0QxuWkx0RGC/iVs54Ws+T+y16g4sy8saRr3OLJwMnYTYaw&#10;klJLHjgbzU0Yt33vUDctIY+Ts3BD2tc66fLA4kyXli21d34YcZsf31PUw/Nd/wIAAP//AwBQSwME&#10;FAAGAAgAAAAhANyqQ3fdAAAACAEAAA8AAABkcnMvZG93bnJldi54bWxMj0FPg0AUhO8m/ofNM/Fm&#10;F1soBXk0WqPXRjTpdQuvLIF9S9hti//e9aTHyUxmvim2sxnEhSbXWUZ4XEQgiGvbdNwifH2+PWxA&#10;OK+4UYNlQvgmB9vy9qZQeWOv/EGXyrcilLDLFYL2fsyldLUmo9zCjsTBO9nJKB/k1MpmUtdQbga5&#10;jKK1NKrjsKDVSDtNdV+dDcJqv0wP7r163Y0HyvqNe+lPrBHv7+bnJxCeZv8Xhl/8gA5lYDraMzdO&#10;DAhptEpCFGGdgQh+GicxiCNCnCUgy0L+P1D+AAAA//8DAFBLAQItABQABgAIAAAAIQC2gziS/gAA&#10;AOEBAAATAAAAAAAAAAAAAAAAAAAAAABbQ29udGVudF9UeXBlc10ueG1sUEsBAi0AFAAGAAgAAAAh&#10;ADj9If/WAAAAlAEAAAsAAAAAAAAAAAAAAAAALwEAAF9yZWxzLy5yZWxzUEsBAi0AFAAGAAgAAAAh&#10;AG/KEQkWAgAABgQAAA4AAAAAAAAAAAAAAAAALgIAAGRycy9lMm9Eb2MueG1sUEsBAi0AFAAGAAgA&#10;AAAhANyqQ3fdAAAACAEAAA8AAAAAAAAAAAAAAAAAcAQAAGRycy9kb3ducmV2LnhtbFBLBQYAAAAA&#10;BAAEAPMAAAB6BQAAAAA=&#10;" o:allowincell="f" stroked="f">
              <v:fill opacity="0"/>
              <v:textbox inset="0,0,0,0">
                <w:txbxContent>
                  <w:p w14:paraId="018D8919" w14:textId="77777777" w:rsidR="004A218A" w:rsidRPr="004A218A" w:rsidRDefault="004A218A" w:rsidP="004A218A">
                    <w:pPr>
                      <w:pStyle w:val="ae"/>
                      <w:ind w:right="-4"/>
                      <w:jc w:val="right"/>
                      <w:rPr>
                        <w:rFonts w:ascii="Times New Roman" w:hAnsi="Times New Roman" w:cs="Times New Roman"/>
                        <w:sz w:val="20"/>
                        <w:szCs w:val="20"/>
                      </w:rPr>
                    </w:pPr>
                    <w:r w:rsidRPr="004A218A">
                      <w:rPr>
                        <w:rStyle w:val="af8"/>
                        <w:rFonts w:ascii="Times New Roman" w:hAnsi="Times New Roman" w:cs="Times New Roman"/>
                        <w:i/>
                        <w:sz w:val="20"/>
                        <w:szCs w:val="20"/>
                      </w:rPr>
                      <w:fldChar w:fldCharType="begin"/>
                    </w:r>
                    <w:r w:rsidRPr="004A218A">
                      <w:rPr>
                        <w:rStyle w:val="af8"/>
                        <w:rFonts w:ascii="Times New Roman" w:hAnsi="Times New Roman" w:cs="Times New Roman"/>
                        <w:i/>
                        <w:sz w:val="20"/>
                        <w:szCs w:val="20"/>
                      </w:rPr>
                      <w:instrText xml:space="preserve"> PAGE </w:instrText>
                    </w:r>
                    <w:r w:rsidRPr="004A218A">
                      <w:rPr>
                        <w:rStyle w:val="af8"/>
                        <w:rFonts w:ascii="Times New Roman" w:hAnsi="Times New Roman" w:cs="Times New Roman"/>
                        <w:i/>
                        <w:sz w:val="20"/>
                        <w:szCs w:val="20"/>
                      </w:rPr>
                      <w:fldChar w:fldCharType="separate"/>
                    </w:r>
                    <w:r w:rsidRPr="004A218A">
                      <w:rPr>
                        <w:rStyle w:val="af8"/>
                        <w:rFonts w:ascii="Times New Roman" w:hAnsi="Times New Roman" w:cs="Times New Roman"/>
                        <w:i/>
                        <w:noProof/>
                        <w:sz w:val="20"/>
                        <w:szCs w:val="20"/>
                      </w:rPr>
                      <w:t>235</w:t>
                    </w:r>
                    <w:r w:rsidRPr="004A218A">
                      <w:rPr>
                        <w:rStyle w:val="af8"/>
                        <w:rFonts w:ascii="Times New Roman" w:hAnsi="Times New Roman" w:cs="Times New Roman"/>
                        <w:i/>
                        <w:sz w:val="20"/>
                        <w:szCs w:val="20"/>
                      </w:rPr>
                      <w:fldChar w:fldCharType="end"/>
                    </w:r>
                  </w:p>
                </w:txbxContent>
              </v:textbox>
              <w10:wrap type="square" anchorx="page"/>
            </v:shape>
          </w:pict>
        </mc:Fallback>
      </mc:AlternateContent>
    </w:r>
    <w:r w:rsidRPr="004A218A">
      <w:rPr>
        <w:rFonts w:ascii="Times New Roman" w:hAnsi="Times New Roman" w:cs="Times New Roman"/>
        <w:b/>
        <w:i/>
        <w:iCs/>
        <w:sz w:val="18"/>
        <w:szCs w:val="18"/>
        <w:lang w:val="uk-UA"/>
      </w:rPr>
      <w:t>В</w:t>
    </w:r>
    <w:r w:rsidR="007F2DDB">
      <w:rPr>
        <w:rFonts w:ascii="Times New Roman" w:hAnsi="Times New Roman" w:cs="Times New Roman"/>
        <w:b/>
        <w:i/>
        <w:iCs/>
        <w:sz w:val="18"/>
        <w:szCs w:val="18"/>
        <w:lang w:val="uk-UA"/>
      </w:rPr>
      <w:t>Д</w:t>
    </w:r>
    <w:r w:rsidRPr="004A218A">
      <w:rPr>
        <w:rFonts w:ascii="Times New Roman" w:hAnsi="Times New Roman" w:cs="Times New Roman"/>
        <w:b/>
        <w:i/>
        <w:iCs/>
        <w:sz w:val="18"/>
        <w:szCs w:val="18"/>
        <w:lang w:val="uk-UA"/>
      </w:rPr>
      <w:t xml:space="preserve">ОСКОНАЛЕННЯ ТЕХНОЛОГІЇ «ПІДШАРОВОГО» </w:t>
    </w:r>
    <w:r>
      <w:rPr>
        <w:rFonts w:ascii="Times New Roman" w:hAnsi="Times New Roman" w:cs="Times New Roman"/>
        <w:b/>
        <w:i/>
        <w:iCs/>
        <w:sz w:val="18"/>
        <w:szCs w:val="18"/>
        <w:lang w:val="uk-UA"/>
      </w:rPr>
      <w:br/>
    </w:r>
    <w:r w:rsidRPr="004A218A">
      <w:rPr>
        <w:rFonts w:ascii="Times New Roman" w:hAnsi="Times New Roman" w:cs="Times New Roman"/>
        <w:b/>
        <w:i/>
        <w:iCs/>
        <w:sz w:val="18"/>
        <w:szCs w:val="18"/>
        <w:lang w:val="uk-UA"/>
      </w:rPr>
      <w:t>ПОЖЕЖОГАСІННЯ В РЕЗЕРВУАРАХ З НАФТОПРОДУКТАМИ</w:t>
    </w:r>
  </w:p>
  <w:p w14:paraId="0A59977E" w14:textId="3F9DD346" w:rsidR="004A218A" w:rsidRPr="004A218A" w:rsidRDefault="004A218A" w:rsidP="004A218A">
    <w:pPr>
      <w:spacing w:after="0" w:line="240" w:lineRule="auto"/>
      <w:rPr>
        <w:rFonts w:ascii="Times New Roman" w:hAnsi="Times New Roman" w:cs="Times New Roman"/>
        <w:b/>
        <w:i/>
        <w:iCs/>
        <w:sz w:val="18"/>
        <w:szCs w:val="18"/>
        <w:lang w:val="uk-UA"/>
      </w:rPr>
    </w:pPr>
    <w:r w:rsidRPr="004A218A">
      <w:rPr>
        <w:rFonts w:ascii="Times New Roman" w:hAnsi="Times New Roman" w:cs="Times New Roman"/>
        <w:b/>
        <w:i/>
        <w:iCs/>
        <w:sz w:val="18"/>
        <w:szCs w:val="18"/>
        <w:lang w:val="uk-UA"/>
      </w:rPr>
      <w:t>Монографія</w:t>
    </w:r>
  </w:p>
  <w:p w14:paraId="4B846F9C" w14:textId="744BE044" w:rsidR="004A218A" w:rsidRDefault="00134598" w:rsidP="004A218A">
    <w:pPr>
      <w:pStyle w:val="ae"/>
      <w:jc w:val="right"/>
    </w:pPr>
    <w:sdt>
      <w:sdtPr>
        <w:id w:val="2047483998"/>
        <w:docPartObj>
          <w:docPartGallery w:val="Page Numbers (Top of Page)"/>
          <w:docPartUnique/>
        </w:docPartObj>
      </w:sdtPr>
      <w:sdtEndPr/>
      <w:sdtContent>
        <w:r w:rsidR="004A218A">
          <w:rPr>
            <w:noProof/>
          </w:rPr>
          <mc:AlternateContent>
            <mc:Choice Requires="wps">
              <w:drawing>
                <wp:anchor distT="0" distB="0" distL="114300" distR="114300" simplePos="0" relativeHeight="251663360" behindDoc="1" locked="0" layoutInCell="0" allowOverlap="1" wp14:anchorId="2DFD8D1F" wp14:editId="731BA0DF">
                  <wp:simplePos x="0" y="0"/>
                  <wp:positionH relativeFrom="column">
                    <wp:posOffset>-25731</wp:posOffset>
                  </wp:positionH>
                  <wp:positionV relativeFrom="paragraph">
                    <wp:posOffset>54832</wp:posOffset>
                  </wp:positionV>
                  <wp:extent cx="4144617" cy="0"/>
                  <wp:effectExtent l="0" t="0" r="0" b="0"/>
                  <wp:wrapNone/>
                  <wp:docPr id="241" name="Пряма сполучна лінія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4617" cy="0"/>
                          </a:xfrm>
                          <a:prstGeom prst="line">
                            <a:avLst/>
                          </a:prstGeom>
                          <a:noFill/>
                          <a:ln w="255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B23C39A" id="Пряма сполучна лінія 24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4.3pt" to="324.3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x+fAAIAAKsDAAAOAAAAZHJzL2Uyb0RvYy54bWysU81uEzEQviPxDpbvZJMoDdUqmx5SyqVA&#10;pZYHmNjerIX/ZLvZ5AbiwLG3XnkF7lB4hd03Yuz8QOGG2IPlmfnmm5nPs7OzjVZkLXyQ1lR0NBhS&#10;IgyzXJpVRd/eXDw7pSREMByUNaKiWxHo2fzpk1nrSjG2jVVceIIkJpStq2gToyuLIrBGaAgD64TB&#10;YG29hoimXxXcQ4vsWhXj4XBatNZz5y0TIaD3fBek88xf14LFN3UdRCSqothbzKfP5zKdxXwG5cqD&#10;ayTbtwH/0IUGabDokeocIpBbL/+i0pJ5G2wdB8zqwta1ZCLPgNOMhn9Mc92AE3kWFCe4o0zh/9Gy&#10;1+srTySv6HgyosSAxkfqPvfv+7vuW/eF9B+6H9337mv/sf/UPaADr/fdQ3/f35GUgfq1LpRIszBX&#10;PinANubaXVr2LhBjFw2Ylchz3GwdUueM4lFKMoLDLpbtK8sRA7fRZjE3tdeJEmUim/xm2+ObiU0k&#10;DJ2T0WQyHT2nhB1iBZSHROdDfCmsJulSUSVNkhNKWF+GiK0j9ABJbmMvpFJ5JZQhLWpycjId5oxg&#10;leQpmnDBr5YL5cka0lblLwmBbI9gWkbcbSV1RU+PICgbAfyF4blMBKl2d0xWJpGLvLX7/g7a7FRe&#10;Wr698qlS8uNG5Jr77U0r97udUb/+sflPAAAA//8DAFBLAwQUAAYACAAAACEAV9P99tkAAAAGAQAA&#10;DwAAAGRycy9kb3ducmV2LnhtbEyOwW7CMBBE75X4B2uRegOHFkUojYMqUE9VD4VIXE28TULjdRRv&#10;gvn7ml7a24xmNPPybbCdmHDwrSMFq2UCAqlypqVaQXl8W2xAeNZkdOcIFdzQw7aYPeQ6M+5Knzgd&#10;uBZxhHymFTTMfSalrxq02i9djxSzLzdYzdEOtTSDvsZx28mnJEml1S3Fh0b3uGuw+j6MVsEUTh/P&#10;t+OFa7qY8n3PYUzLoNTjPLy+gGAM/FeGO35EhyIynd1IxotOwWK9ik0FmxREjNP1XZx/vSxy+R+/&#10;+AEAAP//AwBQSwECLQAUAAYACAAAACEAtoM4kv4AAADhAQAAEwAAAAAAAAAAAAAAAAAAAAAAW0Nv&#10;bnRlbnRfVHlwZXNdLnhtbFBLAQItABQABgAIAAAAIQA4/SH/1gAAAJQBAAALAAAAAAAAAAAAAAAA&#10;AC8BAABfcmVscy8ucmVsc1BLAQItABQABgAIAAAAIQCbMx+fAAIAAKsDAAAOAAAAAAAAAAAAAAAA&#10;AC4CAABkcnMvZTJvRG9jLnhtbFBLAQItABQABgAIAAAAIQBX0/322QAAAAYBAAAPAAAAAAAAAAAA&#10;AAAAAFoEAABkcnMvZG93bnJldi54bWxQSwUGAAAAAAQABADzAAAAYAUAAAAA&#10;" o:allowincell="f" strokeweight=".71mm">
                  <v:stroke joinstyle="miter"/>
                </v:line>
              </w:pict>
            </mc:Fallback>
          </mc:AlternateConten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9BE6D" w14:textId="77777777" w:rsidR="009930C0" w:rsidRPr="004A218A" w:rsidRDefault="009930C0" w:rsidP="004A218A">
    <w:pPr>
      <w:framePr w:w="562" w:h="327" w:hRule="exact" w:wrap="around" w:vAnchor="text" w:hAnchor="page" w:x="971" w:y="59"/>
      <w:spacing w:after="0" w:line="240" w:lineRule="auto"/>
      <w:rPr>
        <w:rFonts w:ascii="Times New Roman" w:hAnsi="Times New Roman" w:cs="Times New Roman"/>
        <w:i/>
        <w:sz w:val="20"/>
        <w:szCs w:val="20"/>
      </w:rPr>
    </w:pPr>
    <w:r w:rsidRPr="004A218A">
      <w:rPr>
        <w:rStyle w:val="af8"/>
        <w:rFonts w:ascii="Times New Roman" w:hAnsi="Times New Roman" w:cs="Times New Roman"/>
        <w:b/>
        <w:i/>
        <w:sz w:val="20"/>
        <w:szCs w:val="20"/>
      </w:rPr>
      <w:fldChar w:fldCharType="begin"/>
    </w:r>
    <w:r w:rsidRPr="004A218A">
      <w:rPr>
        <w:rStyle w:val="af8"/>
        <w:rFonts w:ascii="Times New Roman" w:hAnsi="Times New Roman" w:cs="Times New Roman"/>
        <w:i/>
        <w:sz w:val="20"/>
        <w:szCs w:val="20"/>
      </w:rPr>
      <w:instrText xml:space="preserve">PAGE  </w:instrText>
    </w:r>
    <w:r w:rsidRPr="004A218A">
      <w:rPr>
        <w:rStyle w:val="af8"/>
        <w:rFonts w:ascii="Times New Roman" w:hAnsi="Times New Roman" w:cs="Times New Roman"/>
        <w:b/>
        <w:i/>
        <w:sz w:val="20"/>
        <w:szCs w:val="20"/>
      </w:rPr>
      <w:fldChar w:fldCharType="separate"/>
    </w:r>
    <w:r w:rsidRPr="004A218A">
      <w:rPr>
        <w:rStyle w:val="af8"/>
        <w:rFonts w:ascii="Times New Roman" w:hAnsi="Times New Roman" w:cs="Times New Roman"/>
        <w:b/>
        <w:i/>
        <w:sz w:val="20"/>
        <w:szCs w:val="20"/>
      </w:rPr>
      <w:t>4</w:t>
    </w:r>
    <w:r w:rsidRPr="004A218A">
      <w:rPr>
        <w:rStyle w:val="af8"/>
        <w:rFonts w:ascii="Times New Roman" w:hAnsi="Times New Roman" w:cs="Times New Roman"/>
        <w:b/>
        <w:i/>
        <w:sz w:val="20"/>
        <w:szCs w:val="20"/>
      </w:rPr>
      <w:fldChar w:fldCharType="end"/>
    </w:r>
  </w:p>
  <w:p w14:paraId="06DB5177" w14:textId="7AB65FB9" w:rsidR="009930C0" w:rsidRPr="004A218A" w:rsidRDefault="009930C0" w:rsidP="004A218A">
    <w:pPr>
      <w:spacing w:after="0" w:line="240" w:lineRule="auto"/>
      <w:jc w:val="right"/>
      <w:rPr>
        <w:rFonts w:ascii="Times New Roman" w:hAnsi="Times New Roman" w:cs="Times New Roman"/>
        <w:b/>
        <w:i/>
        <w:iCs/>
        <w:sz w:val="18"/>
        <w:szCs w:val="18"/>
        <w:lang w:val="uk-UA"/>
      </w:rPr>
    </w:pPr>
    <w:r>
      <w:rPr>
        <w:rFonts w:ascii="Times New Roman" w:hAnsi="Times New Roman" w:cs="Times New Roman"/>
        <w:b/>
        <w:i/>
        <w:iCs/>
        <w:sz w:val="18"/>
        <w:szCs w:val="18"/>
        <w:lang w:val="uk-UA"/>
      </w:rPr>
      <w:br/>
    </w:r>
    <w:r>
      <w:rPr>
        <w:rFonts w:ascii="Times New Roman" w:hAnsi="Times New Roman" w:cs="Times New Roman"/>
        <w:b/>
        <w:i/>
        <w:iCs/>
        <w:sz w:val="18"/>
        <w:szCs w:val="18"/>
        <w:lang w:val="uk-UA"/>
      </w:rPr>
      <w:br/>
    </w:r>
  </w:p>
  <w:p w14:paraId="26D0EB11" w14:textId="77777777" w:rsidR="009930C0" w:rsidRDefault="009930C0">
    <w:pPr>
      <w:pStyle w:val="ae"/>
    </w:pPr>
    <w:r>
      <w:rPr>
        <w:noProof/>
      </w:rPr>
      <mc:AlternateContent>
        <mc:Choice Requires="wps">
          <w:drawing>
            <wp:anchor distT="0" distB="0" distL="114300" distR="114300" simplePos="0" relativeHeight="251668480" behindDoc="1" locked="0" layoutInCell="0" allowOverlap="1" wp14:anchorId="37D6C4CA" wp14:editId="45485C83">
              <wp:simplePos x="0" y="0"/>
              <wp:positionH relativeFrom="column">
                <wp:posOffset>-15820</wp:posOffset>
              </wp:positionH>
              <wp:positionV relativeFrom="paragraph">
                <wp:posOffset>54610</wp:posOffset>
              </wp:positionV>
              <wp:extent cx="4084982" cy="0"/>
              <wp:effectExtent l="0" t="0" r="0" b="0"/>
              <wp:wrapNone/>
              <wp:docPr id="243" name="Пряма сполучна лінія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4982" cy="0"/>
                      </a:xfrm>
                      <a:prstGeom prst="line">
                        <a:avLst/>
                      </a:prstGeom>
                      <a:noFill/>
                      <a:ln w="255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F73482" id="Пряма сполучна лінія 243"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4.3pt" to="320.4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DQM/wEAAKsDAAAOAAAAZHJzL2Uyb0RvYy54bWysU8tuEzEU3SPxD5b3ZCYhrcIoky5SyqZA&#10;pJYPuPF4MhZ+yXYzyQ7EgmV33fYX2EPhF2b+iGvnQYEdYhaWfR/H9xyfmZ5tlCRr7rwwuqTDQU4J&#10;18xUQq9K+u764tmEEh9AVyCN5iXdck/PZk+fTFtb8JFpjKy4IwiifdHakjYh2CLLPGu4Aj8wlmtM&#10;1sYpCHh0q6xy0CK6ktkoz0+z1rjKOsO49xg93yXpLOHXNWfhbV17HogsKc4W0urSuoxrNptCsXJg&#10;G8H2Y8A/TKFAaLz0CHUOAciNE39BKcGc8aYOA2ZUZupaMJ44IJth/gebqwYsT1xQHG+PMvn/B8ve&#10;rBeOiKqko/FzSjQofKTuvv/Q33bfui+k/9j96L53X/tP/efuAQO4vese+rv+lsQO1K+1vkCYuV64&#10;qADb6Ct7adh7T7SZN6BXPPG43lqEHsaO7LeWePAWp1i2r02FNXATTBJzUzsVIVEmsklvtj2+Gd8E&#10;wjA4zifjF5MRJeyQy6A4NFrnwytuFImbkkqho5xQwPrShzgIFIeSGNbmQkiZLCE1aVGTk5PTPHV4&#10;I0UVs7HOu9VyLh1ZQ3RV+hItzDwuUyKgt6VQJZ0ci6BoOFQvdZWuCSDkbo+jSB3BeXLtfr6DNjuV&#10;l6baLtxBQHREYrB3b7Tc43OS+dc/NvsJAAD//wMAUEsDBBQABgAIAAAAIQDw3OT+2gAAAAYBAAAP&#10;AAAAZHJzL2Rvd25yZXYueG1sTI/BTsMwEETvSPyDtUjcWqcFoirEqaoiTohD20hc3XhJ0sbrKHZS&#10;9+/ZcoHjaEYzb/J1tJ2YcPCtIwWLeQICqXKmpVpBeXifrUD4oMnozhEquKKHdXF/l+vMuAvtcNqH&#10;WnAJ+UwraELoMyl91aDVfu56JPa+3WB1YDnU0gz6wuW2k8skSaXVLfFCo3vcNlid96NVMMWvz6fr&#10;4RRqOpny4y3EMS2jUo8PcfMKImAMf2G44TM6FMx0dCMZLzoFs+ULJxWsUhBsp88JPzn+alnk8j9+&#10;8QMAAP//AwBQSwECLQAUAAYACAAAACEAtoM4kv4AAADhAQAAEwAAAAAAAAAAAAAAAAAAAAAAW0Nv&#10;bnRlbnRfVHlwZXNdLnhtbFBLAQItABQABgAIAAAAIQA4/SH/1gAAAJQBAAALAAAAAAAAAAAAAAAA&#10;AC8BAABfcmVscy8ucmVsc1BLAQItABQABgAIAAAAIQAGHDQM/wEAAKsDAAAOAAAAAAAAAAAAAAAA&#10;AC4CAABkcnMvZTJvRG9jLnhtbFBLAQItABQABgAIAAAAIQDw3OT+2gAAAAYBAAAPAAAAAAAAAAAA&#10;AAAAAFkEAABkcnMvZG93bnJldi54bWxQSwUGAAAAAAQABADzAAAAYAUAAAAA&#10;" o:allowincell="f" strokeweight=".71mm">
              <v:stroke joinstyle="miter"/>
            </v:lin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AC6ED" w14:textId="77777777" w:rsidR="009930C0" w:rsidRPr="00EF03A4" w:rsidRDefault="009930C0" w:rsidP="006A5864">
    <w:pPr>
      <w:pStyle w:val="ae"/>
      <w:framePr w:w="480" w:h="327" w:hRule="exact" w:wrap="around" w:vAnchor="text" w:hAnchor="page" w:x="10341" w:y="1"/>
      <w:ind w:right="51"/>
      <w:jc w:val="right"/>
      <w:rPr>
        <w:rStyle w:val="af8"/>
        <w:b/>
        <w:i/>
        <w:sz w:val="24"/>
        <w:szCs w:val="24"/>
      </w:rPr>
    </w:pPr>
    <w:r w:rsidRPr="00EF03A4">
      <w:rPr>
        <w:rStyle w:val="af8"/>
        <w:b/>
        <w:i/>
        <w:sz w:val="24"/>
        <w:szCs w:val="24"/>
      </w:rPr>
      <w:fldChar w:fldCharType="begin"/>
    </w:r>
    <w:r w:rsidRPr="00EF03A4">
      <w:rPr>
        <w:rStyle w:val="af8"/>
        <w:sz w:val="24"/>
        <w:szCs w:val="24"/>
      </w:rPr>
      <w:instrText xml:space="preserve">PAGE  </w:instrText>
    </w:r>
    <w:r w:rsidRPr="00EF03A4">
      <w:rPr>
        <w:rStyle w:val="af8"/>
        <w:b/>
        <w:i/>
        <w:sz w:val="24"/>
        <w:szCs w:val="24"/>
      </w:rPr>
      <w:fldChar w:fldCharType="separate"/>
    </w:r>
    <w:r>
      <w:rPr>
        <w:rStyle w:val="af8"/>
        <w:b/>
        <w:i/>
        <w:sz w:val="24"/>
        <w:szCs w:val="24"/>
      </w:rPr>
      <w:t>3</w:t>
    </w:r>
    <w:r w:rsidRPr="00EF03A4">
      <w:rPr>
        <w:rStyle w:val="af8"/>
        <w:b/>
        <w:i/>
        <w:sz w:val="24"/>
        <w:szCs w:val="24"/>
      </w:rPr>
      <w:fldChar w:fldCharType="end"/>
    </w:r>
  </w:p>
  <w:p w14:paraId="7BFE39A7" w14:textId="77777777" w:rsidR="009930C0" w:rsidRPr="00EF03A4" w:rsidRDefault="009930C0" w:rsidP="006A5864">
    <w:pPr>
      <w:pStyle w:val="ae"/>
      <w:framePr w:w="480" w:h="327" w:hRule="exact" w:wrap="around" w:vAnchor="text" w:hAnchor="page" w:x="10341" w:y="1441"/>
      <w:ind w:right="51"/>
      <w:jc w:val="right"/>
      <w:rPr>
        <w:rStyle w:val="af8"/>
        <w:b/>
        <w:i/>
        <w:sz w:val="24"/>
        <w:szCs w:val="24"/>
      </w:rPr>
    </w:pPr>
    <w:r w:rsidRPr="00EF03A4">
      <w:rPr>
        <w:rStyle w:val="af8"/>
        <w:b/>
        <w:i/>
        <w:sz w:val="24"/>
        <w:szCs w:val="24"/>
      </w:rPr>
      <w:fldChar w:fldCharType="begin"/>
    </w:r>
    <w:r w:rsidRPr="00EF03A4">
      <w:rPr>
        <w:rStyle w:val="af8"/>
        <w:sz w:val="24"/>
        <w:szCs w:val="24"/>
      </w:rPr>
      <w:instrText xml:space="preserve">PAGE  </w:instrText>
    </w:r>
    <w:r w:rsidRPr="00EF03A4">
      <w:rPr>
        <w:rStyle w:val="af8"/>
        <w:b/>
        <w:i/>
        <w:sz w:val="24"/>
        <w:szCs w:val="24"/>
      </w:rPr>
      <w:fldChar w:fldCharType="separate"/>
    </w:r>
    <w:r>
      <w:rPr>
        <w:rStyle w:val="af8"/>
        <w:b/>
        <w:i/>
        <w:sz w:val="24"/>
        <w:szCs w:val="24"/>
      </w:rPr>
      <w:t>3</w:t>
    </w:r>
    <w:r w:rsidRPr="00EF03A4">
      <w:rPr>
        <w:rStyle w:val="af8"/>
        <w:b/>
        <w:i/>
        <w:sz w:val="24"/>
        <w:szCs w:val="24"/>
      </w:rPr>
      <w:fldChar w:fldCharType="end"/>
    </w:r>
  </w:p>
  <w:p w14:paraId="62F6A76A" w14:textId="77777777" w:rsidR="009930C0" w:rsidRPr="00EF03A4" w:rsidRDefault="009930C0" w:rsidP="006A5864">
    <w:pPr>
      <w:pStyle w:val="ae"/>
      <w:framePr w:w="480" w:h="327" w:hRule="exact" w:wrap="around" w:vAnchor="text" w:hAnchor="page" w:x="10341" w:y="1"/>
      <w:ind w:right="51"/>
      <w:jc w:val="right"/>
      <w:rPr>
        <w:rStyle w:val="af8"/>
        <w:b/>
        <w:i/>
        <w:sz w:val="24"/>
        <w:szCs w:val="24"/>
      </w:rPr>
    </w:pPr>
    <w:r w:rsidRPr="00EF03A4">
      <w:rPr>
        <w:rStyle w:val="af8"/>
        <w:b/>
        <w:i/>
        <w:sz w:val="24"/>
        <w:szCs w:val="24"/>
      </w:rPr>
      <w:fldChar w:fldCharType="begin"/>
    </w:r>
    <w:r w:rsidRPr="00EF03A4">
      <w:rPr>
        <w:rStyle w:val="af8"/>
        <w:sz w:val="24"/>
        <w:szCs w:val="24"/>
      </w:rPr>
      <w:instrText xml:space="preserve">PAGE  </w:instrText>
    </w:r>
    <w:r w:rsidRPr="00EF03A4">
      <w:rPr>
        <w:rStyle w:val="af8"/>
        <w:b/>
        <w:i/>
        <w:sz w:val="24"/>
        <w:szCs w:val="24"/>
      </w:rPr>
      <w:fldChar w:fldCharType="separate"/>
    </w:r>
    <w:r>
      <w:rPr>
        <w:rStyle w:val="af8"/>
        <w:b/>
        <w:i/>
        <w:sz w:val="24"/>
        <w:szCs w:val="24"/>
      </w:rPr>
      <w:t>3</w:t>
    </w:r>
    <w:r w:rsidRPr="00EF03A4">
      <w:rPr>
        <w:rStyle w:val="af8"/>
        <w:b/>
        <w:i/>
        <w:sz w:val="24"/>
        <w:szCs w:val="24"/>
      </w:rPr>
      <w:fldChar w:fldCharType="end"/>
    </w:r>
  </w:p>
  <w:p w14:paraId="2B816F24" w14:textId="61A0461A" w:rsidR="009930C0" w:rsidRDefault="009930C0" w:rsidP="004A218A">
    <w:pPr>
      <w:spacing w:after="0" w:line="240" w:lineRule="auto"/>
      <w:rPr>
        <w:rFonts w:ascii="Times New Roman" w:hAnsi="Times New Roman" w:cs="Times New Roman"/>
        <w:b/>
        <w:i/>
        <w:iCs/>
        <w:sz w:val="18"/>
        <w:szCs w:val="18"/>
        <w:lang w:val="uk-UA"/>
      </w:rPr>
    </w:pPr>
    <w:r>
      <w:rPr>
        <w:noProof/>
      </w:rPr>
      <mc:AlternateContent>
        <mc:Choice Requires="wps">
          <w:drawing>
            <wp:anchor distT="0" distB="0" distL="0" distR="0" simplePos="0" relativeHeight="251671552" behindDoc="0" locked="0" layoutInCell="0" allowOverlap="1" wp14:anchorId="79CD5D6C" wp14:editId="5685FBBC">
              <wp:simplePos x="0" y="0"/>
              <wp:positionH relativeFrom="page">
                <wp:posOffset>4467225</wp:posOffset>
              </wp:positionH>
              <wp:positionV relativeFrom="paragraph">
                <wp:posOffset>43815</wp:posOffset>
              </wp:positionV>
              <wp:extent cx="266065" cy="270510"/>
              <wp:effectExtent l="0" t="0" r="0" b="0"/>
              <wp:wrapSquare wrapText="bothSides"/>
              <wp:docPr id="244" name="Поле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270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13F429" w14:textId="77777777" w:rsidR="009930C0" w:rsidRPr="004A218A" w:rsidRDefault="009930C0" w:rsidP="004A218A">
                          <w:pPr>
                            <w:pStyle w:val="ae"/>
                            <w:ind w:right="-4"/>
                            <w:jc w:val="right"/>
                            <w:rPr>
                              <w:rFonts w:ascii="Times New Roman" w:hAnsi="Times New Roman" w:cs="Times New Roman"/>
                              <w:sz w:val="20"/>
                              <w:szCs w:val="20"/>
                            </w:rPr>
                          </w:pPr>
                          <w:r w:rsidRPr="004A218A">
                            <w:rPr>
                              <w:rStyle w:val="af8"/>
                              <w:rFonts w:ascii="Times New Roman" w:hAnsi="Times New Roman" w:cs="Times New Roman"/>
                              <w:i/>
                              <w:sz w:val="20"/>
                              <w:szCs w:val="20"/>
                            </w:rPr>
                            <w:fldChar w:fldCharType="begin"/>
                          </w:r>
                          <w:r w:rsidRPr="004A218A">
                            <w:rPr>
                              <w:rStyle w:val="af8"/>
                              <w:rFonts w:ascii="Times New Roman" w:hAnsi="Times New Roman" w:cs="Times New Roman"/>
                              <w:i/>
                              <w:sz w:val="20"/>
                              <w:szCs w:val="20"/>
                            </w:rPr>
                            <w:instrText xml:space="preserve"> PAGE </w:instrText>
                          </w:r>
                          <w:r w:rsidRPr="004A218A">
                            <w:rPr>
                              <w:rStyle w:val="af8"/>
                              <w:rFonts w:ascii="Times New Roman" w:hAnsi="Times New Roman" w:cs="Times New Roman"/>
                              <w:i/>
                              <w:sz w:val="20"/>
                              <w:szCs w:val="20"/>
                            </w:rPr>
                            <w:fldChar w:fldCharType="separate"/>
                          </w:r>
                          <w:r w:rsidRPr="004A218A">
                            <w:rPr>
                              <w:rStyle w:val="af8"/>
                              <w:rFonts w:ascii="Times New Roman" w:hAnsi="Times New Roman" w:cs="Times New Roman"/>
                              <w:i/>
                              <w:noProof/>
                              <w:sz w:val="20"/>
                              <w:szCs w:val="20"/>
                            </w:rPr>
                            <w:t>235</w:t>
                          </w:r>
                          <w:r w:rsidRPr="004A218A">
                            <w:rPr>
                              <w:rStyle w:val="af8"/>
                              <w:rFonts w:ascii="Times New Roman" w:hAnsi="Times New Roman" w:cs="Times New Roman"/>
                              <w:i/>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CD5D6C" id="_x0000_t202" coordsize="21600,21600" o:spt="202" path="m,l,21600r21600,l21600,xe">
              <v:stroke joinstyle="miter"/>
              <v:path gradientshapeok="t" o:connecttype="rect"/>
            </v:shapetype>
            <v:shape id="Поле 244" o:spid="_x0000_s1030" type="#_x0000_t202" style="position:absolute;margin-left:351.75pt;margin-top:3.45pt;width:20.95pt;height:21.3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zUNFwIAAAYEAAAOAAAAZHJzL2Uyb0RvYy54bWysU12O0zAQfkfiDpbfadJqt6Co6Wrpqghp&#10;+ZEWDuA6TmKReMzYbVIuwyl4QuIMPRJjuykLvCHyYI0nM9/MfN94dTP2HTsodBpMyeeznDNlJFTa&#10;NCX/+GH77AVnzgtTiQ6MKvlROX6zfvpkNdhCLaCFrlLICMS4YrAlb723RZY52apeuBlYZehnDdgL&#10;T1dssgrFQOh9ly3yfJkNgJVFkMo58t6ln3wd8etaSf+urp3yrCs59ebjifHchTNbr0TRoLCtluc2&#10;xD900QttqOgF6k54wfao/4LqtURwUPuZhD6DutZSxRlomnn+xzQPrbAqzkLkOHuhyf0/WPn28B6Z&#10;rkq+uLrizIieRDp9Pf04fT99Y8FHDA3WFRT4YCnUjy9hJKXjtM7eg/zkmIFNK0yjbhFhaJWoqMN5&#10;yMwepSYcF0B2wxuoqJDYe4hAY419oI8IYYROSh0v6qjRM0nOxXKZL685k/Rr8Ty/nkf1MlFMyRad&#10;f6WgZ8EoOZL4EVwc7p0PzYhiCgm1HHS62uquixdsdpsO2UHQomzjl3I724rkncq5FBrxfsPoTEAy&#10;EDBTueCJFISp0/x+3I2J74nZHVRH4gQhLSc9JjJawC+cDbSYJXef9wIVZ91rQ7yGLZ4MnIzdZAgj&#10;KbXknrNkbnza9r1F3bSEnJQzcEvc1zryEkRKXZzbpWWL450fRtjmx/cY9ev5rn8CAAD//wMAUEsD&#10;BBQABgAIAAAAIQDcqkN33QAAAAgBAAAPAAAAZHJzL2Rvd25yZXYueG1sTI9BT4NAFITvJv6HzTPx&#10;ZhdbKAV5NFqj10Y06XULryyBfUvYbYv/3vWkx8lMZr4ptrMZxIUm11lGeFxEIIhr23TcInx9vj1s&#10;QDivuFGDZUL4Jgfb8vamUHljr/xBl8q3IpSwyxWC9n7MpXS1JqPcwo7EwTvZySgf5NTKZlLXUG4G&#10;uYyitTSq47Cg1Ug7TXVfnQ3Car9MD+69et2NB8r6jXvpT6wR7+/m5ycQnmb/F4Zf/IAOZWA62jM3&#10;TgwIabRKQhRhnYEIfhonMYgjQpwlIMtC/j9Q/gAAAP//AwBQSwECLQAUAAYACAAAACEAtoM4kv4A&#10;AADhAQAAEwAAAAAAAAAAAAAAAAAAAAAAW0NvbnRlbnRfVHlwZXNdLnhtbFBLAQItABQABgAIAAAA&#10;IQA4/SH/1gAAAJQBAAALAAAAAAAAAAAAAAAAAC8BAABfcmVscy8ucmVsc1BLAQItABQABgAIAAAA&#10;IQCSBzUNFwIAAAYEAAAOAAAAAAAAAAAAAAAAAC4CAABkcnMvZTJvRG9jLnhtbFBLAQItABQABgAI&#10;AAAAIQDcqkN33QAAAAgBAAAPAAAAAAAAAAAAAAAAAHEEAABkcnMvZG93bnJldi54bWxQSwUGAAAA&#10;AAQABADzAAAAewUAAAAA&#10;" o:allowincell="f" stroked="f">
              <v:fill opacity="0"/>
              <v:textbox inset="0,0,0,0">
                <w:txbxContent>
                  <w:p w14:paraId="7513F429" w14:textId="77777777" w:rsidR="009930C0" w:rsidRPr="004A218A" w:rsidRDefault="009930C0" w:rsidP="004A218A">
                    <w:pPr>
                      <w:pStyle w:val="ae"/>
                      <w:ind w:right="-4"/>
                      <w:jc w:val="right"/>
                      <w:rPr>
                        <w:rFonts w:ascii="Times New Roman" w:hAnsi="Times New Roman" w:cs="Times New Roman"/>
                        <w:sz w:val="20"/>
                        <w:szCs w:val="20"/>
                      </w:rPr>
                    </w:pPr>
                    <w:r w:rsidRPr="004A218A">
                      <w:rPr>
                        <w:rStyle w:val="af8"/>
                        <w:rFonts w:ascii="Times New Roman" w:hAnsi="Times New Roman" w:cs="Times New Roman"/>
                        <w:i/>
                        <w:sz w:val="20"/>
                        <w:szCs w:val="20"/>
                      </w:rPr>
                      <w:fldChar w:fldCharType="begin"/>
                    </w:r>
                    <w:r w:rsidRPr="004A218A">
                      <w:rPr>
                        <w:rStyle w:val="af8"/>
                        <w:rFonts w:ascii="Times New Roman" w:hAnsi="Times New Roman" w:cs="Times New Roman"/>
                        <w:i/>
                        <w:sz w:val="20"/>
                        <w:szCs w:val="20"/>
                      </w:rPr>
                      <w:instrText xml:space="preserve"> PAGE </w:instrText>
                    </w:r>
                    <w:r w:rsidRPr="004A218A">
                      <w:rPr>
                        <w:rStyle w:val="af8"/>
                        <w:rFonts w:ascii="Times New Roman" w:hAnsi="Times New Roman" w:cs="Times New Roman"/>
                        <w:i/>
                        <w:sz w:val="20"/>
                        <w:szCs w:val="20"/>
                      </w:rPr>
                      <w:fldChar w:fldCharType="separate"/>
                    </w:r>
                    <w:r w:rsidRPr="004A218A">
                      <w:rPr>
                        <w:rStyle w:val="af8"/>
                        <w:rFonts w:ascii="Times New Roman" w:hAnsi="Times New Roman" w:cs="Times New Roman"/>
                        <w:i/>
                        <w:noProof/>
                        <w:sz w:val="20"/>
                        <w:szCs w:val="20"/>
                      </w:rPr>
                      <w:t>235</w:t>
                    </w:r>
                    <w:r w:rsidRPr="004A218A">
                      <w:rPr>
                        <w:rStyle w:val="af8"/>
                        <w:rFonts w:ascii="Times New Roman" w:hAnsi="Times New Roman" w:cs="Times New Roman"/>
                        <w:i/>
                        <w:sz w:val="20"/>
                        <w:szCs w:val="20"/>
                      </w:rPr>
                      <w:fldChar w:fldCharType="end"/>
                    </w:r>
                  </w:p>
                </w:txbxContent>
              </v:textbox>
              <w10:wrap type="square" anchorx="page"/>
            </v:shape>
          </w:pict>
        </mc:Fallback>
      </mc:AlternateContent>
    </w:r>
    <w:r w:rsidRPr="004A218A">
      <w:rPr>
        <w:rFonts w:ascii="Times New Roman" w:hAnsi="Times New Roman" w:cs="Times New Roman"/>
        <w:b/>
        <w:i/>
        <w:iCs/>
        <w:sz w:val="18"/>
        <w:szCs w:val="18"/>
        <w:lang w:val="uk-UA"/>
      </w:rPr>
      <w:t xml:space="preserve"> </w:t>
    </w:r>
    <w:r>
      <w:rPr>
        <w:rFonts w:ascii="Times New Roman" w:hAnsi="Times New Roman" w:cs="Times New Roman"/>
        <w:b/>
        <w:i/>
        <w:iCs/>
        <w:sz w:val="18"/>
        <w:szCs w:val="18"/>
        <w:lang w:val="uk-UA"/>
      </w:rPr>
      <w:br/>
    </w:r>
  </w:p>
  <w:p w14:paraId="1F91858E" w14:textId="3264A030" w:rsidR="009930C0" w:rsidRPr="004A218A" w:rsidRDefault="009930C0" w:rsidP="004A218A">
    <w:pPr>
      <w:spacing w:after="0" w:line="240" w:lineRule="auto"/>
      <w:rPr>
        <w:rFonts w:ascii="Times New Roman" w:hAnsi="Times New Roman" w:cs="Times New Roman"/>
        <w:b/>
        <w:i/>
        <w:iCs/>
        <w:sz w:val="18"/>
        <w:szCs w:val="18"/>
        <w:lang w:val="uk-UA"/>
      </w:rPr>
    </w:pPr>
  </w:p>
  <w:p w14:paraId="2CBD6B62" w14:textId="77777777" w:rsidR="009930C0" w:rsidRDefault="00134598" w:rsidP="004A218A">
    <w:pPr>
      <w:pStyle w:val="ae"/>
      <w:jc w:val="right"/>
    </w:pPr>
    <w:sdt>
      <w:sdtPr>
        <w:id w:val="2036770599"/>
        <w:docPartObj>
          <w:docPartGallery w:val="Page Numbers (Top of Page)"/>
          <w:docPartUnique/>
        </w:docPartObj>
      </w:sdtPr>
      <w:sdtEndPr/>
      <w:sdtContent>
        <w:r w:rsidR="009930C0">
          <w:rPr>
            <w:noProof/>
          </w:rPr>
          <mc:AlternateContent>
            <mc:Choice Requires="wps">
              <w:drawing>
                <wp:anchor distT="0" distB="0" distL="114300" distR="114300" simplePos="0" relativeHeight="251670528" behindDoc="1" locked="0" layoutInCell="0" allowOverlap="1" wp14:anchorId="6D172CBE" wp14:editId="2D1C5FDF">
                  <wp:simplePos x="0" y="0"/>
                  <wp:positionH relativeFrom="column">
                    <wp:posOffset>-25731</wp:posOffset>
                  </wp:positionH>
                  <wp:positionV relativeFrom="paragraph">
                    <wp:posOffset>54832</wp:posOffset>
                  </wp:positionV>
                  <wp:extent cx="4144617" cy="0"/>
                  <wp:effectExtent l="0" t="0" r="0" b="0"/>
                  <wp:wrapNone/>
                  <wp:docPr id="245" name="Пряма сполучна лінія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4617" cy="0"/>
                          </a:xfrm>
                          <a:prstGeom prst="line">
                            <a:avLst/>
                          </a:prstGeom>
                          <a:noFill/>
                          <a:ln w="255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DE6E0F9" id="Пряма сполучна лінія 245"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4.3pt" to="324.3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O1y/wEAAKsDAAAOAAAAZHJzL2Uyb0RvYy54bWysU7uOEzEU7ZH4B8s9mUmUhNUoky2yLM0C&#10;kXb5gBuPJ2Phl2xvJulAFJTbbcsv0MPCL8z8EdfOgwU6xBSWfR/H9xyfmZ1vlSQb7rwwuqTDQU4J&#10;18xUQq9L+vbm8tkZJT6ArkAazUu6456ez58+mbW24CPTGFlxRxBE+6K1JW1CsEWWedZwBX5gLNeY&#10;rI1TEPDo1lnloEV0JbNRnk+z1rjKOsO49xi92CfpPOHXNWfhTV17HogsKc4W0urSuoprNp9BsXZg&#10;G8EOY8A/TKFAaLz0BHUBAcitE39BKcGc8aYOA2ZUZupaMJ44IJth/geb6wYsT1xQHG9PMvn/B8te&#10;b5aOiKqko/GEEg0KH6n73L/v77pv3RfSf+h+dN+7r/3H/lP3gAHc3ncP/X1/R2IH6tdaXyDMQi9d&#10;VIBt9bW9MuydJ9osGtBrnnjc7CxCD2NH9ltLPHiLU6zaV6bCGrgNJom5rZ2KkCgT2aY3253ejG8D&#10;YRgcD8fj6fA5JeyYy6A4Nlrnw0tuFImbkkqho5xQwObKhzgIFMeSGNbmUkiZLCE1aVGTyWSapw5v&#10;pKhiNtZ5t14tpCMbiK5KX6KFmcdlSgT0thSqpGenIigaDtULXaVrAgi53+MoUkdwnlx7mO+ozV7l&#10;lal2S3cUEB2RGBzcGy33+Jxk/vWPzX8CAAD//wMAUEsDBBQABgAIAAAAIQBX0/322QAAAAYBAAAP&#10;AAAAZHJzL2Rvd25yZXYueG1sTI7BbsIwEETvlfgHa5F6A4cWRSiNgypQT1UPhUhcTbxNQuN1FG+C&#10;+fuaXtrbjGY08/JtsJ2YcPCtIwWrZQICqXKmpVpBeXxbbEB41mR05wgV3NDDtpg95Doz7kqfOB24&#10;FnGEfKYVNMx9JqWvGrTaL12PFLMvN1jN0Q61NIO+xnHbyackSaXVLcWHRve4a7D6PoxWwRROH8+3&#10;44Vrupjyfc9hTMug1OM8vL6AYAz8V4Y7fkSHIjKd3UjGi07BYr2KTQWbFESM0/VdnH+9LHL5H7/4&#10;AQAA//8DAFBLAQItABQABgAIAAAAIQC2gziS/gAAAOEBAAATAAAAAAAAAAAAAAAAAAAAAABbQ29u&#10;dGVudF9UeXBlc10ueG1sUEsBAi0AFAAGAAgAAAAhADj9If/WAAAAlAEAAAsAAAAAAAAAAAAAAAAA&#10;LwEAAF9yZWxzLy5yZWxzUEsBAi0AFAAGAAgAAAAhAKVA7XL/AQAAqwMAAA4AAAAAAAAAAAAAAAAA&#10;LgIAAGRycy9lMm9Eb2MueG1sUEsBAi0AFAAGAAgAAAAhAFfT/fbZAAAABgEAAA8AAAAAAAAAAAAA&#10;AAAAWQQAAGRycy9kb3ducmV2LnhtbFBLBQYAAAAABAAEAPMAAABfBQAAAAA=&#10;" o:allowincell="f" strokeweight=".71mm">
                  <v:stroke joinstyle="miter"/>
                </v:line>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11F7A"/>
    <w:multiLevelType w:val="hybridMultilevel"/>
    <w:tmpl w:val="03E8404E"/>
    <w:lvl w:ilvl="0" w:tplc="04220011">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05CA39AD"/>
    <w:multiLevelType w:val="hybridMultilevel"/>
    <w:tmpl w:val="B568038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0E157F85"/>
    <w:multiLevelType w:val="multilevel"/>
    <w:tmpl w:val="28DCEFA0"/>
    <w:lvl w:ilvl="0">
      <w:start w:val="2"/>
      <w:numFmt w:val="decimal"/>
      <w:lvlText w:val="%1"/>
      <w:lvlJc w:val="left"/>
      <w:pPr>
        <w:ind w:left="375" w:hanging="375"/>
      </w:pPr>
      <w:rPr>
        <w:rFonts w:hint="default"/>
        <w:b w:val="0"/>
      </w:rPr>
    </w:lvl>
    <w:lvl w:ilvl="1">
      <w:start w:val="1"/>
      <w:numFmt w:val="decimal"/>
      <w:lvlText w:val="%1.%2"/>
      <w:lvlJc w:val="left"/>
      <w:pPr>
        <w:ind w:left="375" w:hanging="375"/>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 w15:restartNumberingAfterBreak="0">
    <w:nsid w:val="0E2850F7"/>
    <w:multiLevelType w:val="multilevel"/>
    <w:tmpl w:val="7D7EE326"/>
    <w:lvl w:ilvl="0">
      <w:start w:val="1"/>
      <w:numFmt w:val="decimal"/>
      <w:lvlText w:val="%1."/>
      <w:lvlJc w:val="left"/>
      <w:pPr>
        <w:ind w:left="360" w:hanging="360"/>
      </w:pPr>
      <w:rPr>
        <w:rFonts w:hint="default"/>
      </w:rPr>
    </w:lvl>
    <w:lvl w:ilvl="1">
      <w:start w:val="1"/>
      <w:numFmt w:val="decimal"/>
      <w:isLgl/>
      <w:lvlText w:val="%1.%2"/>
      <w:lvlJc w:val="left"/>
      <w:pPr>
        <w:ind w:left="108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 w15:restartNumberingAfterBreak="0">
    <w:nsid w:val="1B50158D"/>
    <w:multiLevelType w:val="hybridMultilevel"/>
    <w:tmpl w:val="FD2400FE"/>
    <w:lvl w:ilvl="0" w:tplc="5C40974C">
      <w:start w:val="1"/>
      <w:numFmt w:val="upperRoman"/>
      <w:lvlText w:val="%1."/>
      <w:lvlJc w:val="right"/>
      <w:pPr>
        <w:ind w:left="1636" w:hanging="360"/>
      </w:pPr>
      <w:rPr>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BFF36F5"/>
    <w:multiLevelType w:val="hybridMultilevel"/>
    <w:tmpl w:val="65A284DA"/>
    <w:lvl w:ilvl="0" w:tplc="27069C9A">
      <w:start w:val="4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22D21A2A"/>
    <w:multiLevelType w:val="hybridMultilevel"/>
    <w:tmpl w:val="BD74814C"/>
    <w:lvl w:ilvl="0" w:tplc="04B25F4E">
      <w:start w:val="36"/>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3F64C6B"/>
    <w:multiLevelType w:val="hybridMultilevel"/>
    <w:tmpl w:val="C1F44870"/>
    <w:lvl w:ilvl="0" w:tplc="8DB00A9E">
      <w:start w:val="1"/>
      <w:numFmt w:val="decimal"/>
      <w:lvlText w:val="%1)"/>
      <w:lvlJc w:val="left"/>
      <w:pPr>
        <w:ind w:left="1040" w:hanging="360"/>
      </w:pPr>
      <w:rPr>
        <w:rFonts w:eastAsia="Arial Unicode MS"/>
        <w:i w:val="0"/>
      </w:rPr>
    </w:lvl>
    <w:lvl w:ilvl="1" w:tplc="04190019">
      <w:start w:val="1"/>
      <w:numFmt w:val="lowerLetter"/>
      <w:lvlText w:val="%2."/>
      <w:lvlJc w:val="left"/>
      <w:pPr>
        <w:ind w:left="1760" w:hanging="360"/>
      </w:pPr>
    </w:lvl>
    <w:lvl w:ilvl="2" w:tplc="0419001B">
      <w:start w:val="1"/>
      <w:numFmt w:val="lowerRoman"/>
      <w:lvlText w:val="%3."/>
      <w:lvlJc w:val="right"/>
      <w:pPr>
        <w:ind w:left="2480" w:hanging="180"/>
      </w:pPr>
    </w:lvl>
    <w:lvl w:ilvl="3" w:tplc="0419000F">
      <w:start w:val="1"/>
      <w:numFmt w:val="decimal"/>
      <w:lvlText w:val="%4."/>
      <w:lvlJc w:val="left"/>
      <w:pPr>
        <w:ind w:left="3200" w:hanging="360"/>
      </w:pPr>
    </w:lvl>
    <w:lvl w:ilvl="4" w:tplc="04190019">
      <w:start w:val="1"/>
      <w:numFmt w:val="lowerLetter"/>
      <w:lvlText w:val="%5."/>
      <w:lvlJc w:val="left"/>
      <w:pPr>
        <w:ind w:left="3920" w:hanging="360"/>
      </w:pPr>
    </w:lvl>
    <w:lvl w:ilvl="5" w:tplc="0419001B">
      <w:start w:val="1"/>
      <w:numFmt w:val="lowerRoman"/>
      <w:lvlText w:val="%6."/>
      <w:lvlJc w:val="right"/>
      <w:pPr>
        <w:ind w:left="4640" w:hanging="180"/>
      </w:pPr>
    </w:lvl>
    <w:lvl w:ilvl="6" w:tplc="0419000F">
      <w:start w:val="1"/>
      <w:numFmt w:val="decimal"/>
      <w:lvlText w:val="%7."/>
      <w:lvlJc w:val="left"/>
      <w:pPr>
        <w:ind w:left="5360" w:hanging="360"/>
      </w:pPr>
    </w:lvl>
    <w:lvl w:ilvl="7" w:tplc="04190019">
      <w:start w:val="1"/>
      <w:numFmt w:val="lowerLetter"/>
      <w:lvlText w:val="%8."/>
      <w:lvlJc w:val="left"/>
      <w:pPr>
        <w:ind w:left="6080" w:hanging="360"/>
      </w:pPr>
    </w:lvl>
    <w:lvl w:ilvl="8" w:tplc="0419001B">
      <w:start w:val="1"/>
      <w:numFmt w:val="lowerRoman"/>
      <w:lvlText w:val="%9."/>
      <w:lvlJc w:val="right"/>
      <w:pPr>
        <w:ind w:left="6800" w:hanging="180"/>
      </w:pPr>
    </w:lvl>
  </w:abstractNum>
  <w:abstractNum w:abstractNumId="8" w15:restartNumberingAfterBreak="0">
    <w:nsid w:val="28673B81"/>
    <w:multiLevelType w:val="hybridMultilevel"/>
    <w:tmpl w:val="06AC6F1E"/>
    <w:lvl w:ilvl="0" w:tplc="DDEC58B0">
      <w:start w:val="8"/>
      <w:numFmt w:val="bullet"/>
      <w:lvlText w:val="-"/>
      <w:lvlJc w:val="left"/>
      <w:pPr>
        <w:ind w:left="1287" w:hanging="360"/>
      </w:pPr>
      <w:rPr>
        <w:rFonts w:ascii="Times New Roman" w:eastAsia="Times New Roman" w:hAnsi="Times New Roman" w:cs="Times New Roman"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F730C41"/>
    <w:multiLevelType w:val="hybridMultilevel"/>
    <w:tmpl w:val="01CC6DB4"/>
    <w:lvl w:ilvl="0" w:tplc="98BE35FA">
      <w:start w:val="2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157159"/>
    <w:multiLevelType w:val="hybridMultilevel"/>
    <w:tmpl w:val="ADB22164"/>
    <w:lvl w:ilvl="0" w:tplc="0419000F">
      <w:start w:val="1"/>
      <w:numFmt w:val="decimal"/>
      <w:lvlText w:val="%1."/>
      <w:lvlJc w:val="left"/>
      <w:pPr>
        <w:tabs>
          <w:tab w:val="num" w:pos="-2344"/>
        </w:tabs>
        <w:ind w:left="-2344" w:hanging="360"/>
      </w:pPr>
    </w:lvl>
    <w:lvl w:ilvl="1" w:tplc="04190019" w:tentative="1">
      <w:start w:val="1"/>
      <w:numFmt w:val="lowerLetter"/>
      <w:lvlText w:val="%2."/>
      <w:lvlJc w:val="left"/>
      <w:pPr>
        <w:tabs>
          <w:tab w:val="num" w:pos="-1624"/>
        </w:tabs>
        <w:ind w:left="-1624" w:hanging="360"/>
      </w:pPr>
    </w:lvl>
    <w:lvl w:ilvl="2" w:tplc="0419001B" w:tentative="1">
      <w:start w:val="1"/>
      <w:numFmt w:val="lowerRoman"/>
      <w:lvlText w:val="%3."/>
      <w:lvlJc w:val="right"/>
      <w:pPr>
        <w:tabs>
          <w:tab w:val="num" w:pos="-904"/>
        </w:tabs>
        <w:ind w:left="-904" w:hanging="180"/>
      </w:pPr>
    </w:lvl>
    <w:lvl w:ilvl="3" w:tplc="0419000F" w:tentative="1">
      <w:start w:val="1"/>
      <w:numFmt w:val="decimal"/>
      <w:lvlText w:val="%4."/>
      <w:lvlJc w:val="left"/>
      <w:pPr>
        <w:tabs>
          <w:tab w:val="num" w:pos="-184"/>
        </w:tabs>
        <w:ind w:left="-184" w:hanging="360"/>
      </w:pPr>
    </w:lvl>
    <w:lvl w:ilvl="4" w:tplc="04190019" w:tentative="1">
      <w:start w:val="1"/>
      <w:numFmt w:val="lowerLetter"/>
      <w:lvlText w:val="%5."/>
      <w:lvlJc w:val="left"/>
      <w:pPr>
        <w:tabs>
          <w:tab w:val="num" w:pos="536"/>
        </w:tabs>
        <w:ind w:left="536" w:hanging="360"/>
      </w:pPr>
    </w:lvl>
    <w:lvl w:ilvl="5" w:tplc="0419001B" w:tentative="1">
      <w:start w:val="1"/>
      <w:numFmt w:val="lowerRoman"/>
      <w:lvlText w:val="%6."/>
      <w:lvlJc w:val="right"/>
      <w:pPr>
        <w:tabs>
          <w:tab w:val="num" w:pos="1256"/>
        </w:tabs>
        <w:ind w:left="1256" w:hanging="180"/>
      </w:pPr>
    </w:lvl>
    <w:lvl w:ilvl="6" w:tplc="0419000F" w:tentative="1">
      <w:start w:val="1"/>
      <w:numFmt w:val="decimal"/>
      <w:lvlText w:val="%7."/>
      <w:lvlJc w:val="left"/>
      <w:pPr>
        <w:tabs>
          <w:tab w:val="num" w:pos="1976"/>
        </w:tabs>
        <w:ind w:left="1976" w:hanging="360"/>
      </w:pPr>
    </w:lvl>
    <w:lvl w:ilvl="7" w:tplc="04190019" w:tentative="1">
      <w:start w:val="1"/>
      <w:numFmt w:val="lowerLetter"/>
      <w:lvlText w:val="%8."/>
      <w:lvlJc w:val="left"/>
      <w:pPr>
        <w:tabs>
          <w:tab w:val="num" w:pos="2696"/>
        </w:tabs>
        <w:ind w:left="2696" w:hanging="360"/>
      </w:pPr>
    </w:lvl>
    <w:lvl w:ilvl="8" w:tplc="0419001B" w:tentative="1">
      <w:start w:val="1"/>
      <w:numFmt w:val="lowerRoman"/>
      <w:lvlText w:val="%9."/>
      <w:lvlJc w:val="right"/>
      <w:pPr>
        <w:tabs>
          <w:tab w:val="num" w:pos="3416"/>
        </w:tabs>
        <w:ind w:left="3416" w:hanging="180"/>
      </w:pPr>
    </w:lvl>
  </w:abstractNum>
  <w:abstractNum w:abstractNumId="11" w15:restartNumberingAfterBreak="0">
    <w:nsid w:val="33A02D70"/>
    <w:multiLevelType w:val="hybridMultilevel"/>
    <w:tmpl w:val="7D4E7C06"/>
    <w:lvl w:ilvl="0" w:tplc="71B81F40">
      <w:start w:val="1"/>
      <w:numFmt w:val="decimal"/>
      <w:lvlText w:val="%1."/>
      <w:lvlJc w:val="left"/>
      <w:pPr>
        <w:tabs>
          <w:tab w:val="num" w:pos="360"/>
        </w:tabs>
        <w:ind w:left="360" w:hanging="360"/>
      </w:pPr>
      <w:rPr>
        <w:rFonts w:cs="Times New Roman"/>
        <w:b w:val="0"/>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2" w15:restartNumberingAfterBreak="0">
    <w:nsid w:val="34492046"/>
    <w:multiLevelType w:val="hybridMultilevel"/>
    <w:tmpl w:val="8A6CE0A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8C419C"/>
    <w:multiLevelType w:val="hybridMultilevel"/>
    <w:tmpl w:val="8F38EED8"/>
    <w:lvl w:ilvl="0" w:tplc="DDEC58B0">
      <w:start w:val="8"/>
      <w:numFmt w:val="bullet"/>
      <w:lvlText w:val="-"/>
      <w:lvlJc w:val="left"/>
      <w:pPr>
        <w:ind w:left="1287" w:hanging="360"/>
      </w:pPr>
      <w:rPr>
        <w:rFonts w:ascii="Times New Roman" w:eastAsia="Times New Roman" w:hAnsi="Times New Roman" w:cs="Times New Roman"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7D82607"/>
    <w:multiLevelType w:val="hybridMultilevel"/>
    <w:tmpl w:val="1632CDC6"/>
    <w:lvl w:ilvl="0" w:tplc="B0BA6256">
      <w:start w:val="55"/>
      <w:numFmt w:val="decimal"/>
      <w:lvlText w:val="%1."/>
      <w:lvlJc w:val="left"/>
      <w:pPr>
        <w:ind w:left="1287" w:hanging="360"/>
      </w:pPr>
      <w:rPr>
        <w:rFonts w:hint="default"/>
        <w:color w:val="auto"/>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3AE821DB"/>
    <w:multiLevelType w:val="hybridMultilevel"/>
    <w:tmpl w:val="25381B86"/>
    <w:lvl w:ilvl="0" w:tplc="2E2CA520">
      <w:start w:val="1"/>
      <w:numFmt w:val="upperRoman"/>
      <w:lvlText w:val="%1."/>
      <w:lvlJc w:val="right"/>
      <w:pPr>
        <w:ind w:left="1287" w:hanging="360"/>
      </w:pPr>
      <w:rPr>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3B3F23D1"/>
    <w:multiLevelType w:val="hybridMultilevel"/>
    <w:tmpl w:val="0A84C22E"/>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15:restartNumberingAfterBreak="0">
    <w:nsid w:val="3B556358"/>
    <w:multiLevelType w:val="hybridMultilevel"/>
    <w:tmpl w:val="ADB2216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15:restartNumberingAfterBreak="0">
    <w:nsid w:val="3DF475BF"/>
    <w:multiLevelType w:val="multilevel"/>
    <w:tmpl w:val="FBFA584C"/>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F492218"/>
    <w:multiLevelType w:val="hybridMultilevel"/>
    <w:tmpl w:val="6E94AF8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40134B21"/>
    <w:multiLevelType w:val="hybridMultilevel"/>
    <w:tmpl w:val="CDE4528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48C3198B"/>
    <w:multiLevelType w:val="hybridMultilevel"/>
    <w:tmpl w:val="5E12720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4E670261"/>
    <w:multiLevelType w:val="hybridMultilevel"/>
    <w:tmpl w:val="9E1036C4"/>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3" w15:restartNumberingAfterBreak="0">
    <w:nsid w:val="4EE208A4"/>
    <w:multiLevelType w:val="hybridMultilevel"/>
    <w:tmpl w:val="449EBD0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53924901"/>
    <w:multiLevelType w:val="multilevel"/>
    <w:tmpl w:val="E46C83D0"/>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5224D34"/>
    <w:multiLevelType w:val="hybridMultilevel"/>
    <w:tmpl w:val="2D8E1BF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15:restartNumberingAfterBreak="0">
    <w:nsid w:val="5ABA4ED8"/>
    <w:multiLevelType w:val="hybridMultilevel"/>
    <w:tmpl w:val="0A84C22E"/>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7" w15:restartNumberingAfterBreak="0">
    <w:nsid w:val="5F447CBC"/>
    <w:multiLevelType w:val="hybridMultilevel"/>
    <w:tmpl w:val="099E2E00"/>
    <w:lvl w:ilvl="0" w:tplc="04220001">
      <w:start w:val="1"/>
      <w:numFmt w:val="bullet"/>
      <w:lvlText w:val=""/>
      <w:lvlJc w:val="left"/>
      <w:pPr>
        <w:ind w:left="1480" w:hanging="360"/>
      </w:pPr>
      <w:rPr>
        <w:rFonts w:ascii="Symbol" w:hAnsi="Symbol" w:hint="default"/>
      </w:rPr>
    </w:lvl>
    <w:lvl w:ilvl="1" w:tplc="04220003" w:tentative="1">
      <w:start w:val="1"/>
      <w:numFmt w:val="bullet"/>
      <w:lvlText w:val="o"/>
      <w:lvlJc w:val="left"/>
      <w:pPr>
        <w:ind w:left="2200" w:hanging="360"/>
      </w:pPr>
      <w:rPr>
        <w:rFonts w:ascii="Courier New" w:hAnsi="Courier New" w:cs="Courier New" w:hint="default"/>
      </w:rPr>
    </w:lvl>
    <w:lvl w:ilvl="2" w:tplc="04220005" w:tentative="1">
      <w:start w:val="1"/>
      <w:numFmt w:val="bullet"/>
      <w:lvlText w:val=""/>
      <w:lvlJc w:val="left"/>
      <w:pPr>
        <w:ind w:left="2920" w:hanging="360"/>
      </w:pPr>
      <w:rPr>
        <w:rFonts w:ascii="Wingdings" w:hAnsi="Wingdings" w:hint="default"/>
      </w:rPr>
    </w:lvl>
    <w:lvl w:ilvl="3" w:tplc="04220001" w:tentative="1">
      <w:start w:val="1"/>
      <w:numFmt w:val="bullet"/>
      <w:lvlText w:val=""/>
      <w:lvlJc w:val="left"/>
      <w:pPr>
        <w:ind w:left="3640" w:hanging="360"/>
      </w:pPr>
      <w:rPr>
        <w:rFonts w:ascii="Symbol" w:hAnsi="Symbol" w:hint="default"/>
      </w:rPr>
    </w:lvl>
    <w:lvl w:ilvl="4" w:tplc="04220003" w:tentative="1">
      <w:start w:val="1"/>
      <w:numFmt w:val="bullet"/>
      <w:lvlText w:val="o"/>
      <w:lvlJc w:val="left"/>
      <w:pPr>
        <w:ind w:left="4360" w:hanging="360"/>
      </w:pPr>
      <w:rPr>
        <w:rFonts w:ascii="Courier New" w:hAnsi="Courier New" w:cs="Courier New" w:hint="default"/>
      </w:rPr>
    </w:lvl>
    <w:lvl w:ilvl="5" w:tplc="04220005" w:tentative="1">
      <w:start w:val="1"/>
      <w:numFmt w:val="bullet"/>
      <w:lvlText w:val=""/>
      <w:lvlJc w:val="left"/>
      <w:pPr>
        <w:ind w:left="5080" w:hanging="360"/>
      </w:pPr>
      <w:rPr>
        <w:rFonts w:ascii="Wingdings" w:hAnsi="Wingdings" w:hint="default"/>
      </w:rPr>
    </w:lvl>
    <w:lvl w:ilvl="6" w:tplc="04220001" w:tentative="1">
      <w:start w:val="1"/>
      <w:numFmt w:val="bullet"/>
      <w:lvlText w:val=""/>
      <w:lvlJc w:val="left"/>
      <w:pPr>
        <w:ind w:left="5800" w:hanging="360"/>
      </w:pPr>
      <w:rPr>
        <w:rFonts w:ascii="Symbol" w:hAnsi="Symbol" w:hint="default"/>
      </w:rPr>
    </w:lvl>
    <w:lvl w:ilvl="7" w:tplc="04220003" w:tentative="1">
      <w:start w:val="1"/>
      <w:numFmt w:val="bullet"/>
      <w:lvlText w:val="o"/>
      <w:lvlJc w:val="left"/>
      <w:pPr>
        <w:ind w:left="6520" w:hanging="360"/>
      </w:pPr>
      <w:rPr>
        <w:rFonts w:ascii="Courier New" w:hAnsi="Courier New" w:cs="Courier New" w:hint="default"/>
      </w:rPr>
    </w:lvl>
    <w:lvl w:ilvl="8" w:tplc="04220005" w:tentative="1">
      <w:start w:val="1"/>
      <w:numFmt w:val="bullet"/>
      <w:lvlText w:val=""/>
      <w:lvlJc w:val="left"/>
      <w:pPr>
        <w:ind w:left="7240" w:hanging="360"/>
      </w:pPr>
      <w:rPr>
        <w:rFonts w:ascii="Wingdings" w:hAnsi="Wingdings" w:hint="default"/>
      </w:rPr>
    </w:lvl>
  </w:abstractNum>
  <w:abstractNum w:abstractNumId="28" w15:restartNumberingAfterBreak="0">
    <w:nsid w:val="64171796"/>
    <w:multiLevelType w:val="hybridMultilevel"/>
    <w:tmpl w:val="ADB2216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9" w15:restartNumberingAfterBreak="0">
    <w:nsid w:val="658C0956"/>
    <w:multiLevelType w:val="hybridMultilevel"/>
    <w:tmpl w:val="ADB22164"/>
    <w:lvl w:ilvl="0" w:tplc="0419000F">
      <w:start w:val="1"/>
      <w:numFmt w:val="decimal"/>
      <w:lvlText w:val="%1."/>
      <w:lvlJc w:val="left"/>
      <w:pPr>
        <w:tabs>
          <w:tab w:val="num" w:pos="-78"/>
        </w:tabs>
        <w:ind w:left="-78" w:hanging="360"/>
      </w:pPr>
    </w:lvl>
    <w:lvl w:ilvl="1" w:tplc="04190019" w:tentative="1">
      <w:start w:val="1"/>
      <w:numFmt w:val="lowerLetter"/>
      <w:lvlText w:val="%2."/>
      <w:lvlJc w:val="left"/>
      <w:pPr>
        <w:tabs>
          <w:tab w:val="num" w:pos="642"/>
        </w:tabs>
        <w:ind w:left="642" w:hanging="360"/>
      </w:pPr>
    </w:lvl>
    <w:lvl w:ilvl="2" w:tplc="0419001B" w:tentative="1">
      <w:start w:val="1"/>
      <w:numFmt w:val="lowerRoman"/>
      <w:lvlText w:val="%3."/>
      <w:lvlJc w:val="right"/>
      <w:pPr>
        <w:tabs>
          <w:tab w:val="num" w:pos="1362"/>
        </w:tabs>
        <w:ind w:left="1362" w:hanging="180"/>
      </w:pPr>
    </w:lvl>
    <w:lvl w:ilvl="3" w:tplc="0419000F" w:tentative="1">
      <w:start w:val="1"/>
      <w:numFmt w:val="decimal"/>
      <w:lvlText w:val="%4."/>
      <w:lvlJc w:val="left"/>
      <w:pPr>
        <w:tabs>
          <w:tab w:val="num" w:pos="2082"/>
        </w:tabs>
        <w:ind w:left="2082" w:hanging="360"/>
      </w:pPr>
    </w:lvl>
    <w:lvl w:ilvl="4" w:tplc="04190019" w:tentative="1">
      <w:start w:val="1"/>
      <w:numFmt w:val="lowerLetter"/>
      <w:lvlText w:val="%5."/>
      <w:lvlJc w:val="left"/>
      <w:pPr>
        <w:tabs>
          <w:tab w:val="num" w:pos="2802"/>
        </w:tabs>
        <w:ind w:left="2802" w:hanging="360"/>
      </w:pPr>
    </w:lvl>
    <w:lvl w:ilvl="5" w:tplc="0419001B" w:tentative="1">
      <w:start w:val="1"/>
      <w:numFmt w:val="lowerRoman"/>
      <w:lvlText w:val="%6."/>
      <w:lvlJc w:val="right"/>
      <w:pPr>
        <w:tabs>
          <w:tab w:val="num" w:pos="3522"/>
        </w:tabs>
        <w:ind w:left="3522" w:hanging="180"/>
      </w:pPr>
    </w:lvl>
    <w:lvl w:ilvl="6" w:tplc="0419000F" w:tentative="1">
      <w:start w:val="1"/>
      <w:numFmt w:val="decimal"/>
      <w:lvlText w:val="%7."/>
      <w:lvlJc w:val="left"/>
      <w:pPr>
        <w:tabs>
          <w:tab w:val="num" w:pos="4242"/>
        </w:tabs>
        <w:ind w:left="4242" w:hanging="360"/>
      </w:pPr>
    </w:lvl>
    <w:lvl w:ilvl="7" w:tplc="04190019" w:tentative="1">
      <w:start w:val="1"/>
      <w:numFmt w:val="lowerLetter"/>
      <w:lvlText w:val="%8."/>
      <w:lvlJc w:val="left"/>
      <w:pPr>
        <w:tabs>
          <w:tab w:val="num" w:pos="4962"/>
        </w:tabs>
        <w:ind w:left="4962" w:hanging="360"/>
      </w:pPr>
    </w:lvl>
    <w:lvl w:ilvl="8" w:tplc="0419001B" w:tentative="1">
      <w:start w:val="1"/>
      <w:numFmt w:val="lowerRoman"/>
      <w:lvlText w:val="%9."/>
      <w:lvlJc w:val="right"/>
      <w:pPr>
        <w:tabs>
          <w:tab w:val="num" w:pos="5682"/>
        </w:tabs>
        <w:ind w:left="5682" w:hanging="180"/>
      </w:pPr>
    </w:lvl>
  </w:abstractNum>
  <w:abstractNum w:abstractNumId="30" w15:restartNumberingAfterBreak="0">
    <w:nsid w:val="6F4336A1"/>
    <w:multiLevelType w:val="hybridMultilevel"/>
    <w:tmpl w:val="05945A4A"/>
    <w:lvl w:ilvl="0" w:tplc="D7EE8300">
      <w:start w:val="46"/>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6F93395E"/>
    <w:multiLevelType w:val="hybridMultilevel"/>
    <w:tmpl w:val="F5AA2108"/>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num w:numId="1">
    <w:abstractNumId w:val="8"/>
  </w:num>
  <w:num w:numId="2">
    <w:abstractNumId w:val="6"/>
  </w:num>
  <w:num w:numId="3">
    <w:abstractNumId w:val="5"/>
  </w:num>
  <w:num w:numId="4">
    <w:abstractNumId w:val="30"/>
  </w:num>
  <w:num w:numId="5">
    <w:abstractNumId w:val="14"/>
  </w:num>
  <w:num w:numId="6">
    <w:abstractNumId w:val="27"/>
  </w:num>
  <w:num w:numId="7">
    <w:abstractNumId w:val="22"/>
  </w:num>
  <w:num w:numId="8">
    <w:abstractNumId w:val="10"/>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3"/>
  </w:num>
  <w:num w:numId="12">
    <w:abstractNumId w:val="16"/>
  </w:num>
  <w:num w:numId="13">
    <w:abstractNumId w:val="24"/>
  </w:num>
  <w:num w:numId="14">
    <w:abstractNumId w:val="29"/>
  </w:num>
  <w:num w:numId="15">
    <w:abstractNumId w:val="28"/>
  </w:num>
  <w:num w:numId="16">
    <w:abstractNumId w:val="2"/>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9"/>
  </w:num>
  <w:num w:numId="21">
    <w:abstractNumId w:val="23"/>
  </w:num>
  <w:num w:numId="22">
    <w:abstractNumId w:val="1"/>
  </w:num>
  <w:num w:numId="23">
    <w:abstractNumId w:val="21"/>
  </w:num>
  <w:num w:numId="24">
    <w:abstractNumId w:val="25"/>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26"/>
  </w:num>
  <w:num w:numId="28">
    <w:abstractNumId w:val="12"/>
  </w:num>
  <w:num w:numId="29">
    <w:abstractNumId w:val="13"/>
  </w:num>
  <w:num w:numId="30">
    <w:abstractNumId w:val="4"/>
  </w:num>
  <w:num w:numId="31">
    <w:abstractNumId w:val="15"/>
  </w:num>
  <w:num w:numId="32">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934"/>
    <w:rsid w:val="000003D2"/>
    <w:rsid w:val="00001E85"/>
    <w:rsid w:val="00006D51"/>
    <w:rsid w:val="000070CA"/>
    <w:rsid w:val="00010F35"/>
    <w:rsid w:val="00011046"/>
    <w:rsid w:val="00012608"/>
    <w:rsid w:val="00012944"/>
    <w:rsid w:val="00013438"/>
    <w:rsid w:val="00015EF8"/>
    <w:rsid w:val="000160F6"/>
    <w:rsid w:val="00022055"/>
    <w:rsid w:val="0002588F"/>
    <w:rsid w:val="000260FC"/>
    <w:rsid w:val="00037529"/>
    <w:rsid w:val="000409EE"/>
    <w:rsid w:val="000416DC"/>
    <w:rsid w:val="00043CF2"/>
    <w:rsid w:val="000466E0"/>
    <w:rsid w:val="00051552"/>
    <w:rsid w:val="00051FC4"/>
    <w:rsid w:val="00052604"/>
    <w:rsid w:val="0005323D"/>
    <w:rsid w:val="00053407"/>
    <w:rsid w:val="00054AEE"/>
    <w:rsid w:val="00064E0F"/>
    <w:rsid w:val="000704BD"/>
    <w:rsid w:val="00071910"/>
    <w:rsid w:val="000771E5"/>
    <w:rsid w:val="000808CA"/>
    <w:rsid w:val="000917D8"/>
    <w:rsid w:val="000921D4"/>
    <w:rsid w:val="00094813"/>
    <w:rsid w:val="00094A8B"/>
    <w:rsid w:val="000A19D0"/>
    <w:rsid w:val="000A71A2"/>
    <w:rsid w:val="000B5752"/>
    <w:rsid w:val="000B64F2"/>
    <w:rsid w:val="000B723A"/>
    <w:rsid w:val="000C07F6"/>
    <w:rsid w:val="000C68EE"/>
    <w:rsid w:val="000C7212"/>
    <w:rsid w:val="000D131F"/>
    <w:rsid w:val="000D1CDE"/>
    <w:rsid w:val="000D64B7"/>
    <w:rsid w:val="000E1D64"/>
    <w:rsid w:val="000E3D74"/>
    <w:rsid w:val="000E47B9"/>
    <w:rsid w:val="000E4FAF"/>
    <w:rsid w:val="000E6574"/>
    <w:rsid w:val="000F1951"/>
    <w:rsid w:val="000F21C8"/>
    <w:rsid w:val="0010213E"/>
    <w:rsid w:val="0010510C"/>
    <w:rsid w:val="001063C1"/>
    <w:rsid w:val="00115315"/>
    <w:rsid w:val="001156BF"/>
    <w:rsid w:val="00120CC0"/>
    <w:rsid w:val="00124DBC"/>
    <w:rsid w:val="00134598"/>
    <w:rsid w:val="0014013E"/>
    <w:rsid w:val="00143897"/>
    <w:rsid w:val="00147489"/>
    <w:rsid w:val="001507CB"/>
    <w:rsid w:val="00150882"/>
    <w:rsid w:val="00151E52"/>
    <w:rsid w:val="001535E6"/>
    <w:rsid w:val="00156EDF"/>
    <w:rsid w:val="0015765C"/>
    <w:rsid w:val="00161381"/>
    <w:rsid w:val="001618F1"/>
    <w:rsid w:val="0016199B"/>
    <w:rsid w:val="001649E8"/>
    <w:rsid w:val="00167F62"/>
    <w:rsid w:val="00173E81"/>
    <w:rsid w:val="00174FCF"/>
    <w:rsid w:val="00186A0F"/>
    <w:rsid w:val="0019176D"/>
    <w:rsid w:val="0019212C"/>
    <w:rsid w:val="001A47C2"/>
    <w:rsid w:val="001A5B30"/>
    <w:rsid w:val="001A6457"/>
    <w:rsid w:val="001B34B5"/>
    <w:rsid w:val="001B79CC"/>
    <w:rsid w:val="001C3794"/>
    <w:rsid w:val="001C5B9D"/>
    <w:rsid w:val="001D3029"/>
    <w:rsid w:val="001D474A"/>
    <w:rsid w:val="001D6818"/>
    <w:rsid w:val="001E662D"/>
    <w:rsid w:val="001F1447"/>
    <w:rsid w:val="001F1775"/>
    <w:rsid w:val="001F249E"/>
    <w:rsid w:val="001F5F45"/>
    <w:rsid w:val="001F601C"/>
    <w:rsid w:val="002047E3"/>
    <w:rsid w:val="0020726E"/>
    <w:rsid w:val="002105C9"/>
    <w:rsid w:val="00211197"/>
    <w:rsid w:val="0022281F"/>
    <w:rsid w:val="00222B17"/>
    <w:rsid w:val="00223B79"/>
    <w:rsid w:val="002248E0"/>
    <w:rsid w:val="00226119"/>
    <w:rsid w:val="00226322"/>
    <w:rsid w:val="002379BA"/>
    <w:rsid w:val="00241654"/>
    <w:rsid w:val="002423A4"/>
    <w:rsid w:val="002426F9"/>
    <w:rsid w:val="00243120"/>
    <w:rsid w:val="00243D4D"/>
    <w:rsid w:val="00244153"/>
    <w:rsid w:val="00244EFB"/>
    <w:rsid w:val="00250B9C"/>
    <w:rsid w:val="00257309"/>
    <w:rsid w:val="00261C19"/>
    <w:rsid w:val="0026225D"/>
    <w:rsid w:val="002624E3"/>
    <w:rsid w:val="00264617"/>
    <w:rsid w:val="00264779"/>
    <w:rsid w:val="0026480F"/>
    <w:rsid w:val="00267AC7"/>
    <w:rsid w:val="00270027"/>
    <w:rsid w:val="00270435"/>
    <w:rsid w:val="00270665"/>
    <w:rsid w:val="00272280"/>
    <w:rsid w:val="00272CE1"/>
    <w:rsid w:val="0028020E"/>
    <w:rsid w:val="00281E4A"/>
    <w:rsid w:val="00286860"/>
    <w:rsid w:val="00286D39"/>
    <w:rsid w:val="00290580"/>
    <w:rsid w:val="00293635"/>
    <w:rsid w:val="002A1A96"/>
    <w:rsid w:val="002A1CDA"/>
    <w:rsid w:val="002A4337"/>
    <w:rsid w:val="002A54DF"/>
    <w:rsid w:val="002A5774"/>
    <w:rsid w:val="002A71D8"/>
    <w:rsid w:val="002B1865"/>
    <w:rsid w:val="002B1E97"/>
    <w:rsid w:val="002B2AB1"/>
    <w:rsid w:val="002B40E8"/>
    <w:rsid w:val="002B53D1"/>
    <w:rsid w:val="002B7301"/>
    <w:rsid w:val="002C18ED"/>
    <w:rsid w:val="002C43EF"/>
    <w:rsid w:val="002C4CBC"/>
    <w:rsid w:val="002C5AC7"/>
    <w:rsid w:val="002C6497"/>
    <w:rsid w:val="002C6B1B"/>
    <w:rsid w:val="002D14BB"/>
    <w:rsid w:val="002D28ED"/>
    <w:rsid w:val="002D51A5"/>
    <w:rsid w:val="002D5810"/>
    <w:rsid w:val="002E5CB1"/>
    <w:rsid w:val="002F4325"/>
    <w:rsid w:val="002F5A73"/>
    <w:rsid w:val="002F7868"/>
    <w:rsid w:val="00302D58"/>
    <w:rsid w:val="0031277E"/>
    <w:rsid w:val="00314632"/>
    <w:rsid w:val="00320A55"/>
    <w:rsid w:val="00321ADF"/>
    <w:rsid w:val="00323B77"/>
    <w:rsid w:val="00325D1E"/>
    <w:rsid w:val="00335213"/>
    <w:rsid w:val="00335F1C"/>
    <w:rsid w:val="00341BFE"/>
    <w:rsid w:val="00342882"/>
    <w:rsid w:val="00343202"/>
    <w:rsid w:val="003467AB"/>
    <w:rsid w:val="0034710F"/>
    <w:rsid w:val="00350644"/>
    <w:rsid w:val="00351DAF"/>
    <w:rsid w:val="00351F0E"/>
    <w:rsid w:val="0036694A"/>
    <w:rsid w:val="00372725"/>
    <w:rsid w:val="0037287A"/>
    <w:rsid w:val="0037640C"/>
    <w:rsid w:val="003778D7"/>
    <w:rsid w:val="003811E6"/>
    <w:rsid w:val="0038476F"/>
    <w:rsid w:val="00385169"/>
    <w:rsid w:val="0038668D"/>
    <w:rsid w:val="003874A2"/>
    <w:rsid w:val="00387DD5"/>
    <w:rsid w:val="00390848"/>
    <w:rsid w:val="003923CB"/>
    <w:rsid w:val="0039358F"/>
    <w:rsid w:val="00394B5E"/>
    <w:rsid w:val="00395A5B"/>
    <w:rsid w:val="003A0127"/>
    <w:rsid w:val="003A5466"/>
    <w:rsid w:val="003A5B9C"/>
    <w:rsid w:val="003A64B0"/>
    <w:rsid w:val="003A781E"/>
    <w:rsid w:val="003B31FD"/>
    <w:rsid w:val="003B63A9"/>
    <w:rsid w:val="003C0BF1"/>
    <w:rsid w:val="003C41FB"/>
    <w:rsid w:val="003C53E1"/>
    <w:rsid w:val="003D07C5"/>
    <w:rsid w:val="003E0924"/>
    <w:rsid w:val="003E0C82"/>
    <w:rsid w:val="003E1465"/>
    <w:rsid w:val="003E1990"/>
    <w:rsid w:val="003E2CFA"/>
    <w:rsid w:val="003E5117"/>
    <w:rsid w:val="003E7188"/>
    <w:rsid w:val="003F0DDD"/>
    <w:rsid w:val="003F4B09"/>
    <w:rsid w:val="003F7ED6"/>
    <w:rsid w:val="00405FFD"/>
    <w:rsid w:val="00407A37"/>
    <w:rsid w:val="00407FA4"/>
    <w:rsid w:val="00415D2E"/>
    <w:rsid w:val="0042393B"/>
    <w:rsid w:val="00425778"/>
    <w:rsid w:val="00426AB1"/>
    <w:rsid w:val="0042797E"/>
    <w:rsid w:val="00442E30"/>
    <w:rsid w:val="00445A35"/>
    <w:rsid w:val="00447ED7"/>
    <w:rsid w:val="004507B2"/>
    <w:rsid w:val="0045456C"/>
    <w:rsid w:val="004547D9"/>
    <w:rsid w:val="004551CF"/>
    <w:rsid w:val="00457642"/>
    <w:rsid w:val="004613A6"/>
    <w:rsid w:val="004624C5"/>
    <w:rsid w:val="00463FDF"/>
    <w:rsid w:val="00466E93"/>
    <w:rsid w:val="00467D46"/>
    <w:rsid w:val="00474EDE"/>
    <w:rsid w:val="00477006"/>
    <w:rsid w:val="00480DF2"/>
    <w:rsid w:val="00485238"/>
    <w:rsid w:val="0048544F"/>
    <w:rsid w:val="0049196E"/>
    <w:rsid w:val="00492AA3"/>
    <w:rsid w:val="00494054"/>
    <w:rsid w:val="00494696"/>
    <w:rsid w:val="00497C8D"/>
    <w:rsid w:val="004A1966"/>
    <w:rsid w:val="004A218A"/>
    <w:rsid w:val="004A6F6F"/>
    <w:rsid w:val="004B1121"/>
    <w:rsid w:val="004B137C"/>
    <w:rsid w:val="004B41A2"/>
    <w:rsid w:val="004B5C42"/>
    <w:rsid w:val="004C148B"/>
    <w:rsid w:val="004C3291"/>
    <w:rsid w:val="004C33C0"/>
    <w:rsid w:val="004C7667"/>
    <w:rsid w:val="004C7892"/>
    <w:rsid w:val="004D4513"/>
    <w:rsid w:val="004D46C3"/>
    <w:rsid w:val="004D7AE6"/>
    <w:rsid w:val="004E1616"/>
    <w:rsid w:val="004E20B5"/>
    <w:rsid w:val="004E3E6B"/>
    <w:rsid w:val="004E6C3B"/>
    <w:rsid w:val="004E6F5C"/>
    <w:rsid w:val="004F1488"/>
    <w:rsid w:val="004F549F"/>
    <w:rsid w:val="004F68C5"/>
    <w:rsid w:val="004F6E6E"/>
    <w:rsid w:val="005023F1"/>
    <w:rsid w:val="00505C82"/>
    <w:rsid w:val="00510E39"/>
    <w:rsid w:val="00511A7A"/>
    <w:rsid w:val="00515394"/>
    <w:rsid w:val="00516CD7"/>
    <w:rsid w:val="00516E7A"/>
    <w:rsid w:val="00517FEC"/>
    <w:rsid w:val="00522D16"/>
    <w:rsid w:val="005354DD"/>
    <w:rsid w:val="005371AE"/>
    <w:rsid w:val="00540384"/>
    <w:rsid w:val="005414E2"/>
    <w:rsid w:val="00541EF0"/>
    <w:rsid w:val="00544CC0"/>
    <w:rsid w:val="00544D89"/>
    <w:rsid w:val="00551199"/>
    <w:rsid w:val="005511AF"/>
    <w:rsid w:val="00551590"/>
    <w:rsid w:val="00551C84"/>
    <w:rsid w:val="0055296D"/>
    <w:rsid w:val="005542CC"/>
    <w:rsid w:val="00556A77"/>
    <w:rsid w:val="00561A22"/>
    <w:rsid w:val="00562988"/>
    <w:rsid w:val="00565F52"/>
    <w:rsid w:val="00570217"/>
    <w:rsid w:val="00575CA0"/>
    <w:rsid w:val="00576316"/>
    <w:rsid w:val="005861E5"/>
    <w:rsid w:val="00586DBC"/>
    <w:rsid w:val="00587636"/>
    <w:rsid w:val="005979BE"/>
    <w:rsid w:val="005A0725"/>
    <w:rsid w:val="005A1A08"/>
    <w:rsid w:val="005A2799"/>
    <w:rsid w:val="005B06BC"/>
    <w:rsid w:val="005B165A"/>
    <w:rsid w:val="005B1CED"/>
    <w:rsid w:val="005B53B9"/>
    <w:rsid w:val="005B5A16"/>
    <w:rsid w:val="005C2242"/>
    <w:rsid w:val="005C2F27"/>
    <w:rsid w:val="005C4975"/>
    <w:rsid w:val="005C5506"/>
    <w:rsid w:val="005C670B"/>
    <w:rsid w:val="005D230C"/>
    <w:rsid w:val="005D6153"/>
    <w:rsid w:val="005D64D1"/>
    <w:rsid w:val="005E174D"/>
    <w:rsid w:val="005E1754"/>
    <w:rsid w:val="005E6D82"/>
    <w:rsid w:val="005E70B4"/>
    <w:rsid w:val="005F0D11"/>
    <w:rsid w:val="005F22BA"/>
    <w:rsid w:val="005F4700"/>
    <w:rsid w:val="00601A9E"/>
    <w:rsid w:val="00606643"/>
    <w:rsid w:val="00613F64"/>
    <w:rsid w:val="006149B7"/>
    <w:rsid w:val="00616854"/>
    <w:rsid w:val="00617D30"/>
    <w:rsid w:val="00621FE4"/>
    <w:rsid w:val="006236E0"/>
    <w:rsid w:val="00630AB4"/>
    <w:rsid w:val="00630DD4"/>
    <w:rsid w:val="00632B23"/>
    <w:rsid w:val="00632EA8"/>
    <w:rsid w:val="00633A4D"/>
    <w:rsid w:val="006341C3"/>
    <w:rsid w:val="00635D0F"/>
    <w:rsid w:val="0063690C"/>
    <w:rsid w:val="006455A7"/>
    <w:rsid w:val="00652E81"/>
    <w:rsid w:val="00653D2C"/>
    <w:rsid w:val="006559BE"/>
    <w:rsid w:val="00656D39"/>
    <w:rsid w:val="00657967"/>
    <w:rsid w:val="006626CC"/>
    <w:rsid w:val="00665850"/>
    <w:rsid w:val="00670AD2"/>
    <w:rsid w:val="006713A6"/>
    <w:rsid w:val="00672DDD"/>
    <w:rsid w:val="0067584D"/>
    <w:rsid w:val="00675FE4"/>
    <w:rsid w:val="006813F1"/>
    <w:rsid w:val="00685784"/>
    <w:rsid w:val="00686957"/>
    <w:rsid w:val="00687B29"/>
    <w:rsid w:val="006A0690"/>
    <w:rsid w:val="006A1FB1"/>
    <w:rsid w:val="006A377B"/>
    <w:rsid w:val="006A39F5"/>
    <w:rsid w:val="006A3A02"/>
    <w:rsid w:val="006A5864"/>
    <w:rsid w:val="006A6972"/>
    <w:rsid w:val="006A6D3C"/>
    <w:rsid w:val="006A6DFD"/>
    <w:rsid w:val="006B0B5B"/>
    <w:rsid w:val="006B1282"/>
    <w:rsid w:val="006B2025"/>
    <w:rsid w:val="006B2E10"/>
    <w:rsid w:val="006B3522"/>
    <w:rsid w:val="006B4CE1"/>
    <w:rsid w:val="006B5D7A"/>
    <w:rsid w:val="006C01C5"/>
    <w:rsid w:val="006C0D6B"/>
    <w:rsid w:val="006C375E"/>
    <w:rsid w:val="006C3FD2"/>
    <w:rsid w:val="006D396F"/>
    <w:rsid w:val="006D4EB8"/>
    <w:rsid w:val="006D4FBE"/>
    <w:rsid w:val="006D5087"/>
    <w:rsid w:val="006D6C80"/>
    <w:rsid w:val="006D7F34"/>
    <w:rsid w:val="006E0E0B"/>
    <w:rsid w:val="006F32AC"/>
    <w:rsid w:val="006F3643"/>
    <w:rsid w:val="006F38B6"/>
    <w:rsid w:val="006F3E33"/>
    <w:rsid w:val="006F4013"/>
    <w:rsid w:val="00701A5D"/>
    <w:rsid w:val="00702411"/>
    <w:rsid w:val="00702D99"/>
    <w:rsid w:val="0070499A"/>
    <w:rsid w:val="00705D8A"/>
    <w:rsid w:val="007063D8"/>
    <w:rsid w:val="00706779"/>
    <w:rsid w:val="007127F6"/>
    <w:rsid w:val="00713A57"/>
    <w:rsid w:val="00715428"/>
    <w:rsid w:val="00715E9D"/>
    <w:rsid w:val="00724BF1"/>
    <w:rsid w:val="007306D3"/>
    <w:rsid w:val="00732CEE"/>
    <w:rsid w:val="00733996"/>
    <w:rsid w:val="00735E2C"/>
    <w:rsid w:val="00742912"/>
    <w:rsid w:val="00744147"/>
    <w:rsid w:val="007453EA"/>
    <w:rsid w:val="007469CB"/>
    <w:rsid w:val="00754044"/>
    <w:rsid w:val="007577D2"/>
    <w:rsid w:val="007578AB"/>
    <w:rsid w:val="00762D5C"/>
    <w:rsid w:val="007639B8"/>
    <w:rsid w:val="00763F4C"/>
    <w:rsid w:val="00763F9E"/>
    <w:rsid w:val="0076425D"/>
    <w:rsid w:val="00764272"/>
    <w:rsid w:val="00765378"/>
    <w:rsid w:val="00775AB4"/>
    <w:rsid w:val="00777EDA"/>
    <w:rsid w:val="00782711"/>
    <w:rsid w:val="00783443"/>
    <w:rsid w:val="00784725"/>
    <w:rsid w:val="00787684"/>
    <w:rsid w:val="00792909"/>
    <w:rsid w:val="007933DD"/>
    <w:rsid w:val="007940AE"/>
    <w:rsid w:val="007953E6"/>
    <w:rsid w:val="00795B0E"/>
    <w:rsid w:val="00796585"/>
    <w:rsid w:val="007969C2"/>
    <w:rsid w:val="00796BE8"/>
    <w:rsid w:val="007A607C"/>
    <w:rsid w:val="007B2E4B"/>
    <w:rsid w:val="007B315D"/>
    <w:rsid w:val="007B4222"/>
    <w:rsid w:val="007B4352"/>
    <w:rsid w:val="007B77E0"/>
    <w:rsid w:val="007B79F3"/>
    <w:rsid w:val="007C121A"/>
    <w:rsid w:val="007C2E1B"/>
    <w:rsid w:val="007C72D6"/>
    <w:rsid w:val="007C7D30"/>
    <w:rsid w:val="007D2556"/>
    <w:rsid w:val="007D4A65"/>
    <w:rsid w:val="007E3681"/>
    <w:rsid w:val="007E58A5"/>
    <w:rsid w:val="007F0E58"/>
    <w:rsid w:val="007F2DDB"/>
    <w:rsid w:val="007F56EB"/>
    <w:rsid w:val="007F778A"/>
    <w:rsid w:val="00801F48"/>
    <w:rsid w:val="0080642A"/>
    <w:rsid w:val="008070DC"/>
    <w:rsid w:val="008118AF"/>
    <w:rsid w:val="00813A64"/>
    <w:rsid w:val="00813DE8"/>
    <w:rsid w:val="0081627B"/>
    <w:rsid w:val="008217AE"/>
    <w:rsid w:val="008265C5"/>
    <w:rsid w:val="0083162A"/>
    <w:rsid w:val="00832760"/>
    <w:rsid w:val="0083417B"/>
    <w:rsid w:val="00834225"/>
    <w:rsid w:val="00836340"/>
    <w:rsid w:val="0083657E"/>
    <w:rsid w:val="008417DA"/>
    <w:rsid w:val="00843E5F"/>
    <w:rsid w:val="008445D4"/>
    <w:rsid w:val="0084658D"/>
    <w:rsid w:val="00851189"/>
    <w:rsid w:val="008579F1"/>
    <w:rsid w:val="00862246"/>
    <w:rsid w:val="00862310"/>
    <w:rsid w:val="00863505"/>
    <w:rsid w:val="00870069"/>
    <w:rsid w:val="00871102"/>
    <w:rsid w:val="00873BAF"/>
    <w:rsid w:val="00876B01"/>
    <w:rsid w:val="00881B64"/>
    <w:rsid w:val="00884F19"/>
    <w:rsid w:val="0088526C"/>
    <w:rsid w:val="008860D2"/>
    <w:rsid w:val="00891FD8"/>
    <w:rsid w:val="008A13E9"/>
    <w:rsid w:val="008A1D34"/>
    <w:rsid w:val="008A264D"/>
    <w:rsid w:val="008A2EA4"/>
    <w:rsid w:val="008A3140"/>
    <w:rsid w:val="008A4147"/>
    <w:rsid w:val="008A4734"/>
    <w:rsid w:val="008B026B"/>
    <w:rsid w:val="008B44A2"/>
    <w:rsid w:val="008C1D29"/>
    <w:rsid w:val="008C39E7"/>
    <w:rsid w:val="008C72F0"/>
    <w:rsid w:val="008D637A"/>
    <w:rsid w:val="008D6E2A"/>
    <w:rsid w:val="008D7246"/>
    <w:rsid w:val="008D7CEB"/>
    <w:rsid w:val="008E1411"/>
    <w:rsid w:val="008E186B"/>
    <w:rsid w:val="008E795F"/>
    <w:rsid w:val="008F09A3"/>
    <w:rsid w:val="008F135D"/>
    <w:rsid w:val="008F14BC"/>
    <w:rsid w:val="008F5443"/>
    <w:rsid w:val="009008FB"/>
    <w:rsid w:val="00906329"/>
    <w:rsid w:val="00913007"/>
    <w:rsid w:val="00914F8C"/>
    <w:rsid w:val="0091731E"/>
    <w:rsid w:val="0092066E"/>
    <w:rsid w:val="00921EA3"/>
    <w:rsid w:val="00922205"/>
    <w:rsid w:val="00922ADE"/>
    <w:rsid w:val="00930807"/>
    <w:rsid w:val="0093511E"/>
    <w:rsid w:val="00941E9B"/>
    <w:rsid w:val="00942066"/>
    <w:rsid w:val="009477F5"/>
    <w:rsid w:val="00952C48"/>
    <w:rsid w:val="0096105C"/>
    <w:rsid w:val="0096471B"/>
    <w:rsid w:val="00972934"/>
    <w:rsid w:val="009819C3"/>
    <w:rsid w:val="00981A32"/>
    <w:rsid w:val="00981D96"/>
    <w:rsid w:val="009833F5"/>
    <w:rsid w:val="00983E75"/>
    <w:rsid w:val="009879D1"/>
    <w:rsid w:val="009917AD"/>
    <w:rsid w:val="00991CE1"/>
    <w:rsid w:val="00991F25"/>
    <w:rsid w:val="00992BDB"/>
    <w:rsid w:val="00992EFD"/>
    <w:rsid w:val="009930C0"/>
    <w:rsid w:val="00993355"/>
    <w:rsid w:val="0099595D"/>
    <w:rsid w:val="00995BA7"/>
    <w:rsid w:val="009A66E8"/>
    <w:rsid w:val="009A6D0B"/>
    <w:rsid w:val="009B0A78"/>
    <w:rsid w:val="009B0CAA"/>
    <w:rsid w:val="009B30FF"/>
    <w:rsid w:val="009B5851"/>
    <w:rsid w:val="009C044D"/>
    <w:rsid w:val="009C6676"/>
    <w:rsid w:val="009C6806"/>
    <w:rsid w:val="009C68CD"/>
    <w:rsid w:val="009D0836"/>
    <w:rsid w:val="009D1988"/>
    <w:rsid w:val="009D1F5E"/>
    <w:rsid w:val="009D2270"/>
    <w:rsid w:val="009D24EC"/>
    <w:rsid w:val="009D4EDD"/>
    <w:rsid w:val="009E1FAB"/>
    <w:rsid w:val="009E5279"/>
    <w:rsid w:val="009E6586"/>
    <w:rsid w:val="00A04501"/>
    <w:rsid w:val="00A047C0"/>
    <w:rsid w:val="00A059CD"/>
    <w:rsid w:val="00A12767"/>
    <w:rsid w:val="00A13B62"/>
    <w:rsid w:val="00A167F5"/>
    <w:rsid w:val="00A169A0"/>
    <w:rsid w:val="00A17717"/>
    <w:rsid w:val="00A20A52"/>
    <w:rsid w:val="00A24A71"/>
    <w:rsid w:val="00A345A2"/>
    <w:rsid w:val="00A40E9B"/>
    <w:rsid w:val="00A4274E"/>
    <w:rsid w:val="00A42ECF"/>
    <w:rsid w:val="00A4379B"/>
    <w:rsid w:val="00A4397E"/>
    <w:rsid w:val="00A44111"/>
    <w:rsid w:val="00A4465A"/>
    <w:rsid w:val="00A45515"/>
    <w:rsid w:val="00A45782"/>
    <w:rsid w:val="00A457BF"/>
    <w:rsid w:val="00A50C17"/>
    <w:rsid w:val="00A55B31"/>
    <w:rsid w:val="00A5659E"/>
    <w:rsid w:val="00A601ED"/>
    <w:rsid w:val="00A606DF"/>
    <w:rsid w:val="00A60CD4"/>
    <w:rsid w:val="00A63715"/>
    <w:rsid w:val="00A668C1"/>
    <w:rsid w:val="00A674B8"/>
    <w:rsid w:val="00A67A0C"/>
    <w:rsid w:val="00A700C9"/>
    <w:rsid w:val="00A746D0"/>
    <w:rsid w:val="00A87BA7"/>
    <w:rsid w:val="00A87EC3"/>
    <w:rsid w:val="00A9023C"/>
    <w:rsid w:val="00A90460"/>
    <w:rsid w:val="00A90BF3"/>
    <w:rsid w:val="00A91E94"/>
    <w:rsid w:val="00A959C0"/>
    <w:rsid w:val="00A9691E"/>
    <w:rsid w:val="00A97898"/>
    <w:rsid w:val="00AA0F84"/>
    <w:rsid w:val="00AA5197"/>
    <w:rsid w:val="00AA79B6"/>
    <w:rsid w:val="00AA7D05"/>
    <w:rsid w:val="00AB0C9C"/>
    <w:rsid w:val="00AB2463"/>
    <w:rsid w:val="00AB2817"/>
    <w:rsid w:val="00AB52E6"/>
    <w:rsid w:val="00AB606A"/>
    <w:rsid w:val="00AB6C29"/>
    <w:rsid w:val="00AB797E"/>
    <w:rsid w:val="00AC40A6"/>
    <w:rsid w:val="00AC51E2"/>
    <w:rsid w:val="00AC652F"/>
    <w:rsid w:val="00AC68B3"/>
    <w:rsid w:val="00AC7D44"/>
    <w:rsid w:val="00AD01BB"/>
    <w:rsid w:val="00AD17FB"/>
    <w:rsid w:val="00AD7AA0"/>
    <w:rsid w:val="00AE00AE"/>
    <w:rsid w:val="00AE7C58"/>
    <w:rsid w:val="00AF0C11"/>
    <w:rsid w:val="00AF4AD5"/>
    <w:rsid w:val="00B07CEB"/>
    <w:rsid w:val="00B13154"/>
    <w:rsid w:val="00B15AF9"/>
    <w:rsid w:val="00B16114"/>
    <w:rsid w:val="00B177A0"/>
    <w:rsid w:val="00B30A17"/>
    <w:rsid w:val="00B314DB"/>
    <w:rsid w:val="00B32118"/>
    <w:rsid w:val="00B32FE9"/>
    <w:rsid w:val="00B36E79"/>
    <w:rsid w:val="00B4265D"/>
    <w:rsid w:val="00B4435E"/>
    <w:rsid w:val="00B44638"/>
    <w:rsid w:val="00B47FBB"/>
    <w:rsid w:val="00B55A36"/>
    <w:rsid w:val="00B57FEB"/>
    <w:rsid w:val="00B6395B"/>
    <w:rsid w:val="00B63E43"/>
    <w:rsid w:val="00B66C70"/>
    <w:rsid w:val="00B72C87"/>
    <w:rsid w:val="00B7533D"/>
    <w:rsid w:val="00B764A9"/>
    <w:rsid w:val="00B834F3"/>
    <w:rsid w:val="00B84B44"/>
    <w:rsid w:val="00B86272"/>
    <w:rsid w:val="00B86711"/>
    <w:rsid w:val="00B87156"/>
    <w:rsid w:val="00B9074B"/>
    <w:rsid w:val="00B97856"/>
    <w:rsid w:val="00BA3ACB"/>
    <w:rsid w:val="00BA5AF9"/>
    <w:rsid w:val="00BB7E19"/>
    <w:rsid w:val="00BC033B"/>
    <w:rsid w:val="00BD095D"/>
    <w:rsid w:val="00BD119D"/>
    <w:rsid w:val="00BD273A"/>
    <w:rsid w:val="00BD28DB"/>
    <w:rsid w:val="00BD2CEC"/>
    <w:rsid w:val="00BD56A9"/>
    <w:rsid w:val="00BD7FC4"/>
    <w:rsid w:val="00BE0D44"/>
    <w:rsid w:val="00BE1DD4"/>
    <w:rsid w:val="00BE4FBD"/>
    <w:rsid w:val="00BE4FCE"/>
    <w:rsid w:val="00BF0856"/>
    <w:rsid w:val="00BF349A"/>
    <w:rsid w:val="00C00E34"/>
    <w:rsid w:val="00C01B51"/>
    <w:rsid w:val="00C037D8"/>
    <w:rsid w:val="00C055CF"/>
    <w:rsid w:val="00C10304"/>
    <w:rsid w:val="00C1102B"/>
    <w:rsid w:val="00C11690"/>
    <w:rsid w:val="00C121CA"/>
    <w:rsid w:val="00C1230C"/>
    <w:rsid w:val="00C12F63"/>
    <w:rsid w:val="00C138F5"/>
    <w:rsid w:val="00C15C37"/>
    <w:rsid w:val="00C17B57"/>
    <w:rsid w:val="00C20E60"/>
    <w:rsid w:val="00C211CB"/>
    <w:rsid w:val="00C22462"/>
    <w:rsid w:val="00C22FC2"/>
    <w:rsid w:val="00C2490A"/>
    <w:rsid w:val="00C24E37"/>
    <w:rsid w:val="00C27D3F"/>
    <w:rsid w:val="00C27E18"/>
    <w:rsid w:val="00C341D5"/>
    <w:rsid w:val="00C366F0"/>
    <w:rsid w:val="00C41C6B"/>
    <w:rsid w:val="00C439CC"/>
    <w:rsid w:val="00C465C7"/>
    <w:rsid w:val="00C51002"/>
    <w:rsid w:val="00C510E7"/>
    <w:rsid w:val="00C518F8"/>
    <w:rsid w:val="00C5653A"/>
    <w:rsid w:val="00C64C70"/>
    <w:rsid w:val="00C65069"/>
    <w:rsid w:val="00C65D64"/>
    <w:rsid w:val="00C661E3"/>
    <w:rsid w:val="00C66E56"/>
    <w:rsid w:val="00C746E4"/>
    <w:rsid w:val="00C80AB6"/>
    <w:rsid w:val="00C84F27"/>
    <w:rsid w:val="00C8500C"/>
    <w:rsid w:val="00C9127A"/>
    <w:rsid w:val="00C95315"/>
    <w:rsid w:val="00CA05CF"/>
    <w:rsid w:val="00CA360A"/>
    <w:rsid w:val="00CA442C"/>
    <w:rsid w:val="00CB1C60"/>
    <w:rsid w:val="00CB79A1"/>
    <w:rsid w:val="00CC3364"/>
    <w:rsid w:val="00CD0A13"/>
    <w:rsid w:val="00CD10C8"/>
    <w:rsid w:val="00CD3C4C"/>
    <w:rsid w:val="00CD4637"/>
    <w:rsid w:val="00CE24B4"/>
    <w:rsid w:val="00CE6361"/>
    <w:rsid w:val="00CE6A76"/>
    <w:rsid w:val="00CE7574"/>
    <w:rsid w:val="00CE7C87"/>
    <w:rsid w:val="00CF2844"/>
    <w:rsid w:val="00D00734"/>
    <w:rsid w:val="00D02518"/>
    <w:rsid w:val="00D06733"/>
    <w:rsid w:val="00D06E42"/>
    <w:rsid w:val="00D10017"/>
    <w:rsid w:val="00D11BE9"/>
    <w:rsid w:val="00D152B9"/>
    <w:rsid w:val="00D157B3"/>
    <w:rsid w:val="00D205E8"/>
    <w:rsid w:val="00D2134D"/>
    <w:rsid w:val="00D219D1"/>
    <w:rsid w:val="00D21E28"/>
    <w:rsid w:val="00D224B8"/>
    <w:rsid w:val="00D25313"/>
    <w:rsid w:val="00D2722C"/>
    <w:rsid w:val="00D424DB"/>
    <w:rsid w:val="00D43BD0"/>
    <w:rsid w:val="00D5390B"/>
    <w:rsid w:val="00D5763B"/>
    <w:rsid w:val="00D60FB8"/>
    <w:rsid w:val="00D61ED1"/>
    <w:rsid w:val="00D634FF"/>
    <w:rsid w:val="00D6377C"/>
    <w:rsid w:val="00D64A6E"/>
    <w:rsid w:val="00D65148"/>
    <w:rsid w:val="00D67F23"/>
    <w:rsid w:val="00D70D6C"/>
    <w:rsid w:val="00D729B8"/>
    <w:rsid w:val="00D8173D"/>
    <w:rsid w:val="00D81966"/>
    <w:rsid w:val="00D81FF7"/>
    <w:rsid w:val="00D954B5"/>
    <w:rsid w:val="00D95B83"/>
    <w:rsid w:val="00D978BD"/>
    <w:rsid w:val="00DA1A57"/>
    <w:rsid w:val="00DA4602"/>
    <w:rsid w:val="00DA516A"/>
    <w:rsid w:val="00DA725A"/>
    <w:rsid w:val="00DB1953"/>
    <w:rsid w:val="00DB5422"/>
    <w:rsid w:val="00DB5532"/>
    <w:rsid w:val="00DD171C"/>
    <w:rsid w:val="00DD27B5"/>
    <w:rsid w:val="00DD2B7F"/>
    <w:rsid w:val="00DD40D5"/>
    <w:rsid w:val="00DD5E57"/>
    <w:rsid w:val="00DD6978"/>
    <w:rsid w:val="00DD6E48"/>
    <w:rsid w:val="00DD7735"/>
    <w:rsid w:val="00DE04DB"/>
    <w:rsid w:val="00DE12EE"/>
    <w:rsid w:val="00DF313E"/>
    <w:rsid w:val="00DF5053"/>
    <w:rsid w:val="00E04F5F"/>
    <w:rsid w:val="00E051BF"/>
    <w:rsid w:val="00E05F45"/>
    <w:rsid w:val="00E22EDA"/>
    <w:rsid w:val="00E23652"/>
    <w:rsid w:val="00E23F88"/>
    <w:rsid w:val="00E30EE8"/>
    <w:rsid w:val="00E32D30"/>
    <w:rsid w:val="00E33910"/>
    <w:rsid w:val="00E35F09"/>
    <w:rsid w:val="00E405FD"/>
    <w:rsid w:val="00E4492C"/>
    <w:rsid w:val="00E44EA9"/>
    <w:rsid w:val="00E5160A"/>
    <w:rsid w:val="00E52E84"/>
    <w:rsid w:val="00E52F28"/>
    <w:rsid w:val="00E534B5"/>
    <w:rsid w:val="00E53B59"/>
    <w:rsid w:val="00E55E74"/>
    <w:rsid w:val="00E56AEB"/>
    <w:rsid w:val="00E61EAA"/>
    <w:rsid w:val="00E67C07"/>
    <w:rsid w:val="00E70B6E"/>
    <w:rsid w:val="00E7458C"/>
    <w:rsid w:val="00E75CC5"/>
    <w:rsid w:val="00E76782"/>
    <w:rsid w:val="00E82A9F"/>
    <w:rsid w:val="00E83BF3"/>
    <w:rsid w:val="00E90577"/>
    <w:rsid w:val="00E938E6"/>
    <w:rsid w:val="00E944B6"/>
    <w:rsid w:val="00E94ADB"/>
    <w:rsid w:val="00E95487"/>
    <w:rsid w:val="00E971D2"/>
    <w:rsid w:val="00EA04A6"/>
    <w:rsid w:val="00EA15C0"/>
    <w:rsid w:val="00EA2101"/>
    <w:rsid w:val="00EA2C55"/>
    <w:rsid w:val="00EA6AFC"/>
    <w:rsid w:val="00EA7495"/>
    <w:rsid w:val="00EB38F3"/>
    <w:rsid w:val="00EB5090"/>
    <w:rsid w:val="00EB64D5"/>
    <w:rsid w:val="00EC0EB8"/>
    <w:rsid w:val="00EC1B53"/>
    <w:rsid w:val="00EC2D9A"/>
    <w:rsid w:val="00EC53F5"/>
    <w:rsid w:val="00EC5EE4"/>
    <w:rsid w:val="00EC6AE0"/>
    <w:rsid w:val="00EC775B"/>
    <w:rsid w:val="00EC7A85"/>
    <w:rsid w:val="00ED02F8"/>
    <w:rsid w:val="00ED08F6"/>
    <w:rsid w:val="00ED356F"/>
    <w:rsid w:val="00ED4941"/>
    <w:rsid w:val="00ED7204"/>
    <w:rsid w:val="00ED7B5A"/>
    <w:rsid w:val="00EE1D39"/>
    <w:rsid w:val="00EE2F1E"/>
    <w:rsid w:val="00EE3102"/>
    <w:rsid w:val="00EE4CFB"/>
    <w:rsid w:val="00EE4D28"/>
    <w:rsid w:val="00EE5579"/>
    <w:rsid w:val="00EE704C"/>
    <w:rsid w:val="00EF1AD7"/>
    <w:rsid w:val="00EF1CCF"/>
    <w:rsid w:val="00F01E37"/>
    <w:rsid w:val="00F03DC5"/>
    <w:rsid w:val="00F147C6"/>
    <w:rsid w:val="00F14EC0"/>
    <w:rsid w:val="00F2466A"/>
    <w:rsid w:val="00F27163"/>
    <w:rsid w:val="00F27F1E"/>
    <w:rsid w:val="00F30DC0"/>
    <w:rsid w:val="00F31F0A"/>
    <w:rsid w:val="00F352F2"/>
    <w:rsid w:val="00F45806"/>
    <w:rsid w:val="00F4644E"/>
    <w:rsid w:val="00F47F53"/>
    <w:rsid w:val="00F52912"/>
    <w:rsid w:val="00F52D20"/>
    <w:rsid w:val="00F555E6"/>
    <w:rsid w:val="00F6090F"/>
    <w:rsid w:val="00F6213F"/>
    <w:rsid w:val="00F62F95"/>
    <w:rsid w:val="00F64650"/>
    <w:rsid w:val="00F664C9"/>
    <w:rsid w:val="00F731EA"/>
    <w:rsid w:val="00F733E8"/>
    <w:rsid w:val="00F74C5A"/>
    <w:rsid w:val="00F77E5C"/>
    <w:rsid w:val="00F811E8"/>
    <w:rsid w:val="00F811FD"/>
    <w:rsid w:val="00F82B73"/>
    <w:rsid w:val="00F836CD"/>
    <w:rsid w:val="00F85622"/>
    <w:rsid w:val="00F94206"/>
    <w:rsid w:val="00F94C26"/>
    <w:rsid w:val="00F96E3D"/>
    <w:rsid w:val="00F96E8A"/>
    <w:rsid w:val="00F97611"/>
    <w:rsid w:val="00FA1A5A"/>
    <w:rsid w:val="00FA2ED6"/>
    <w:rsid w:val="00FA5193"/>
    <w:rsid w:val="00FA54AC"/>
    <w:rsid w:val="00FA6BD1"/>
    <w:rsid w:val="00FB3AF5"/>
    <w:rsid w:val="00FB5558"/>
    <w:rsid w:val="00FC1BE5"/>
    <w:rsid w:val="00FC2541"/>
    <w:rsid w:val="00FC5F4A"/>
    <w:rsid w:val="00FC6CFD"/>
    <w:rsid w:val="00FC77E2"/>
    <w:rsid w:val="00FD4F4A"/>
    <w:rsid w:val="00FD59C3"/>
    <w:rsid w:val="00FE08BD"/>
    <w:rsid w:val="00FE78AD"/>
    <w:rsid w:val="00FF1498"/>
    <w:rsid w:val="00FF3B55"/>
    <w:rsid w:val="00FF4733"/>
    <w:rsid w:val="00FF5A96"/>
    <w:rsid w:val="00FF71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4DC3F0"/>
  <w15:docId w15:val="{68DB423E-E4DC-40FB-A1A1-57430BE19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5AF9"/>
  </w:style>
  <w:style w:type="paragraph" w:styleId="3">
    <w:name w:val="heading 3"/>
    <w:basedOn w:val="a"/>
    <w:link w:val="30"/>
    <w:uiPriority w:val="9"/>
    <w:qFormat/>
    <w:rsid w:val="00E971D2"/>
    <w:pPr>
      <w:spacing w:before="100" w:beforeAutospacing="1" w:after="100" w:afterAutospacing="1" w:line="240" w:lineRule="auto"/>
      <w:outlineLvl w:val="2"/>
    </w:pPr>
    <w:rPr>
      <w:rFonts w:ascii="Times New Roman" w:eastAsia="Times New Roman" w:hAnsi="Times New Roman" w:cs="Times New Roman"/>
      <w:b/>
      <w:bCs/>
      <w:sz w:val="27"/>
      <w:szCs w:val="27"/>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22D16"/>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a4">
    <w:name w:val="Абзац списку Знак"/>
    <w:link w:val="a3"/>
    <w:uiPriority w:val="99"/>
    <w:rsid w:val="00522D16"/>
    <w:rPr>
      <w:rFonts w:ascii="Times New Roman" w:eastAsia="Times New Roman" w:hAnsi="Times New Roman" w:cs="Times New Roman"/>
      <w:sz w:val="24"/>
      <w:szCs w:val="24"/>
      <w:lang w:val="en-US"/>
    </w:rPr>
  </w:style>
  <w:style w:type="character" w:styleId="a5">
    <w:name w:val="Hyperlink"/>
    <w:uiPriority w:val="99"/>
    <w:rsid w:val="0042393B"/>
    <w:rPr>
      <w:color w:val="0000FF"/>
      <w:u w:val="single"/>
    </w:rPr>
  </w:style>
  <w:style w:type="table" w:styleId="a6">
    <w:name w:val="Table Grid"/>
    <w:basedOn w:val="a1"/>
    <w:uiPriority w:val="59"/>
    <w:rsid w:val="008E1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E971D2"/>
    <w:rPr>
      <w:rFonts w:ascii="Times New Roman" w:eastAsia="Times New Roman" w:hAnsi="Times New Roman" w:cs="Times New Roman"/>
      <w:b/>
      <w:bCs/>
      <w:sz w:val="27"/>
      <w:szCs w:val="27"/>
      <w:lang w:val="uk-UA" w:eastAsia="uk-UA"/>
    </w:rPr>
  </w:style>
  <w:style w:type="character" w:customStyle="1" w:styleId="mw-headline">
    <w:name w:val="mw-headline"/>
    <w:basedOn w:val="a0"/>
    <w:rsid w:val="00E971D2"/>
  </w:style>
  <w:style w:type="character" w:customStyle="1" w:styleId="mw-editsection">
    <w:name w:val="mw-editsection"/>
    <w:basedOn w:val="a0"/>
    <w:rsid w:val="00E971D2"/>
  </w:style>
  <w:style w:type="character" w:customStyle="1" w:styleId="mw-editsection-bracket">
    <w:name w:val="mw-editsection-bracket"/>
    <w:basedOn w:val="a0"/>
    <w:rsid w:val="00E971D2"/>
  </w:style>
  <w:style w:type="character" w:customStyle="1" w:styleId="mw-editsection-divider">
    <w:name w:val="mw-editsection-divider"/>
    <w:basedOn w:val="a0"/>
    <w:rsid w:val="00E971D2"/>
  </w:style>
  <w:style w:type="paragraph" w:styleId="a7">
    <w:name w:val="Normal (Web)"/>
    <w:basedOn w:val="a"/>
    <w:uiPriority w:val="99"/>
    <w:unhideWhenUsed/>
    <w:rsid w:val="00E971D2"/>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8">
    <w:name w:val="Placeholder Text"/>
    <w:basedOn w:val="a0"/>
    <w:uiPriority w:val="99"/>
    <w:semiHidden/>
    <w:rsid w:val="00DB1953"/>
    <w:rPr>
      <w:color w:val="808080"/>
    </w:rPr>
  </w:style>
  <w:style w:type="paragraph" w:styleId="a9">
    <w:name w:val="Balloon Text"/>
    <w:basedOn w:val="a"/>
    <w:link w:val="aa"/>
    <w:uiPriority w:val="99"/>
    <w:semiHidden/>
    <w:unhideWhenUsed/>
    <w:rsid w:val="001F1775"/>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1F1775"/>
    <w:rPr>
      <w:rFonts w:ascii="Tahoma" w:hAnsi="Tahoma" w:cs="Tahoma"/>
      <w:sz w:val="16"/>
      <w:szCs w:val="16"/>
    </w:rPr>
  </w:style>
  <w:style w:type="character" w:styleId="HTML">
    <w:name w:val="HTML Cite"/>
    <w:basedOn w:val="a0"/>
    <w:uiPriority w:val="99"/>
    <w:semiHidden/>
    <w:unhideWhenUsed/>
    <w:rsid w:val="004E6C3B"/>
    <w:rPr>
      <w:i/>
      <w:iCs/>
    </w:rPr>
  </w:style>
  <w:style w:type="character" w:customStyle="1" w:styleId="1">
    <w:name w:val="Незакрита згадка1"/>
    <w:basedOn w:val="a0"/>
    <w:uiPriority w:val="99"/>
    <w:semiHidden/>
    <w:unhideWhenUsed/>
    <w:rsid w:val="000E6574"/>
    <w:rPr>
      <w:color w:val="605E5C"/>
      <w:shd w:val="clear" w:color="auto" w:fill="E1DFDD"/>
    </w:rPr>
  </w:style>
  <w:style w:type="paragraph" w:customStyle="1" w:styleId="break-words">
    <w:name w:val="break-words"/>
    <w:basedOn w:val="a"/>
    <w:rsid w:val="00713A5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b">
    <w:name w:val="Strong"/>
    <w:basedOn w:val="a0"/>
    <w:uiPriority w:val="22"/>
    <w:qFormat/>
    <w:rsid w:val="00713A57"/>
    <w:rPr>
      <w:b/>
      <w:bCs/>
    </w:rPr>
  </w:style>
  <w:style w:type="paragraph" w:customStyle="1" w:styleId="rvps2">
    <w:name w:val="rvps2"/>
    <w:basedOn w:val="a"/>
    <w:rsid w:val="0002205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7">
    <w:name w:val="rvps7"/>
    <w:basedOn w:val="a"/>
    <w:rsid w:val="00783443"/>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15">
    <w:name w:val="rvts15"/>
    <w:basedOn w:val="a0"/>
    <w:rsid w:val="00783443"/>
  </w:style>
  <w:style w:type="paragraph" w:styleId="ac">
    <w:name w:val="Body Text"/>
    <w:basedOn w:val="a"/>
    <w:link w:val="ad"/>
    <w:uiPriority w:val="1"/>
    <w:qFormat/>
    <w:rsid w:val="0010213E"/>
    <w:pPr>
      <w:widowControl w:val="0"/>
      <w:autoSpaceDE w:val="0"/>
      <w:autoSpaceDN w:val="0"/>
      <w:adjustRightInd w:val="0"/>
      <w:spacing w:after="0" w:line="240" w:lineRule="auto"/>
      <w:ind w:left="112" w:firstLine="710"/>
    </w:pPr>
    <w:rPr>
      <w:rFonts w:ascii="Times New Roman" w:eastAsiaTheme="minorEastAsia" w:hAnsi="Times New Roman" w:cs="Times New Roman"/>
      <w:sz w:val="24"/>
      <w:szCs w:val="24"/>
      <w:lang w:eastAsia="ru-RU"/>
    </w:rPr>
  </w:style>
  <w:style w:type="character" w:customStyle="1" w:styleId="ad">
    <w:name w:val="Основний текст Знак"/>
    <w:basedOn w:val="a0"/>
    <w:link w:val="ac"/>
    <w:uiPriority w:val="1"/>
    <w:rsid w:val="0010213E"/>
    <w:rPr>
      <w:rFonts w:ascii="Times New Roman" w:eastAsiaTheme="minorEastAsia" w:hAnsi="Times New Roman" w:cs="Times New Roman"/>
      <w:sz w:val="24"/>
      <w:szCs w:val="24"/>
      <w:lang w:eastAsia="ru-RU"/>
    </w:rPr>
  </w:style>
  <w:style w:type="character" w:customStyle="1" w:styleId="conference-title-link">
    <w:name w:val="conference-title-link"/>
    <w:basedOn w:val="a0"/>
    <w:rsid w:val="00CD10C8"/>
  </w:style>
  <w:style w:type="paragraph" w:styleId="ae">
    <w:name w:val="header"/>
    <w:aliases w:val="Znak Znak, Znak Znak,Nagłówek Znak Znak, Znak Znak Znak Znak,Znak Znak Znak Znak"/>
    <w:basedOn w:val="a"/>
    <w:link w:val="af"/>
    <w:uiPriority w:val="99"/>
    <w:unhideWhenUsed/>
    <w:rsid w:val="00A17717"/>
    <w:pPr>
      <w:tabs>
        <w:tab w:val="center" w:pos="4680"/>
        <w:tab w:val="right" w:pos="9360"/>
      </w:tabs>
      <w:spacing w:after="0" w:line="240" w:lineRule="auto"/>
    </w:pPr>
  </w:style>
  <w:style w:type="character" w:customStyle="1" w:styleId="af">
    <w:name w:val="Верхній колонтитул Знак"/>
    <w:aliases w:val="Znak Znak Знак, Znak Znak Знак,Nagłówek Znak Znak Знак, Znak Znak Znak Znak Знак,Znak Znak Znak Znak Знак"/>
    <w:basedOn w:val="a0"/>
    <w:link w:val="ae"/>
    <w:uiPriority w:val="99"/>
    <w:rsid w:val="00A17717"/>
  </w:style>
  <w:style w:type="paragraph" w:styleId="af0">
    <w:name w:val="footer"/>
    <w:basedOn w:val="a"/>
    <w:link w:val="af1"/>
    <w:uiPriority w:val="99"/>
    <w:unhideWhenUsed/>
    <w:rsid w:val="00A17717"/>
    <w:pPr>
      <w:tabs>
        <w:tab w:val="center" w:pos="4680"/>
        <w:tab w:val="right" w:pos="9360"/>
      </w:tabs>
      <w:spacing w:after="0" w:line="240" w:lineRule="auto"/>
    </w:pPr>
  </w:style>
  <w:style w:type="character" w:customStyle="1" w:styleId="af1">
    <w:name w:val="Нижній колонтитул Знак"/>
    <w:basedOn w:val="a0"/>
    <w:link w:val="af0"/>
    <w:uiPriority w:val="99"/>
    <w:rsid w:val="00A17717"/>
  </w:style>
  <w:style w:type="table" w:customStyle="1" w:styleId="TableNormal">
    <w:name w:val="Table Normal"/>
    <w:uiPriority w:val="2"/>
    <w:semiHidden/>
    <w:unhideWhenUsed/>
    <w:qFormat/>
    <w:rsid w:val="000E3D7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E3D74"/>
    <w:pPr>
      <w:widowControl w:val="0"/>
      <w:autoSpaceDE w:val="0"/>
      <w:autoSpaceDN w:val="0"/>
      <w:spacing w:after="0" w:line="242" w:lineRule="exact"/>
      <w:jc w:val="center"/>
    </w:pPr>
    <w:rPr>
      <w:rFonts w:ascii="Times New Roman" w:eastAsia="Times New Roman" w:hAnsi="Times New Roman" w:cs="Times New Roman"/>
      <w:lang w:val="uk-UA"/>
    </w:rPr>
  </w:style>
  <w:style w:type="paragraph" w:styleId="af2">
    <w:name w:val="Title"/>
    <w:basedOn w:val="a"/>
    <w:link w:val="af3"/>
    <w:uiPriority w:val="99"/>
    <w:qFormat/>
    <w:rsid w:val="00286860"/>
    <w:pPr>
      <w:spacing w:after="0" w:line="240" w:lineRule="auto"/>
      <w:jc w:val="center"/>
    </w:pPr>
    <w:rPr>
      <w:rFonts w:ascii="Times New Roman" w:eastAsia="Times New Roman" w:hAnsi="Times New Roman" w:cs="Times New Roman"/>
      <w:sz w:val="28"/>
      <w:szCs w:val="24"/>
      <w:lang w:val="uk-UA" w:eastAsia="ru-RU"/>
    </w:rPr>
  </w:style>
  <w:style w:type="character" w:customStyle="1" w:styleId="af3">
    <w:name w:val="Назва Знак"/>
    <w:basedOn w:val="a0"/>
    <w:link w:val="af2"/>
    <w:uiPriority w:val="99"/>
    <w:rsid w:val="00286860"/>
    <w:rPr>
      <w:rFonts w:ascii="Times New Roman" w:eastAsia="Times New Roman" w:hAnsi="Times New Roman" w:cs="Times New Roman"/>
      <w:sz w:val="28"/>
      <w:szCs w:val="24"/>
      <w:lang w:val="uk-UA" w:eastAsia="ru-RU"/>
    </w:rPr>
  </w:style>
  <w:style w:type="paragraph" w:customStyle="1" w:styleId="10">
    <w:name w:val="Обычный1"/>
    <w:uiPriority w:val="99"/>
    <w:rsid w:val="00167F62"/>
    <w:pPr>
      <w:spacing w:after="200" w:line="276" w:lineRule="auto"/>
    </w:pPr>
    <w:rPr>
      <w:rFonts w:ascii="Calibri" w:eastAsia="Calibri" w:hAnsi="Calibri" w:cs="Calibri"/>
      <w:color w:val="000000"/>
      <w:u w:color="000000"/>
      <w:lang w:val="uk-UA" w:eastAsia="uk-UA"/>
    </w:rPr>
  </w:style>
  <w:style w:type="paragraph" w:customStyle="1" w:styleId="11">
    <w:name w:val="Заголовок 11"/>
    <w:next w:val="10"/>
    <w:rsid w:val="00167F62"/>
    <w:pPr>
      <w:keepNext/>
      <w:keepLines/>
      <w:spacing w:after="0" w:line="360" w:lineRule="auto"/>
      <w:ind w:left="432" w:hanging="432"/>
      <w:jc w:val="center"/>
      <w:outlineLvl w:val="0"/>
    </w:pPr>
    <w:rPr>
      <w:rFonts w:ascii="Times New Roman" w:eastAsia="Times New Roman" w:hAnsi="Times New Roman" w:cs="Times New Roman"/>
      <w:b/>
      <w:bCs/>
      <w:color w:val="000000"/>
      <w:sz w:val="20"/>
      <w:szCs w:val="20"/>
      <w:u w:color="000000"/>
      <w:lang w:val="uk-UA" w:eastAsia="uk-UA"/>
    </w:rPr>
  </w:style>
  <w:style w:type="character" w:customStyle="1" w:styleId="rvts11">
    <w:name w:val="rvts11"/>
    <w:basedOn w:val="a0"/>
    <w:rsid w:val="00167F62"/>
  </w:style>
  <w:style w:type="character" w:styleId="af4">
    <w:name w:val="Emphasis"/>
    <w:basedOn w:val="a0"/>
    <w:uiPriority w:val="20"/>
    <w:qFormat/>
    <w:rsid w:val="00167F62"/>
    <w:rPr>
      <w:i/>
      <w:iCs/>
    </w:rPr>
  </w:style>
  <w:style w:type="paragraph" w:styleId="af5">
    <w:name w:val="No Spacing"/>
    <w:uiPriority w:val="1"/>
    <w:qFormat/>
    <w:rsid w:val="00167F62"/>
    <w:pPr>
      <w:widowControl w:val="0"/>
      <w:spacing w:after="0" w:line="240" w:lineRule="auto"/>
    </w:pPr>
    <w:rPr>
      <w:rFonts w:ascii="Tahoma" w:eastAsia="Tahoma" w:hAnsi="Tahoma" w:cs="Tahoma"/>
      <w:color w:val="000000"/>
      <w:sz w:val="24"/>
      <w:szCs w:val="24"/>
      <w:lang w:val="uk-UA" w:eastAsia="uk-UA" w:bidi="uk-UA"/>
    </w:rPr>
  </w:style>
  <w:style w:type="character" w:customStyle="1" w:styleId="2">
    <w:name w:val="Основной текст (2)_"/>
    <w:basedOn w:val="a0"/>
    <w:rsid w:val="00167F62"/>
    <w:rPr>
      <w:rFonts w:ascii="Times New Roman" w:eastAsia="Times New Roman" w:hAnsi="Times New Roman" w:cs="Times New Roman"/>
      <w:b w:val="0"/>
      <w:bCs w:val="0"/>
      <w:i w:val="0"/>
      <w:iCs w:val="0"/>
      <w:smallCaps w:val="0"/>
      <w:strike w:val="0"/>
      <w:sz w:val="28"/>
      <w:szCs w:val="28"/>
      <w:u w:val="none"/>
    </w:rPr>
  </w:style>
  <w:style w:type="character" w:customStyle="1" w:styleId="20">
    <w:name w:val="Основной текст (2)"/>
    <w:basedOn w:val="2"/>
    <w:rsid w:val="00167F6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21">
    <w:name w:val="Заголовок №2_"/>
    <w:basedOn w:val="a0"/>
    <w:rsid w:val="00167F62"/>
    <w:rPr>
      <w:rFonts w:ascii="Times New Roman" w:eastAsia="Times New Roman" w:hAnsi="Times New Roman" w:cs="Times New Roman"/>
      <w:b/>
      <w:bCs/>
      <w:i w:val="0"/>
      <w:iCs w:val="0"/>
      <w:smallCaps w:val="0"/>
      <w:strike w:val="0"/>
      <w:sz w:val="28"/>
      <w:szCs w:val="28"/>
      <w:u w:val="none"/>
    </w:rPr>
  </w:style>
  <w:style w:type="character" w:customStyle="1" w:styleId="22">
    <w:name w:val="Заголовок №2"/>
    <w:basedOn w:val="21"/>
    <w:rsid w:val="00167F62"/>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af6">
    <w:name w:val="Подпись к картинке_"/>
    <w:basedOn w:val="a0"/>
    <w:rsid w:val="00167F62"/>
    <w:rPr>
      <w:rFonts w:ascii="Times New Roman" w:eastAsia="Times New Roman" w:hAnsi="Times New Roman" w:cs="Times New Roman"/>
      <w:b/>
      <w:bCs/>
      <w:i w:val="0"/>
      <w:iCs w:val="0"/>
      <w:smallCaps w:val="0"/>
      <w:strike w:val="0"/>
      <w:u w:val="none"/>
    </w:rPr>
  </w:style>
  <w:style w:type="character" w:customStyle="1" w:styleId="af7">
    <w:name w:val="Подпись к картинке"/>
    <w:basedOn w:val="af6"/>
    <w:rsid w:val="00167F62"/>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paragraph" w:styleId="23">
    <w:name w:val="List 2"/>
    <w:basedOn w:val="a"/>
    <w:rsid w:val="00167F62"/>
    <w:pPr>
      <w:spacing w:after="0" w:line="240" w:lineRule="auto"/>
      <w:ind w:left="566" w:hanging="283"/>
    </w:pPr>
    <w:rPr>
      <w:rFonts w:ascii="Times New Roman" w:eastAsia="Times New Roman" w:hAnsi="Times New Roman" w:cs="Times New Roman"/>
      <w:sz w:val="28"/>
      <w:szCs w:val="20"/>
      <w:lang w:val="uk-UA" w:eastAsia="ru-RU"/>
    </w:rPr>
  </w:style>
  <w:style w:type="table" w:customStyle="1" w:styleId="12">
    <w:name w:val="Сітка таблиці1"/>
    <w:basedOn w:val="a1"/>
    <w:next w:val="a6"/>
    <w:uiPriority w:val="59"/>
    <w:rsid w:val="00167F62"/>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0">
    <w:name w:val="Стандартний HTML Знак"/>
    <w:basedOn w:val="a0"/>
    <w:link w:val="HTML1"/>
    <w:uiPriority w:val="99"/>
    <w:semiHidden/>
    <w:rsid w:val="00167F62"/>
    <w:rPr>
      <w:rFonts w:ascii="Courier New" w:eastAsia="Times New Roman" w:hAnsi="Courier New" w:cs="Courier New"/>
      <w:sz w:val="20"/>
      <w:szCs w:val="20"/>
      <w:lang w:eastAsia="ru-RU"/>
    </w:rPr>
  </w:style>
  <w:style w:type="paragraph" w:styleId="HTML1">
    <w:name w:val="HTML Preformatted"/>
    <w:basedOn w:val="a"/>
    <w:link w:val="HTML0"/>
    <w:uiPriority w:val="99"/>
    <w:semiHidden/>
    <w:unhideWhenUsed/>
    <w:rsid w:val="00167F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0">
    <w:name w:val="Стандартний HTML Знак1"/>
    <w:basedOn w:val="a0"/>
    <w:uiPriority w:val="99"/>
    <w:semiHidden/>
    <w:rsid w:val="00167F62"/>
    <w:rPr>
      <w:rFonts w:ascii="Consolas" w:hAnsi="Consolas"/>
      <w:sz w:val="20"/>
      <w:szCs w:val="20"/>
    </w:rPr>
  </w:style>
  <w:style w:type="character" w:customStyle="1" w:styleId="tlid-translation">
    <w:name w:val="tlid-translation"/>
    <w:basedOn w:val="a0"/>
    <w:rsid w:val="00167F62"/>
  </w:style>
  <w:style w:type="character" w:customStyle="1" w:styleId="apple-converted-space">
    <w:name w:val="apple-converted-space"/>
    <w:basedOn w:val="a0"/>
    <w:rsid w:val="00167F62"/>
  </w:style>
  <w:style w:type="character" w:customStyle="1" w:styleId="Bodytext3">
    <w:name w:val="Body text (3)_"/>
    <w:basedOn w:val="a0"/>
    <w:link w:val="Bodytext30"/>
    <w:rsid w:val="00167F62"/>
    <w:rPr>
      <w:rFonts w:ascii="Times New Roman" w:eastAsia="Times New Roman" w:hAnsi="Times New Roman" w:cs="Times New Roman"/>
      <w:i/>
      <w:iCs/>
      <w:sz w:val="18"/>
      <w:szCs w:val="18"/>
      <w:shd w:val="clear" w:color="auto" w:fill="FFFFFF"/>
    </w:rPr>
  </w:style>
  <w:style w:type="paragraph" w:customStyle="1" w:styleId="Bodytext30">
    <w:name w:val="Body text (3)"/>
    <w:basedOn w:val="a"/>
    <w:link w:val="Bodytext3"/>
    <w:rsid w:val="00167F62"/>
    <w:pPr>
      <w:widowControl w:val="0"/>
      <w:shd w:val="clear" w:color="auto" w:fill="FFFFFF"/>
      <w:spacing w:after="180" w:line="238" w:lineRule="exact"/>
    </w:pPr>
    <w:rPr>
      <w:rFonts w:ascii="Times New Roman" w:eastAsia="Times New Roman" w:hAnsi="Times New Roman" w:cs="Times New Roman"/>
      <w:i/>
      <w:iCs/>
      <w:sz w:val="18"/>
      <w:szCs w:val="18"/>
    </w:rPr>
  </w:style>
  <w:style w:type="character" w:customStyle="1" w:styleId="Heading8">
    <w:name w:val="Heading #8_"/>
    <w:basedOn w:val="a0"/>
    <w:link w:val="Heading80"/>
    <w:rsid w:val="00167F62"/>
    <w:rPr>
      <w:rFonts w:ascii="Times New Roman" w:eastAsia="Times New Roman" w:hAnsi="Times New Roman" w:cs="Times New Roman"/>
      <w:b/>
      <w:bCs/>
      <w:sz w:val="20"/>
      <w:szCs w:val="20"/>
      <w:shd w:val="clear" w:color="auto" w:fill="FFFFFF"/>
    </w:rPr>
  </w:style>
  <w:style w:type="paragraph" w:customStyle="1" w:styleId="Heading80">
    <w:name w:val="Heading #8"/>
    <w:basedOn w:val="a"/>
    <w:link w:val="Heading8"/>
    <w:rsid w:val="00167F62"/>
    <w:pPr>
      <w:widowControl w:val="0"/>
      <w:shd w:val="clear" w:color="auto" w:fill="FFFFFF"/>
      <w:spacing w:before="180" w:after="360" w:line="0" w:lineRule="atLeast"/>
      <w:jc w:val="center"/>
      <w:outlineLvl w:val="7"/>
    </w:pPr>
    <w:rPr>
      <w:rFonts w:ascii="Times New Roman" w:eastAsia="Times New Roman" w:hAnsi="Times New Roman" w:cs="Times New Roman"/>
      <w:b/>
      <w:bCs/>
      <w:sz w:val="20"/>
      <w:szCs w:val="20"/>
    </w:rPr>
  </w:style>
  <w:style w:type="character" w:customStyle="1" w:styleId="Tablecaption2">
    <w:name w:val="Table caption (2)_"/>
    <w:basedOn w:val="a0"/>
    <w:link w:val="Tablecaption20"/>
    <w:rsid w:val="00167F62"/>
    <w:rPr>
      <w:rFonts w:ascii="Times New Roman" w:eastAsia="Times New Roman" w:hAnsi="Times New Roman" w:cs="Times New Roman"/>
      <w:sz w:val="19"/>
      <w:szCs w:val="19"/>
      <w:shd w:val="clear" w:color="auto" w:fill="FFFFFF"/>
    </w:rPr>
  </w:style>
  <w:style w:type="paragraph" w:customStyle="1" w:styleId="Tablecaption20">
    <w:name w:val="Table caption (2)"/>
    <w:basedOn w:val="a"/>
    <w:link w:val="Tablecaption2"/>
    <w:rsid w:val="00167F62"/>
    <w:pPr>
      <w:widowControl w:val="0"/>
      <w:shd w:val="clear" w:color="auto" w:fill="FFFFFF"/>
      <w:spacing w:after="0" w:line="0" w:lineRule="atLeast"/>
    </w:pPr>
    <w:rPr>
      <w:rFonts w:ascii="Times New Roman" w:eastAsia="Times New Roman" w:hAnsi="Times New Roman" w:cs="Times New Roman"/>
      <w:sz w:val="19"/>
      <w:szCs w:val="19"/>
    </w:rPr>
  </w:style>
  <w:style w:type="character" w:customStyle="1" w:styleId="Heading2">
    <w:name w:val="Heading #2_"/>
    <w:basedOn w:val="a0"/>
    <w:link w:val="Heading20"/>
    <w:rsid w:val="00167F62"/>
    <w:rPr>
      <w:rFonts w:ascii="Times New Roman" w:eastAsia="Times New Roman" w:hAnsi="Times New Roman" w:cs="Times New Roman"/>
      <w:i/>
      <w:iCs/>
      <w:sz w:val="18"/>
      <w:szCs w:val="18"/>
      <w:shd w:val="clear" w:color="auto" w:fill="FFFFFF"/>
    </w:rPr>
  </w:style>
  <w:style w:type="paragraph" w:customStyle="1" w:styleId="Heading20">
    <w:name w:val="Heading #2"/>
    <w:basedOn w:val="a"/>
    <w:link w:val="Heading2"/>
    <w:rsid w:val="00167F62"/>
    <w:pPr>
      <w:widowControl w:val="0"/>
      <w:shd w:val="clear" w:color="auto" w:fill="FFFFFF"/>
      <w:spacing w:before="240" w:after="540" w:line="0" w:lineRule="atLeast"/>
      <w:outlineLvl w:val="1"/>
    </w:pPr>
    <w:rPr>
      <w:rFonts w:ascii="Times New Roman" w:eastAsia="Times New Roman" w:hAnsi="Times New Roman" w:cs="Times New Roman"/>
      <w:i/>
      <w:iCs/>
      <w:sz w:val="18"/>
      <w:szCs w:val="18"/>
    </w:rPr>
  </w:style>
  <w:style w:type="character" w:customStyle="1" w:styleId="Tablecaption">
    <w:name w:val="Table caption_"/>
    <w:basedOn w:val="a0"/>
    <w:link w:val="Tablecaption0"/>
    <w:rsid w:val="00167F62"/>
    <w:rPr>
      <w:rFonts w:ascii="Times New Roman" w:eastAsia="Times New Roman" w:hAnsi="Times New Roman" w:cs="Times New Roman"/>
      <w:sz w:val="18"/>
      <w:szCs w:val="18"/>
      <w:shd w:val="clear" w:color="auto" w:fill="FFFFFF"/>
    </w:rPr>
  </w:style>
  <w:style w:type="paragraph" w:customStyle="1" w:styleId="Tablecaption0">
    <w:name w:val="Table caption"/>
    <w:basedOn w:val="a"/>
    <w:link w:val="Tablecaption"/>
    <w:rsid w:val="00167F62"/>
    <w:pPr>
      <w:widowControl w:val="0"/>
      <w:shd w:val="clear" w:color="auto" w:fill="FFFFFF"/>
      <w:spacing w:after="0" w:line="0" w:lineRule="atLeast"/>
    </w:pPr>
    <w:rPr>
      <w:rFonts w:ascii="Times New Roman" w:eastAsia="Times New Roman" w:hAnsi="Times New Roman" w:cs="Times New Roman"/>
      <w:sz w:val="18"/>
      <w:szCs w:val="18"/>
    </w:rPr>
  </w:style>
  <w:style w:type="character" w:customStyle="1" w:styleId="Bodytext4Exact">
    <w:name w:val="Body text (4) Exact"/>
    <w:basedOn w:val="a0"/>
    <w:link w:val="Bodytext4"/>
    <w:rsid w:val="00167F62"/>
    <w:rPr>
      <w:rFonts w:ascii="Times New Roman" w:eastAsia="Times New Roman" w:hAnsi="Times New Roman" w:cs="Times New Roman"/>
      <w:b/>
      <w:bCs/>
      <w:sz w:val="20"/>
      <w:szCs w:val="20"/>
      <w:shd w:val="clear" w:color="auto" w:fill="FFFFFF"/>
    </w:rPr>
  </w:style>
  <w:style w:type="paragraph" w:customStyle="1" w:styleId="Bodytext4">
    <w:name w:val="Body text (4)"/>
    <w:basedOn w:val="a"/>
    <w:link w:val="Bodytext4Exact"/>
    <w:rsid w:val="00167F62"/>
    <w:pPr>
      <w:widowControl w:val="0"/>
      <w:shd w:val="clear" w:color="auto" w:fill="FFFFFF"/>
      <w:spacing w:after="0" w:line="0" w:lineRule="atLeast"/>
    </w:pPr>
    <w:rPr>
      <w:rFonts w:ascii="Times New Roman" w:eastAsia="Times New Roman" w:hAnsi="Times New Roman" w:cs="Times New Roman"/>
      <w:b/>
      <w:bCs/>
      <w:sz w:val="20"/>
      <w:szCs w:val="20"/>
    </w:rPr>
  </w:style>
  <w:style w:type="character" w:customStyle="1" w:styleId="Bodytext4Consolas11ptNotBoldExact">
    <w:name w:val="Body text (4) + Consolas;11 pt;Not Bold Exact"/>
    <w:basedOn w:val="Bodytext4Exact"/>
    <w:rsid w:val="00167F62"/>
    <w:rPr>
      <w:rFonts w:ascii="Consolas" w:eastAsia="Consolas" w:hAnsi="Consolas" w:cs="Consolas"/>
      <w:b/>
      <w:bCs/>
      <w:color w:val="000000"/>
      <w:spacing w:val="0"/>
      <w:w w:val="100"/>
      <w:position w:val="0"/>
      <w:sz w:val="22"/>
      <w:szCs w:val="22"/>
      <w:shd w:val="clear" w:color="auto" w:fill="FFFFFF"/>
      <w:lang w:val="uk-UA" w:eastAsia="uk-UA" w:bidi="uk-UA"/>
    </w:rPr>
  </w:style>
  <w:style w:type="character" w:customStyle="1" w:styleId="Bodytext5Exact">
    <w:name w:val="Body text (5) Exact"/>
    <w:basedOn w:val="a0"/>
    <w:link w:val="Bodytext5"/>
    <w:rsid w:val="00167F62"/>
    <w:rPr>
      <w:rFonts w:ascii="Segoe UI" w:eastAsia="Segoe UI" w:hAnsi="Segoe UI" w:cs="Segoe UI"/>
      <w:sz w:val="15"/>
      <w:szCs w:val="15"/>
      <w:shd w:val="clear" w:color="auto" w:fill="FFFFFF"/>
    </w:rPr>
  </w:style>
  <w:style w:type="paragraph" w:customStyle="1" w:styleId="Bodytext5">
    <w:name w:val="Body text (5)"/>
    <w:basedOn w:val="a"/>
    <w:link w:val="Bodytext5Exact"/>
    <w:rsid w:val="00167F62"/>
    <w:pPr>
      <w:widowControl w:val="0"/>
      <w:shd w:val="clear" w:color="auto" w:fill="FFFFFF"/>
      <w:spacing w:after="0" w:line="0" w:lineRule="atLeast"/>
    </w:pPr>
    <w:rPr>
      <w:rFonts w:ascii="Segoe UI" w:eastAsia="Segoe UI" w:hAnsi="Segoe UI" w:cs="Segoe UI"/>
      <w:sz w:val="15"/>
      <w:szCs w:val="15"/>
    </w:rPr>
  </w:style>
  <w:style w:type="character" w:customStyle="1" w:styleId="Bodytext5TimesNewRomanItalicSpacing0ptExact">
    <w:name w:val="Body text (5) + Times New Roman;Italic;Spacing 0 pt Exact"/>
    <w:basedOn w:val="Bodytext5Exact"/>
    <w:rsid w:val="00167F62"/>
    <w:rPr>
      <w:rFonts w:ascii="Times New Roman" w:eastAsia="Times New Roman" w:hAnsi="Times New Roman" w:cs="Times New Roman"/>
      <w:i/>
      <w:iCs/>
      <w:color w:val="000000"/>
      <w:spacing w:val="-10"/>
      <w:w w:val="100"/>
      <w:position w:val="0"/>
      <w:sz w:val="15"/>
      <w:szCs w:val="15"/>
      <w:shd w:val="clear" w:color="auto" w:fill="FFFFFF"/>
      <w:lang w:val="uk-UA" w:eastAsia="uk-UA" w:bidi="uk-UA"/>
    </w:rPr>
  </w:style>
  <w:style w:type="character" w:customStyle="1" w:styleId="Bodytext7Exact">
    <w:name w:val="Body text (7) Exact"/>
    <w:basedOn w:val="a0"/>
    <w:link w:val="Bodytext7"/>
    <w:rsid w:val="00167F62"/>
    <w:rPr>
      <w:rFonts w:ascii="Courier New" w:eastAsia="Courier New" w:hAnsi="Courier New" w:cs="Courier New"/>
      <w:b/>
      <w:bCs/>
      <w:sz w:val="72"/>
      <w:szCs w:val="72"/>
      <w:shd w:val="clear" w:color="auto" w:fill="FFFFFF"/>
    </w:rPr>
  </w:style>
  <w:style w:type="paragraph" w:customStyle="1" w:styleId="Bodytext7">
    <w:name w:val="Body text (7)"/>
    <w:basedOn w:val="a"/>
    <w:link w:val="Bodytext7Exact"/>
    <w:rsid w:val="00167F62"/>
    <w:pPr>
      <w:widowControl w:val="0"/>
      <w:shd w:val="clear" w:color="auto" w:fill="FFFFFF"/>
      <w:spacing w:after="0" w:line="0" w:lineRule="atLeast"/>
    </w:pPr>
    <w:rPr>
      <w:rFonts w:ascii="Courier New" w:eastAsia="Courier New" w:hAnsi="Courier New" w:cs="Courier New"/>
      <w:b/>
      <w:bCs/>
      <w:sz w:val="72"/>
      <w:szCs w:val="72"/>
    </w:rPr>
  </w:style>
  <w:style w:type="character" w:customStyle="1" w:styleId="Bodytext8Exact">
    <w:name w:val="Body text (8) Exact"/>
    <w:basedOn w:val="a0"/>
    <w:link w:val="Bodytext8"/>
    <w:rsid w:val="00167F62"/>
    <w:rPr>
      <w:rFonts w:ascii="Times New Roman" w:eastAsia="Times New Roman" w:hAnsi="Times New Roman" w:cs="Times New Roman"/>
      <w:b/>
      <w:bCs/>
      <w:sz w:val="19"/>
      <w:szCs w:val="19"/>
      <w:shd w:val="clear" w:color="auto" w:fill="FFFFFF"/>
    </w:rPr>
  </w:style>
  <w:style w:type="paragraph" w:customStyle="1" w:styleId="Bodytext8">
    <w:name w:val="Body text (8)"/>
    <w:basedOn w:val="a"/>
    <w:link w:val="Bodytext8Exact"/>
    <w:rsid w:val="00167F62"/>
    <w:pPr>
      <w:widowControl w:val="0"/>
      <w:shd w:val="clear" w:color="auto" w:fill="FFFFFF"/>
      <w:spacing w:after="0" w:line="0" w:lineRule="atLeast"/>
    </w:pPr>
    <w:rPr>
      <w:rFonts w:ascii="Times New Roman" w:eastAsia="Times New Roman" w:hAnsi="Times New Roman" w:cs="Times New Roman"/>
      <w:b/>
      <w:bCs/>
      <w:sz w:val="19"/>
      <w:szCs w:val="19"/>
    </w:rPr>
  </w:style>
  <w:style w:type="character" w:customStyle="1" w:styleId="Bodytext89ptNotBoldExact">
    <w:name w:val="Body text (8) + 9 pt;Not Bold Exact"/>
    <w:basedOn w:val="Bodytext8Exact"/>
    <w:rsid w:val="00167F62"/>
    <w:rPr>
      <w:rFonts w:ascii="Times New Roman" w:eastAsia="Times New Roman" w:hAnsi="Times New Roman" w:cs="Times New Roman"/>
      <w:b/>
      <w:bCs/>
      <w:color w:val="000000"/>
      <w:spacing w:val="0"/>
      <w:w w:val="100"/>
      <w:position w:val="0"/>
      <w:sz w:val="18"/>
      <w:szCs w:val="18"/>
      <w:shd w:val="clear" w:color="auto" w:fill="FFFFFF"/>
      <w:lang w:val="uk-UA" w:eastAsia="uk-UA" w:bidi="uk-UA"/>
    </w:rPr>
  </w:style>
  <w:style w:type="character" w:customStyle="1" w:styleId="Bodytext9Exact">
    <w:name w:val="Body text (9) Exact"/>
    <w:basedOn w:val="a0"/>
    <w:link w:val="Bodytext9"/>
    <w:rsid w:val="00167F62"/>
    <w:rPr>
      <w:rFonts w:ascii="Times New Roman" w:eastAsia="Times New Roman" w:hAnsi="Times New Roman" w:cs="Times New Roman"/>
      <w:b/>
      <w:bCs/>
      <w:sz w:val="21"/>
      <w:szCs w:val="21"/>
      <w:shd w:val="clear" w:color="auto" w:fill="FFFFFF"/>
    </w:rPr>
  </w:style>
  <w:style w:type="paragraph" w:customStyle="1" w:styleId="Bodytext9">
    <w:name w:val="Body text (9)"/>
    <w:basedOn w:val="a"/>
    <w:link w:val="Bodytext9Exact"/>
    <w:rsid w:val="00167F62"/>
    <w:pPr>
      <w:widowControl w:val="0"/>
      <w:shd w:val="clear" w:color="auto" w:fill="FFFFFF"/>
      <w:spacing w:after="60" w:line="0" w:lineRule="atLeast"/>
      <w:jc w:val="both"/>
    </w:pPr>
    <w:rPr>
      <w:rFonts w:ascii="Times New Roman" w:eastAsia="Times New Roman" w:hAnsi="Times New Roman" w:cs="Times New Roman"/>
      <w:b/>
      <w:bCs/>
      <w:sz w:val="21"/>
      <w:szCs w:val="21"/>
    </w:rPr>
  </w:style>
  <w:style w:type="character" w:customStyle="1" w:styleId="Bodytext9NotBoldExact">
    <w:name w:val="Body text (9) + Not Bold Exact"/>
    <w:basedOn w:val="Bodytext9Exact"/>
    <w:rsid w:val="00167F62"/>
    <w:rPr>
      <w:rFonts w:ascii="Times New Roman" w:eastAsia="Times New Roman" w:hAnsi="Times New Roman" w:cs="Times New Roman"/>
      <w:b/>
      <w:bCs/>
      <w:color w:val="000000"/>
      <w:w w:val="100"/>
      <w:position w:val="0"/>
      <w:sz w:val="21"/>
      <w:szCs w:val="21"/>
      <w:shd w:val="clear" w:color="auto" w:fill="FFFFFF"/>
    </w:rPr>
  </w:style>
  <w:style w:type="character" w:customStyle="1" w:styleId="Heading4Exact">
    <w:name w:val="Heading #4 Exact"/>
    <w:basedOn w:val="a0"/>
    <w:link w:val="Heading4"/>
    <w:rsid w:val="00167F62"/>
    <w:rPr>
      <w:rFonts w:ascii="Times New Roman" w:eastAsia="Times New Roman" w:hAnsi="Times New Roman" w:cs="Times New Roman"/>
      <w:b/>
      <w:bCs/>
      <w:sz w:val="19"/>
      <w:szCs w:val="19"/>
      <w:shd w:val="clear" w:color="auto" w:fill="FFFFFF"/>
    </w:rPr>
  </w:style>
  <w:style w:type="paragraph" w:customStyle="1" w:styleId="Heading4">
    <w:name w:val="Heading #4"/>
    <w:basedOn w:val="a"/>
    <w:link w:val="Heading4Exact"/>
    <w:rsid w:val="00167F62"/>
    <w:pPr>
      <w:widowControl w:val="0"/>
      <w:shd w:val="clear" w:color="auto" w:fill="FFFFFF"/>
      <w:spacing w:before="60" w:after="0" w:line="0" w:lineRule="atLeast"/>
      <w:outlineLvl w:val="3"/>
    </w:pPr>
    <w:rPr>
      <w:rFonts w:ascii="Times New Roman" w:eastAsia="Times New Roman" w:hAnsi="Times New Roman" w:cs="Times New Roman"/>
      <w:b/>
      <w:bCs/>
      <w:sz w:val="19"/>
      <w:szCs w:val="19"/>
    </w:rPr>
  </w:style>
  <w:style w:type="character" w:customStyle="1" w:styleId="Heading4Consolas10ptNotBoldExact">
    <w:name w:val="Heading #4 + Consolas;10 pt;Not Bold Exact"/>
    <w:basedOn w:val="Heading4Exact"/>
    <w:rsid w:val="00167F62"/>
    <w:rPr>
      <w:rFonts w:ascii="Consolas" w:eastAsia="Consolas" w:hAnsi="Consolas" w:cs="Consolas"/>
      <w:b/>
      <w:bCs/>
      <w:color w:val="000000"/>
      <w:spacing w:val="0"/>
      <w:w w:val="100"/>
      <w:position w:val="0"/>
      <w:sz w:val="20"/>
      <w:szCs w:val="20"/>
      <w:shd w:val="clear" w:color="auto" w:fill="FFFFFF"/>
      <w:lang w:val="uk-UA" w:eastAsia="uk-UA" w:bidi="uk-UA"/>
    </w:rPr>
  </w:style>
  <w:style w:type="character" w:customStyle="1" w:styleId="Heading7">
    <w:name w:val="Heading #7_"/>
    <w:basedOn w:val="a0"/>
    <w:link w:val="Heading70"/>
    <w:rsid w:val="00167F62"/>
    <w:rPr>
      <w:rFonts w:ascii="Times New Roman" w:eastAsia="Times New Roman" w:hAnsi="Times New Roman" w:cs="Times New Roman"/>
      <w:sz w:val="18"/>
      <w:szCs w:val="18"/>
      <w:shd w:val="clear" w:color="auto" w:fill="FFFFFF"/>
    </w:rPr>
  </w:style>
  <w:style w:type="paragraph" w:customStyle="1" w:styleId="Heading70">
    <w:name w:val="Heading #7"/>
    <w:basedOn w:val="a"/>
    <w:link w:val="Heading7"/>
    <w:rsid w:val="00167F62"/>
    <w:pPr>
      <w:widowControl w:val="0"/>
      <w:shd w:val="clear" w:color="auto" w:fill="FFFFFF"/>
      <w:spacing w:after="60" w:line="225" w:lineRule="exact"/>
      <w:jc w:val="right"/>
      <w:outlineLvl w:val="6"/>
    </w:pPr>
    <w:rPr>
      <w:rFonts w:ascii="Times New Roman" w:eastAsia="Times New Roman" w:hAnsi="Times New Roman" w:cs="Times New Roman"/>
      <w:sz w:val="18"/>
      <w:szCs w:val="18"/>
    </w:rPr>
  </w:style>
  <w:style w:type="character" w:customStyle="1" w:styleId="Heading62">
    <w:name w:val="Heading #6 (2)_"/>
    <w:basedOn w:val="a0"/>
    <w:link w:val="Heading620"/>
    <w:rsid w:val="00167F62"/>
    <w:rPr>
      <w:rFonts w:ascii="Times New Roman" w:eastAsia="Times New Roman" w:hAnsi="Times New Roman" w:cs="Times New Roman"/>
      <w:sz w:val="18"/>
      <w:szCs w:val="18"/>
      <w:shd w:val="clear" w:color="auto" w:fill="FFFFFF"/>
    </w:rPr>
  </w:style>
  <w:style w:type="paragraph" w:customStyle="1" w:styleId="Heading620">
    <w:name w:val="Heading #6 (2)"/>
    <w:basedOn w:val="a"/>
    <w:link w:val="Heading62"/>
    <w:rsid w:val="00167F62"/>
    <w:pPr>
      <w:widowControl w:val="0"/>
      <w:shd w:val="clear" w:color="auto" w:fill="FFFFFF"/>
      <w:spacing w:before="300" w:after="0" w:line="0" w:lineRule="atLeast"/>
      <w:outlineLvl w:val="5"/>
    </w:pPr>
    <w:rPr>
      <w:rFonts w:ascii="Times New Roman" w:eastAsia="Times New Roman" w:hAnsi="Times New Roman" w:cs="Times New Roman"/>
      <w:sz w:val="18"/>
      <w:szCs w:val="18"/>
    </w:rPr>
  </w:style>
  <w:style w:type="character" w:customStyle="1" w:styleId="Heading42">
    <w:name w:val="Heading #4 (2)_"/>
    <w:basedOn w:val="a0"/>
    <w:link w:val="Heading420"/>
    <w:rsid w:val="00167F62"/>
    <w:rPr>
      <w:rFonts w:ascii="Times New Roman" w:eastAsia="Times New Roman" w:hAnsi="Times New Roman" w:cs="Times New Roman"/>
      <w:sz w:val="18"/>
      <w:szCs w:val="18"/>
      <w:shd w:val="clear" w:color="auto" w:fill="FFFFFF"/>
    </w:rPr>
  </w:style>
  <w:style w:type="paragraph" w:customStyle="1" w:styleId="Heading420">
    <w:name w:val="Heading #4 (2)"/>
    <w:basedOn w:val="a"/>
    <w:link w:val="Heading42"/>
    <w:rsid w:val="00167F62"/>
    <w:pPr>
      <w:widowControl w:val="0"/>
      <w:shd w:val="clear" w:color="auto" w:fill="FFFFFF"/>
      <w:spacing w:after="0" w:line="100" w:lineRule="exact"/>
      <w:jc w:val="both"/>
      <w:outlineLvl w:val="3"/>
    </w:pPr>
    <w:rPr>
      <w:rFonts w:ascii="Times New Roman" w:eastAsia="Times New Roman" w:hAnsi="Times New Roman" w:cs="Times New Roman"/>
      <w:sz w:val="18"/>
      <w:szCs w:val="18"/>
    </w:rPr>
  </w:style>
  <w:style w:type="character" w:customStyle="1" w:styleId="Heading42Spacing19pt">
    <w:name w:val="Heading #4 (2) + Spacing 19 pt"/>
    <w:basedOn w:val="Heading42"/>
    <w:rsid w:val="00167F62"/>
    <w:rPr>
      <w:rFonts w:ascii="Times New Roman" w:eastAsia="Times New Roman" w:hAnsi="Times New Roman" w:cs="Times New Roman"/>
      <w:color w:val="000000"/>
      <w:spacing w:val="380"/>
      <w:w w:val="100"/>
      <w:position w:val="0"/>
      <w:sz w:val="18"/>
      <w:szCs w:val="18"/>
      <w:shd w:val="clear" w:color="auto" w:fill="FFFFFF"/>
      <w:lang w:val="uk-UA" w:eastAsia="uk-UA" w:bidi="uk-UA"/>
    </w:rPr>
  </w:style>
  <w:style w:type="character" w:customStyle="1" w:styleId="Heading3">
    <w:name w:val="Heading #3_"/>
    <w:basedOn w:val="a0"/>
    <w:link w:val="Heading30"/>
    <w:rsid w:val="00167F62"/>
    <w:rPr>
      <w:rFonts w:ascii="Times New Roman" w:eastAsia="Times New Roman" w:hAnsi="Times New Roman" w:cs="Times New Roman"/>
      <w:sz w:val="18"/>
      <w:szCs w:val="18"/>
      <w:shd w:val="clear" w:color="auto" w:fill="FFFFFF"/>
    </w:rPr>
  </w:style>
  <w:style w:type="paragraph" w:customStyle="1" w:styleId="Heading30">
    <w:name w:val="Heading #3"/>
    <w:basedOn w:val="a"/>
    <w:link w:val="Heading3"/>
    <w:rsid w:val="00167F62"/>
    <w:pPr>
      <w:widowControl w:val="0"/>
      <w:shd w:val="clear" w:color="auto" w:fill="FFFFFF"/>
      <w:spacing w:before="120" w:after="0" w:line="0" w:lineRule="atLeast"/>
      <w:jc w:val="both"/>
      <w:outlineLvl w:val="2"/>
    </w:pPr>
    <w:rPr>
      <w:rFonts w:ascii="Times New Roman" w:eastAsia="Times New Roman" w:hAnsi="Times New Roman" w:cs="Times New Roman"/>
      <w:sz w:val="18"/>
      <w:szCs w:val="18"/>
    </w:rPr>
  </w:style>
  <w:style w:type="character" w:customStyle="1" w:styleId="Heading5">
    <w:name w:val="Heading #5_"/>
    <w:basedOn w:val="a0"/>
    <w:link w:val="Heading50"/>
    <w:rsid w:val="00167F62"/>
    <w:rPr>
      <w:rFonts w:ascii="Times New Roman" w:eastAsia="Times New Roman" w:hAnsi="Times New Roman" w:cs="Times New Roman"/>
      <w:sz w:val="18"/>
      <w:szCs w:val="18"/>
      <w:shd w:val="clear" w:color="auto" w:fill="FFFFFF"/>
    </w:rPr>
  </w:style>
  <w:style w:type="paragraph" w:customStyle="1" w:styleId="Heading50">
    <w:name w:val="Heading #5"/>
    <w:basedOn w:val="a"/>
    <w:link w:val="Heading5"/>
    <w:rsid w:val="00167F62"/>
    <w:pPr>
      <w:widowControl w:val="0"/>
      <w:shd w:val="clear" w:color="auto" w:fill="FFFFFF"/>
      <w:spacing w:after="0" w:line="0" w:lineRule="atLeast"/>
      <w:outlineLvl w:val="4"/>
    </w:pPr>
    <w:rPr>
      <w:rFonts w:ascii="Times New Roman" w:eastAsia="Times New Roman" w:hAnsi="Times New Roman" w:cs="Times New Roman"/>
      <w:sz w:val="18"/>
      <w:szCs w:val="18"/>
    </w:rPr>
  </w:style>
  <w:style w:type="character" w:customStyle="1" w:styleId="Heading63">
    <w:name w:val="Heading #6 (3)_"/>
    <w:basedOn w:val="a0"/>
    <w:link w:val="Heading630"/>
    <w:rsid w:val="00167F62"/>
    <w:rPr>
      <w:rFonts w:ascii="Times New Roman" w:eastAsia="Times New Roman" w:hAnsi="Times New Roman" w:cs="Times New Roman"/>
      <w:sz w:val="17"/>
      <w:szCs w:val="17"/>
      <w:shd w:val="clear" w:color="auto" w:fill="FFFFFF"/>
    </w:rPr>
  </w:style>
  <w:style w:type="paragraph" w:customStyle="1" w:styleId="Heading630">
    <w:name w:val="Heading #6 (3)"/>
    <w:basedOn w:val="a"/>
    <w:link w:val="Heading63"/>
    <w:rsid w:val="00167F62"/>
    <w:pPr>
      <w:widowControl w:val="0"/>
      <w:shd w:val="clear" w:color="auto" w:fill="FFFFFF"/>
      <w:spacing w:after="0" w:line="222" w:lineRule="exact"/>
      <w:jc w:val="both"/>
      <w:outlineLvl w:val="5"/>
    </w:pPr>
    <w:rPr>
      <w:rFonts w:ascii="Times New Roman" w:eastAsia="Times New Roman" w:hAnsi="Times New Roman" w:cs="Times New Roman"/>
      <w:sz w:val="17"/>
      <w:szCs w:val="17"/>
    </w:rPr>
  </w:style>
  <w:style w:type="character" w:customStyle="1" w:styleId="Heading63Italic">
    <w:name w:val="Heading #6 (3) + Italic"/>
    <w:basedOn w:val="Heading63"/>
    <w:rsid w:val="00167F62"/>
    <w:rPr>
      <w:rFonts w:ascii="Times New Roman" w:eastAsia="Times New Roman" w:hAnsi="Times New Roman" w:cs="Times New Roman"/>
      <w:i/>
      <w:iCs/>
      <w:color w:val="000000"/>
      <w:spacing w:val="0"/>
      <w:w w:val="100"/>
      <w:position w:val="0"/>
      <w:sz w:val="17"/>
      <w:szCs w:val="17"/>
      <w:shd w:val="clear" w:color="auto" w:fill="FFFFFF"/>
      <w:lang w:val="uk-UA" w:eastAsia="uk-UA" w:bidi="uk-UA"/>
    </w:rPr>
  </w:style>
  <w:style w:type="character" w:customStyle="1" w:styleId="Tablecaption3">
    <w:name w:val="Table caption (3)_"/>
    <w:basedOn w:val="a0"/>
    <w:link w:val="Tablecaption30"/>
    <w:rsid w:val="00167F62"/>
    <w:rPr>
      <w:rFonts w:ascii="Times New Roman" w:eastAsia="Times New Roman" w:hAnsi="Times New Roman" w:cs="Times New Roman"/>
      <w:i/>
      <w:iCs/>
      <w:sz w:val="18"/>
      <w:szCs w:val="18"/>
      <w:shd w:val="clear" w:color="auto" w:fill="FFFFFF"/>
    </w:rPr>
  </w:style>
  <w:style w:type="paragraph" w:customStyle="1" w:styleId="Tablecaption30">
    <w:name w:val="Table caption (3)"/>
    <w:basedOn w:val="a"/>
    <w:link w:val="Tablecaption3"/>
    <w:rsid w:val="00167F62"/>
    <w:pPr>
      <w:widowControl w:val="0"/>
      <w:shd w:val="clear" w:color="auto" w:fill="FFFFFF"/>
      <w:spacing w:after="0" w:line="0" w:lineRule="atLeast"/>
    </w:pPr>
    <w:rPr>
      <w:rFonts w:ascii="Times New Roman" w:eastAsia="Times New Roman" w:hAnsi="Times New Roman" w:cs="Times New Roman"/>
      <w:i/>
      <w:iCs/>
      <w:sz w:val="18"/>
      <w:szCs w:val="18"/>
    </w:rPr>
  </w:style>
  <w:style w:type="character" w:customStyle="1" w:styleId="Tablecaption3NotItalic">
    <w:name w:val="Table caption (3) + Not Italic"/>
    <w:basedOn w:val="Tablecaption3"/>
    <w:rsid w:val="00167F62"/>
    <w:rPr>
      <w:rFonts w:ascii="Times New Roman" w:eastAsia="Times New Roman" w:hAnsi="Times New Roman" w:cs="Times New Roman"/>
      <w:i/>
      <w:iCs/>
      <w:color w:val="000000"/>
      <w:spacing w:val="0"/>
      <w:w w:val="100"/>
      <w:position w:val="0"/>
      <w:sz w:val="18"/>
      <w:szCs w:val="18"/>
      <w:shd w:val="clear" w:color="auto" w:fill="FFFFFF"/>
      <w:lang w:val="uk-UA" w:eastAsia="uk-UA" w:bidi="uk-UA"/>
    </w:rPr>
  </w:style>
  <w:style w:type="character" w:customStyle="1" w:styleId="Tablecaption375pt">
    <w:name w:val="Table caption (3) + 7.5 pt"/>
    <w:basedOn w:val="Tablecaption3"/>
    <w:rsid w:val="00167F62"/>
    <w:rPr>
      <w:rFonts w:ascii="Times New Roman" w:eastAsia="Times New Roman" w:hAnsi="Times New Roman" w:cs="Times New Roman"/>
      <w:i/>
      <w:iCs/>
      <w:color w:val="000000"/>
      <w:spacing w:val="0"/>
      <w:w w:val="100"/>
      <w:position w:val="0"/>
      <w:sz w:val="15"/>
      <w:szCs w:val="15"/>
      <w:shd w:val="clear" w:color="auto" w:fill="FFFFFF"/>
      <w:lang w:val="uk-UA" w:eastAsia="uk-UA" w:bidi="uk-UA"/>
    </w:rPr>
  </w:style>
  <w:style w:type="character" w:customStyle="1" w:styleId="Heading1Exact">
    <w:name w:val="Heading #1 Exact"/>
    <w:basedOn w:val="a0"/>
    <w:link w:val="Heading1"/>
    <w:rsid w:val="00167F62"/>
    <w:rPr>
      <w:rFonts w:ascii="Times New Roman" w:eastAsia="Times New Roman" w:hAnsi="Times New Roman" w:cs="Times New Roman"/>
      <w:sz w:val="18"/>
      <w:szCs w:val="18"/>
      <w:shd w:val="clear" w:color="auto" w:fill="FFFFFF"/>
    </w:rPr>
  </w:style>
  <w:style w:type="paragraph" w:customStyle="1" w:styleId="Heading1">
    <w:name w:val="Heading #1"/>
    <w:basedOn w:val="a"/>
    <w:link w:val="Heading1Exact"/>
    <w:rsid w:val="00167F62"/>
    <w:pPr>
      <w:widowControl w:val="0"/>
      <w:shd w:val="clear" w:color="auto" w:fill="FFFFFF"/>
      <w:spacing w:after="0" w:line="0" w:lineRule="atLeast"/>
      <w:outlineLvl w:val="0"/>
    </w:pPr>
    <w:rPr>
      <w:rFonts w:ascii="Times New Roman" w:eastAsia="Times New Roman" w:hAnsi="Times New Roman" w:cs="Times New Roman"/>
      <w:sz w:val="18"/>
      <w:szCs w:val="18"/>
    </w:rPr>
  </w:style>
  <w:style w:type="character" w:customStyle="1" w:styleId="Heading42ItalicExact">
    <w:name w:val="Heading #4 (2) + Italic Exact"/>
    <w:basedOn w:val="Heading42"/>
    <w:rsid w:val="00167F62"/>
    <w:rPr>
      <w:rFonts w:ascii="Times New Roman" w:eastAsia="Times New Roman" w:hAnsi="Times New Roman" w:cs="Times New Roman"/>
      <w:i/>
      <w:iCs/>
      <w:color w:val="000000"/>
      <w:spacing w:val="0"/>
      <w:w w:val="100"/>
      <w:position w:val="0"/>
      <w:sz w:val="18"/>
      <w:szCs w:val="18"/>
      <w:shd w:val="clear" w:color="auto" w:fill="FFFFFF"/>
      <w:lang w:val="uk-UA" w:eastAsia="uk-UA" w:bidi="uk-UA"/>
    </w:rPr>
  </w:style>
  <w:style w:type="character" w:customStyle="1" w:styleId="Tablecaption3NotItalicExact">
    <w:name w:val="Table caption (3) + Not Italic Exact"/>
    <w:basedOn w:val="Tablecaption3"/>
    <w:rsid w:val="00167F62"/>
    <w:rPr>
      <w:rFonts w:ascii="Times New Roman" w:eastAsia="Times New Roman" w:hAnsi="Times New Roman" w:cs="Times New Roman"/>
      <w:i/>
      <w:iCs/>
      <w:color w:val="000000"/>
      <w:spacing w:val="0"/>
      <w:w w:val="100"/>
      <w:position w:val="0"/>
      <w:sz w:val="18"/>
      <w:szCs w:val="18"/>
      <w:shd w:val="clear" w:color="auto" w:fill="FFFFFF"/>
    </w:rPr>
  </w:style>
  <w:style w:type="character" w:customStyle="1" w:styleId="Tablecaption3NotItalicSpacing2ptExact">
    <w:name w:val="Table caption (3) + Not Italic;Spacing 2 pt Exact"/>
    <w:basedOn w:val="Tablecaption3"/>
    <w:rsid w:val="00167F62"/>
    <w:rPr>
      <w:rFonts w:ascii="Times New Roman" w:eastAsia="Times New Roman" w:hAnsi="Times New Roman" w:cs="Times New Roman"/>
      <w:i/>
      <w:iCs/>
      <w:color w:val="000000"/>
      <w:spacing w:val="50"/>
      <w:w w:val="100"/>
      <w:position w:val="0"/>
      <w:sz w:val="18"/>
      <w:szCs w:val="18"/>
      <w:shd w:val="clear" w:color="auto" w:fill="FFFFFF"/>
      <w:lang w:val="uk-UA" w:eastAsia="uk-UA" w:bidi="uk-UA"/>
    </w:rPr>
  </w:style>
  <w:style w:type="character" w:customStyle="1" w:styleId="Bodytext11Exact">
    <w:name w:val="Body text (11) Exact"/>
    <w:basedOn w:val="a0"/>
    <w:link w:val="Bodytext11"/>
    <w:rsid w:val="00167F62"/>
    <w:rPr>
      <w:rFonts w:ascii="Times New Roman" w:eastAsia="Times New Roman" w:hAnsi="Times New Roman" w:cs="Times New Roman"/>
      <w:sz w:val="18"/>
      <w:szCs w:val="18"/>
      <w:shd w:val="clear" w:color="auto" w:fill="FFFFFF"/>
    </w:rPr>
  </w:style>
  <w:style w:type="paragraph" w:customStyle="1" w:styleId="Bodytext11">
    <w:name w:val="Body text (11)"/>
    <w:basedOn w:val="a"/>
    <w:link w:val="Bodytext11Exact"/>
    <w:rsid w:val="00167F62"/>
    <w:pPr>
      <w:widowControl w:val="0"/>
      <w:shd w:val="clear" w:color="auto" w:fill="FFFFFF"/>
      <w:spacing w:after="0" w:line="0" w:lineRule="atLeast"/>
    </w:pPr>
    <w:rPr>
      <w:rFonts w:ascii="Times New Roman" w:eastAsia="Times New Roman" w:hAnsi="Times New Roman" w:cs="Times New Roman"/>
      <w:sz w:val="18"/>
      <w:szCs w:val="18"/>
    </w:rPr>
  </w:style>
  <w:style w:type="character" w:customStyle="1" w:styleId="Bodytext118ptItalicExact">
    <w:name w:val="Body text (11) + 8 pt;Italic Exact"/>
    <w:basedOn w:val="Bodytext11Exact"/>
    <w:rsid w:val="00167F62"/>
    <w:rPr>
      <w:rFonts w:ascii="Times New Roman" w:eastAsia="Times New Roman" w:hAnsi="Times New Roman" w:cs="Times New Roman"/>
      <w:i/>
      <w:iCs/>
      <w:color w:val="000000"/>
      <w:spacing w:val="0"/>
      <w:w w:val="100"/>
      <w:position w:val="0"/>
      <w:sz w:val="16"/>
      <w:szCs w:val="16"/>
      <w:shd w:val="clear" w:color="auto" w:fill="FFFFFF"/>
      <w:lang w:val="uk-UA" w:eastAsia="uk-UA" w:bidi="uk-UA"/>
    </w:rPr>
  </w:style>
  <w:style w:type="character" w:customStyle="1" w:styleId="Bodytext3NotItalicExact">
    <w:name w:val="Body text (3) + Not Italic Exact"/>
    <w:basedOn w:val="Bodytext3"/>
    <w:rsid w:val="00167F62"/>
    <w:rPr>
      <w:rFonts w:ascii="Times New Roman" w:eastAsia="Times New Roman" w:hAnsi="Times New Roman" w:cs="Times New Roman"/>
      <w:i/>
      <w:iCs/>
      <w:color w:val="000000"/>
      <w:spacing w:val="0"/>
      <w:w w:val="100"/>
      <w:position w:val="0"/>
      <w:sz w:val="18"/>
      <w:szCs w:val="18"/>
      <w:shd w:val="clear" w:color="auto" w:fill="FFFFFF"/>
      <w:lang w:val="uk-UA" w:eastAsia="uk-UA" w:bidi="uk-UA"/>
    </w:rPr>
  </w:style>
  <w:style w:type="character" w:customStyle="1" w:styleId="Bodytext12Exact">
    <w:name w:val="Body text (12) Exact"/>
    <w:basedOn w:val="a0"/>
    <w:link w:val="Bodytext12"/>
    <w:rsid w:val="00167F62"/>
    <w:rPr>
      <w:rFonts w:ascii="Times New Roman" w:eastAsia="Times New Roman" w:hAnsi="Times New Roman" w:cs="Times New Roman"/>
      <w:i/>
      <w:iCs/>
      <w:sz w:val="18"/>
      <w:szCs w:val="18"/>
      <w:shd w:val="clear" w:color="auto" w:fill="FFFFFF"/>
    </w:rPr>
  </w:style>
  <w:style w:type="paragraph" w:customStyle="1" w:styleId="Bodytext12">
    <w:name w:val="Body text (12)"/>
    <w:basedOn w:val="a"/>
    <w:link w:val="Bodytext12Exact"/>
    <w:rsid w:val="00167F62"/>
    <w:pPr>
      <w:widowControl w:val="0"/>
      <w:shd w:val="clear" w:color="auto" w:fill="FFFFFF"/>
      <w:spacing w:after="0" w:line="0" w:lineRule="atLeast"/>
    </w:pPr>
    <w:rPr>
      <w:rFonts w:ascii="Times New Roman" w:eastAsia="Times New Roman" w:hAnsi="Times New Roman" w:cs="Times New Roman"/>
      <w:i/>
      <w:iCs/>
      <w:sz w:val="18"/>
      <w:szCs w:val="18"/>
    </w:rPr>
  </w:style>
  <w:style w:type="character" w:customStyle="1" w:styleId="Bodytext12Spacing0ptExact">
    <w:name w:val="Body text (12) + Spacing 0 pt Exact"/>
    <w:basedOn w:val="Bodytext12Exact"/>
    <w:rsid w:val="00167F62"/>
    <w:rPr>
      <w:rFonts w:ascii="Times New Roman" w:eastAsia="Times New Roman" w:hAnsi="Times New Roman" w:cs="Times New Roman"/>
      <w:i/>
      <w:iCs/>
      <w:color w:val="000000"/>
      <w:spacing w:val="-10"/>
      <w:w w:val="100"/>
      <w:position w:val="0"/>
      <w:sz w:val="18"/>
      <w:szCs w:val="18"/>
      <w:shd w:val="clear" w:color="auto" w:fill="FFFFFF"/>
      <w:lang w:val="uk-UA" w:eastAsia="uk-UA" w:bidi="uk-UA"/>
    </w:rPr>
  </w:style>
  <w:style w:type="character" w:customStyle="1" w:styleId="Bodytext1213ptBoldNotItalicExact">
    <w:name w:val="Body text (12) + 13 pt;Bold;Not Italic Exact"/>
    <w:basedOn w:val="Bodytext12Exact"/>
    <w:rsid w:val="00167F62"/>
    <w:rPr>
      <w:rFonts w:ascii="Times New Roman" w:eastAsia="Times New Roman" w:hAnsi="Times New Roman" w:cs="Times New Roman"/>
      <w:b/>
      <w:bCs/>
      <w:i/>
      <w:iCs/>
      <w:color w:val="000000"/>
      <w:spacing w:val="0"/>
      <w:w w:val="100"/>
      <w:position w:val="0"/>
      <w:sz w:val="26"/>
      <w:szCs w:val="26"/>
      <w:shd w:val="clear" w:color="auto" w:fill="FFFFFF"/>
      <w:lang w:val="uk-UA" w:eastAsia="uk-UA" w:bidi="uk-UA"/>
    </w:rPr>
  </w:style>
  <w:style w:type="character" w:customStyle="1" w:styleId="Bodytext13Exact">
    <w:name w:val="Body text (13) Exact"/>
    <w:basedOn w:val="a0"/>
    <w:link w:val="Bodytext13"/>
    <w:rsid w:val="00167F62"/>
    <w:rPr>
      <w:rFonts w:ascii="Times New Roman" w:eastAsia="Times New Roman" w:hAnsi="Times New Roman" w:cs="Times New Roman"/>
      <w:b/>
      <w:bCs/>
      <w:sz w:val="20"/>
      <w:szCs w:val="20"/>
      <w:shd w:val="clear" w:color="auto" w:fill="FFFFFF"/>
    </w:rPr>
  </w:style>
  <w:style w:type="paragraph" w:customStyle="1" w:styleId="Bodytext13">
    <w:name w:val="Body text (13)"/>
    <w:basedOn w:val="a"/>
    <w:link w:val="Bodytext13Exact"/>
    <w:rsid w:val="00167F62"/>
    <w:pPr>
      <w:widowControl w:val="0"/>
      <w:shd w:val="clear" w:color="auto" w:fill="FFFFFF"/>
      <w:spacing w:after="0" w:line="0" w:lineRule="atLeast"/>
    </w:pPr>
    <w:rPr>
      <w:rFonts w:ascii="Times New Roman" w:eastAsia="Times New Roman" w:hAnsi="Times New Roman" w:cs="Times New Roman"/>
      <w:b/>
      <w:bCs/>
      <w:sz w:val="20"/>
      <w:szCs w:val="20"/>
    </w:rPr>
  </w:style>
  <w:style w:type="character" w:customStyle="1" w:styleId="Bodytext1311ptNotBoldItalicSpacing2ptExact">
    <w:name w:val="Body text (13) + 11 pt;Not Bold;Italic;Spacing 2 pt Exact"/>
    <w:basedOn w:val="Bodytext13Exact"/>
    <w:rsid w:val="00167F62"/>
    <w:rPr>
      <w:rFonts w:ascii="Times New Roman" w:eastAsia="Times New Roman" w:hAnsi="Times New Roman" w:cs="Times New Roman"/>
      <w:b/>
      <w:bCs/>
      <w:i/>
      <w:iCs/>
      <w:color w:val="000000"/>
      <w:spacing w:val="40"/>
      <w:w w:val="100"/>
      <w:position w:val="0"/>
      <w:sz w:val="22"/>
      <w:szCs w:val="22"/>
      <w:shd w:val="clear" w:color="auto" w:fill="FFFFFF"/>
      <w:lang w:val="uk-UA" w:eastAsia="uk-UA" w:bidi="uk-UA"/>
    </w:rPr>
  </w:style>
  <w:style w:type="character" w:customStyle="1" w:styleId="Heading6Exact">
    <w:name w:val="Heading #6 Exact"/>
    <w:basedOn w:val="a0"/>
    <w:link w:val="Heading6"/>
    <w:rsid w:val="00167F62"/>
    <w:rPr>
      <w:rFonts w:ascii="Times New Roman" w:eastAsia="Times New Roman" w:hAnsi="Times New Roman" w:cs="Times New Roman"/>
      <w:b/>
      <w:bCs/>
      <w:sz w:val="24"/>
      <w:szCs w:val="24"/>
      <w:shd w:val="clear" w:color="auto" w:fill="FFFFFF"/>
    </w:rPr>
  </w:style>
  <w:style w:type="paragraph" w:customStyle="1" w:styleId="Heading6">
    <w:name w:val="Heading #6"/>
    <w:basedOn w:val="a"/>
    <w:link w:val="Heading6Exact"/>
    <w:rsid w:val="00167F62"/>
    <w:pPr>
      <w:widowControl w:val="0"/>
      <w:shd w:val="clear" w:color="auto" w:fill="FFFFFF"/>
      <w:spacing w:after="0" w:line="367" w:lineRule="exact"/>
      <w:ind w:firstLine="1640"/>
      <w:outlineLvl w:val="5"/>
    </w:pPr>
    <w:rPr>
      <w:rFonts w:ascii="Times New Roman" w:eastAsia="Times New Roman" w:hAnsi="Times New Roman" w:cs="Times New Roman"/>
      <w:b/>
      <w:bCs/>
      <w:sz w:val="24"/>
      <w:szCs w:val="24"/>
    </w:rPr>
  </w:style>
  <w:style w:type="character" w:customStyle="1" w:styleId="Heading6NotBoldSpacing0ptExact">
    <w:name w:val="Heading #6 + Not Bold;Spacing 0 pt Exact"/>
    <w:basedOn w:val="Heading6Exact"/>
    <w:rsid w:val="00167F62"/>
    <w:rPr>
      <w:rFonts w:ascii="Times New Roman" w:eastAsia="Times New Roman" w:hAnsi="Times New Roman" w:cs="Times New Roman"/>
      <w:b/>
      <w:bCs/>
      <w:color w:val="000000"/>
      <w:spacing w:val="-10"/>
      <w:w w:val="100"/>
      <w:position w:val="0"/>
      <w:sz w:val="24"/>
      <w:szCs w:val="24"/>
      <w:u w:val="single"/>
      <w:shd w:val="clear" w:color="auto" w:fill="FFFFFF"/>
      <w:lang w:val="uk-UA" w:eastAsia="uk-UA" w:bidi="uk-UA"/>
    </w:rPr>
  </w:style>
  <w:style w:type="character" w:customStyle="1" w:styleId="Heading613ptItalicExact">
    <w:name w:val="Heading #6 + 13 pt;Italic Exact"/>
    <w:basedOn w:val="Heading6Exact"/>
    <w:rsid w:val="00167F62"/>
    <w:rPr>
      <w:rFonts w:ascii="Times New Roman" w:eastAsia="Times New Roman" w:hAnsi="Times New Roman" w:cs="Times New Roman"/>
      <w:b/>
      <w:bCs/>
      <w:i/>
      <w:iCs/>
      <w:color w:val="000000"/>
      <w:spacing w:val="0"/>
      <w:w w:val="100"/>
      <w:position w:val="0"/>
      <w:sz w:val="26"/>
      <w:szCs w:val="26"/>
      <w:u w:val="single"/>
      <w:shd w:val="clear" w:color="auto" w:fill="FFFFFF"/>
      <w:lang w:val="uk-UA" w:eastAsia="uk-UA" w:bidi="uk-UA"/>
    </w:rPr>
  </w:style>
  <w:style w:type="character" w:customStyle="1" w:styleId="Heading72">
    <w:name w:val="Heading #7 (2)_"/>
    <w:basedOn w:val="a0"/>
    <w:link w:val="Heading720"/>
    <w:rsid w:val="00167F62"/>
    <w:rPr>
      <w:rFonts w:ascii="Consolas" w:eastAsia="Consolas" w:hAnsi="Consolas" w:cs="Consolas"/>
      <w:b/>
      <w:bCs/>
      <w:sz w:val="15"/>
      <w:szCs w:val="15"/>
      <w:shd w:val="clear" w:color="auto" w:fill="FFFFFF"/>
    </w:rPr>
  </w:style>
  <w:style w:type="paragraph" w:customStyle="1" w:styleId="Heading720">
    <w:name w:val="Heading #7 (2)"/>
    <w:basedOn w:val="a"/>
    <w:link w:val="Heading72"/>
    <w:rsid w:val="00167F62"/>
    <w:pPr>
      <w:widowControl w:val="0"/>
      <w:shd w:val="clear" w:color="auto" w:fill="FFFFFF"/>
      <w:spacing w:after="60" w:line="301" w:lineRule="exact"/>
      <w:outlineLvl w:val="6"/>
    </w:pPr>
    <w:rPr>
      <w:rFonts w:ascii="Consolas" w:eastAsia="Consolas" w:hAnsi="Consolas" w:cs="Consolas"/>
      <w:b/>
      <w:bCs/>
      <w:sz w:val="15"/>
      <w:szCs w:val="15"/>
    </w:rPr>
  </w:style>
  <w:style w:type="character" w:customStyle="1" w:styleId="Bodytext6">
    <w:name w:val="Body text (6)_"/>
    <w:basedOn w:val="a0"/>
    <w:link w:val="Bodytext60"/>
    <w:rsid w:val="00167F62"/>
    <w:rPr>
      <w:rFonts w:ascii="Times New Roman" w:eastAsia="Times New Roman" w:hAnsi="Times New Roman" w:cs="Times New Roman"/>
      <w:i/>
      <w:iCs/>
      <w:sz w:val="16"/>
      <w:szCs w:val="16"/>
      <w:shd w:val="clear" w:color="auto" w:fill="FFFFFF"/>
    </w:rPr>
  </w:style>
  <w:style w:type="paragraph" w:customStyle="1" w:styleId="Bodytext60">
    <w:name w:val="Body text (6)"/>
    <w:basedOn w:val="a"/>
    <w:link w:val="Bodytext6"/>
    <w:rsid w:val="00167F62"/>
    <w:pPr>
      <w:widowControl w:val="0"/>
      <w:shd w:val="clear" w:color="auto" w:fill="FFFFFF"/>
      <w:spacing w:after="0" w:line="0" w:lineRule="atLeast"/>
    </w:pPr>
    <w:rPr>
      <w:rFonts w:ascii="Times New Roman" w:eastAsia="Times New Roman" w:hAnsi="Times New Roman" w:cs="Times New Roman"/>
      <w:i/>
      <w:iCs/>
      <w:sz w:val="16"/>
      <w:szCs w:val="16"/>
    </w:rPr>
  </w:style>
  <w:style w:type="character" w:customStyle="1" w:styleId="Bodytext69pt">
    <w:name w:val="Body text (6) + 9 pt"/>
    <w:basedOn w:val="Bodytext6"/>
    <w:rsid w:val="00167F62"/>
    <w:rPr>
      <w:rFonts w:ascii="Times New Roman" w:eastAsia="Times New Roman" w:hAnsi="Times New Roman" w:cs="Times New Roman"/>
      <w:i/>
      <w:iCs/>
      <w:color w:val="000000"/>
      <w:spacing w:val="0"/>
      <w:w w:val="100"/>
      <w:position w:val="0"/>
      <w:sz w:val="18"/>
      <w:szCs w:val="18"/>
      <w:shd w:val="clear" w:color="auto" w:fill="FFFFFF"/>
      <w:lang w:val="uk-UA" w:eastAsia="uk-UA" w:bidi="uk-UA"/>
    </w:rPr>
  </w:style>
  <w:style w:type="character" w:customStyle="1" w:styleId="Bodytext69ptNotItalic">
    <w:name w:val="Body text (6) + 9 pt;Not Italic"/>
    <w:basedOn w:val="Bodytext6"/>
    <w:rsid w:val="00167F62"/>
    <w:rPr>
      <w:rFonts w:ascii="Times New Roman" w:eastAsia="Times New Roman" w:hAnsi="Times New Roman" w:cs="Times New Roman"/>
      <w:i/>
      <w:iCs/>
      <w:color w:val="000000"/>
      <w:spacing w:val="0"/>
      <w:w w:val="100"/>
      <w:position w:val="0"/>
      <w:sz w:val="18"/>
      <w:szCs w:val="18"/>
      <w:shd w:val="clear" w:color="auto" w:fill="FFFFFF"/>
      <w:lang w:val="uk-UA" w:eastAsia="uk-UA" w:bidi="uk-UA"/>
    </w:rPr>
  </w:style>
  <w:style w:type="character" w:customStyle="1" w:styleId="Bodytext10">
    <w:name w:val="Body text (10)_"/>
    <w:basedOn w:val="a0"/>
    <w:link w:val="Bodytext100"/>
    <w:rsid w:val="00167F62"/>
    <w:rPr>
      <w:rFonts w:ascii="Times New Roman" w:eastAsia="Times New Roman" w:hAnsi="Times New Roman" w:cs="Times New Roman"/>
      <w:i/>
      <w:iCs/>
      <w:spacing w:val="40"/>
      <w:shd w:val="clear" w:color="auto" w:fill="FFFFFF"/>
    </w:rPr>
  </w:style>
  <w:style w:type="paragraph" w:customStyle="1" w:styleId="Bodytext100">
    <w:name w:val="Body text (10)"/>
    <w:basedOn w:val="a"/>
    <w:link w:val="Bodytext10"/>
    <w:rsid w:val="00167F62"/>
    <w:pPr>
      <w:widowControl w:val="0"/>
      <w:shd w:val="clear" w:color="auto" w:fill="FFFFFF"/>
      <w:spacing w:before="240" w:after="0" w:line="308" w:lineRule="exact"/>
      <w:jc w:val="both"/>
    </w:pPr>
    <w:rPr>
      <w:rFonts w:ascii="Times New Roman" w:eastAsia="Times New Roman" w:hAnsi="Times New Roman" w:cs="Times New Roman"/>
      <w:i/>
      <w:iCs/>
      <w:spacing w:val="40"/>
    </w:rPr>
  </w:style>
  <w:style w:type="character" w:customStyle="1" w:styleId="Bodytext1010ptNotItalicSpacing0pt">
    <w:name w:val="Body text (10) + 10 pt;Not Italic;Spacing 0 pt"/>
    <w:basedOn w:val="Bodytext10"/>
    <w:rsid w:val="00167F62"/>
    <w:rPr>
      <w:rFonts w:ascii="Times New Roman" w:eastAsia="Times New Roman" w:hAnsi="Times New Roman" w:cs="Times New Roman"/>
      <w:i/>
      <w:iCs/>
      <w:color w:val="000000"/>
      <w:spacing w:val="0"/>
      <w:w w:val="100"/>
      <w:position w:val="0"/>
      <w:sz w:val="20"/>
      <w:szCs w:val="20"/>
      <w:shd w:val="clear" w:color="auto" w:fill="FFFFFF"/>
      <w:lang w:val="uk-UA" w:eastAsia="uk-UA" w:bidi="uk-UA"/>
    </w:rPr>
  </w:style>
  <w:style w:type="character" w:customStyle="1" w:styleId="Heading5Italic">
    <w:name w:val="Heading #5 + Italic"/>
    <w:basedOn w:val="Heading5"/>
    <w:rsid w:val="00167F62"/>
    <w:rPr>
      <w:rFonts w:ascii="Times New Roman" w:eastAsia="Times New Roman" w:hAnsi="Times New Roman" w:cs="Times New Roman"/>
      <w:i/>
      <w:iCs/>
      <w:color w:val="000000"/>
      <w:spacing w:val="0"/>
      <w:w w:val="100"/>
      <w:position w:val="0"/>
      <w:sz w:val="18"/>
      <w:szCs w:val="18"/>
      <w:shd w:val="clear" w:color="auto" w:fill="FFFFFF"/>
      <w:lang w:val="uk-UA" w:eastAsia="uk-UA" w:bidi="uk-UA"/>
    </w:rPr>
  </w:style>
  <w:style w:type="character" w:customStyle="1" w:styleId="Heading3Italic">
    <w:name w:val="Heading #3 + Italic"/>
    <w:basedOn w:val="Heading3"/>
    <w:rsid w:val="00167F62"/>
    <w:rPr>
      <w:rFonts w:ascii="Times New Roman" w:eastAsia="Times New Roman" w:hAnsi="Times New Roman" w:cs="Times New Roman"/>
      <w:i/>
      <w:iCs/>
      <w:color w:val="000000"/>
      <w:spacing w:val="0"/>
      <w:w w:val="100"/>
      <w:position w:val="0"/>
      <w:sz w:val="18"/>
      <w:szCs w:val="18"/>
      <w:shd w:val="clear" w:color="auto" w:fill="FFFFFF"/>
      <w:lang w:val="uk-UA" w:eastAsia="uk-UA" w:bidi="uk-UA"/>
    </w:rPr>
  </w:style>
  <w:style w:type="character" w:customStyle="1" w:styleId="Tablecaption4Exact">
    <w:name w:val="Table caption (4) Exact"/>
    <w:basedOn w:val="a0"/>
    <w:link w:val="Tablecaption4"/>
    <w:rsid w:val="00167F62"/>
    <w:rPr>
      <w:rFonts w:ascii="Times New Roman" w:eastAsia="Times New Roman" w:hAnsi="Times New Roman" w:cs="Times New Roman"/>
      <w:sz w:val="21"/>
      <w:szCs w:val="21"/>
      <w:shd w:val="clear" w:color="auto" w:fill="FFFFFF"/>
    </w:rPr>
  </w:style>
  <w:style w:type="paragraph" w:customStyle="1" w:styleId="Tablecaption4">
    <w:name w:val="Table caption (4)"/>
    <w:basedOn w:val="a"/>
    <w:link w:val="Tablecaption4Exact"/>
    <w:rsid w:val="00167F62"/>
    <w:pPr>
      <w:widowControl w:val="0"/>
      <w:shd w:val="clear" w:color="auto" w:fill="FFFFFF"/>
      <w:spacing w:after="0" w:line="0" w:lineRule="atLeast"/>
    </w:pPr>
    <w:rPr>
      <w:rFonts w:ascii="Times New Roman" w:eastAsia="Times New Roman" w:hAnsi="Times New Roman" w:cs="Times New Roman"/>
      <w:sz w:val="21"/>
      <w:szCs w:val="21"/>
    </w:rPr>
  </w:style>
  <w:style w:type="character" w:customStyle="1" w:styleId="Tablecaption85ptSpacing0ptExact">
    <w:name w:val="Table caption + 8.5 pt;Spacing 0 pt Exact"/>
    <w:basedOn w:val="Tablecaption"/>
    <w:rsid w:val="00167F62"/>
    <w:rPr>
      <w:rFonts w:ascii="Times New Roman" w:eastAsia="Times New Roman" w:hAnsi="Times New Roman" w:cs="Times New Roman"/>
      <w:color w:val="000000"/>
      <w:spacing w:val="-10"/>
      <w:w w:val="100"/>
      <w:position w:val="0"/>
      <w:sz w:val="17"/>
      <w:szCs w:val="17"/>
      <w:shd w:val="clear" w:color="auto" w:fill="FFFFFF"/>
      <w:lang w:val="uk-UA" w:eastAsia="uk-UA" w:bidi="uk-UA"/>
    </w:rPr>
  </w:style>
  <w:style w:type="character" w:customStyle="1" w:styleId="Bodytext14Exact">
    <w:name w:val="Body text (14) Exact"/>
    <w:basedOn w:val="a0"/>
    <w:link w:val="Bodytext14"/>
    <w:rsid w:val="00167F62"/>
    <w:rPr>
      <w:rFonts w:ascii="Times New Roman" w:eastAsia="Times New Roman" w:hAnsi="Times New Roman" w:cs="Times New Roman"/>
      <w:spacing w:val="-10"/>
      <w:sz w:val="21"/>
      <w:szCs w:val="21"/>
      <w:shd w:val="clear" w:color="auto" w:fill="FFFFFF"/>
    </w:rPr>
  </w:style>
  <w:style w:type="paragraph" w:customStyle="1" w:styleId="Bodytext14">
    <w:name w:val="Body text (14)"/>
    <w:basedOn w:val="a"/>
    <w:link w:val="Bodytext14Exact"/>
    <w:rsid w:val="00167F62"/>
    <w:pPr>
      <w:widowControl w:val="0"/>
      <w:shd w:val="clear" w:color="auto" w:fill="FFFFFF"/>
      <w:spacing w:after="0" w:line="165" w:lineRule="exact"/>
      <w:jc w:val="center"/>
    </w:pPr>
    <w:rPr>
      <w:rFonts w:ascii="Times New Roman" w:eastAsia="Times New Roman" w:hAnsi="Times New Roman" w:cs="Times New Roman"/>
      <w:spacing w:val="-10"/>
      <w:sz w:val="21"/>
      <w:szCs w:val="21"/>
    </w:rPr>
  </w:style>
  <w:style w:type="character" w:customStyle="1" w:styleId="Bodytext149ptSpacing0ptExact">
    <w:name w:val="Body text (14) + 9 pt;Spacing 0 pt Exact"/>
    <w:basedOn w:val="Bodytext14Exact"/>
    <w:rsid w:val="00167F62"/>
    <w:rPr>
      <w:rFonts w:ascii="Times New Roman" w:eastAsia="Times New Roman" w:hAnsi="Times New Roman" w:cs="Times New Roman"/>
      <w:color w:val="000000"/>
      <w:spacing w:val="0"/>
      <w:w w:val="100"/>
      <w:position w:val="0"/>
      <w:sz w:val="18"/>
      <w:szCs w:val="18"/>
      <w:shd w:val="clear" w:color="auto" w:fill="FFFFFF"/>
      <w:lang w:val="uk-UA" w:eastAsia="uk-UA" w:bidi="uk-UA"/>
    </w:rPr>
  </w:style>
  <w:style w:type="character" w:customStyle="1" w:styleId="Bodytext15Exact">
    <w:name w:val="Body text (15) Exact"/>
    <w:basedOn w:val="a0"/>
    <w:link w:val="Bodytext15"/>
    <w:rsid w:val="00167F62"/>
    <w:rPr>
      <w:rFonts w:ascii="Segoe UI" w:eastAsia="Segoe UI" w:hAnsi="Segoe UI" w:cs="Segoe UI"/>
      <w:sz w:val="20"/>
      <w:szCs w:val="20"/>
      <w:shd w:val="clear" w:color="auto" w:fill="FFFFFF"/>
    </w:rPr>
  </w:style>
  <w:style w:type="paragraph" w:customStyle="1" w:styleId="Bodytext15">
    <w:name w:val="Body text (15)"/>
    <w:basedOn w:val="a"/>
    <w:link w:val="Bodytext15Exact"/>
    <w:rsid w:val="00167F62"/>
    <w:pPr>
      <w:widowControl w:val="0"/>
      <w:shd w:val="clear" w:color="auto" w:fill="FFFFFF"/>
      <w:spacing w:before="60" w:after="0" w:line="0" w:lineRule="atLeast"/>
    </w:pPr>
    <w:rPr>
      <w:rFonts w:ascii="Segoe UI" w:eastAsia="Segoe UI" w:hAnsi="Segoe UI" w:cs="Segoe UI"/>
      <w:sz w:val="20"/>
      <w:szCs w:val="20"/>
    </w:rPr>
  </w:style>
  <w:style w:type="character" w:customStyle="1" w:styleId="Bodytext295pt">
    <w:name w:val="Body text (2) + 9.5 pt"/>
    <w:basedOn w:val="Bodytext2"/>
    <w:rsid w:val="00167F6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style>
  <w:style w:type="character" w:customStyle="1" w:styleId="Bodytext2">
    <w:name w:val="Body text (2)_"/>
    <w:basedOn w:val="a0"/>
    <w:rsid w:val="00167F62"/>
    <w:rPr>
      <w:rFonts w:ascii="Times New Roman" w:eastAsia="Times New Roman" w:hAnsi="Times New Roman" w:cs="Times New Roman"/>
      <w:b w:val="0"/>
      <w:bCs w:val="0"/>
      <w:i w:val="0"/>
      <w:iCs w:val="0"/>
      <w:smallCaps w:val="0"/>
      <w:strike w:val="0"/>
      <w:sz w:val="18"/>
      <w:szCs w:val="18"/>
      <w:u w:val="none"/>
    </w:rPr>
  </w:style>
  <w:style w:type="character" w:customStyle="1" w:styleId="Bodytext2SegoeUI75ptItalicSpacing0pt">
    <w:name w:val="Body text (2) + Segoe UI;7.5 pt;Italic;Spacing 0 pt"/>
    <w:basedOn w:val="Bodytext2"/>
    <w:rsid w:val="00167F62"/>
    <w:rPr>
      <w:rFonts w:ascii="Segoe UI" w:eastAsia="Segoe UI" w:hAnsi="Segoe UI" w:cs="Segoe UI"/>
      <w:b w:val="0"/>
      <w:bCs w:val="0"/>
      <w:i/>
      <w:iCs/>
      <w:smallCaps w:val="0"/>
      <w:strike w:val="0"/>
      <w:color w:val="000000"/>
      <w:spacing w:val="10"/>
      <w:w w:val="100"/>
      <w:position w:val="0"/>
      <w:sz w:val="15"/>
      <w:szCs w:val="15"/>
      <w:u w:val="none"/>
      <w:lang w:val="uk-UA" w:eastAsia="uk-UA" w:bidi="uk-UA"/>
    </w:rPr>
  </w:style>
  <w:style w:type="character" w:customStyle="1" w:styleId="Bodytext2Italic">
    <w:name w:val="Body text (2) + Italic"/>
    <w:basedOn w:val="Bodytext2"/>
    <w:rsid w:val="00167F62"/>
    <w:rPr>
      <w:rFonts w:ascii="Times New Roman" w:eastAsia="Times New Roman" w:hAnsi="Times New Roman" w:cs="Times New Roman"/>
      <w:b w:val="0"/>
      <w:bCs w:val="0"/>
      <w:i/>
      <w:iCs/>
      <w:smallCaps w:val="0"/>
      <w:strike w:val="0"/>
      <w:color w:val="000000"/>
      <w:spacing w:val="0"/>
      <w:w w:val="100"/>
      <w:position w:val="0"/>
      <w:sz w:val="18"/>
      <w:szCs w:val="18"/>
      <w:u w:val="none"/>
      <w:lang w:val="uk-UA" w:eastAsia="uk-UA" w:bidi="uk-UA"/>
    </w:rPr>
  </w:style>
  <w:style w:type="character" w:customStyle="1" w:styleId="Bodytext20">
    <w:name w:val="Body text (2)"/>
    <w:basedOn w:val="Bodytext2"/>
    <w:rsid w:val="00167F6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eastAsia="uk-UA" w:bidi="uk-UA"/>
    </w:rPr>
  </w:style>
  <w:style w:type="character" w:customStyle="1" w:styleId="Bodytext2Spacing1pt">
    <w:name w:val="Body text (2) + Spacing 1 pt"/>
    <w:basedOn w:val="Bodytext2"/>
    <w:rsid w:val="00167F62"/>
    <w:rPr>
      <w:rFonts w:ascii="Times New Roman" w:eastAsia="Times New Roman" w:hAnsi="Times New Roman" w:cs="Times New Roman"/>
      <w:b w:val="0"/>
      <w:bCs w:val="0"/>
      <w:i w:val="0"/>
      <w:iCs w:val="0"/>
      <w:smallCaps w:val="0"/>
      <w:strike w:val="0"/>
      <w:color w:val="000000"/>
      <w:spacing w:val="20"/>
      <w:w w:val="100"/>
      <w:position w:val="0"/>
      <w:sz w:val="18"/>
      <w:szCs w:val="18"/>
      <w:u w:val="none"/>
      <w:lang w:val="uk-UA" w:eastAsia="uk-UA" w:bidi="uk-UA"/>
    </w:rPr>
  </w:style>
  <w:style w:type="character" w:customStyle="1" w:styleId="Bodytext210ptBold">
    <w:name w:val="Body text (2) + 10 pt;Bold"/>
    <w:basedOn w:val="Bodytext2"/>
    <w:rsid w:val="00167F62"/>
    <w:rPr>
      <w:rFonts w:ascii="Times New Roman" w:eastAsia="Times New Roman" w:hAnsi="Times New Roman" w:cs="Times New Roman"/>
      <w:b/>
      <w:bCs/>
      <w:i w:val="0"/>
      <w:iCs w:val="0"/>
      <w:smallCaps w:val="0"/>
      <w:strike w:val="0"/>
      <w:color w:val="000000"/>
      <w:spacing w:val="0"/>
      <w:w w:val="100"/>
      <w:position w:val="0"/>
      <w:sz w:val="20"/>
      <w:szCs w:val="20"/>
      <w:u w:val="none"/>
      <w:lang w:val="uk-UA" w:eastAsia="uk-UA" w:bidi="uk-UA"/>
    </w:rPr>
  </w:style>
  <w:style w:type="character" w:customStyle="1" w:styleId="Bodytext275pt">
    <w:name w:val="Body text (2) + 7.5 pt"/>
    <w:basedOn w:val="Bodytext2"/>
    <w:rsid w:val="00167F62"/>
    <w:rPr>
      <w:rFonts w:ascii="Times New Roman" w:eastAsia="Times New Roman" w:hAnsi="Times New Roman" w:cs="Times New Roman"/>
      <w:b w:val="0"/>
      <w:bCs w:val="0"/>
      <w:i w:val="0"/>
      <w:iCs w:val="0"/>
      <w:smallCaps w:val="0"/>
      <w:strike w:val="0"/>
      <w:color w:val="000000"/>
      <w:spacing w:val="0"/>
      <w:w w:val="100"/>
      <w:position w:val="0"/>
      <w:sz w:val="15"/>
      <w:szCs w:val="15"/>
      <w:u w:val="none"/>
      <w:lang w:val="uk-UA" w:eastAsia="uk-UA" w:bidi="uk-UA"/>
    </w:rPr>
  </w:style>
  <w:style w:type="character" w:customStyle="1" w:styleId="Bodytext2ItalicSmallCaps">
    <w:name w:val="Body text (2) + Italic;Small Caps"/>
    <w:basedOn w:val="Bodytext2"/>
    <w:rsid w:val="00167F62"/>
    <w:rPr>
      <w:rFonts w:ascii="Times New Roman" w:eastAsia="Times New Roman" w:hAnsi="Times New Roman" w:cs="Times New Roman"/>
      <w:b w:val="0"/>
      <w:bCs w:val="0"/>
      <w:i/>
      <w:iCs/>
      <w:smallCaps/>
      <w:strike w:val="0"/>
      <w:color w:val="000000"/>
      <w:spacing w:val="0"/>
      <w:w w:val="100"/>
      <w:position w:val="0"/>
      <w:sz w:val="18"/>
      <w:szCs w:val="18"/>
      <w:u w:val="none"/>
      <w:lang w:val="uk-UA" w:eastAsia="uk-UA" w:bidi="uk-UA"/>
    </w:rPr>
  </w:style>
  <w:style w:type="character" w:customStyle="1" w:styleId="Bodytext2ItalicSpacing-1pt">
    <w:name w:val="Body text (2) + Italic;Spacing -1 pt"/>
    <w:basedOn w:val="Bodytext2"/>
    <w:rsid w:val="00167F62"/>
    <w:rPr>
      <w:rFonts w:ascii="Times New Roman" w:eastAsia="Times New Roman" w:hAnsi="Times New Roman" w:cs="Times New Roman"/>
      <w:b w:val="0"/>
      <w:bCs w:val="0"/>
      <w:i/>
      <w:iCs/>
      <w:smallCaps w:val="0"/>
      <w:strike w:val="0"/>
      <w:color w:val="000000"/>
      <w:spacing w:val="-20"/>
      <w:w w:val="100"/>
      <w:position w:val="0"/>
      <w:sz w:val="18"/>
      <w:szCs w:val="18"/>
      <w:u w:val="none"/>
      <w:lang w:val="uk-UA" w:eastAsia="uk-UA" w:bidi="uk-UA"/>
    </w:rPr>
  </w:style>
  <w:style w:type="character" w:customStyle="1" w:styleId="Bodytext2ItalicSpacing1pt">
    <w:name w:val="Body text (2) + Italic;Spacing 1 pt"/>
    <w:basedOn w:val="Bodytext2"/>
    <w:rsid w:val="00167F62"/>
    <w:rPr>
      <w:rFonts w:ascii="Times New Roman" w:eastAsia="Times New Roman" w:hAnsi="Times New Roman" w:cs="Times New Roman"/>
      <w:b w:val="0"/>
      <w:bCs w:val="0"/>
      <w:i/>
      <w:iCs/>
      <w:smallCaps w:val="0"/>
      <w:strike w:val="0"/>
      <w:color w:val="000000"/>
      <w:spacing w:val="20"/>
      <w:w w:val="100"/>
      <w:position w:val="0"/>
      <w:sz w:val="18"/>
      <w:szCs w:val="18"/>
      <w:u w:val="none"/>
      <w:lang w:val="uk-UA" w:eastAsia="uk-UA" w:bidi="uk-UA"/>
    </w:rPr>
  </w:style>
  <w:style w:type="character" w:customStyle="1" w:styleId="TablecaptionExact">
    <w:name w:val="Table caption Exact"/>
    <w:basedOn w:val="a0"/>
    <w:rsid w:val="00167F62"/>
    <w:rPr>
      <w:rFonts w:ascii="Times New Roman" w:eastAsia="Times New Roman" w:hAnsi="Times New Roman" w:cs="Times New Roman"/>
      <w:b w:val="0"/>
      <w:bCs w:val="0"/>
      <w:i w:val="0"/>
      <w:iCs w:val="0"/>
      <w:smallCaps w:val="0"/>
      <w:strike w:val="0"/>
      <w:sz w:val="18"/>
      <w:szCs w:val="18"/>
      <w:u w:val="none"/>
    </w:rPr>
  </w:style>
  <w:style w:type="character" w:customStyle="1" w:styleId="Bodytext2105pt">
    <w:name w:val="Body text (2) + 10.5 pt"/>
    <w:basedOn w:val="Bodytext2"/>
    <w:rsid w:val="00167F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style>
  <w:style w:type="character" w:customStyle="1" w:styleId="Bodytext2SegoeUI75pt">
    <w:name w:val="Body text (2) + Segoe UI;7.5 pt"/>
    <w:basedOn w:val="Bodytext2"/>
    <w:rsid w:val="00167F62"/>
    <w:rPr>
      <w:rFonts w:ascii="Segoe UI" w:eastAsia="Segoe UI" w:hAnsi="Segoe UI" w:cs="Segoe UI"/>
      <w:b w:val="0"/>
      <w:bCs w:val="0"/>
      <w:i w:val="0"/>
      <w:iCs w:val="0"/>
      <w:smallCaps w:val="0"/>
      <w:strike w:val="0"/>
      <w:color w:val="000000"/>
      <w:spacing w:val="0"/>
      <w:w w:val="100"/>
      <w:position w:val="0"/>
      <w:sz w:val="15"/>
      <w:szCs w:val="15"/>
      <w:u w:val="none"/>
      <w:lang w:val="uk-UA" w:eastAsia="uk-UA" w:bidi="uk-UA"/>
    </w:rPr>
  </w:style>
  <w:style w:type="character" w:customStyle="1" w:styleId="Headerorfooter">
    <w:name w:val="Header or footer_"/>
    <w:basedOn w:val="a0"/>
    <w:rsid w:val="00167F62"/>
    <w:rPr>
      <w:rFonts w:ascii="Times New Roman" w:eastAsia="Times New Roman" w:hAnsi="Times New Roman" w:cs="Times New Roman" w:hint="default"/>
      <w:b/>
      <w:bCs/>
      <w:i w:val="0"/>
      <w:iCs w:val="0"/>
      <w:smallCaps w:val="0"/>
      <w:strike w:val="0"/>
      <w:dstrike w:val="0"/>
      <w:sz w:val="19"/>
      <w:szCs w:val="19"/>
      <w:u w:val="none"/>
      <w:effect w:val="none"/>
    </w:rPr>
  </w:style>
  <w:style w:type="character" w:customStyle="1" w:styleId="HeaderorfooterNotBold">
    <w:name w:val="Header or footer + Not Bold"/>
    <w:basedOn w:val="Headerorfooter"/>
    <w:rsid w:val="00167F62"/>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uk-UA" w:eastAsia="uk-UA" w:bidi="uk-UA"/>
    </w:rPr>
  </w:style>
  <w:style w:type="character" w:customStyle="1" w:styleId="Bodytext2SegoeUI">
    <w:name w:val="Body text (2) + Segoe UI"/>
    <w:aliases w:val="7.5 pt,Italic,Spacing 0 pt"/>
    <w:basedOn w:val="Bodytext2"/>
    <w:rsid w:val="00167F62"/>
    <w:rPr>
      <w:rFonts w:ascii="Segoe UI" w:eastAsia="Segoe UI" w:hAnsi="Segoe UI" w:cs="Segoe UI" w:hint="default"/>
      <w:b w:val="0"/>
      <w:bCs w:val="0"/>
      <w:i w:val="0"/>
      <w:iCs w:val="0"/>
      <w:smallCaps w:val="0"/>
      <w:strike w:val="0"/>
      <w:dstrike w:val="0"/>
      <w:color w:val="000000"/>
      <w:spacing w:val="0"/>
      <w:w w:val="100"/>
      <w:position w:val="0"/>
      <w:sz w:val="15"/>
      <w:szCs w:val="15"/>
      <w:u w:val="none"/>
      <w:effect w:val="none"/>
      <w:lang w:val="uk-UA" w:eastAsia="uk-UA" w:bidi="uk-UA"/>
    </w:rPr>
  </w:style>
  <w:style w:type="character" w:customStyle="1" w:styleId="Bodytext210pt">
    <w:name w:val="Body text (2) + 10 pt"/>
    <w:aliases w:val="Bold,Body text (2) + 15 pt"/>
    <w:basedOn w:val="Bodytext12Exact"/>
    <w:rsid w:val="00167F62"/>
    <w:rPr>
      <w:rFonts w:ascii="Times New Roman" w:eastAsia="Times New Roman" w:hAnsi="Times New Roman" w:cs="Times New Roman"/>
      <w:b/>
      <w:bCs/>
      <w:i/>
      <w:iCs/>
      <w:color w:val="000000"/>
      <w:spacing w:val="0"/>
      <w:w w:val="100"/>
      <w:position w:val="0"/>
      <w:sz w:val="26"/>
      <w:szCs w:val="26"/>
      <w:shd w:val="clear" w:color="auto" w:fill="FFFFFF"/>
      <w:lang w:val="uk-UA" w:eastAsia="uk-UA" w:bidi="uk-UA"/>
    </w:rPr>
  </w:style>
  <w:style w:type="character" w:customStyle="1" w:styleId="Bodytext4Consolas">
    <w:name w:val="Body text (4) + Consolas"/>
    <w:aliases w:val="11 pt,Not Bold Exact"/>
    <w:basedOn w:val="Heading4Exact"/>
    <w:rsid w:val="00167F62"/>
    <w:rPr>
      <w:rFonts w:ascii="Consolas" w:eastAsia="Consolas" w:hAnsi="Consolas" w:cs="Consolas"/>
      <w:b/>
      <w:bCs/>
      <w:color w:val="000000"/>
      <w:spacing w:val="0"/>
      <w:w w:val="100"/>
      <w:position w:val="0"/>
      <w:sz w:val="20"/>
      <w:szCs w:val="20"/>
      <w:shd w:val="clear" w:color="auto" w:fill="FFFFFF"/>
      <w:lang w:val="uk-UA" w:eastAsia="uk-UA" w:bidi="uk-UA"/>
    </w:rPr>
  </w:style>
  <w:style w:type="character" w:customStyle="1" w:styleId="Bodytext3Exact">
    <w:name w:val="Body text (3) Exact"/>
    <w:basedOn w:val="a0"/>
    <w:rsid w:val="00167F62"/>
    <w:rPr>
      <w:rFonts w:ascii="Times New Roman" w:eastAsia="Times New Roman" w:hAnsi="Times New Roman" w:cs="Times New Roman" w:hint="default"/>
      <w:b w:val="0"/>
      <w:bCs w:val="0"/>
      <w:i/>
      <w:iCs/>
      <w:smallCaps w:val="0"/>
      <w:strike w:val="0"/>
      <w:dstrike w:val="0"/>
      <w:sz w:val="18"/>
      <w:szCs w:val="18"/>
      <w:u w:val="none"/>
      <w:effect w:val="none"/>
    </w:rPr>
  </w:style>
  <w:style w:type="character" w:customStyle="1" w:styleId="Bodytext6Exact">
    <w:name w:val="Body text (6) Exact"/>
    <w:basedOn w:val="a0"/>
    <w:rsid w:val="00167F62"/>
    <w:rPr>
      <w:rFonts w:ascii="Times New Roman" w:eastAsia="Times New Roman" w:hAnsi="Times New Roman" w:cs="Times New Roman" w:hint="default"/>
      <w:b w:val="0"/>
      <w:bCs w:val="0"/>
      <w:i/>
      <w:iCs/>
      <w:smallCaps w:val="0"/>
      <w:strike w:val="0"/>
      <w:dstrike w:val="0"/>
      <w:sz w:val="16"/>
      <w:szCs w:val="16"/>
      <w:u w:val="none"/>
      <w:effect w:val="none"/>
    </w:rPr>
  </w:style>
  <w:style w:type="character" w:customStyle="1" w:styleId="Bodytext2Exact">
    <w:name w:val="Body text (2) Exact"/>
    <w:basedOn w:val="a0"/>
    <w:rsid w:val="00167F62"/>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Headerorfooter0">
    <w:name w:val="Header or footer"/>
    <w:basedOn w:val="Headerorfooter"/>
    <w:rsid w:val="00167F62"/>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uk-UA" w:eastAsia="uk-UA" w:bidi="uk-UA"/>
    </w:rPr>
  </w:style>
  <w:style w:type="character" w:customStyle="1" w:styleId="Headerorfooter105pt">
    <w:name w:val="Header or footer + 10.5 pt"/>
    <w:aliases w:val="Not Bold,Body text (13) + 11 pt,Spacing 2 pt Exact"/>
    <w:basedOn w:val="Headerorfooter"/>
    <w:rsid w:val="00167F62"/>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lang w:val="uk-UA" w:eastAsia="uk-UA" w:bidi="uk-UA"/>
    </w:rPr>
  </w:style>
  <w:style w:type="character" w:customStyle="1" w:styleId="Bodytext2SmallCaps">
    <w:name w:val="Body text (2) + Small Caps"/>
    <w:basedOn w:val="Bodytext2"/>
    <w:rsid w:val="00167F62"/>
    <w:rPr>
      <w:rFonts w:ascii="Times New Roman" w:eastAsia="Times New Roman" w:hAnsi="Times New Roman" w:cs="Times New Roman" w:hint="default"/>
      <w:b w:val="0"/>
      <w:bCs w:val="0"/>
      <w:i w:val="0"/>
      <w:iCs w:val="0"/>
      <w:smallCaps/>
      <w:strike w:val="0"/>
      <w:dstrike w:val="0"/>
      <w:color w:val="000000"/>
      <w:spacing w:val="0"/>
      <w:w w:val="100"/>
      <w:position w:val="0"/>
      <w:sz w:val="18"/>
      <w:szCs w:val="18"/>
      <w:u w:val="none"/>
      <w:effect w:val="none"/>
      <w:lang w:val="uk-UA" w:eastAsia="uk-UA" w:bidi="uk-UA"/>
    </w:rPr>
  </w:style>
  <w:style w:type="character" w:customStyle="1" w:styleId="Heading42Exact">
    <w:name w:val="Heading #4 (2) Exact"/>
    <w:basedOn w:val="a0"/>
    <w:rsid w:val="00167F62"/>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Tablecaption3Exact">
    <w:name w:val="Table caption (3) Exact"/>
    <w:basedOn w:val="a0"/>
    <w:rsid w:val="00167F62"/>
    <w:rPr>
      <w:rFonts w:ascii="Times New Roman" w:eastAsia="Times New Roman" w:hAnsi="Times New Roman" w:cs="Times New Roman" w:hint="default"/>
      <w:b w:val="0"/>
      <w:bCs w:val="0"/>
      <w:i/>
      <w:iCs/>
      <w:smallCaps w:val="0"/>
      <w:strike w:val="0"/>
      <w:dstrike w:val="0"/>
      <w:sz w:val="18"/>
      <w:szCs w:val="18"/>
      <w:u w:val="none"/>
      <w:effect w:val="none"/>
    </w:rPr>
  </w:style>
  <w:style w:type="character" w:customStyle="1" w:styleId="Bodytext118pt">
    <w:name w:val="Body text (11) + 8 pt"/>
    <w:aliases w:val="Italic Exact"/>
    <w:basedOn w:val="Heading6Exact"/>
    <w:rsid w:val="00167F62"/>
    <w:rPr>
      <w:rFonts w:ascii="Times New Roman" w:eastAsia="Times New Roman" w:hAnsi="Times New Roman" w:cs="Times New Roman"/>
      <w:b/>
      <w:bCs/>
      <w:i/>
      <w:iCs/>
      <w:color w:val="000000"/>
      <w:spacing w:val="0"/>
      <w:w w:val="100"/>
      <w:position w:val="0"/>
      <w:sz w:val="26"/>
      <w:szCs w:val="26"/>
      <w:u w:val="single"/>
      <w:shd w:val="clear" w:color="auto" w:fill="FFFFFF"/>
      <w:lang w:val="uk-UA" w:eastAsia="uk-UA" w:bidi="uk-UA"/>
    </w:rPr>
  </w:style>
  <w:style w:type="character" w:customStyle="1" w:styleId="Heading6NotBold">
    <w:name w:val="Heading #6 + Not Bold"/>
    <w:aliases w:val="Spacing 0 pt Exact"/>
    <w:basedOn w:val="Bodytext14Exact"/>
    <w:rsid w:val="00167F62"/>
    <w:rPr>
      <w:rFonts w:ascii="Times New Roman" w:eastAsia="Times New Roman" w:hAnsi="Times New Roman" w:cs="Times New Roman"/>
      <w:color w:val="000000"/>
      <w:spacing w:val="0"/>
      <w:w w:val="100"/>
      <w:position w:val="0"/>
      <w:sz w:val="18"/>
      <w:szCs w:val="18"/>
      <w:shd w:val="clear" w:color="auto" w:fill="FFFFFF"/>
      <w:lang w:val="uk-UA" w:eastAsia="uk-UA" w:bidi="uk-UA"/>
    </w:rPr>
  </w:style>
  <w:style w:type="character" w:customStyle="1" w:styleId="Bodytext2ItalicExact">
    <w:name w:val="Body text (2) + Italic Exact"/>
    <w:basedOn w:val="Bodytext2"/>
    <w:rsid w:val="00167F62"/>
    <w:rPr>
      <w:rFonts w:ascii="Times New Roman" w:eastAsia="Times New Roman" w:hAnsi="Times New Roman" w:cs="Times New Roman" w:hint="default"/>
      <w:b w:val="0"/>
      <w:bCs w:val="0"/>
      <w:i/>
      <w:iCs/>
      <w:smallCaps w:val="0"/>
      <w:strike w:val="0"/>
      <w:dstrike w:val="0"/>
      <w:color w:val="000000"/>
      <w:spacing w:val="0"/>
      <w:w w:val="100"/>
      <w:position w:val="0"/>
      <w:sz w:val="18"/>
      <w:szCs w:val="18"/>
      <w:u w:val="none"/>
      <w:effect w:val="none"/>
      <w:lang w:val="uk-UA" w:eastAsia="uk-UA" w:bidi="uk-UA"/>
    </w:rPr>
  </w:style>
  <w:style w:type="character" w:customStyle="1" w:styleId="rvts40">
    <w:name w:val="rvts40"/>
    <w:basedOn w:val="a0"/>
    <w:rsid w:val="00167F62"/>
  </w:style>
  <w:style w:type="paragraph" w:customStyle="1" w:styleId="rvps12">
    <w:name w:val="rvps12"/>
    <w:basedOn w:val="a"/>
    <w:rsid w:val="00167F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4">
    <w:name w:val="rvps14"/>
    <w:basedOn w:val="a"/>
    <w:rsid w:val="00167F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
    <w:name w:val="rvps11"/>
    <w:basedOn w:val="a"/>
    <w:rsid w:val="00167F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37">
    <w:name w:val="rvts37"/>
    <w:basedOn w:val="a0"/>
    <w:rsid w:val="00167F62"/>
  </w:style>
  <w:style w:type="character" w:customStyle="1" w:styleId="rvts58">
    <w:name w:val="rvts58"/>
    <w:basedOn w:val="a0"/>
    <w:rsid w:val="00167F62"/>
  </w:style>
  <w:style w:type="paragraph" w:styleId="31">
    <w:name w:val="Body Text 3"/>
    <w:basedOn w:val="a"/>
    <w:link w:val="32"/>
    <w:uiPriority w:val="99"/>
    <w:semiHidden/>
    <w:unhideWhenUsed/>
    <w:rsid w:val="00167F62"/>
    <w:pPr>
      <w:spacing w:after="120" w:line="240" w:lineRule="auto"/>
    </w:pPr>
    <w:rPr>
      <w:rFonts w:ascii="Times New Roman" w:eastAsia="Times New Roman" w:hAnsi="Times New Roman" w:cs="Times New Roman"/>
      <w:sz w:val="16"/>
      <w:szCs w:val="16"/>
      <w:lang w:val="en-US"/>
    </w:rPr>
  </w:style>
  <w:style w:type="character" w:customStyle="1" w:styleId="32">
    <w:name w:val="Основний текст 3 Знак"/>
    <w:basedOn w:val="a0"/>
    <w:link w:val="31"/>
    <w:uiPriority w:val="99"/>
    <w:semiHidden/>
    <w:rsid w:val="00167F62"/>
    <w:rPr>
      <w:rFonts w:ascii="Times New Roman" w:eastAsia="Times New Roman" w:hAnsi="Times New Roman" w:cs="Times New Roman"/>
      <w:sz w:val="16"/>
      <w:szCs w:val="16"/>
      <w:lang w:val="en-US"/>
    </w:rPr>
  </w:style>
  <w:style w:type="paragraph" w:styleId="24">
    <w:name w:val="Body Text 2"/>
    <w:basedOn w:val="a"/>
    <w:link w:val="25"/>
    <w:uiPriority w:val="99"/>
    <w:semiHidden/>
    <w:unhideWhenUsed/>
    <w:rsid w:val="00167F62"/>
    <w:pPr>
      <w:spacing w:after="120" w:line="480" w:lineRule="auto"/>
    </w:pPr>
    <w:rPr>
      <w:rFonts w:ascii="Times New Roman" w:eastAsia="Times New Roman" w:hAnsi="Times New Roman" w:cs="Times New Roman"/>
      <w:sz w:val="24"/>
      <w:szCs w:val="24"/>
      <w:lang w:val="en-US"/>
    </w:rPr>
  </w:style>
  <w:style w:type="character" w:customStyle="1" w:styleId="25">
    <w:name w:val="Основний текст 2 Знак"/>
    <w:basedOn w:val="a0"/>
    <w:link w:val="24"/>
    <w:uiPriority w:val="99"/>
    <w:rsid w:val="00167F62"/>
    <w:rPr>
      <w:rFonts w:ascii="Times New Roman" w:eastAsia="Times New Roman" w:hAnsi="Times New Roman" w:cs="Times New Roman"/>
      <w:sz w:val="24"/>
      <w:szCs w:val="24"/>
      <w:lang w:val="en-US"/>
    </w:rPr>
  </w:style>
  <w:style w:type="paragraph" w:customStyle="1" w:styleId="isselectedend">
    <w:name w:val="isselectedend"/>
    <w:basedOn w:val="a"/>
    <w:rsid w:val="00601A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f8">
    <w:name w:val="page number"/>
    <w:basedOn w:val="a0"/>
    <w:rsid w:val="006A5864"/>
  </w:style>
  <w:style w:type="character" w:styleId="af9">
    <w:name w:val="Unresolved Mention"/>
    <w:basedOn w:val="a0"/>
    <w:uiPriority w:val="99"/>
    <w:semiHidden/>
    <w:unhideWhenUsed/>
    <w:rsid w:val="00442E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1650">
      <w:bodyDiv w:val="1"/>
      <w:marLeft w:val="0"/>
      <w:marRight w:val="0"/>
      <w:marTop w:val="0"/>
      <w:marBottom w:val="0"/>
      <w:divBdr>
        <w:top w:val="none" w:sz="0" w:space="0" w:color="auto"/>
        <w:left w:val="none" w:sz="0" w:space="0" w:color="auto"/>
        <w:bottom w:val="none" w:sz="0" w:space="0" w:color="auto"/>
        <w:right w:val="none" w:sz="0" w:space="0" w:color="auto"/>
      </w:divBdr>
    </w:div>
    <w:div w:id="40860643">
      <w:bodyDiv w:val="1"/>
      <w:marLeft w:val="0"/>
      <w:marRight w:val="0"/>
      <w:marTop w:val="0"/>
      <w:marBottom w:val="0"/>
      <w:divBdr>
        <w:top w:val="none" w:sz="0" w:space="0" w:color="auto"/>
        <w:left w:val="none" w:sz="0" w:space="0" w:color="auto"/>
        <w:bottom w:val="none" w:sz="0" w:space="0" w:color="auto"/>
        <w:right w:val="none" w:sz="0" w:space="0" w:color="auto"/>
      </w:divBdr>
      <w:divsChild>
        <w:div w:id="1341349451">
          <w:marLeft w:val="0"/>
          <w:marRight w:val="0"/>
          <w:marTop w:val="0"/>
          <w:marBottom w:val="0"/>
          <w:divBdr>
            <w:top w:val="none" w:sz="0" w:space="0" w:color="auto"/>
            <w:left w:val="none" w:sz="0" w:space="0" w:color="auto"/>
            <w:bottom w:val="none" w:sz="0" w:space="0" w:color="auto"/>
            <w:right w:val="none" w:sz="0" w:space="0" w:color="auto"/>
          </w:divBdr>
        </w:div>
        <w:div w:id="1953591441">
          <w:marLeft w:val="0"/>
          <w:marRight w:val="0"/>
          <w:marTop w:val="0"/>
          <w:marBottom w:val="0"/>
          <w:divBdr>
            <w:top w:val="none" w:sz="0" w:space="0" w:color="auto"/>
            <w:left w:val="none" w:sz="0" w:space="0" w:color="auto"/>
            <w:bottom w:val="none" w:sz="0" w:space="0" w:color="auto"/>
            <w:right w:val="none" w:sz="0" w:space="0" w:color="auto"/>
          </w:divBdr>
        </w:div>
        <w:div w:id="133908008">
          <w:marLeft w:val="0"/>
          <w:marRight w:val="0"/>
          <w:marTop w:val="0"/>
          <w:marBottom w:val="0"/>
          <w:divBdr>
            <w:top w:val="none" w:sz="0" w:space="0" w:color="auto"/>
            <w:left w:val="none" w:sz="0" w:space="0" w:color="auto"/>
            <w:bottom w:val="none" w:sz="0" w:space="0" w:color="auto"/>
            <w:right w:val="none" w:sz="0" w:space="0" w:color="auto"/>
          </w:divBdr>
        </w:div>
        <w:div w:id="180242028">
          <w:marLeft w:val="0"/>
          <w:marRight w:val="0"/>
          <w:marTop w:val="0"/>
          <w:marBottom w:val="0"/>
          <w:divBdr>
            <w:top w:val="none" w:sz="0" w:space="0" w:color="auto"/>
            <w:left w:val="none" w:sz="0" w:space="0" w:color="auto"/>
            <w:bottom w:val="none" w:sz="0" w:space="0" w:color="auto"/>
            <w:right w:val="none" w:sz="0" w:space="0" w:color="auto"/>
          </w:divBdr>
        </w:div>
        <w:div w:id="1055081283">
          <w:marLeft w:val="0"/>
          <w:marRight w:val="0"/>
          <w:marTop w:val="0"/>
          <w:marBottom w:val="0"/>
          <w:divBdr>
            <w:top w:val="none" w:sz="0" w:space="0" w:color="auto"/>
            <w:left w:val="none" w:sz="0" w:space="0" w:color="auto"/>
            <w:bottom w:val="none" w:sz="0" w:space="0" w:color="auto"/>
            <w:right w:val="none" w:sz="0" w:space="0" w:color="auto"/>
          </w:divBdr>
        </w:div>
        <w:div w:id="1905095997">
          <w:marLeft w:val="0"/>
          <w:marRight w:val="0"/>
          <w:marTop w:val="0"/>
          <w:marBottom w:val="0"/>
          <w:divBdr>
            <w:top w:val="none" w:sz="0" w:space="0" w:color="auto"/>
            <w:left w:val="none" w:sz="0" w:space="0" w:color="auto"/>
            <w:bottom w:val="none" w:sz="0" w:space="0" w:color="auto"/>
            <w:right w:val="none" w:sz="0" w:space="0" w:color="auto"/>
          </w:divBdr>
        </w:div>
        <w:div w:id="1332638784">
          <w:marLeft w:val="0"/>
          <w:marRight w:val="0"/>
          <w:marTop w:val="0"/>
          <w:marBottom w:val="0"/>
          <w:divBdr>
            <w:top w:val="none" w:sz="0" w:space="0" w:color="auto"/>
            <w:left w:val="none" w:sz="0" w:space="0" w:color="auto"/>
            <w:bottom w:val="none" w:sz="0" w:space="0" w:color="auto"/>
            <w:right w:val="none" w:sz="0" w:space="0" w:color="auto"/>
          </w:divBdr>
        </w:div>
        <w:div w:id="1438283398">
          <w:marLeft w:val="0"/>
          <w:marRight w:val="0"/>
          <w:marTop w:val="0"/>
          <w:marBottom w:val="0"/>
          <w:divBdr>
            <w:top w:val="none" w:sz="0" w:space="0" w:color="auto"/>
            <w:left w:val="none" w:sz="0" w:space="0" w:color="auto"/>
            <w:bottom w:val="none" w:sz="0" w:space="0" w:color="auto"/>
            <w:right w:val="none" w:sz="0" w:space="0" w:color="auto"/>
          </w:divBdr>
        </w:div>
        <w:div w:id="229582825">
          <w:marLeft w:val="0"/>
          <w:marRight w:val="0"/>
          <w:marTop w:val="0"/>
          <w:marBottom w:val="0"/>
          <w:divBdr>
            <w:top w:val="none" w:sz="0" w:space="0" w:color="auto"/>
            <w:left w:val="none" w:sz="0" w:space="0" w:color="auto"/>
            <w:bottom w:val="none" w:sz="0" w:space="0" w:color="auto"/>
            <w:right w:val="none" w:sz="0" w:space="0" w:color="auto"/>
          </w:divBdr>
        </w:div>
        <w:div w:id="667489946">
          <w:marLeft w:val="0"/>
          <w:marRight w:val="0"/>
          <w:marTop w:val="0"/>
          <w:marBottom w:val="0"/>
          <w:divBdr>
            <w:top w:val="none" w:sz="0" w:space="0" w:color="auto"/>
            <w:left w:val="none" w:sz="0" w:space="0" w:color="auto"/>
            <w:bottom w:val="none" w:sz="0" w:space="0" w:color="auto"/>
            <w:right w:val="none" w:sz="0" w:space="0" w:color="auto"/>
          </w:divBdr>
        </w:div>
        <w:div w:id="436146373">
          <w:marLeft w:val="0"/>
          <w:marRight w:val="0"/>
          <w:marTop w:val="0"/>
          <w:marBottom w:val="0"/>
          <w:divBdr>
            <w:top w:val="none" w:sz="0" w:space="0" w:color="auto"/>
            <w:left w:val="none" w:sz="0" w:space="0" w:color="auto"/>
            <w:bottom w:val="none" w:sz="0" w:space="0" w:color="auto"/>
            <w:right w:val="none" w:sz="0" w:space="0" w:color="auto"/>
          </w:divBdr>
        </w:div>
        <w:div w:id="1783651635">
          <w:marLeft w:val="0"/>
          <w:marRight w:val="0"/>
          <w:marTop w:val="0"/>
          <w:marBottom w:val="0"/>
          <w:divBdr>
            <w:top w:val="none" w:sz="0" w:space="0" w:color="auto"/>
            <w:left w:val="none" w:sz="0" w:space="0" w:color="auto"/>
            <w:bottom w:val="none" w:sz="0" w:space="0" w:color="auto"/>
            <w:right w:val="none" w:sz="0" w:space="0" w:color="auto"/>
          </w:divBdr>
        </w:div>
        <w:div w:id="128548763">
          <w:marLeft w:val="0"/>
          <w:marRight w:val="0"/>
          <w:marTop w:val="0"/>
          <w:marBottom w:val="0"/>
          <w:divBdr>
            <w:top w:val="none" w:sz="0" w:space="0" w:color="auto"/>
            <w:left w:val="none" w:sz="0" w:space="0" w:color="auto"/>
            <w:bottom w:val="none" w:sz="0" w:space="0" w:color="auto"/>
            <w:right w:val="none" w:sz="0" w:space="0" w:color="auto"/>
          </w:divBdr>
        </w:div>
        <w:div w:id="77485574">
          <w:marLeft w:val="0"/>
          <w:marRight w:val="0"/>
          <w:marTop w:val="0"/>
          <w:marBottom w:val="0"/>
          <w:divBdr>
            <w:top w:val="none" w:sz="0" w:space="0" w:color="auto"/>
            <w:left w:val="none" w:sz="0" w:space="0" w:color="auto"/>
            <w:bottom w:val="none" w:sz="0" w:space="0" w:color="auto"/>
            <w:right w:val="none" w:sz="0" w:space="0" w:color="auto"/>
          </w:divBdr>
        </w:div>
        <w:div w:id="1327587063">
          <w:marLeft w:val="0"/>
          <w:marRight w:val="0"/>
          <w:marTop w:val="0"/>
          <w:marBottom w:val="0"/>
          <w:divBdr>
            <w:top w:val="none" w:sz="0" w:space="0" w:color="auto"/>
            <w:left w:val="none" w:sz="0" w:space="0" w:color="auto"/>
            <w:bottom w:val="none" w:sz="0" w:space="0" w:color="auto"/>
            <w:right w:val="none" w:sz="0" w:space="0" w:color="auto"/>
          </w:divBdr>
        </w:div>
        <w:div w:id="1183275601">
          <w:marLeft w:val="0"/>
          <w:marRight w:val="0"/>
          <w:marTop w:val="0"/>
          <w:marBottom w:val="0"/>
          <w:divBdr>
            <w:top w:val="none" w:sz="0" w:space="0" w:color="auto"/>
            <w:left w:val="none" w:sz="0" w:space="0" w:color="auto"/>
            <w:bottom w:val="none" w:sz="0" w:space="0" w:color="auto"/>
            <w:right w:val="none" w:sz="0" w:space="0" w:color="auto"/>
          </w:divBdr>
        </w:div>
      </w:divsChild>
    </w:div>
    <w:div w:id="59597151">
      <w:bodyDiv w:val="1"/>
      <w:marLeft w:val="0"/>
      <w:marRight w:val="0"/>
      <w:marTop w:val="0"/>
      <w:marBottom w:val="0"/>
      <w:divBdr>
        <w:top w:val="none" w:sz="0" w:space="0" w:color="auto"/>
        <w:left w:val="none" w:sz="0" w:space="0" w:color="auto"/>
        <w:bottom w:val="none" w:sz="0" w:space="0" w:color="auto"/>
        <w:right w:val="none" w:sz="0" w:space="0" w:color="auto"/>
      </w:divBdr>
    </w:div>
    <w:div w:id="97528604">
      <w:bodyDiv w:val="1"/>
      <w:marLeft w:val="0"/>
      <w:marRight w:val="0"/>
      <w:marTop w:val="0"/>
      <w:marBottom w:val="0"/>
      <w:divBdr>
        <w:top w:val="none" w:sz="0" w:space="0" w:color="auto"/>
        <w:left w:val="none" w:sz="0" w:space="0" w:color="auto"/>
        <w:bottom w:val="none" w:sz="0" w:space="0" w:color="auto"/>
        <w:right w:val="none" w:sz="0" w:space="0" w:color="auto"/>
      </w:divBdr>
    </w:div>
    <w:div w:id="163474309">
      <w:bodyDiv w:val="1"/>
      <w:marLeft w:val="0"/>
      <w:marRight w:val="0"/>
      <w:marTop w:val="0"/>
      <w:marBottom w:val="0"/>
      <w:divBdr>
        <w:top w:val="none" w:sz="0" w:space="0" w:color="auto"/>
        <w:left w:val="none" w:sz="0" w:space="0" w:color="auto"/>
        <w:bottom w:val="none" w:sz="0" w:space="0" w:color="auto"/>
        <w:right w:val="none" w:sz="0" w:space="0" w:color="auto"/>
      </w:divBdr>
    </w:div>
    <w:div w:id="166092598">
      <w:bodyDiv w:val="1"/>
      <w:marLeft w:val="0"/>
      <w:marRight w:val="0"/>
      <w:marTop w:val="0"/>
      <w:marBottom w:val="0"/>
      <w:divBdr>
        <w:top w:val="none" w:sz="0" w:space="0" w:color="auto"/>
        <w:left w:val="none" w:sz="0" w:space="0" w:color="auto"/>
        <w:bottom w:val="none" w:sz="0" w:space="0" w:color="auto"/>
        <w:right w:val="none" w:sz="0" w:space="0" w:color="auto"/>
      </w:divBdr>
    </w:div>
    <w:div w:id="177044048">
      <w:bodyDiv w:val="1"/>
      <w:marLeft w:val="0"/>
      <w:marRight w:val="0"/>
      <w:marTop w:val="0"/>
      <w:marBottom w:val="0"/>
      <w:divBdr>
        <w:top w:val="none" w:sz="0" w:space="0" w:color="auto"/>
        <w:left w:val="none" w:sz="0" w:space="0" w:color="auto"/>
        <w:bottom w:val="none" w:sz="0" w:space="0" w:color="auto"/>
        <w:right w:val="none" w:sz="0" w:space="0" w:color="auto"/>
      </w:divBdr>
    </w:div>
    <w:div w:id="184683027">
      <w:bodyDiv w:val="1"/>
      <w:marLeft w:val="0"/>
      <w:marRight w:val="0"/>
      <w:marTop w:val="0"/>
      <w:marBottom w:val="0"/>
      <w:divBdr>
        <w:top w:val="none" w:sz="0" w:space="0" w:color="auto"/>
        <w:left w:val="none" w:sz="0" w:space="0" w:color="auto"/>
        <w:bottom w:val="none" w:sz="0" w:space="0" w:color="auto"/>
        <w:right w:val="none" w:sz="0" w:space="0" w:color="auto"/>
      </w:divBdr>
    </w:div>
    <w:div w:id="217859678">
      <w:bodyDiv w:val="1"/>
      <w:marLeft w:val="0"/>
      <w:marRight w:val="0"/>
      <w:marTop w:val="0"/>
      <w:marBottom w:val="0"/>
      <w:divBdr>
        <w:top w:val="none" w:sz="0" w:space="0" w:color="auto"/>
        <w:left w:val="none" w:sz="0" w:space="0" w:color="auto"/>
        <w:bottom w:val="none" w:sz="0" w:space="0" w:color="auto"/>
        <w:right w:val="none" w:sz="0" w:space="0" w:color="auto"/>
      </w:divBdr>
    </w:div>
    <w:div w:id="280652852">
      <w:bodyDiv w:val="1"/>
      <w:marLeft w:val="0"/>
      <w:marRight w:val="0"/>
      <w:marTop w:val="0"/>
      <w:marBottom w:val="0"/>
      <w:divBdr>
        <w:top w:val="none" w:sz="0" w:space="0" w:color="auto"/>
        <w:left w:val="none" w:sz="0" w:space="0" w:color="auto"/>
        <w:bottom w:val="none" w:sz="0" w:space="0" w:color="auto"/>
        <w:right w:val="none" w:sz="0" w:space="0" w:color="auto"/>
      </w:divBdr>
    </w:div>
    <w:div w:id="365449888">
      <w:bodyDiv w:val="1"/>
      <w:marLeft w:val="0"/>
      <w:marRight w:val="0"/>
      <w:marTop w:val="0"/>
      <w:marBottom w:val="0"/>
      <w:divBdr>
        <w:top w:val="none" w:sz="0" w:space="0" w:color="auto"/>
        <w:left w:val="none" w:sz="0" w:space="0" w:color="auto"/>
        <w:bottom w:val="none" w:sz="0" w:space="0" w:color="auto"/>
        <w:right w:val="none" w:sz="0" w:space="0" w:color="auto"/>
      </w:divBdr>
    </w:div>
    <w:div w:id="368528398">
      <w:bodyDiv w:val="1"/>
      <w:marLeft w:val="0"/>
      <w:marRight w:val="0"/>
      <w:marTop w:val="0"/>
      <w:marBottom w:val="0"/>
      <w:divBdr>
        <w:top w:val="none" w:sz="0" w:space="0" w:color="auto"/>
        <w:left w:val="none" w:sz="0" w:space="0" w:color="auto"/>
        <w:bottom w:val="none" w:sz="0" w:space="0" w:color="auto"/>
        <w:right w:val="none" w:sz="0" w:space="0" w:color="auto"/>
      </w:divBdr>
    </w:div>
    <w:div w:id="378823351">
      <w:bodyDiv w:val="1"/>
      <w:marLeft w:val="0"/>
      <w:marRight w:val="0"/>
      <w:marTop w:val="0"/>
      <w:marBottom w:val="0"/>
      <w:divBdr>
        <w:top w:val="none" w:sz="0" w:space="0" w:color="auto"/>
        <w:left w:val="none" w:sz="0" w:space="0" w:color="auto"/>
        <w:bottom w:val="none" w:sz="0" w:space="0" w:color="auto"/>
        <w:right w:val="none" w:sz="0" w:space="0" w:color="auto"/>
      </w:divBdr>
    </w:div>
    <w:div w:id="380517945">
      <w:bodyDiv w:val="1"/>
      <w:marLeft w:val="0"/>
      <w:marRight w:val="0"/>
      <w:marTop w:val="0"/>
      <w:marBottom w:val="0"/>
      <w:divBdr>
        <w:top w:val="none" w:sz="0" w:space="0" w:color="auto"/>
        <w:left w:val="none" w:sz="0" w:space="0" w:color="auto"/>
        <w:bottom w:val="none" w:sz="0" w:space="0" w:color="auto"/>
        <w:right w:val="none" w:sz="0" w:space="0" w:color="auto"/>
      </w:divBdr>
    </w:div>
    <w:div w:id="389115437">
      <w:bodyDiv w:val="1"/>
      <w:marLeft w:val="0"/>
      <w:marRight w:val="0"/>
      <w:marTop w:val="0"/>
      <w:marBottom w:val="0"/>
      <w:divBdr>
        <w:top w:val="none" w:sz="0" w:space="0" w:color="auto"/>
        <w:left w:val="none" w:sz="0" w:space="0" w:color="auto"/>
        <w:bottom w:val="none" w:sz="0" w:space="0" w:color="auto"/>
        <w:right w:val="none" w:sz="0" w:space="0" w:color="auto"/>
      </w:divBdr>
    </w:div>
    <w:div w:id="396443079">
      <w:bodyDiv w:val="1"/>
      <w:marLeft w:val="0"/>
      <w:marRight w:val="0"/>
      <w:marTop w:val="0"/>
      <w:marBottom w:val="0"/>
      <w:divBdr>
        <w:top w:val="none" w:sz="0" w:space="0" w:color="auto"/>
        <w:left w:val="none" w:sz="0" w:space="0" w:color="auto"/>
        <w:bottom w:val="none" w:sz="0" w:space="0" w:color="auto"/>
        <w:right w:val="none" w:sz="0" w:space="0" w:color="auto"/>
      </w:divBdr>
    </w:div>
    <w:div w:id="412363790">
      <w:bodyDiv w:val="1"/>
      <w:marLeft w:val="0"/>
      <w:marRight w:val="0"/>
      <w:marTop w:val="0"/>
      <w:marBottom w:val="0"/>
      <w:divBdr>
        <w:top w:val="none" w:sz="0" w:space="0" w:color="auto"/>
        <w:left w:val="none" w:sz="0" w:space="0" w:color="auto"/>
        <w:bottom w:val="none" w:sz="0" w:space="0" w:color="auto"/>
        <w:right w:val="none" w:sz="0" w:space="0" w:color="auto"/>
      </w:divBdr>
    </w:div>
    <w:div w:id="421487089">
      <w:bodyDiv w:val="1"/>
      <w:marLeft w:val="0"/>
      <w:marRight w:val="0"/>
      <w:marTop w:val="0"/>
      <w:marBottom w:val="0"/>
      <w:divBdr>
        <w:top w:val="none" w:sz="0" w:space="0" w:color="auto"/>
        <w:left w:val="none" w:sz="0" w:space="0" w:color="auto"/>
        <w:bottom w:val="none" w:sz="0" w:space="0" w:color="auto"/>
        <w:right w:val="none" w:sz="0" w:space="0" w:color="auto"/>
      </w:divBdr>
    </w:div>
    <w:div w:id="423887045">
      <w:bodyDiv w:val="1"/>
      <w:marLeft w:val="0"/>
      <w:marRight w:val="0"/>
      <w:marTop w:val="0"/>
      <w:marBottom w:val="0"/>
      <w:divBdr>
        <w:top w:val="none" w:sz="0" w:space="0" w:color="auto"/>
        <w:left w:val="none" w:sz="0" w:space="0" w:color="auto"/>
        <w:bottom w:val="none" w:sz="0" w:space="0" w:color="auto"/>
        <w:right w:val="none" w:sz="0" w:space="0" w:color="auto"/>
      </w:divBdr>
    </w:div>
    <w:div w:id="449861214">
      <w:bodyDiv w:val="1"/>
      <w:marLeft w:val="0"/>
      <w:marRight w:val="0"/>
      <w:marTop w:val="0"/>
      <w:marBottom w:val="0"/>
      <w:divBdr>
        <w:top w:val="none" w:sz="0" w:space="0" w:color="auto"/>
        <w:left w:val="none" w:sz="0" w:space="0" w:color="auto"/>
        <w:bottom w:val="none" w:sz="0" w:space="0" w:color="auto"/>
        <w:right w:val="none" w:sz="0" w:space="0" w:color="auto"/>
      </w:divBdr>
    </w:div>
    <w:div w:id="476805459">
      <w:bodyDiv w:val="1"/>
      <w:marLeft w:val="0"/>
      <w:marRight w:val="0"/>
      <w:marTop w:val="0"/>
      <w:marBottom w:val="0"/>
      <w:divBdr>
        <w:top w:val="none" w:sz="0" w:space="0" w:color="auto"/>
        <w:left w:val="none" w:sz="0" w:space="0" w:color="auto"/>
        <w:bottom w:val="none" w:sz="0" w:space="0" w:color="auto"/>
        <w:right w:val="none" w:sz="0" w:space="0" w:color="auto"/>
      </w:divBdr>
    </w:div>
    <w:div w:id="534344441">
      <w:bodyDiv w:val="1"/>
      <w:marLeft w:val="0"/>
      <w:marRight w:val="0"/>
      <w:marTop w:val="0"/>
      <w:marBottom w:val="0"/>
      <w:divBdr>
        <w:top w:val="none" w:sz="0" w:space="0" w:color="auto"/>
        <w:left w:val="none" w:sz="0" w:space="0" w:color="auto"/>
        <w:bottom w:val="none" w:sz="0" w:space="0" w:color="auto"/>
        <w:right w:val="none" w:sz="0" w:space="0" w:color="auto"/>
      </w:divBdr>
    </w:div>
    <w:div w:id="540900166">
      <w:bodyDiv w:val="1"/>
      <w:marLeft w:val="0"/>
      <w:marRight w:val="0"/>
      <w:marTop w:val="0"/>
      <w:marBottom w:val="0"/>
      <w:divBdr>
        <w:top w:val="none" w:sz="0" w:space="0" w:color="auto"/>
        <w:left w:val="none" w:sz="0" w:space="0" w:color="auto"/>
        <w:bottom w:val="none" w:sz="0" w:space="0" w:color="auto"/>
        <w:right w:val="none" w:sz="0" w:space="0" w:color="auto"/>
      </w:divBdr>
    </w:div>
    <w:div w:id="544953710">
      <w:bodyDiv w:val="1"/>
      <w:marLeft w:val="0"/>
      <w:marRight w:val="0"/>
      <w:marTop w:val="0"/>
      <w:marBottom w:val="0"/>
      <w:divBdr>
        <w:top w:val="none" w:sz="0" w:space="0" w:color="auto"/>
        <w:left w:val="none" w:sz="0" w:space="0" w:color="auto"/>
        <w:bottom w:val="none" w:sz="0" w:space="0" w:color="auto"/>
        <w:right w:val="none" w:sz="0" w:space="0" w:color="auto"/>
      </w:divBdr>
    </w:div>
    <w:div w:id="548498401">
      <w:bodyDiv w:val="1"/>
      <w:marLeft w:val="0"/>
      <w:marRight w:val="0"/>
      <w:marTop w:val="0"/>
      <w:marBottom w:val="0"/>
      <w:divBdr>
        <w:top w:val="none" w:sz="0" w:space="0" w:color="auto"/>
        <w:left w:val="none" w:sz="0" w:space="0" w:color="auto"/>
        <w:bottom w:val="none" w:sz="0" w:space="0" w:color="auto"/>
        <w:right w:val="none" w:sz="0" w:space="0" w:color="auto"/>
      </w:divBdr>
    </w:div>
    <w:div w:id="548609600">
      <w:bodyDiv w:val="1"/>
      <w:marLeft w:val="0"/>
      <w:marRight w:val="0"/>
      <w:marTop w:val="0"/>
      <w:marBottom w:val="0"/>
      <w:divBdr>
        <w:top w:val="none" w:sz="0" w:space="0" w:color="auto"/>
        <w:left w:val="none" w:sz="0" w:space="0" w:color="auto"/>
        <w:bottom w:val="none" w:sz="0" w:space="0" w:color="auto"/>
        <w:right w:val="none" w:sz="0" w:space="0" w:color="auto"/>
      </w:divBdr>
    </w:div>
    <w:div w:id="563681583">
      <w:bodyDiv w:val="1"/>
      <w:marLeft w:val="0"/>
      <w:marRight w:val="0"/>
      <w:marTop w:val="0"/>
      <w:marBottom w:val="0"/>
      <w:divBdr>
        <w:top w:val="none" w:sz="0" w:space="0" w:color="auto"/>
        <w:left w:val="none" w:sz="0" w:space="0" w:color="auto"/>
        <w:bottom w:val="none" w:sz="0" w:space="0" w:color="auto"/>
        <w:right w:val="none" w:sz="0" w:space="0" w:color="auto"/>
      </w:divBdr>
    </w:div>
    <w:div w:id="576136922">
      <w:bodyDiv w:val="1"/>
      <w:marLeft w:val="0"/>
      <w:marRight w:val="0"/>
      <w:marTop w:val="0"/>
      <w:marBottom w:val="0"/>
      <w:divBdr>
        <w:top w:val="none" w:sz="0" w:space="0" w:color="auto"/>
        <w:left w:val="none" w:sz="0" w:space="0" w:color="auto"/>
        <w:bottom w:val="none" w:sz="0" w:space="0" w:color="auto"/>
        <w:right w:val="none" w:sz="0" w:space="0" w:color="auto"/>
      </w:divBdr>
    </w:div>
    <w:div w:id="578951176">
      <w:bodyDiv w:val="1"/>
      <w:marLeft w:val="0"/>
      <w:marRight w:val="0"/>
      <w:marTop w:val="0"/>
      <w:marBottom w:val="0"/>
      <w:divBdr>
        <w:top w:val="none" w:sz="0" w:space="0" w:color="auto"/>
        <w:left w:val="none" w:sz="0" w:space="0" w:color="auto"/>
        <w:bottom w:val="none" w:sz="0" w:space="0" w:color="auto"/>
        <w:right w:val="none" w:sz="0" w:space="0" w:color="auto"/>
      </w:divBdr>
    </w:div>
    <w:div w:id="606158689">
      <w:bodyDiv w:val="1"/>
      <w:marLeft w:val="0"/>
      <w:marRight w:val="0"/>
      <w:marTop w:val="0"/>
      <w:marBottom w:val="0"/>
      <w:divBdr>
        <w:top w:val="none" w:sz="0" w:space="0" w:color="auto"/>
        <w:left w:val="none" w:sz="0" w:space="0" w:color="auto"/>
        <w:bottom w:val="none" w:sz="0" w:space="0" w:color="auto"/>
        <w:right w:val="none" w:sz="0" w:space="0" w:color="auto"/>
      </w:divBdr>
    </w:div>
    <w:div w:id="611547698">
      <w:bodyDiv w:val="1"/>
      <w:marLeft w:val="0"/>
      <w:marRight w:val="0"/>
      <w:marTop w:val="0"/>
      <w:marBottom w:val="0"/>
      <w:divBdr>
        <w:top w:val="none" w:sz="0" w:space="0" w:color="auto"/>
        <w:left w:val="none" w:sz="0" w:space="0" w:color="auto"/>
        <w:bottom w:val="none" w:sz="0" w:space="0" w:color="auto"/>
        <w:right w:val="none" w:sz="0" w:space="0" w:color="auto"/>
      </w:divBdr>
    </w:div>
    <w:div w:id="617486585">
      <w:bodyDiv w:val="1"/>
      <w:marLeft w:val="0"/>
      <w:marRight w:val="0"/>
      <w:marTop w:val="0"/>
      <w:marBottom w:val="0"/>
      <w:divBdr>
        <w:top w:val="none" w:sz="0" w:space="0" w:color="auto"/>
        <w:left w:val="none" w:sz="0" w:space="0" w:color="auto"/>
        <w:bottom w:val="none" w:sz="0" w:space="0" w:color="auto"/>
        <w:right w:val="none" w:sz="0" w:space="0" w:color="auto"/>
      </w:divBdr>
    </w:div>
    <w:div w:id="628896513">
      <w:bodyDiv w:val="1"/>
      <w:marLeft w:val="0"/>
      <w:marRight w:val="0"/>
      <w:marTop w:val="0"/>
      <w:marBottom w:val="0"/>
      <w:divBdr>
        <w:top w:val="none" w:sz="0" w:space="0" w:color="auto"/>
        <w:left w:val="none" w:sz="0" w:space="0" w:color="auto"/>
        <w:bottom w:val="none" w:sz="0" w:space="0" w:color="auto"/>
        <w:right w:val="none" w:sz="0" w:space="0" w:color="auto"/>
      </w:divBdr>
    </w:div>
    <w:div w:id="630401095">
      <w:bodyDiv w:val="1"/>
      <w:marLeft w:val="0"/>
      <w:marRight w:val="0"/>
      <w:marTop w:val="0"/>
      <w:marBottom w:val="0"/>
      <w:divBdr>
        <w:top w:val="none" w:sz="0" w:space="0" w:color="auto"/>
        <w:left w:val="none" w:sz="0" w:space="0" w:color="auto"/>
        <w:bottom w:val="none" w:sz="0" w:space="0" w:color="auto"/>
        <w:right w:val="none" w:sz="0" w:space="0" w:color="auto"/>
      </w:divBdr>
    </w:div>
    <w:div w:id="630940052">
      <w:bodyDiv w:val="1"/>
      <w:marLeft w:val="0"/>
      <w:marRight w:val="0"/>
      <w:marTop w:val="0"/>
      <w:marBottom w:val="0"/>
      <w:divBdr>
        <w:top w:val="none" w:sz="0" w:space="0" w:color="auto"/>
        <w:left w:val="none" w:sz="0" w:space="0" w:color="auto"/>
        <w:bottom w:val="none" w:sz="0" w:space="0" w:color="auto"/>
        <w:right w:val="none" w:sz="0" w:space="0" w:color="auto"/>
      </w:divBdr>
    </w:div>
    <w:div w:id="680545576">
      <w:bodyDiv w:val="1"/>
      <w:marLeft w:val="0"/>
      <w:marRight w:val="0"/>
      <w:marTop w:val="0"/>
      <w:marBottom w:val="0"/>
      <w:divBdr>
        <w:top w:val="none" w:sz="0" w:space="0" w:color="auto"/>
        <w:left w:val="none" w:sz="0" w:space="0" w:color="auto"/>
        <w:bottom w:val="none" w:sz="0" w:space="0" w:color="auto"/>
        <w:right w:val="none" w:sz="0" w:space="0" w:color="auto"/>
      </w:divBdr>
    </w:div>
    <w:div w:id="685404766">
      <w:bodyDiv w:val="1"/>
      <w:marLeft w:val="0"/>
      <w:marRight w:val="0"/>
      <w:marTop w:val="0"/>
      <w:marBottom w:val="0"/>
      <w:divBdr>
        <w:top w:val="none" w:sz="0" w:space="0" w:color="auto"/>
        <w:left w:val="none" w:sz="0" w:space="0" w:color="auto"/>
        <w:bottom w:val="none" w:sz="0" w:space="0" w:color="auto"/>
        <w:right w:val="none" w:sz="0" w:space="0" w:color="auto"/>
      </w:divBdr>
    </w:div>
    <w:div w:id="691226982">
      <w:bodyDiv w:val="1"/>
      <w:marLeft w:val="0"/>
      <w:marRight w:val="0"/>
      <w:marTop w:val="0"/>
      <w:marBottom w:val="0"/>
      <w:divBdr>
        <w:top w:val="none" w:sz="0" w:space="0" w:color="auto"/>
        <w:left w:val="none" w:sz="0" w:space="0" w:color="auto"/>
        <w:bottom w:val="none" w:sz="0" w:space="0" w:color="auto"/>
        <w:right w:val="none" w:sz="0" w:space="0" w:color="auto"/>
      </w:divBdr>
    </w:div>
    <w:div w:id="693964252">
      <w:bodyDiv w:val="1"/>
      <w:marLeft w:val="0"/>
      <w:marRight w:val="0"/>
      <w:marTop w:val="0"/>
      <w:marBottom w:val="0"/>
      <w:divBdr>
        <w:top w:val="none" w:sz="0" w:space="0" w:color="auto"/>
        <w:left w:val="none" w:sz="0" w:space="0" w:color="auto"/>
        <w:bottom w:val="none" w:sz="0" w:space="0" w:color="auto"/>
        <w:right w:val="none" w:sz="0" w:space="0" w:color="auto"/>
      </w:divBdr>
      <w:divsChild>
        <w:div w:id="2027243309">
          <w:marLeft w:val="0"/>
          <w:marRight w:val="0"/>
          <w:marTop w:val="0"/>
          <w:marBottom w:val="0"/>
          <w:divBdr>
            <w:top w:val="none" w:sz="0" w:space="0" w:color="auto"/>
            <w:left w:val="none" w:sz="0" w:space="0" w:color="auto"/>
            <w:bottom w:val="none" w:sz="0" w:space="0" w:color="auto"/>
            <w:right w:val="none" w:sz="0" w:space="0" w:color="auto"/>
          </w:divBdr>
        </w:div>
      </w:divsChild>
    </w:div>
    <w:div w:id="722563028">
      <w:bodyDiv w:val="1"/>
      <w:marLeft w:val="0"/>
      <w:marRight w:val="0"/>
      <w:marTop w:val="0"/>
      <w:marBottom w:val="0"/>
      <w:divBdr>
        <w:top w:val="none" w:sz="0" w:space="0" w:color="auto"/>
        <w:left w:val="none" w:sz="0" w:space="0" w:color="auto"/>
        <w:bottom w:val="none" w:sz="0" w:space="0" w:color="auto"/>
        <w:right w:val="none" w:sz="0" w:space="0" w:color="auto"/>
      </w:divBdr>
    </w:div>
    <w:div w:id="729156343">
      <w:bodyDiv w:val="1"/>
      <w:marLeft w:val="0"/>
      <w:marRight w:val="0"/>
      <w:marTop w:val="0"/>
      <w:marBottom w:val="0"/>
      <w:divBdr>
        <w:top w:val="none" w:sz="0" w:space="0" w:color="auto"/>
        <w:left w:val="none" w:sz="0" w:space="0" w:color="auto"/>
        <w:bottom w:val="none" w:sz="0" w:space="0" w:color="auto"/>
        <w:right w:val="none" w:sz="0" w:space="0" w:color="auto"/>
      </w:divBdr>
    </w:div>
    <w:div w:id="761490196">
      <w:bodyDiv w:val="1"/>
      <w:marLeft w:val="0"/>
      <w:marRight w:val="0"/>
      <w:marTop w:val="0"/>
      <w:marBottom w:val="0"/>
      <w:divBdr>
        <w:top w:val="none" w:sz="0" w:space="0" w:color="auto"/>
        <w:left w:val="none" w:sz="0" w:space="0" w:color="auto"/>
        <w:bottom w:val="none" w:sz="0" w:space="0" w:color="auto"/>
        <w:right w:val="none" w:sz="0" w:space="0" w:color="auto"/>
      </w:divBdr>
    </w:div>
    <w:div w:id="775634278">
      <w:bodyDiv w:val="1"/>
      <w:marLeft w:val="0"/>
      <w:marRight w:val="0"/>
      <w:marTop w:val="0"/>
      <w:marBottom w:val="0"/>
      <w:divBdr>
        <w:top w:val="none" w:sz="0" w:space="0" w:color="auto"/>
        <w:left w:val="none" w:sz="0" w:space="0" w:color="auto"/>
        <w:bottom w:val="none" w:sz="0" w:space="0" w:color="auto"/>
        <w:right w:val="none" w:sz="0" w:space="0" w:color="auto"/>
      </w:divBdr>
    </w:div>
    <w:div w:id="786657047">
      <w:bodyDiv w:val="1"/>
      <w:marLeft w:val="0"/>
      <w:marRight w:val="0"/>
      <w:marTop w:val="0"/>
      <w:marBottom w:val="0"/>
      <w:divBdr>
        <w:top w:val="none" w:sz="0" w:space="0" w:color="auto"/>
        <w:left w:val="none" w:sz="0" w:space="0" w:color="auto"/>
        <w:bottom w:val="none" w:sz="0" w:space="0" w:color="auto"/>
        <w:right w:val="none" w:sz="0" w:space="0" w:color="auto"/>
      </w:divBdr>
    </w:div>
    <w:div w:id="791173128">
      <w:bodyDiv w:val="1"/>
      <w:marLeft w:val="0"/>
      <w:marRight w:val="0"/>
      <w:marTop w:val="0"/>
      <w:marBottom w:val="0"/>
      <w:divBdr>
        <w:top w:val="none" w:sz="0" w:space="0" w:color="auto"/>
        <w:left w:val="none" w:sz="0" w:space="0" w:color="auto"/>
        <w:bottom w:val="none" w:sz="0" w:space="0" w:color="auto"/>
        <w:right w:val="none" w:sz="0" w:space="0" w:color="auto"/>
      </w:divBdr>
      <w:divsChild>
        <w:div w:id="1492985590">
          <w:marLeft w:val="0"/>
          <w:marRight w:val="0"/>
          <w:marTop w:val="0"/>
          <w:marBottom w:val="0"/>
          <w:divBdr>
            <w:top w:val="none" w:sz="0" w:space="0" w:color="auto"/>
            <w:left w:val="none" w:sz="0" w:space="0" w:color="auto"/>
            <w:bottom w:val="none" w:sz="0" w:space="0" w:color="auto"/>
            <w:right w:val="none" w:sz="0" w:space="0" w:color="auto"/>
          </w:divBdr>
          <w:divsChild>
            <w:div w:id="1158963833">
              <w:marLeft w:val="0"/>
              <w:marRight w:val="0"/>
              <w:marTop w:val="0"/>
              <w:marBottom w:val="0"/>
              <w:divBdr>
                <w:top w:val="none" w:sz="0" w:space="0" w:color="auto"/>
                <w:left w:val="none" w:sz="0" w:space="0" w:color="auto"/>
                <w:bottom w:val="none" w:sz="0" w:space="0" w:color="auto"/>
                <w:right w:val="none" w:sz="0" w:space="0" w:color="auto"/>
              </w:divBdr>
              <w:divsChild>
                <w:div w:id="80303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212946">
      <w:bodyDiv w:val="1"/>
      <w:marLeft w:val="0"/>
      <w:marRight w:val="0"/>
      <w:marTop w:val="0"/>
      <w:marBottom w:val="0"/>
      <w:divBdr>
        <w:top w:val="none" w:sz="0" w:space="0" w:color="auto"/>
        <w:left w:val="none" w:sz="0" w:space="0" w:color="auto"/>
        <w:bottom w:val="none" w:sz="0" w:space="0" w:color="auto"/>
        <w:right w:val="none" w:sz="0" w:space="0" w:color="auto"/>
      </w:divBdr>
    </w:div>
    <w:div w:id="807745594">
      <w:bodyDiv w:val="1"/>
      <w:marLeft w:val="0"/>
      <w:marRight w:val="0"/>
      <w:marTop w:val="0"/>
      <w:marBottom w:val="0"/>
      <w:divBdr>
        <w:top w:val="none" w:sz="0" w:space="0" w:color="auto"/>
        <w:left w:val="none" w:sz="0" w:space="0" w:color="auto"/>
        <w:bottom w:val="none" w:sz="0" w:space="0" w:color="auto"/>
        <w:right w:val="none" w:sz="0" w:space="0" w:color="auto"/>
      </w:divBdr>
    </w:div>
    <w:div w:id="829100685">
      <w:bodyDiv w:val="1"/>
      <w:marLeft w:val="0"/>
      <w:marRight w:val="0"/>
      <w:marTop w:val="0"/>
      <w:marBottom w:val="0"/>
      <w:divBdr>
        <w:top w:val="none" w:sz="0" w:space="0" w:color="auto"/>
        <w:left w:val="none" w:sz="0" w:space="0" w:color="auto"/>
        <w:bottom w:val="none" w:sz="0" w:space="0" w:color="auto"/>
        <w:right w:val="none" w:sz="0" w:space="0" w:color="auto"/>
      </w:divBdr>
    </w:div>
    <w:div w:id="889802977">
      <w:bodyDiv w:val="1"/>
      <w:marLeft w:val="0"/>
      <w:marRight w:val="0"/>
      <w:marTop w:val="0"/>
      <w:marBottom w:val="0"/>
      <w:divBdr>
        <w:top w:val="none" w:sz="0" w:space="0" w:color="auto"/>
        <w:left w:val="none" w:sz="0" w:space="0" w:color="auto"/>
        <w:bottom w:val="none" w:sz="0" w:space="0" w:color="auto"/>
        <w:right w:val="none" w:sz="0" w:space="0" w:color="auto"/>
      </w:divBdr>
    </w:div>
    <w:div w:id="932320958">
      <w:bodyDiv w:val="1"/>
      <w:marLeft w:val="0"/>
      <w:marRight w:val="0"/>
      <w:marTop w:val="0"/>
      <w:marBottom w:val="0"/>
      <w:divBdr>
        <w:top w:val="none" w:sz="0" w:space="0" w:color="auto"/>
        <w:left w:val="none" w:sz="0" w:space="0" w:color="auto"/>
        <w:bottom w:val="none" w:sz="0" w:space="0" w:color="auto"/>
        <w:right w:val="none" w:sz="0" w:space="0" w:color="auto"/>
      </w:divBdr>
    </w:div>
    <w:div w:id="942688011">
      <w:bodyDiv w:val="1"/>
      <w:marLeft w:val="0"/>
      <w:marRight w:val="0"/>
      <w:marTop w:val="0"/>
      <w:marBottom w:val="0"/>
      <w:divBdr>
        <w:top w:val="none" w:sz="0" w:space="0" w:color="auto"/>
        <w:left w:val="none" w:sz="0" w:space="0" w:color="auto"/>
        <w:bottom w:val="none" w:sz="0" w:space="0" w:color="auto"/>
        <w:right w:val="none" w:sz="0" w:space="0" w:color="auto"/>
      </w:divBdr>
    </w:div>
    <w:div w:id="964696651">
      <w:bodyDiv w:val="1"/>
      <w:marLeft w:val="0"/>
      <w:marRight w:val="0"/>
      <w:marTop w:val="0"/>
      <w:marBottom w:val="0"/>
      <w:divBdr>
        <w:top w:val="none" w:sz="0" w:space="0" w:color="auto"/>
        <w:left w:val="none" w:sz="0" w:space="0" w:color="auto"/>
        <w:bottom w:val="none" w:sz="0" w:space="0" w:color="auto"/>
        <w:right w:val="none" w:sz="0" w:space="0" w:color="auto"/>
      </w:divBdr>
    </w:div>
    <w:div w:id="970600835">
      <w:bodyDiv w:val="1"/>
      <w:marLeft w:val="0"/>
      <w:marRight w:val="0"/>
      <w:marTop w:val="0"/>
      <w:marBottom w:val="0"/>
      <w:divBdr>
        <w:top w:val="none" w:sz="0" w:space="0" w:color="auto"/>
        <w:left w:val="none" w:sz="0" w:space="0" w:color="auto"/>
        <w:bottom w:val="none" w:sz="0" w:space="0" w:color="auto"/>
        <w:right w:val="none" w:sz="0" w:space="0" w:color="auto"/>
      </w:divBdr>
    </w:div>
    <w:div w:id="977954849">
      <w:bodyDiv w:val="1"/>
      <w:marLeft w:val="0"/>
      <w:marRight w:val="0"/>
      <w:marTop w:val="0"/>
      <w:marBottom w:val="0"/>
      <w:divBdr>
        <w:top w:val="none" w:sz="0" w:space="0" w:color="auto"/>
        <w:left w:val="none" w:sz="0" w:space="0" w:color="auto"/>
        <w:bottom w:val="none" w:sz="0" w:space="0" w:color="auto"/>
        <w:right w:val="none" w:sz="0" w:space="0" w:color="auto"/>
      </w:divBdr>
    </w:div>
    <w:div w:id="983192751">
      <w:bodyDiv w:val="1"/>
      <w:marLeft w:val="0"/>
      <w:marRight w:val="0"/>
      <w:marTop w:val="0"/>
      <w:marBottom w:val="0"/>
      <w:divBdr>
        <w:top w:val="none" w:sz="0" w:space="0" w:color="auto"/>
        <w:left w:val="none" w:sz="0" w:space="0" w:color="auto"/>
        <w:bottom w:val="none" w:sz="0" w:space="0" w:color="auto"/>
        <w:right w:val="none" w:sz="0" w:space="0" w:color="auto"/>
      </w:divBdr>
    </w:div>
    <w:div w:id="1009024904">
      <w:bodyDiv w:val="1"/>
      <w:marLeft w:val="0"/>
      <w:marRight w:val="0"/>
      <w:marTop w:val="0"/>
      <w:marBottom w:val="0"/>
      <w:divBdr>
        <w:top w:val="none" w:sz="0" w:space="0" w:color="auto"/>
        <w:left w:val="none" w:sz="0" w:space="0" w:color="auto"/>
        <w:bottom w:val="none" w:sz="0" w:space="0" w:color="auto"/>
        <w:right w:val="none" w:sz="0" w:space="0" w:color="auto"/>
      </w:divBdr>
    </w:div>
    <w:div w:id="1044207679">
      <w:bodyDiv w:val="1"/>
      <w:marLeft w:val="0"/>
      <w:marRight w:val="0"/>
      <w:marTop w:val="0"/>
      <w:marBottom w:val="0"/>
      <w:divBdr>
        <w:top w:val="none" w:sz="0" w:space="0" w:color="auto"/>
        <w:left w:val="none" w:sz="0" w:space="0" w:color="auto"/>
        <w:bottom w:val="none" w:sz="0" w:space="0" w:color="auto"/>
        <w:right w:val="none" w:sz="0" w:space="0" w:color="auto"/>
      </w:divBdr>
      <w:divsChild>
        <w:div w:id="1874608995">
          <w:marLeft w:val="0"/>
          <w:marRight w:val="0"/>
          <w:marTop w:val="0"/>
          <w:marBottom w:val="0"/>
          <w:divBdr>
            <w:top w:val="none" w:sz="0" w:space="0" w:color="auto"/>
            <w:left w:val="none" w:sz="0" w:space="0" w:color="auto"/>
            <w:bottom w:val="none" w:sz="0" w:space="0" w:color="auto"/>
            <w:right w:val="none" w:sz="0" w:space="0" w:color="auto"/>
          </w:divBdr>
        </w:div>
      </w:divsChild>
    </w:div>
    <w:div w:id="1069037425">
      <w:bodyDiv w:val="1"/>
      <w:marLeft w:val="0"/>
      <w:marRight w:val="0"/>
      <w:marTop w:val="0"/>
      <w:marBottom w:val="0"/>
      <w:divBdr>
        <w:top w:val="none" w:sz="0" w:space="0" w:color="auto"/>
        <w:left w:val="none" w:sz="0" w:space="0" w:color="auto"/>
        <w:bottom w:val="none" w:sz="0" w:space="0" w:color="auto"/>
        <w:right w:val="none" w:sz="0" w:space="0" w:color="auto"/>
      </w:divBdr>
    </w:div>
    <w:div w:id="1097823016">
      <w:bodyDiv w:val="1"/>
      <w:marLeft w:val="0"/>
      <w:marRight w:val="0"/>
      <w:marTop w:val="0"/>
      <w:marBottom w:val="0"/>
      <w:divBdr>
        <w:top w:val="none" w:sz="0" w:space="0" w:color="auto"/>
        <w:left w:val="none" w:sz="0" w:space="0" w:color="auto"/>
        <w:bottom w:val="none" w:sz="0" w:space="0" w:color="auto"/>
        <w:right w:val="none" w:sz="0" w:space="0" w:color="auto"/>
      </w:divBdr>
    </w:div>
    <w:div w:id="1131898505">
      <w:bodyDiv w:val="1"/>
      <w:marLeft w:val="0"/>
      <w:marRight w:val="0"/>
      <w:marTop w:val="0"/>
      <w:marBottom w:val="0"/>
      <w:divBdr>
        <w:top w:val="none" w:sz="0" w:space="0" w:color="auto"/>
        <w:left w:val="none" w:sz="0" w:space="0" w:color="auto"/>
        <w:bottom w:val="none" w:sz="0" w:space="0" w:color="auto"/>
        <w:right w:val="none" w:sz="0" w:space="0" w:color="auto"/>
      </w:divBdr>
    </w:div>
    <w:div w:id="1135100207">
      <w:bodyDiv w:val="1"/>
      <w:marLeft w:val="0"/>
      <w:marRight w:val="0"/>
      <w:marTop w:val="0"/>
      <w:marBottom w:val="0"/>
      <w:divBdr>
        <w:top w:val="none" w:sz="0" w:space="0" w:color="auto"/>
        <w:left w:val="none" w:sz="0" w:space="0" w:color="auto"/>
        <w:bottom w:val="none" w:sz="0" w:space="0" w:color="auto"/>
        <w:right w:val="none" w:sz="0" w:space="0" w:color="auto"/>
      </w:divBdr>
    </w:div>
    <w:div w:id="1137379116">
      <w:bodyDiv w:val="1"/>
      <w:marLeft w:val="0"/>
      <w:marRight w:val="0"/>
      <w:marTop w:val="0"/>
      <w:marBottom w:val="0"/>
      <w:divBdr>
        <w:top w:val="none" w:sz="0" w:space="0" w:color="auto"/>
        <w:left w:val="none" w:sz="0" w:space="0" w:color="auto"/>
        <w:bottom w:val="none" w:sz="0" w:space="0" w:color="auto"/>
        <w:right w:val="none" w:sz="0" w:space="0" w:color="auto"/>
      </w:divBdr>
    </w:div>
    <w:div w:id="1155298390">
      <w:bodyDiv w:val="1"/>
      <w:marLeft w:val="0"/>
      <w:marRight w:val="0"/>
      <w:marTop w:val="0"/>
      <w:marBottom w:val="0"/>
      <w:divBdr>
        <w:top w:val="none" w:sz="0" w:space="0" w:color="auto"/>
        <w:left w:val="none" w:sz="0" w:space="0" w:color="auto"/>
        <w:bottom w:val="none" w:sz="0" w:space="0" w:color="auto"/>
        <w:right w:val="none" w:sz="0" w:space="0" w:color="auto"/>
      </w:divBdr>
    </w:div>
    <w:div w:id="1202789373">
      <w:bodyDiv w:val="1"/>
      <w:marLeft w:val="0"/>
      <w:marRight w:val="0"/>
      <w:marTop w:val="0"/>
      <w:marBottom w:val="0"/>
      <w:divBdr>
        <w:top w:val="none" w:sz="0" w:space="0" w:color="auto"/>
        <w:left w:val="none" w:sz="0" w:space="0" w:color="auto"/>
        <w:bottom w:val="none" w:sz="0" w:space="0" w:color="auto"/>
        <w:right w:val="none" w:sz="0" w:space="0" w:color="auto"/>
      </w:divBdr>
    </w:div>
    <w:div w:id="1202942820">
      <w:bodyDiv w:val="1"/>
      <w:marLeft w:val="0"/>
      <w:marRight w:val="0"/>
      <w:marTop w:val="0"/>
      <w:marBottom w:val="0"/>
      <w:divBdr>
        <w:top w:val="none" w:sz="0" w:space="0" w:color="auto"/>
        <w:left w:val="none" w:sz="0" w:space="0" w:color="auto"/>
        <w:bottom w:val="none" w:sz="0" w:space="0" w:color="auto"/>
        <w:right w:val="none" w:sz="0" w:space="0" w:color="auto"/>
      </w:divBdr>
    </w:div>
    <w:div w:id="1212498746">
      <w:bodyDiv w:val="1"/>
      <w:marLeft w:val="0"/>
      <w:marRight w:val="0"/>
      <w:marTop w:val="0"/>
      <w:marBottom w:val="0"/>
      <w:divBdr>
        <w:top w:val="none" w:sz="0" w:space="0" w:color="auto"/>
        <w:left w:val="none" w:sz="0" w:space="0" w:color="auto"/>
        <w:bottom w:val="none" w:sz="0" w:space="0" w:color="auto"/>
        <w:right w:val="none" w:sz="0" w:space="0" w:color="auto"/>
      </w:divBdr>
    </w:div>
    <w:div w:id="1239900233">
      <w:bodyDiv w:val="1"/>
      <w:marLeft w:val="0"/>
      <w:marRight w:val="0"/>
      <w:marTop w:val="0"/>
      <w:marBottom w:val="0"/>
      <w:divBdr>
        <w:top w:val="none" w:sz="0" w:space="0" w:color="auto"/>
        <w:left w:val="none" w:sz="0" w:space="0" w:color="auto"/>
        <w:bottom w:val="none" w:sz="0" w:space="0" w:color="auto"/>
        <w:right w:val="none" w:sz="0" w:space="0" w:color="auto"/>
      </w:divBdr>
    </w:div>
    <w:div w:id="1242450237">
      <w:bodyDiv w:val="1"/>
      <w:marLeft w:val="0"/>
      <w:marRight w:val="0"/>
      <w:marTop w:val="0"/>
      <w:marBottom w:val="0"/>
      <w:divBdr>
        <w:top w:val="none" w:sz="0" w:space="0" w:color="auto"/>
        <w:left w:val="none" w:sz="0" w:space="0" w:color="auto"/>
        <w:bottom w:val="none" w:sz="0" w:space="0" w:color="auto"/>
        <w:right w:val="none" w:sz="0" w:space="0" w:color="auto"/>
      </w:divBdr>
    </w:div>
    <w:div w:id="1259559478">
      <w:bodyDiv w:val="1"/>
      <w:marLeft w:val="0"/>
      <w:marRight w:val="0"/>
      <w:marTop w:val="0"/>
      <w:marBottom w:val="0"/>
      <w:divBdr>
        <w:top w:val="none" w:sz="0" w:space="0" w:color="auto"/>
        <w:left w:val="none" w:sz="0" w:space="0" w:color="auto"/>
        <w:bottom w:val="none" w:sz="0" w:space="0" w:color="auto"/>
        <w:right w:val="none" w:sz="0" w:space="0" w:color="auto"/>
      </w:divBdr>
    </w:div>
    <w:div w:id="1269117339">
      <w:bodyDiv w:val="1"/>
      <w:marLeft w:val="0"/>
      <w:marRight w:val="0"/>
      <w:marTop w:val="0"/>
      <w:marBottom w:val="0"/>
      <w:divBdr>
        <w:top w:val="none" w:sz="0" w:space="0" w:color="auto"/>
        <w:left w:val="none" w:sz="0" w:space="0" w:color="auto"/>
        <w:bottom w:val="none" w:sz="0" w:space="0" w:color="auto"/>
        <w:right w:val="none" w:sz="0" w:space="0" w:color="auto"/>
      </w:divBdr>
    </w:div>
    <w:div w:id="1287274250">
      <w:bodyDiv w:val="1"/>
      <w:marLeft w:val="0"/>
      <w:marRight w:val="0"/>
      <w:marTop w:val="0"/>
      <w:marBottom w:val="0"/>
      <w:divBdr>
        <w:top w:val="none" w:sz="0" w:space="0" w:color="auto"/>
        <w:left w:val="none" w:sz="0" w:space="0" w:color="auto"/>
        <w:bottom w:val="none" w:sz="0" w:space="0" w:color="auto"/>
        <w:right w:val="none" w:sz="0" w:space="0" w:color="auto"/>
      </w:divBdr>
    </w:div>
    <w:div w:id="1304699855">
      <w:bodyDiv w:val="1"/>
      <w:marLeft w:val="0"/>
      <w:marRight w:val="0"/>
      <w:marTop w:val="0"/>
      <w:marBottom w:val="0"/>
      <w:divBdr>
        <w:top w:val="none" w:sz="0" w:space="0" w:color="auto"/>
        <w:left w:val="none" w:sz="0" w:space="0" w:color="auto"/>
        <w:bottom w:val="none" w:sz="0" w:space="0" w:color="auto"/>
        <w:right w:val="none" w:sz="0" w:space="0" w:color="auto"/>
      </w:divBdr>
    </w:div>
    <w:div w:id="1316295860">
      <w:bodyDiv w:val="1"/>
      <w:marLeft w:val="0"/>
      <w:marRight w:val="0"/>
      <w:marTop w:val="0"/>
      <w:marBottom w:val="0"/>
      <w:divBdr>
        <w:top w:val="none" w:sz="0" w:space="0" w:color="auto"/>
        <w:left w:val="none" w:sz="0" w:space="0" w:color="auto"/>
        <w:bottom w:val="none" w:sz="0" w:space="0" w:color="auto"/>
        <w:right w:val="none" w:sz="0" w:space="0" w:color="auto"/>
      </w:divBdr>
    </w:div>
    <w:div w:id="1331176333">
      <w:bodyDiv w:val="1"/>
      <w:marLeft w:val="0"/>
      <w:marRight w:val="0"/>
      <w:marTop w:val="0"/>
      <w:marBottom w:val="0"/>
      <w:divBdr>
        <w:top w:val="none" w:sz="0" w:space="0" w:color="auto"/>
        <w:left w:val="none" w:sz="0" w:space="0" w:color="auto"/>
        <w:bottom w:val="none" w:sz="0" w:space="0" w:color="auto"/>
        <w:right w:val="none" w:sz="0" w:space="0" w:color="auto"/>
      </w:divBdr>
    </w:div>
    <w:div w:id="1336955019">
      <w:bodyDiv w:val="1"/>
      <w:marLeft w:val="0"/>
      <w:marRight w:val="0"/>
      <w:marTop w:val="0"/>
      <w:marBottom w:val="0"/>
      <w:divBdr>
        <w:top w:val="none" w:sz="0" w:space="0" w:color="auto"/>
        <w:left w:val="none" w:sz="0" w:space="0" w:color="auto"/>
        <w:bottom w:val="none" w:sz="0" w:space="0" w:color="auto"/>
        <w:right w:val="none" w:sz="0" w:space="0" w:color="auto"/>
      </w:divBdr>
    </w:div>
    <w:div w:id="1402171975">
      <w:bodyDiv w:val="1"/>
      <w:marLeft w:val="0"/>
      <w:marRight w:val="0"/>
      <w:marTop w:val="0"/>
      <w:marBottom w:val="0"/>
      <w:divBdr>
        <w:top w:val="none" w:sz="0" w:space="0" w:color="auto"/>
        <w:left w:val="none" w:sz="0" w:space="0" w:color="auto"/>
        <w:bottom w:val="none" w:sz="0" w:space="0" w:color="auto"/>
        <w:right w:val="none" w:sz="0" w:space="0" w:color="auto"/>
      </w:divBdr>
    </w:div>
    <w:div w:id="1415080798">
      <w:bodyDiv w:val="1"/>
      <w:marLeft w:val="0"/>
      <w:marRight w:val="0"/>
      <w:marTop w:val="0"/>
      <w:marBottom w:val="0"/>
      <w:divBdr>
        <w:top w:val="none" w:sz="0" w:space="0" w:color="auto"/>
        <w:left w:val="none" w:sz="0" w:space="0" w:color="auto"/>
        <w:bottom w:val="none" w:sz="0" w:space="0" w:color="auto"/>
        <w:right w:val="none" w:sz="0" w:space="0" w:color="auto"/>
      </w:divBdr>
    </w:div>
    <w:div w:id="1420978142">
      <w:bodyDiv w:val="1"/>
      <w:marLeft w:val="0"/>
      <w:marRight w:val="0"/>
      <w:marTop w:val="0"/>
      <w:marBottom w:val="0"/>
      <w:divBdr>
        <w:top w:val="none" w:sz="0" w:space="0" w:color="auto"/>
        <w:left w:val="none" w:sz="0" w:space="0" w:color="auto"/>
        <w:bottom w:val="none" w:sz="0" w:space="0" w:color="auto"/>
        <w:right w:val="none" w:sz="0" w:space="0" w:color="auto"/>
      </w:divBdr>
    </w:div>
    <w:div w:id="1423337024">
      <w:bodyDiv w:val="1"/>
      <w:marLeft w:val="0"/>
      <w:marRight w:val="0"/>
      <w:marTop w:val="0"/>
      <w:marBottom w:val="0"/>
      <w:divBdr>
        <w:top w:val="none" w:sz="0" w:space="0" w:color="auto"/>
        <w:left w:val="none" w:sz="0" w:space="0" w:color="auto"/>
        <w:bottom w:val="none" w:sz="0" w:space="0" w:color="auto"/>
        <w:right w:val="none" w:sz="0" w:space="0" w:color="auto"/>
      </w:divBdr>
    </w:div>
    <w:div w:id="1451241364">
      <w:bodyDiv w:val="1"/>
      <w:marLeft w:val="0"/>
      <w:marRight w:val="0"/>
      <w:marTop w:val="0"/>
      <w:marBottom w:val="0"/>
      <w:divBdr>
        <w:top w:val="none" w:sz="0" w:space="0" w:color="auto"/>
        <w:left w:val="none" w:sz="0" w:space="0" w:color="auto"/>
        <w:bottom w:val="none" w:sz="0" w:space="0" w:color="auto"/>
        <w:right w:val="none" w:sz="0" w:space="0" w:color="auto"/>
      </w:divBdr>
      <w:divsChild>
        <w:div w:id="1449003560">
          <w:marLeft w:val="0"/>
          <w:marRight w:val="0"/>
          <w:marTop w:val="0"/>
          <w:marBottom w:val="0"/>
          <w:divBdr>
            <w:top w:val="none" w:sz="0" w:space="0" w:color="auto"/>
            <w:left w:val="none" w:sz="0" w:space="0" w:color="auto"/>
            <w:bottom w:val="none" w:sz="0" w:space="0" w:color="auto"/>
            <w:right w:val="none" w:sz="0" w:space="0" w:color="auto"/>
          </w:divBdr>
        </w:div>
        <w:div w:id="946355967">
          <w:marLeft w:val="0"/>
          <w:marRight w:val="0"/>
          <w:marTop w:val="0"/>
          <w:marBottom w:val="0"/>
          <w:divBdr>
            <w:top w:val="none" w:sz="0" w:space="0" w:color="auto"/>
            <w:left w:val="none" w:sz="0" w:space="0" w:color="auto"/>
            <w:bottom w:val="none" w:sz="0" w:space="0" w:color="auto"/>
            <w:right w:val="none" w:sz="0" w:space="0" w:color="auto"/>
          </w:divBdr>
        </w:div>
        <w:div w:id="1332872040">
          <w:marLeft w:val="0"/>
          <w:marRight w:val="0"/>
          <w:marTop w:val="0"/>
          <w:marBottom w:val="0"/>
          <w:divBdr>
            <w:top w:val="none" w:sz="0" w:space="0" w:color="auto"/>
            <w:left w:val="none" w:sz="0" w:space="0" w:color="auto"/>
            <w:bottom w:val="none" w:sz="0" w:space="0" w:color="auto"/>
            <w:right w:val="none" w:sz="0" w:space="0" w:color="auto"/>
          </w:divBdr>
        </w:div>
        <w:div w:id="658731405">
          <w:marLeft w:val="0"/>
          <w:marRight w:val="0"/>
          <w:marTop w:val="0"/>
          <w:marBottom w:val="0"/>
          <w:divBdr>
            <w:top w:val="none" w:sz="0" w:space="0" w:color="auto"/>
            <w:left w:val="none" w:sz="0" w:space="0" w:color="auto"/>
            <w:bottom w:val="none" w:sz="0" w:space="0" w:color="auto"/>
            <w:right w:val="none" w:sz="0" w:space="0" w:color="auto"/>
          </w:divBdr>
        </w:div>
      </w:divsChild>
    </w:div>
    <w:div w:id="1476411790">
      <w:bodyDiv w:val="1"/>
      <w:marLeft w:val="0"/>
      <w:marRight w:val="0"/>
      <w:marTop w:val="0"/>
      <w:marBottom w:val="0"/>
      <w:divBdr>
        <w:top w:val="none" w:sz="0" w:space="0" w:color="auto"/>
        <w:left w:val="none" w:sz="0" w:space="0" w:color="auto"/>
        <w:bottom w:val="none" w:sz="0" w:space="0" w:color="auto"/>
        <w:right w:val="none" w:sz="0" w:space="0" w:color="auto"/>
      </w:divBdr>
    </w:div>
    <w:div w:id="1482035877">
      <w:bodyDiv w:val="1"/>
      <w:marLeft w:val="0"/>
      <w:marRight w:val="0"/>
      <w:marTop w:val="0"/>
      <w:marBottom w:val="0"/>
      <w:divBdr>
        <w:top w:val="none" w:sz="0" w:space="0" w:color="auto"/>
        <w:left w:val="none" w:sz="0" w:space="0" w:color="auto"/>
        <w:bottom w:val="none" w:sz="0" w:space="0" w:color="auto"/>
        <w:right w:val="none" w:sz="0" w:space="0" w:color="auto"/>
      </w:divBdr>
    </w:div>
    <w:div w:id="1492140169">
      <w:bodyDiv w:val="1"/>
      <w:marLeft w:val="0"/>
      <w:marRight w:val="0"/>
      <w:marTop w:val="0"/>
      <w:marBottom w:val="0"/>
      <w:divBdr>
        <w:top w:val="none" w:sz="0" w:space="0" w:color="auto"/>
        <w:left w:val="none" w:sz="0" w:space="0" w:color="auto"/>
        <w:bottom w:val="none" w:sz="0" w:space="0" w:color="auto"/>
        <w:right w:val="none" w:sz="0" w:space="0" w:color="auto"/>
      </w:divBdr>
      <w:divsChild>
        <w:div w:id="980620438">
          <w:marLeft w:val="0"/>
          <w:marRight w:val="0"/>
          <w:marTop w:val="0"/>
          <w:marBottom w:val="0"/>
          <w:divBdr>
            <w:top w:val="none" w:sz="0" w:space="0" w:color="auto"/>
            <w:left w:val="none" w:sz="0" w:space="0" w:color="auto"/>
            <w:bottom w:val="none" w:sz="0" w:space="0" w:color="auto"/>
            <w:right w:val="none" w:sz="0" w:space="0" w:color="auto"/>
          </w:divBdr>
        </w:div>
      </w:divsChild>
    </w:div>
    <w:div w:id="1529951010">
      <w:bodyDiv w:val="1"/>
      <w:marLeft w:val="0"/>
      <w:marRight w:val="0"/>
      <w:marTop w:val="0"/>
      <w:marBottom w:val="0"/>
      <w:divBdr>
        <w:top w:val="none" w:sz="0" w:space="0" w:color="auto"/>
        <w:left w:val="none" w:sz="0" w:space="0" w:color="auto"/>
        <w:bottom w:val="none" w:sz="0" w:space="0" w:color="auto"/>
        <w:right w:val="none" w:sz="0" w:space="0" w:color="auto"/>
      </w:divBdr>
    </w:div>
    <w:div w:id="1562210669">
      <w:bodyDiv w:val="1"/>
      <w:marLeft w:val="0"/>
      <w:marRight w:val="0"/>
      <w:marTop w:val="0"/>
      <w:marBottom w:val="0"/>
      <w:divBdr>
        <w:top w:val="none" w:sz="0" w:space="0" w:color="auto"/>
        <w:left w:val="none" w:sz="0" w:space="0" w:color="auto"/>
        <w:bottom w:val="none" w:sz="0" w:space="0" w:color="auto"/>
        <w:right w:val="none" w:sz="0" w:space="0" w:color="auto"/>
      </w:divBdr>
    </w:div>
    <w:div w:id="1580360501">
      <w:bodyDiv w:val="1"/>
      <w:marLeft w:val="0"/>
      <w:marRight w:val="0"/>
      <w:marTop w:val="0"/>
      <w:marBottom w:val="0"/>
      <w:divBdr>
        <w:top w:val="none" w:sz="0" w:space="0" w:color="auto"/>
        <w:left w:val="none" w:sz="0" w:space="0" w:color="auto"/>
        <w:bottom w:val="none" w:sz="0" w:space="0" w:color="auto"/>
        <w:right w:val="none" w:sz="0" w:space="0" w:color="auto"/>
      </w:divBdr>
    </w:div>
    <w:div w:id="1601378912">
      <w:bodyDiv w:val="1"/>
      <w:marLeft w:val="0"/>
      <w:marRight w:val="0"/>
      <w:marTop w:val="0"/>
      <w:marBottom w:val="0"/>
      <w:divBdr>
        <w:top w:val="none" w:sz="0" w:space="0" w:color="auto"/>
        <w:left w:val="none" w:sz="0" w:space="0" w:color="auto"/>
        <w:bottom w:val="none" w:sz="0" w:space="0" w:color="auto"/>
        <w:right w:val="none" w:sz="0" w:space="0" w:color="auto"/>
      </w:divBdr>
    </w:div>
    <w:div w:id="1633174500">
      <w:bodyDiv w:val="1"/>
      <w:marLeft w:val="0"/>
      <w:marRight w:val="0"/>
      <w:marTop w:val="0"/>
      <w:marBottom w:val="0"/>
      <w:divBdr>
        <w:top w:val="none" w:sz="0" w:space="0" w:color="auto"/>
        <w:left w:val="none" w:sz="0" w:space="0" w:color="auto"/>
        <w:bottom w:val="none" w:sz="0" w:space="0" w:color="auto"/>
        <w:right w:val="none" w:sz="0" w:space="0" w:color="auto"/>
      </w:divBdr>
    </w:div>
    <w:div w:id="1644970632">
      <w:bodyDiv w:val="1"/>
      <w:marLeft w:val="0"/>
      <w:marRight w:val="0"/>
      <w:marTop w:val="0"/>
      <w:marBottom w:val="0"/>
      <w:divBdr>
        <w:top w:val="none" w:sz="0" w:space="0" w:color="auto"/>
        <w:left w:val="none" w:sz="0" w:space="0" w:color="auto"/>
        <w:bottom w:val="none" w:sz="0" w:space="0" w:color="auto"/>
        <w:right w:val="none" w:sz="0" w:space="0" w:color="auto"/>
      </w:divBdr>
    </w:div>
    <w:div w:id="1648895517">
      <w:bodyDiv w:val="1"/>
      <w:marLeft w:val="0"/>
      <w:marRight w:val="0"/>
      <w:marTop w:val="0"/>
      <w:marBottom w:val="0"/>
      <w:divBdr>
        <w:top w:val="none" w:sz="0" w:space="0" w:color="auto"/>
        <w:left w:val="none" w:sz="0" w:space="0" w:color="auto"/>
        <w:bottom w:val="none" w:sz="0" w:space="0" w:color="auto"/>
        <w:right w:val="none" w:sz="0" w:space="0" w:color="auto"/>
      </w:divBdr>
    </w:div>
    <w:div w:id="1652051909">
      <w:bodyDiv w:val="1"/>
      <w:marLeft w:val="0"/>
      <w:marRight w:val="0"/>
      <w:marTop w:val="0"/>
      <w:marBottom w:val="0"/>
      <w:divBdr>
        <w:top w:val="none" w:sz="0" w:space="0" w:color="auto"/>
        <w:left w:val="none" w:sz="0" w:space="0" w:color="auto"/>
        <w:bottom w:val="none" w:sz="0" w:space="0" w:color="auto"/>
        <w:right w:val="none" w:sz="0" w:space="0" w:color="auto"/>
      </w:divBdr>
    </w:div>
    <w:div w:id="1660617324">
      <w:bodyDiv w:val="1"/>
      <w:marLeft w:val="0"/>
      <w:marRight w:val="0"/>
      <w:marTop w:val="0"/>
      <w:marBottom w:val="0"/>
      <w:divBdr>
        <w:top w:val="none" w:sz="0" w:space="0" w:color="auto"/>
        <w:left w:val="none" w:sz="0" w:space="0" w:color="auto"/>
        <w:bottom w:val="none" w:sz="0" w:space="0" w:color="auto"/>
        <w:right w:val="none" w:sz="0" w:space="0" w:color="auto"/>
      </w:divBdr>
    </w:div>
    <w:div w:id="1660649463">
      <w:bodyDiv w:val="1"/>
      <w:marLeft w:val="0"/>
      <w:marRight w:val="0"/>
      <w:marTop w:val="0"/>
      <w:marBottom w:val="0"/>
      <w:divBdr>
        <w:top w:val="none" w:sz="0" w:space="0" w:color="auto"/>
        <w:left w:val="none" w:sz="0" w:space="0" w:color="auto"/>
        <w:bottom w:val="none" w:sz="0" w:space="0" w:color="auto"/>
        <w:right w:val="none" w:sz="0" w:space="0" w:color="auto"/>
      </w:divBdr>
    </w:div>
    <w:div w:id="1681274932">
      <w:bodyDiv w:val="1"/>
      <w:marLeft w:val="0"/>
      <w:marRight w:val="0"/>
      <w:marTop w:val="0"/>
      <w:marBottom w:val="0"/>
      <w:divBdr>
        <w:top w:val="none" w:sz="0" w:space="0" w:color="auto"/>
        <w:left w:val="none" w:sz="0" w:space="0" w:color="auto"/>
        <w:bottom w:val="none" w:sz="0" w:space="0" w:color="auto"/>
        <w:right w:val="none" w:sz="0" w:space="0" w:color="auto"/>
      </w:divBdr>
    </w:div>
    <w:div w:id="1683362369">
      <w:bodyDiv w:val="1"/>
      <w:marLeft w:val="0"/>
      <w:marRight w:val="0"/>
      <w:marTop w:val="0"/>
      <w:marBottom w:val="0"/>
      <w:divBdr>
        <w:top w:val="none" w:sz="0" w:space="0" w:color="auto"/>
        <w:left w:val="none" w:sz="0" w:space="0" w:color="auto"/>
        <w:bottom w:val="none" w:sz="0" w:space="0" w:color="auto"/>
        <w:right w:val="none" w:sz="0" w:space="0" w:color="auto"/>
      </w:divBdr>
    </w:div>
    <w:div w:id="1700202519">
      <w:bodyDiv w:val="1"/>
      <w:marLeft w:val="0"/>
      <w:marRight w:val="0"/>
      <w:marTop w:val="0"/>
      <w:marBottom w:val="0"/>
      <w:divBdr>
        <w:top w:val="none" w:sz="0" w:space="0" w:color="auto"/>
        <w:left w:val="none" w:sz="0" w:space="0" w:color="auto"/>
        <w:bottom w:val="none" w:sz="0" w:space="0" w:color="auto"/>
        <w:right w:val="none" w:sz="0" w:space="0" w:color="auto"/>
      </w:divBdr>
    </w:div>
    <w:div w:id="1710257933">
      <w:bodyDiv w:val="1"/>
      <w:marLeft w:val="0"/>
      <w:marRight w:val="0"/>
      <w:marTop w:val="0"/>
      <w:marBottom w:val="0"/>
      <w:divBdr>
        <w:top w:val="none" w:sz="0" w:space="0" w:color="auto"/>
        <w:left w:val="none" w:sz="0" w:space="0" w:color="auto"/>
        <w:bottom w:val="none" w:sz="0" w:space="0" w:color="auto"/>
        <w:right w:val="none" w:sz="0" w:space="0" w:color="auto"/>
      </w:divBdr>
      <w:divsChild>
        <w:div w:id="1480000114">
          <w:marLeft w:val="0"/>
          <w:marRight w:val="0"/>
          <w:marTop w:val="0"/>
          <w:marBottom w:val="0"/>
          <w:divBdr>
            <w:top w:val="none" w:sz="0" w:space="0" w:color="auto"/>
            <w:left w:val="none" w:sz="0" w:space="0" w:color="auto"/>
            <w:bottom w:val="none" w:sz="0" w:space="0" w:color="auto"/>
            <w:right w:val="none" w:sz="0" w:space="0" w:color="auto"/>
          </w:divBdr>
          <w:divsChild>
            <w:div w:id="1137379034">
              <w:marLeft w:val="0"/>
              <w:marRight w:val="0"/>
              <w:marTop w:val="0"/>
              <w:marBottom w:val="0"/>
              <w:divBdr>
                <w:top w:val="none" w:sz="0" w:space="0" w:color="auto"/>
                <w:left w:val="none" w:sz="0" w:space="0" w:color="auto"/>
                <w:bottom w:val="none" w:sz="0" w:space="0" w:color="auto"/>
                <w:right w:val="none" w:sz="0" w:space="0" w:color="auto"/>
              </w:divBdr>
              <w:divsChild>
                <w:div w:id="19739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811903">
      <w:bodyDiv w:val="1"/>
      <w:marLeft w:val="0"/>
      <w:marRight w:val="0"/>
      <w:marTop w:val="0"/>
      <w:marBottom w:val="0"/>
      <w:divBdr>
        <w:top w:val="none" w:sz="0" w:space="0" w:color="auto"/>
        <w:left w:val="none" w:sz="0" w:space="0" w:color="auto"/>
        <w:bottom w:val="none" w:sz="0" w:space="0" w:color="auto"/>
        <w:right w:val="none" w:sz="0" w:space="0" w:color="auto"/>
      </w:divBdr>
    </w:div>
    <w:div w:id="1719164826">
      <w:bodyDiv w:val="1"/>
      <w:marLeft w:val="0"/>
      <w:marRight w:val="0"/>
      <w:marTop w:val="0"/>
      <w:marBottom w:val="0"/>
      <w:divBdr>
        <w:top w:val="none" w:sz="0" w:space="0" w:color="auto"/>
        <w:left w:val="none" w:sz="0" w:space="0" w:color="auto"/>
        <w:bottom w:val="none" w:sz="0" w:space="0" w:color="auto"/>
        <w:right w:val="none" w:sz="0" w:space="0" w:color="auto"/>
      </w:divBdr>
    </w:div>
    <w:div w:id="1723092099">
      <w:bodyDiv w:val="1"/>
      <w:marLeft w:val="0"/>
      <w:marRight w:val="0"/>
      <w:marTop w:val="0"/>
      <w:marBottom w:val="0"/>
      <w:divBdr>
        <w:top w:val="none" w:sz="0" w:space="0" w:color="auto"/>
        <w:left w:val="none" w:sz="0" w:space="0" w:color="auto"/>
        <w:bottom w:val="none" w:sz="0" w:space="0" w:color="auto"/>
        <w:right w:val="none" w:sz="0" w:space="0" w:color="auto"/>
      </w:divBdr>
    </w:div>
    <w:div w:id="1738631918">
      <w:bodyDiv w:val="1"/>
      <w:marLeft w:val="0"/>
      <w:marRight w:val="0"/>
      <w:marTop w:val="0"/>
      <w:marBottom w:val="0"/>
      <w:divBdr>
        <w:top w:val="none" w:sz="0" w:space="0" w:color="auto"/>
        <w:left w:val="none" w:sz="0" w:space="0" w:color="auto"/>
        <w:bottom w:val="none" w:sz="0" w:space="0" w:color="auto"/>
        <w:right w:val="none" w:sz="0" w:space="0" w:color="auto"/>
      </w:divBdr>
    </w:div>
    <w:div w:id="1744451890">
      <w:bodyDiv w:val="1"/>
      <w:marLeft w:val="0"/>
      <w:marRight w:val="0"/>
      <w:marTop w:val="0"/>
      <w:marBottom w:val="0"/>
      <w:divBdr>
        <w:top w:val="none" w:sz="0" w:space="0" w:color="auto"/>
        <w:left w:val="none" w:sz="0" w:space="0" w:color="auto"/>
        <w:bottom w:val="none" w:sz="0" w:space="0" w:color="auto"/>
        <w:right w:val="none" w:sz="0" w:space="0" w:color="auto"/>
      </w:divBdr>
    </w:div>
    <w:div w:id="1775707402">
      <w:bodyDiv w:val="1"/>
      <w:marLeft w:val="0"/>
      <w:marRight w:val="0"/>
      <w:marTop w:val="0"/>
      <w:marBottom w:val="0"/>
      <w:divBdr>
        <w:top w:val="none" w:sz="0" w:space="0" w:color="auto"/>
        <w:left w:val="none" w:sz="0" w:space="0" w:color="auto"/>
        <w:bottom w:val="none" w:sz="0" w:space="0" w:color="auto"/>
        <w:right w:val="none" w:sz="0" w:space="0" w:color="auto"/>
      </w:divBdr>
    </w:div>
    <w:div w:id="1778595181">
      <w:bodyDiv w:val="1"/>
      <w:marLeft w:val="0"/>
      <w:marRight w:val="0"/>
      <w:marTop w:val="0"/>
      <w:marBottom w:val="0"/>
      <w:divBdr>
        <w:top w:val="none" w:sz="0" w:space="0" w:color="auto"/>
        <w:left w:val="none" w:sz="0" w:space="0" w:color="auto"/>
        <w:bottom w:val="none" w:sz="0" w:space="0" w:color="auto"/>
        <w:right w:val="none" w:sz="0" w:space="0" w:color="auto"/>
      </w:divBdr>
    </w:div>
    <w:div w:id="1799950731">
      <w:bodyDiv w:val="1"/>
      <w:marLeft w:val="0"/>
      <w:marRight w:val="0"/>
      <w:marTop w:val="0"/>
      <w:marBottom w:val="0"/>
      <w:divBdr>
        <w:top w:val="none" w:sz="0" w:space="0" w:color="auto"/>
        <w:left w:val="none" w:sz="0" w:space="0" w:color="auto"/>
        <w:bottom w:val="none" w:sz="0" w:space="0" w:color="auto"/>
        <w:right w:val="none" w:sz="0" w:space="0" w:color="auto"/>
      </w:divBdr>
    </w:div>
    <w:div w:id="1801804823">
      <w:bodyDiv w:val="1"/>
      <w:marLeft w:val="0"/>
      <w:marRight w:val="0"/>
      <w:marTop w:val="0"/>
      <w:marBottom w:val="0"/>
      <w:divBdr>
        <w:top w:val="none" w:sz="0" w:space="0" w:color="auto"/>
        <w:left w:val="none" w:sz="0" w:space="0" w:color="auto"/>
        <w:bottom w:val="none" w:sz="0" w:space="0" w:color="auto"/>
        <w:right w:val="none" w:sz="0" w:space="0" w:color="auto"/>
      </w:divBdr>
    </w:div>
    <w:div w:id="1852376095">
      <w:bodyDiv w:val="1"/>
      <w:marLeft w:val="0"/>
      <w:marRight w:val="0"/>
      <w:marTop w:val="0"/>
      <w:marBottom w:val="0"/>
      <w:divBdr>
        <w:top w:val="none" w:sz="0" w:space="0" w:color="auto"/>
        <w:left w:val="none" w:sz="0" w:space="0" w:color="auto"/>
        <w:bottom w:val="none" w:sz="0" w:space="0" w:color="auto"/>
        <w:right w:val="none" w:sz="0" w:space="0" w:color="auto"/>
      </w:divBdr>
    </w:div>
    <w:div w:id="1896119654">
      <w:bodyDiv w:val="1"/>
      <w:marLeft w:val="0"/>
      <w:marRight w:val="0"/>
      <w:marTop w:val="0"/>
      <w:marBottom w:val="0"/>
      <w:divBdr>
        <w:top w:val="none" w:sz="0" w:space="0" w:color="auto"/>
        <w:left w:val="none" w:sz="0" w:space="0" w:color="auto"/>
        <w:bottom w:val="none" w:sz="0" w:space="0" w:color="auto"/>
        <w:right w:val="none" w:sz="0" w:space="0" w:color="auto"/>
      </w:divBdr>
    </w:div>
    <w:div w:id="1907568988">
      <w:bodyDiv w:val="1"/>
      <w:marLeft w:val="0"/>
      <w:marRight w:val="0"/>
      <w:marTop w:val="0"/>
      <w:marBottom w:val="0"/>
      <w:divBdr>
        <w:top w:val="none" w:sz="0" w:space="0" w:color="auto"/>
        <w:left w:val="none" w:sz="0" w:space="0" w:color="auto"/>
        <w:bottom w:val="none" w:sz="0" w:space="0" w:color="auto"/>
        <w:right w:val="none" w:sz="0" w:space="0" w:color="auto"/>
      </w:divBdr>
    </w:div>
    <w:div w:id="1914074467">
      <w:bodyDiv w:val="1"/>
      <w:marLeft w:val="0"/>
      <w:marRight w:val="0"/>
      <w:marTop w:val="0"/>
      <w:marBottom w:val="0"/>
      <w:divBdr>
        <w:top w:val="none" w:sz="0" w:space="0" w:color="auto"/>
        <w:left w:val="none" w:sz="0" w:space="0" w:color="auto"/>
        <w:bottom w:val="none" w:sz="0" w:space="0" w:color="auto"/>
        <w:right w:val="none" w:sz="0" w:space="0" w:color="auto"/>
      </w:divBdr>
    </w:div>
    <w:div w:id="1917549580">
      <w:bodyDiv w:val="1"/>
      <w:marLeft w:val="0"/>
      <w:marRight w:val="0"/>
      <w:marTop w:val="0"/>
      <w:marBottom w:val="0"/>
      <w:divBdr>
        <w:top w:val="none" w:sz="0" w:space="0" w:color="auto"/>
        <w:left w:val="none" w:sz="0" w:space="0" w:color="auto"/>
        <w:bottom w:val="none" w:sz="0" w:space="0" w:color="auto"/>
        <w:right w:val="none" w:sz="0" w:space="0" w:color="auto"/>
      </w:divBdr>
      <w:divsChild>
        <w:div w:id="91048921">
          <w:marLeft w:val="0"/>
          <w:marRight w:val="0"/>
          <w:marTop w:val="0"/>
          <w:marBottom w:val="0"/>
          <w:divBdr>
            <w:top w:val="none" w:sz="0" w:space="0" w:color="auto"/>
            <w:left w:val="none" w:sz="0" w:space="0" w:color="auto"/>
            <w:bottom w:val="none" w:sz="0" w:space="0" w:color="auto"/>
            <w:right w:val="none" w:sz="0" w:space="0" w:color="auto"/>
          </w:divBdr>
          <w:divsChild>
            <w:div w:id="174044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307691">
      <w:bodyDiv w:val="1"/>
      <w:marLeft w:val="0"/>
      <w:marRight w:val="0"/>
      <w:marTop w:val="0"/>
      <w:marBottom w:val="0"/>
      <w:divBdr>
        <w:top w:val="none" w:sz="0" w:space="0" w:color="auto"/>
        <w:left w:val="none" w:sz="0" w:space="0" w:color="auto"/>
        <w:bottom w:val="none" w:sz="0" w:space="0" w:color="auto"/>
        <w:right w:val="none" w:sz="0" w:space="0" w:color="auto"/>
      </w:divBdr>
    </w:div>
    <w:div w:id="1988624964">
      <w:bodyDiv w:val="1"/>
      <w:marLeft w:val="0"/>
      <w:marRight w:val="0"/>
      <w:marTop w:val="0"/>
      <w:marBottom w:val="0"/>
      <w:divBdr>
        <w:top w:val="none" w:sz="0" w:space="0" w:color="auto"/>
        <w:left w:val="none" w:sz="0" w:space="0" w:color="auto"/>
        <w:bottom w:val="none" w:sz="0" w:space="0" w:color="auto"/>
        <w:right w:val="none" w:sz="0" w:space="0" w:color="auto"/>
      </w:divBdr>
    </w:div>
    <w:div w:id="2008097460">
      <w:bodyDiv w:val="1"/>
      <w:marLeft w:val="0"/>
      <w:marRight w:val="0"/>
      <w:marTop w:val="0"/>
      <w:marBottom w:val="0"/>
      <w:divBdr>
        <w:top w:val="none" w:sz="0" w:space="0" w:color="auto"/>
        <w:left w:val="none" w:sz="0" w:space="0" w:color="auto"/>
        <w:bottom w:val="none" w:sz="0" w:space="0" w:color="auto"/>
        <w:right w:val="none" w:sz="0" w:space="0" w:color="auto"/>
      </w:divBdr>
    </w:div>
    <w:div w:id="2016688386">
      <w:bodyDiv w:val="1"/>
      <w:marLeft w:val="0"/>
      <w:marRight w:val="0"/>
      <w:marTop w:val="0"/>
      <w:marBottom w:val="0"/>
      <w:divBdr>
        <w:top w:val="none" w:sz="0" w:space="0" w:color="auto"/>
        <w:left w:val="none" w:sz="0" w:space="0" w:color="auto"/>
        <w:bottom w:val="none" w:sz="0" w:space="0" w:color="auto"/>
        <w:right w:val="none" w:sz="0" w:space="0" w:color="auto"/>
      </w:divBdr>
      <w:divsChild>
        <w:div w:id="1553225157">
          <w:marLeft w:val="0"/>
          <w:marRight w:val="0"/>
          <w:marTop w:val="0"/>
          <w:marBottom w:val="0"/>
          <w:divBdr>
            <w:top w:val="none" w:sz="0" w:space="0" w:color="auto"/>
            <w:left w:val="none" w:sz="0" w:space="0" w:color="auto"/>
            <w:bottom w:val="none" w:sz="0" w:space="0" w:color="auto"/>
            <w:right w:val="none" w:sz="0" w:space="0" w:color="auto"/>
          </w:divBdr>
        </w:div>
      </w:divsChild>
    </w:div>
    <w:div w:id="2088456057">
      <w:bodyDiv w:val="1"/>
      <w:marLeft w:val="0"/>
      <w:marRight w:val="0"/>
      <w:marTop w:val="0"/>
      <w:marBottom w:val="0"/>
      <w:divBdr>
        <w:top w:val="none" w:sz="0" w:space="0" w:color="auto"/>
        <w:left w:val="none" w:sz="0" w:space="0" w:color="auto"/>
        <w:bottom w:val="none" w:sz="0" w:space="0" w:color="auto"/>
        <w:right w:val="none" w:sz="0" w:space="0" w:color="auto"/>
      </w:divBdr>
    </w:div>
    <w:div w:id="2109503475">
      <w:bodyDiv w:val="1"/>
      <w:marLeft w:val="0"/>
      <w:marRight w:val="0"/>
      <w:marTop w:val="0"/>
      <w:marBottom w:val="0"/>
      <w:divBdr>
        <w:top w:val="none" w:sz="0" w:space="0" w:color="auto"/>
        <w:left w:val="none" w:sz="0" w:space="0" w:color="auto"/>
        <w:bottom w:val="none" w:sz="0" w:space="0" w:color="auto"/>
        <w:right w:val="none" w:sz="0" w:space="0" w:color="auto"/>
      </w:divBdr>
    </w:div>
    <w:div w:id="211150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3.png"/><Relationship Id="rId21" Type="http://schemas.openxmlformats.org/officeDocument/2006/relationships/image" Target="media/image11.jpeg"/><Relationship Id="rId42" Type="http://schemas.openxmlformats.org/officeDocument/2006/relationships/chart" Target="charts/chart12.xml"/><Relationship Id="rId63" Type="http://schemas.openxmlformats.org/officeDocument/2006/relationships/image" Target="media/image29.png"/><Relationship Id="rId84" Type="http://schemas.openxmlformats.org/officeDocument/2006/relationships/image" Target="media/image50.png"/><Relationship Id="rId138" Type="http://schemas.openxmlformats.org/officeDocument/2006/relationships/image" Target="media/image104.png"/><Relationship Id="rId159" Type="http://schemas.openxmlformats.org/officeDocument/2006/relationships/header" Target="header5.xml"/><Relationship Id="rId170" Type="http://schemas.openxmlformats.org/officeDocument/2006/relationships/hyperlink" Target="https://doi.org/10.1088/1755-1315/81/1/012118" TargetMode="External"/><Relationship Id="rId107" Type="http://schemas.openxmlformats.org/officeDocument/2006/relationships/image" Target="media/image73.jpeg"/><Relationship Id="rId11" Type="http://schemas.openxmlformats.org/officeDocument/2006/relationships/image" Target="media/image1.png"/><Relationship Id="rId32" Type="http://schemas.openxmlformats.org/officeDocument/2006/relationships/image" Target="media/image18.png"/><Relationship Id="rId53" Type="http://schemas.openxmlformats.org/officeDocument/2006/relationships/image" Target="media/image24.png"/><Relationship Id="rId74" Type="http://schemas.openxmlformats.org/officeDocument/2006/relationships/image" Target="media/image40.png"/><Relationship Id="rId128" Type="http://schemas.openxmlformats.org/officeDocument/2006/relationships/image" Target="media/image94.png"/><Relationship Id="rId149" Type="http://schemas.openxmlformats.org/officeDocument/2006/relationships/image" Target="media/image115.jpeg"/><Relationship Id="rId5" Type="http://schemas.openxmlformats.org/officeDocument/2006/relationships/webSettings" Target="webSettings.xml"/><Relationship Id="rId95" Type="http://schemas.openxmlformats.org/officeDocument/2006/relationships/image" Target="media/image61.jpeg"/><Relationship Id="rId160" Type="http://schemas.openxmlformats.org/officeDocument/2006/relationships/hyperlink" Target="https://en.wikipedia.org/wiki/Amuay_tragedy" TargetMode="External"/><Relationship Id="rId22" Type="http://schemas.openxmlformats.org/officeDocument/2006/relationships/image" Target="media/image12.jpeg"/><Relationship Id="rId43" Type="http://schemas.openxmlformats.org/officeDocument/2006/relationships/chart" Target="charts/chart13.xml"/><Relationship Id="rId64" Type="http://schemas.openxmlformats.org/officeDocument/2006/relationships/image" Target="media/image30.png"/><Relationship Id="rId118" Type="http://schemas.openxmlformats.org/officeDocument/2006/relationships/image" Target="media/image84.png"/><Relationship Id="rId139" Type="http://schemas.openxmlformats.org/officeDocument/2006/relationships/image" Target="media/image105.jpeg"/><Relationship Id="rId85" Type="http://schemas.openxmlformats.org/officeDocument/2006/relationships/image" Target="media/image51.png"/><Relationship Id="rId150" Type="http://schemas.openxmlformats.org/officeDocument/2006/relationships/image" Target="media/image116.jpeg"/><Relationship Id="rId171" Type="http://schemas.openxmlformats.org/officeDocument/2006/relationships/hyperlink" Target="https://doi.org/10.1088/1742-6596/1820/1/012021" TargetMode="External"/><Relationship Id="rId12" Type="http://schemas.openxmlformats.org/officeDocument/2006/relationships/image" Target="media/image2.png"/><Relationship Id="rId33" Type="http://schemas.openxmlformats.org/officeDocument/2006/relationships/image" Target="media/image19.png"/><Relationship Id="rId108" Type="http://schemas.openxmlformats.org/officeDocument/2006/relationships/image" Target="media/image74.jpeg"/><Relationship Id="rId129" Type="http://schemas.openxmlformats.org/officeDocument/2006/relationships/image" Target="media/image95.png"/><Relationship Id="rId54" Type="http://schemas.openxmlformats.org/officeDocument/2006/relationships/image" Target="media/image25.png"/><Relationship Id="rId75" Type="http://schemas.openxmlformats.org/officeDocument/2006/relationships/image" Target="media/image41.png"/><Relationship Id="rId96" Type="http://schemas.openxmlformats.org/officeDocument/2006/relationships/image" Target="media/image62.jpeg"/><Relationship Id="rId140" Type="http://schemas.openxmlformats.org/officeDocument/2006/relationships/image" Target="media/image106.png"/><Relationship Id="rId161" Type="http://schemas.openxmlformats.org/officeDocument/2006/relationships/hyperlink" Target="https://www.bbc.com/ukrainian/news-46933867" TargetMode="External"/><Relationship Id="rId6" Type="http://schemas.openxmlformats.org/officeDocument/2006/relationships/footnotes" Target="footnotes.xml"/><Relationship Id="rId23" Type="http://schemas.openxmlformats.org/officeDocument/2006/relationships/image" Target="media/image13.jpeg"/><Relationship Id="rId28" Type="http://schemas.openxmlformats.org/officeDocument/2006/relationships/chart" Target="charts/chart1.xml"/><Relationship Id="rId49" Type="http://schemas.openxmlformats.org/officeDocument/2006/relationships/chart" Target="charts/chart17.xml"/><Relationship Id="rId114" Type="http://schemas.openxmlformats.org/officeDocument/2006/relationships/image" Target="media/image80.jpeg"/><Relationship Id="rId119" Type="http://schemas.openxmlformats.org/officeDocument/2006/relationships/image" Target="media/image85.jpeg"/><Relationship Id="rId44" Type="http://schemas.openxmlformats.org/officeDocument/2006/relationships/image" Target="media/image21.png"/><Relationship Id="rId60" Type="http://schemas.openxmlformats.org/officeDocument/2006/relationships/image" Target="media/image28.jpeg"/><Relationship Id="rId65" Type="http://schemas.openxmlformats.org/officeDocument/2006/relationships/image" Target="media/image31.emf"/><Relationship Id="rId81" Type="http://schemas.openxmlformats.org/officeDocument/2006/relationships/image" Target="media/image47.png"/><Relationship Id="rId86" Type="http://schemas.openxmlformats.org/officeDocument/2006/relationships/image" Target="media/image52.png"/><Relationship Id="rId130" Type="http://schemas.openxmlformats.org/officeDocument/2006/relationships/image" Target="media/image96.png"/><Relationship Id="rId135" Type="http://schemas.openxmlformats.org/officeDocument/2006/relationships/image" Target="media/image101.jpeg"/><Relationship Id="rId151" Type="http://schemas.openxmlformats.org/officeDocument/2006/relationships/chart" Target="charts/chart25.xml"/><Relationship Id="rId156" Type="http://schemas.openxmlformats.org/officeDocument/2006/relationships/image" Target="media/image119.jpeg"/><Relationship Id="rId177" Type="http://schemas.openxmlformats.org/officeDocument/2006/relationships/fontTable" Target="fontTable.xml"/><Relationship Id="rId172" Type="http://schemas.openxmlformats.org/officeDocument/2006/relationships/hyperlink" Target="https://doi.org/10.1016/j.proeng.2012.08.219"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chart" Target="charts/chart10.xml"/><Relationship Id="rId109" Type="http://schemas.openxmlformats.org/officeDocument/2006/relationships/image" Target="media/image75.jpeg"/><Relationship Id="rId34" Type="http://schemas.openxmlformats.org/officeDocument/2006/relationships/chart" Target="charts/chart5.xml"/><Relationship Id="rId50" Type="http://schemas.openxmlformats.org/officeDocument/2006/relationships/chart" Target="charts/chart18.xml"/><Relationship Id="rId55" Type="http://schemas.openxmlformats.org/officeDocument/2006/relationships/chart" Target="charts/chart20.xml"/><Relationship Id="rId76" Type="http://schemas.openxmlformats.org/officeDocument/2006/relationships/image" Target="media/image42.emf"/><Relationship Id="rId97" Type="http://schemas.openxmlformats.org/officeDocument/2006/relationships/image" Target="media/image63.jpeg"/><Relationship Id="rId104" Type="http://schemas.openxmlformats.org/officeDocument/2006/relationships/image" Target="media/image70.jpeg"/><Relationship Id="rId120" Type="http://schemas.openxmlformats.org/officeDocument/2006/relationships/image" Target="media/image86.jpeg"/><Relationship Id="rId125" Type="http://schemas.openxmlformats.org/officeDocument/2006/relationships/image" Target="media/image91.jpeg"/><Relationship Id="rId141" Type="http://schemas.openxmlformats.org/officeDocument/2006/relationships/image" Target="media/image107.png"/><Relationship Id="rId146" Type="http://schemas.openxmlformats.org/officeDocument/2006/relationships/image" Target="media/image112.emf"/><Relationship Id="rId167" Type="http://schemas.openxmlformats.org/officeDocument/2006/relationships/hyperlink" Target="https://doi.org/10.1016/j.jlp.2005.05.015" TargetMode="External"/><Relationship Id="rId7" Type="http://schemas.openxmlformats.org/officeDocument/2006/relationships/endnotes" Target="endnotes.xml"/><Relationship Id="rId71" Type="http://schemas.openxmlformats.org/officeDocument/2006/relationships/image" Target="media/image37.png"/><Relationship Id="rId92" Type="http://schemas.openxmlformats.org/officeDocument/2006/relationships/image" Target="media/image58.jpeg"/><Relationship Id="rId162" Type="http://schemas.openxmlformats.org/officeDocument/2006/relationships/hyperlink" Target="https://edition.cnn.com/2019/03/20/us/deer-park-itc-plant-fire-Wednesday/index.html" TargetMode="External"/><Relationship Id="rId2" Type="http://schemas.openxmlformats.org/officeDocument/2006/relationships/numbering" Target="numbering.xml"/><Relationship Id="rId29" Type="http://schemas.openxmlformats.org/officeDocument/2006/relationships/chart" Target="charts/chart2.xml"/><Relationship Id="rId24" Type="http://schemas.openxmlformats.org/officeDocument/2006/relationships/image" Target="media/image14.jpeg"/><Relationship Id="rId40" Type="http://schemas.openxmlformats.org/officeDocument/2006/relationships/chart" Target="charts/chart11.xml"/><Relationship Id="rId45" Type="http://schemas.openxmlformats.org/officeDocument/2006/relationships/chart" Target="charts/chart14.xml"/><Relationship Id="rId66" Type="http://schemas.openxmlformats.org/officeDocument/2006/relationships/image" Target="media/image32.emf"/><Relationship Id="rId87" Type="http://schemas.openxmlformats.org/officeDocument/2006/relationships/image" Target="media/image53.jpeg"/><Relationship Id="rId110" Type="http://schemas.openxmlformats.org/officeDocument/2006/relationships/image" Target="media/image76.jpeg"/><Relationship Id="rId115" Type="http://schemas.openxmlformats.org/officeDocument/2006/relationships/image" Target="media/image81.jpeg"/><Relationship Id="rId131" Type="http://schemas.openxmlformats.org/officeDocument/2006/relationships/image" Target="media/image97.png"/><Relationship Id="rId136" Type="http://schemas.openxmlformats.org/officeDocument/2006/relationships/image" Target="media/image102.jpeg"/><Relationship Id="rId157" Type="http://schemas.openxmlformats.org/officeDocument/2006/relationships/image" Target="media/image120.jpeg"/><Relationship Id="rId178" Type="http://schemas.openxmlformats.org/officeDocument/2006/relationships/theme" Target="theme/theme1.xml"/><Relationship Id="rId61" Type="http://schemas.openxmlformats.org/officeDocument/2006/relationships/chart" Target="charts/chart23.xml"/><Relationship Id="rId82" Type="http://schemas.openxmlformats.org/officeDocument/2006/relationships/image" Target="media/image48.jpeg"/><Relationship Id="rId152" Type="http://schemas.openxmlformats.org/officeDocument/2006/relationships/chart" Target="charts/chart26.xml"/><Relationship Id="rId173" Type="http://schemas.openxmlformats.org/officeDocument/2006/relationships/hyperlink" Target="https://doi.org/10.3390/app6070191" TargetMode="Externa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chart" Target="charts/chart3.xml"/><Relationship Id="rId35" Type="http://schemas.openxmlformats.org/officeDocument/2006/relationships/chart" Target="charts/chart6.xml"/><Relationship Id="rId56" Type="http://schemas.openxmlformats.org/officeDocument/2006/relationships/chart" Target="charts/chart21.xml"/><Relationship Id="rId77" Type="http://schemas.openxmlformats.org/officeDocument/2006/relationships/image" Target="media/image43.emf"/><Relationship Id="rId100" Type="http://schemas.openxmlformats.org/officeDocument/2006/relationships/image" Target="media/image66.png"/><Relationship Id="rId105" Type="http://schemas.openxmlformats.org/officeDocument/2006/relationships/image" Target="media/image71.jpeg"/><Relationship Id="rId126" Type="http://schemas.openxmlformats.org/officeDocument/2006/relationships/image" Target="media/image92.jpeg"/><Relationship Id="rId147" Type="http://schemas.openxmlformats.org/officeDocument/2006/relationships/image" Target="media/image113.emf"/><Relationship Id="rId168" Type="http://schemas.openxmlformats.org/officeDocument/2006/relationships/hyperlink" Target="https://uk.wikipedia.org/wiki/%D0%9D%D0%B0%D1%84%D1%82%D0%BE%D0%B2%D0%B0_%D0%BF%D1%80%D0%BE%D0%BC%D0%B8%D1%81%D0%BB%D0%BE%D0%B2%D1%96%D1%81%D1%82%D1%8C_%D0%A3%D0%BA%D1%80%D0%B0%D1%97%D0%BD%D0%B8" TargetMode="External"/><Relationship Id="rId8" Type="http://schemas.openxmlformats.org/officeDocument/2006/relationships/header" Target="header1.xml"/><Relationship Id="rId51" Type="http://schemas.openxmlformats.org/officeDocument/2006/relationships/image" Target="media/image23.png"/><Relationship Id="rId72" Type="http://schemas.openxmlformats.org/officeDocument/2006/relationships/image" Target="media/image38.png"/><Relationship Id="rId93" Type="http://schemas.openxmlformats.org/officeDocument/2006/relationships/image" Target="media/image59.png"/><Relationship Id="rId98" Type="http://schemas.openxmlformats.org/officeDocument/2006/relationships/image" Target="media/image64.png"/><Relationship Id="rId121" Type="http://schemas.openxmlformats.org/officeDocument/2006/relationships/image" Target="media/image87.jpeg"/><Relationship Id="rId142" Type="http://schemas.openxmlformats.org/officeDocument/2006/relationships/image" Target="media/image108.png"/><Relationship Id="rId163" Type="http://schemas.openxmlformats.org/officeDocument/2006/relationships/hyperlink" Target="https://web.archive.org/web/20150217171437/http:/www.security-info.com.ua/articles/?ELEMENT_ID=753" TargetMode="External"/><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chart" Target="charts/chart15.xml"/><Relationship Id="rId67" Type="http://schemas.openxmlformats.org/officeDocument/2006/relationships/image" Target="media/image33.emf"/><Relationship Id="rId116" Type="http://schemas.openxmlformats.org/officeDocument/2006/relationships/image" Target="media/image82.png"/><Relationship Id="rId137" Type="http://schemas.openxmlformats.org/officeDocument/2006/relationships/image" Target="media/image103.png"/><Relationship Id="rId158" Type="http://schemas.openxmlformats.org/officeDocument/2006/relationships/header" Target="header4.xml"/><Relationship Id="rId20" Type="http://schemas.openxmlformats.org/officeDocument/2006/relationships/image" Target="media/image10.png"/><Relationship Id="rId41" Type="http://schemas.openxmlformats.org/officeDocument/2006/relationships/image" Target="media/image20.png"/><Relationship Id="rId62" Type="http://schemas.openxmlformats.org/officeDocument/2006/relationships/chart" Target="charts/chart24.xml"/><Relationship Id="rId83" Type="http://schemas.openxmlformats.org/officeDocument/2006/relationships/image" Target="media/image49.jpeg"/><Relationship Id="rId88" Type="http://schemas.openxmlformats.org/officeDocument/2006/relationships/image" Target="media/image54.jpeg"/><Relationship Id="rId111" Type="http://schemas.openxmlformats.org/officeDocument/2006/relationships/image" Target="media/image77.jpeg"/><Relationship Id="rId132" Type="http://schemas.openxmlformats.org/officeDocument/2006/relationships/image" Target="media/image98.jpeg"/><Relationship Id="rId153" Type="http://schemas.openxmlformats.org/officeDocument/2006/relationships/chart" Target="charts/chart27.xml"/><Relationship Id="rId174" Type="http://schemas.openxmlformats.org/officeDocument/2006/relationships/hyperlink" Target="https://ela.kpi.ua/bitstream/%20123456789/52105/1/Parametrychne_modeliuvannia_tekhnolohichnykh_protsesiv_2.pdf" TargetMode="External"/><Relationship Id="rId15" Type="http://schemas.openxmlformats.org/officeDocument/2006/relationships/image" Target="media/image5.png"/><Relationship Id="rId36" Type="http://schemas.openxmlformats.org/officeDocument/2006/relationships/chart" Target="charts/chart7.xml"/><Relationship Id="rId57" Type="http://schemas.openxmlformats.org/officeDocument/2006/relationships/image" Target="media/image26.png"/><Relationship Id="rId106" Type="http://schemas.openxmlformats.org/officeDocument/2006/relationships/image" Target="media/image72.jpeg"/><Relationship Id="rId127" Type="http://schemas.openxmlformats.org/officeDocument/2006/relationships/image" Target="media/image93.png"/><Relationship Id="rId10" Type="http://schemas.openxmlformats.org/officeDocument/2006/relationships/header" Target="header3.xml"/><Relationship Id="rId31" Type="http://schemas.openxmlformats.org/officeDocument/2006/relationships/chart" Target="charts/chart4.xml"/><Relationship Id="rId52" Type="http://schemas.openxmlformats.org/officeDocument/2006/relationships/chart" Target="charts/chart19.xml"/><Relationship Id="rId73" Type="http://schemas.openxmlformats.org/officeDocument/2006/relationships/image" Target="media/image39.png"/><Relationship Id="rId78" Type="http://schemas.openxmlformats.org/officeDocument/2006/relationships/image" Target="media/image44.jpeg"/><Relationship Id="rId94" Type="http://schemas.openxmlformats.org/officeDocument/2006/relationships/image" Target="media/image60.jpeg"/><Relationship Id="rId99" Type="http://schemas.openxmlformats.org/officeDocument/2006/relationships/image" Target="media/image65.png"/><Relationship Id="rId101" Type="http://schemas.openxmlformats.org/officeDocument/2006/relationships/image" Target="media/image67.jpeg"/><Relationship Id="rId122" Type="http://schemas.openxmlformats.org/officeDocument/2006/relationships/image" Target="media/image88.png"/><Relationship Id="rId143" Type="http://schemas.openxmlformats.org/officeDocument/2006/relationships/image" Target="media/image109.emf"/><Relationship Id="rId148" Type="http://schemas.openxmlformats.org/officeDocument/2006/relationships/image" Target="media/image114.jpeg"/><Relationship Id="rId164" Type="http://schemas.openxmlformats.org/officeDocument/2006/relationships/hyperlink" Target="https://web.archive.org/web/20150217165906/http:/www.security-info.com.ua/articles/index.php?ELEMENT_ID=775&amp;sphrase_id=1145" TargetMode="External"/><Relationship Id="rId169" Type="http://schemas.openxmlformats.org/officeDocument/2006/relationships/hyperlink" Target="https://osvita.ua/vnz/reports/bjd/23490/" TargetMode="Externa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image" Target="media/image16.png"/><Relationship Id="rId47" Type="http://schemas.openxmlformats.org/officeDocument/2006/relationships/image" Target="media/image22.png"/><Relationship Id="rId68" Type="http://schemas.openxmlformats.org/officeDocument/2006/relationships/image" Target="media/image34.emf"/><Relationship Id="rId89" Type="http://schemas.openxmlformats.org/officeDocument/2006/relationships/image" Target="media/image55.jpeg"/><Relationship Id="rId112" Type="http://schemas.openxmlformats.org/officeDocument/2006/relationships/image" Target="media/image78.jpeg"/><Relationship Id="rId133" Type="http://schemas.openxmlformats.org/officeDocument/2006/relationships/image" Target="media/image99.png"/><Relationship Id="rId154" Type="http://schemas.openxmlformats.org/officeDocument/2006/relationships/image" Target="media/image117.png"/><Relationship Id="rId175" Type="http://schemas.openxmlformats.org/officeDocument/2006/relationships/header" Target="header6.xml"/><Relationship Id="rId16" Type="http://schemas.openxmlformats.org/officeDocument/2006/relationships/image" Target="media/image6.png"/><Relationship Id="rId37" Type="http://schemas.openxmlformats.org/officeDocument/2006/relationships/chart" Target="charts/chart8.xml"/><Relationship Id="rId58" Type="http://schemas.openxmlformats.org/officeDocument/2006/relationships/chart" Target="charts/chart22.xml"/><Relationship Id="rId79" Type="http://schemas.openxmlformats.org/officeDocument/2006/relationships/image" Target="media/image45.png"/><Relationship Id="rId102" Type="http://schemas.openxmlformats.org/officeDocument/2006/relationships/image" Target="media/image68.jpeg"/><Relationship Id="rId123" Type="http://schemas.openxmlformats.org/officeDocument/2006/relationships/image" Target="media/image89.png"/><Relationship Id="rId144" Type="http://schemas.openxmlformats.org/officeDocument/2006/relationships/image" Target="media/image110.emf"/><Relationship Id="rId90" Type="http://schemas.openxmlformats.org/officeDocument/2006/relationships/image" Target="media/image56.png"/><Relationship Id="rId165" Type="http://schemas.openxmlformats.org/officeDocument/2006/relationships/hyperlink" Target="https://uk.wikipedia.org/wiki/%D0%9F%D1%96%D0%BD%D0%BE%D1%83%D1%82%D0%B2%D0%BE%D1%80%D1%8E%D0%B2%D0%B0%D1%87%D1%96_%D0%B4%D0%BB%D1%8F_%D0%B3%D0%B0%D1%81%D1%96%D0%BD%D0%BD%D1%8F_%D0%BF%D0%BE%D0%B6%D0%B5%D0%B6" TargetMode="External"/><Relationship Id="rId27" Type="http://schemas.openxmlformats.org/officeDocument/2006/relationships/image" Target="media/image17.png"/><Relationship Id="rId48" Type="http://schemas.openxmlformats.org/officeDocument/2006/relationships/chart" Target="charts/chart16.xml"/><Relationship Id="rId69" Type="http://schemas.openxmlformats.org/officeDocument/2006/relationships/image" Target="media/image35.png"/><Relationship Id="rId113" Type="http://schemas.openxmlformats.org/officeDocument/2006/relationships/image" Target="media/image79.jpeg"/><Relationship Id="rId134" Type="http://schemas.openxmlformats.org/officeDocument/2006/relationships/image" Target="media/image100.png"/><Relationship Id="rId80" Type="http://schemas.openxmlformats.org/officeDocument/2006/relationships/image" Target="media/image46.png"/><Relationship Id="rId155" Type="http://schemas.openxmlformats.org/officeDocument/2006/relationships/image" Target="media/image118.png"/><Relationship Id="rId176" Type="http://schemas.openxmlformats.org/officeDocument/2006/relationships/header" Target="header7.xml"/><Relationship Id="rId17" Type="http://schemas.openxmlformats.org/officeDocument/2006/relationships/image" Target="media/image7.png"/><Relationship Id="rId38" Type="http://schemas.openxmlformats.org/officeDocument/2006/relationships/chart" Target="charts/chart9.xml"/><Relationship Id="rId59" Type="http://schemas.openxmlformats.org/officeDocument/2006/relationships/image" Target="media/image27.png"/><Relationship Id="rId103" Type="http://schemas.openxmlformats.org/officeDocument/2006/relationships/image" Target="media/image69.jpeg"/><Relationship Id="rId124" Type="http://schemas.openxmlformats.org/officeDocument/2006/relationships/image" Target="media/image90.jpeg"/><Relationship Id="rId70" Type="http://schemas.openxmlformats.org/officeDocument/2006/relationships/image" Target="media/image36.png"/><Relationship Id="rId91" Type="http://schemas.openxmlformats.org/officeDocument/2006/relationships/image" Target="media/image57.jpeg"/><Relationship Id="rId145" Type="http://schemas.openxmlformats.org/officeDocument/2006/relationships/image" Target="media/image111.png"/><Relationship Id="rId166" Type="http://schemas.openxmlformats.org/officeDocument/2006/relationships/hyperlink" Target="https://www.ctif.org/sites/default/files/ctif_report11_world_fire_statistics_2006.pdf" TargetMode="External"/><Relationship Id="rId1" Type="http://schemas.openxmlformats.org/officeDocument/2006/relationships/customXml" Target="../customXml/item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1" Type="http://schemas.openxmlformats.org/officeDocument/2006/relationships/oleObject" Target="file:///D:\&#1058;&#1072;&#1085;&#1103;\&#1050;&#1072;&#1085;&#1076;&#1080;&#1076;&#1072;&#1090;&#1089;&#1100;&#1082;&#1072;\&#1085;&#1086;&#1074;&#1110;%20&#1075;&#1088;&#1072;&#1092;&#1110;&#1082;&#1080;%20&#1074;&#1090;&#1088;&#1072;&#1090;&#1080;%20&#1087;&#1110;&#1085;&#1080;.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D:\&#1058;&#1072;&#1085;&#1103;\&#1050;&#1072;&#1085;&#1076;&#1080;&#1076;&#1072;&#1090;&#1089;&#1100;&#1082;&#1072;\&#1085;&#1086;&#1074;&#1110;%20&#1075;&#1088;&#1072;&#1092;&#1110;&#1082;&#1080;%20&#1074;&#1090;&#1088;&#1072;&#1090;&#1080;%20&#1087;&#1110;&#1085;&#1080;.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user\AppData\Roaming\Microsoft\Excel\&#1043;&#1088;&#1072;&#1092;&#1110;&#1082;%20&#1090;&#1088;&#1091;&#1073;&#1072;%20(version%201).xlsb"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D:\&#1058;&#1072;&#1085;&#1103;\&#1055;&#1060;&#1045;\&#1043;&#1088;&#1072;&#1092;&#1110;&#1082;&#1080;.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D:\&#1058;&#1072;&#1085;&#1103;\&#1055;&#1060;&#1045;\&#1043;&#1088;&#1072;&#1092;&#1110;&#1082;&#108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Эскиз6</c:v>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Данные!$B$4:$B$103</c:f>
              <c:numCache>
                <c:formatCode>General</c:formatCode>
                <c:ptCount val="100"/>
                <c:pt idx="0">
                  <c:v>0</c:v>
                </c:pt>
                <c:pt idx="1">
                  <c:v>0.20707070707070699</c:v>
                </c:pt>
                <c:pt idx="2">
                  <c:v>0.41414141414141398</c:v>
                </c:pt>
                <c:pt idx="3">
                  <c:v>0.62121212121212099</c:v>
                </c:pt>
                <c:pt idx="4">
                  <c:v>0.82828282828282795</c:v>
                </c:pt>
                <c:pt idx="5">
                  <c:v>1.0353535353535399</c:v>
                </c:pt>
                <c:pt idx="6">
                  <c:v>1.24242424242424</c:v>
                </c:pt>
                <c:pt idx="7">
                  <c:v>1.4494949494949501</c:v>
                </c:pt>
                <c:pt idx="8">
                  <c:v>1.6565656565656599</c:v>
                </c:pt>
                <c:pt idx="9">
                  <c:v>1.86363636363636</c:v>
                </c:pt>
                <c:pt idx="10">
                  <c:v>2.0707070707070701</c:v>
                </c:pt>
                <c:pt idx="11">
                  <c:v>2.2777777777777799</c:v>
                </c:pt>
                <c:pt idx="12">
                  <c:v>2.48484848484848</c:v>
                </c:pt>
                <c:pt idx="13">
                  <c:v>2.6919191919191898</c:v>
                </c:pt>
                <c:pt idx="14">
                  <c:v>2.8989898989899001</c:v>
                </c:pt>
                <c:pt idx="15">
                  <c:v>3.10606060606061</c:v>
                </c:pt>
                <c:pt idx="16">
                  <c:v>3.31313131313131</c:v>
                </c:pt>
                <c:pt idx="17">
                  <c:v>3.5202020202020199</c:v>
                </c:pt>
                <c:pt idx="18">
                  <c:v>3.7272727272727302</c:v>
                </c:pt>
                <c:pt idx="19">
                  <c:v>3.9343434343434298</c:v>
                </c:pt>
                <c:pt idx="20">
                  <c:v>4.1414141414141401</c:v>
                </c:pt>
                <c:pt idx="21">
                  <c:v>4.3484848484848504</c:v>
                </c:pt>
                <c:pt idx="22">
                  <c:v>4.5555555555555598</c:v>
                </c:pt>
                <c:pt idx="23">
                  <c:v>4.7626262626262603</c:v>
                </c:pt>
                <c:pt idx="24">
                  <c:v>4.9696969696969697</c:v>
                </c:pt>
                <c:pt idx="25">
                  <c:v>5.17676767676768</c:v>
                </c:pt>
                <c:pt idx="26">
                  <c:v>5.3838383838383796</c:v>
                </c:pt>
                <c:pt idx="27">
                  <c:v>5.5909090909090899</c:v>
                </c:pt>
                <c:pt idx="28">
                  <c:v>5.7979797979798002</c:v>
                </c:pt>
                <c:pt idx="29">
                  <c:v>6.0050505050505096</c:v>
                </c:pt>
                <c:pt idx="30">
                  <c:v>6.2121212121212102</c:v>
                </c:pt>
                <c:pt idx="31">
                  <c:v>6.4191919191919196</c:v>
                </c:pt>
                <c:pt idx="32">
                  <c:v>6.6262626262626299</c:v>
                </c:pt>
                <c:pt idx="33">
                  <c:v>6.8333333333333304</c:v>
                </c:pt>
                <c:pt idx="34">
                  <c:v>7.0404040404040398</c:v>
                </c:pt>
                <c:pt idx="35">
                  <c:v>7.2474747474747501</c:v>
                </c:pt>
                <c:pt idx="36">
                  <c:v>7.4545454545454497</c:v>
                </c:pt>
                <c:pt idx="37">
                  <c:v>7.66161616161616</c:v>
                </c:pt>
                <c:pt idx="38">
                  <c:v>7.8686868686868703</c:v>
                </c:pt>
                <c:pt idx="39">
                  <c:v>8.0757575757575797</c:v>
                </c:pt>
                <c:pt idx="40">
                  <c:v>8.2828282828282802</c:v>
                </c:pt>
                <c:pt idx="41">
                  <c:v>8.4898989898989896</c:v>
                </c:pt>
                <c:pt idx="42">
                  <c:v>8.6969696969697008</c:v>
                </c:pt>
                <c:pt idx="43">
                  <c:v>8.9040404040403995</c:v>
                </c:pt>
                <c:pt idx="44">
                  <c:v>9.1111111111111107</c:v>
                </c:pt>
                <c:pt idx="45">
                  <c:v>9.3181818181818201</c:v>
                </c:pt>
                <c:pt idx="46">
                  <c:v>9.5252525252525295</c:v>
                </c:pt>
                <c:pt idx="47">
                  <c:v>9.73232323232323</c:v>
                </c:pt>
                <c:pt idx="48">
                  <c:v>9.9393939393939394</c:v>
                </c:pt>
                <c:pt idx="49">
                  <c:v>10.146464646464599</c:v>
                </c:pt>
                <c:pt idx="50">
                  <c:v>10.353535353535401</c:v>
                </c:pt>
                <c:pt idx="51">
                  <c:v>10.5606060606061</c:v>
                </c:pt>
                <c:pt idx="52">
                  <c:v>10.7676767676768</c:v>
                </c:pt>
                <c:pt idx="53">
                  <c:v>10.974747474747501</c:v>
                </c:pt>
                <c:pt idx="54">
                  <c:v>11.181818181818199</c:v>
                </c:pt>
                <c:pt idx="55">
                  <c:v>11.3888888888889</c:v>
                </c:pt>
                <c:pt idx="56">
                  <c:v>11.5959595959596</c:v>
                </c:pt>
                <c:pt idx="57">
                  <c:v>11.803030303030299</c:v>
                </c:pt>
                <c:pt idx="58">
                  <c:v>12.010101010101</c:v>
                </c:pt>
                <c:pt idx="59">
                  <c:v>12.2171717171717</c:v>
                </c:pt>
                <c:pt idx="60">
                  <c:v>12.424242424242401</c:v>
                </c:pt>
                <c:pt idx="61">
                  <c:v>12.6313131313131</c:v>
                </c:pt>
                <c:pt idx="62">
                  <c:v>12.8383838383838</c:v>
                </c:pt>
                <c:pt idx="63">
                  <c:v>13.045454545454501</c:v>
                </c:pt>
                <c:pt idx="64">
                  <c:v>13.252525252525301</c:v>
                </c:pt>
                <c:pt idx="65">
                  <c:v>13.459595959595999</c:v>
                </c:pt>
                <c:pt idx="66">
                  <c:v>13.6666666666667</c:v>
                </c:pt>
                <c:pt idx="67">
                  <c:v>13.8737373737374</c:v>
                </c:pt>
                <c:pt idx="68">
                  <c:v>14.080808080808101</c:v>
                </c:pt>
                <c:pt idx="69">
                  <c:v>14.2878787878788</c:v>
                </c:pt>
                <c:pt idx="70">
                  <c:v>14.4949494949495</c:v>
                </c:pt>
                <c:pt idx="71">
                  <c:v>14.702020202020201</c:v>
                </c:pt>
                <c:pt idx="72">
                  <c:v>14.909090909090899</c:v>
                </c:pt>
                <c:pt idx="73">
                  <c:v>15.1161616161616</c:v>
                </c:pt>
                <c:pt idx="74">
                  <c:v>15.3232323232323</c:v>
                </c:pt>
                <c:pt idx="75">
                  <c:v>15.530303030302999</c:v>
                </c:pt>
                <c:pt idx="76">
                  <c:v>15.7373737373737</c:v>
                </c:pt>
                <c:pt idx="77">
                  <c:v>15.9444444444444</c:v>
                </c:pt>
                <c:pt idx="78">
                  <c:v>16.151515151515198</c:v>
                </c:pt>
                <c:pt idx="79">
                  <c:v>16.358585858585901</c:v>
                </c:pt>
                <c:pt idx="80">
                  <c:v>16.565656565656599</c:v>
                </c:pt>
                <c:pt idx="81">
                  <c:v>16.772727272727298</c:v>
                </c:pt>
                <c:pt idx="82">
                  <c:v>16.979797979798001</c:v>
                </c:pt>
                <c:pt idx="83">
                  <c:v>17.186868686868699</c:v>
                </c:pt>
                <c:pt idx="84">
                  <c:v>17.393939393939402</c:v>
                </c:pt>
                <c:pt idx="85">
                  <c:v>17.6010101010101</c:v>
                </c:pt>
                <c:pt idx="86">
                  <c:v>17.808080808080799</c:v>
                </c:pt>
                <c:pt idx="87">
                  <c:v>18.015151515151501</c:v>
                </c:pt>
                <c:pt idx="88">
                  <c:v>18.2222222222222</c:v>
                </c:pt>
                <c:pt idx="89">
                  <c:v>18.429292929292899</c:v>
                </c:pt>
                <c:pt idx="90">
                  <c:v>18.636363636363601</c:v>
                </c:pt>
                <c:pt idx="91">
                  <c:v>18.8434343434343</c:v>
                </c:pt>
                <c:pt idx="92">
                  <c:v>19.050505050505102</c:v>
                </c:pt>
                <c:pt idx="93">
                  <c:v>19.2575757575758</c:v>
                </c:pt>
                <c:pt idx="94">
                  <c:v>19.464646464646499</c:v>
                </c:pt>
                <c:pt idx="95">
                  <c:v>19.671717171717201</c:v>
                </c:pt>
                <c:pt idx="96">
                  <c:v>19.8787878787879</c:v>
                </c:pt>
                <c:pt idx="97">
                  <c:v>20.085858585858599</c:v>
                </c:pt>
                <c:pt idx="98">
                  <c:v>20.292929292929301</c:v>
                </c:pt>
                <c:pt idx="99">
                  <c:v>20.5</c:v>
                </c:pt>
              </c:numCache>
            </c:numRef>
          </c:xVal>
          <c:yVal>
            <c:numRef>
              <c:f>Данные!$C$4:$C$103</c:f>
              <c:numCache>
                <c:formatCode>General</c:formatCode>
                <c:ptCount val="100"/>
                <c:pt idx="0">
                  <c:v>26.8383170419715</c:v>
                </c:pt>
                <c:pt idx="1">
                  <c:v>5.9853463181205599</c:v>
                </c:pt>
                <c:pt idx="2">
                  <c:v>3.6837113513917998</c:v>
                </c:pt>
                <c:pt idx="3">
                  <c:v>2.5444710446400798</c:v>
                </c:pt>
                <c:pt idx="4">
                  <c:v>2.10811432817906</c:v>
                </c:pt>
                <c:pt idx="5">
                  <c:v>1.6193976341210501</c:v>
                </c:pt>
                <c:pt idx="6">
                  <c:v>1.6000793899910399</c:v>
                </c:pt>
                <c:pt idx="7">
                  <c:v>1.75898092452176</c:v>
                </c:pt>
                <c:pt idx="8">
                  <c:v>1.8574886965319799</c:v>
                </c:pt>
                <c:pt idx="9">
                  <c:v>1.93851429274985</c:v>
                </c:pt>
                <c:pt idx="10">
                  <c:v>2.01281005656362</c:v>
                </c:pt>
                <c:pt idx="11">
                  <c:v>2.08569048806027</c:v>
                </c:pt>
                <c:pt idx="12">
                  <c:v>2.1494979142468398</c:v>
                </c:pt>
                <c:pt idx="13">
                  <c:v>2.2120323779006701</c:v>
                </c:pt>
                <c:pt idx="14">
                  <c:v>2.26788131441009</c:v>
                </c:pt>
                <c:pt idx="15">
                  <c:v>2.3232090963652099</c:v>
                </c:pt>
                <c:pt idx="16">
                  <c:v>2.3747011934990301</c:v>
                </c:pt>
                <c:pt idx="17">
                  <c:v>2.42600037847691</c:v>
                </c:pt>
                <c:pt idx="18">
                  <c:v>2.47369148936792</c:v>
                </c:pt>
                <c:pt idx="19">
                  <c:v>2.52109826441882</c:v>
                </c:pt>
                <c:pt idx="20">
                  <c:v>2.5652287940548399</c:v>
                </c:pt>
                <c:pt idx="21">
                  <c:v>2.6089876747700602</c:v>
                </c:pt>
                <c:pt idx="22">
                  <c:v>2.6502720776863802</c:v>
                </c:pt>
                <c:pt idx="23">
                  <c:v>2.69114081402321</c:v>
                </c:pt>
                <c:pt idx="24">
                  <c:v>2.7301325748610901</c:v>
                </c:pt>
                <c:pt idx="25">
                  <c:v>2.7685879118328698</c:v>
                </c:pt>
                <c:pt idx="26">
                  <c:v>2.80526778609575</c:v>
                </c:pt>
                <c:pt idx="27">
                  <c:v>2.8414515313253199</c:v>
                </c:pt>
                <c:pt idx="28">
                  <c:v>2.8763767658082</c:v>
                </c:pt>
                <c:pt idx="29">
                  <c:v>2.9108739878580301</c:v>
                </c:pt>
                <c:pt idx="30">
                  <c:v>2.9445157369049899</c:v>
                </c:pt>
                <c:pt idx="31">
                  <c:v>2.97764127760145</c:v>
                </c:pt>
                <c:pt idx="32">
                  <c:v>3.0099394362105798</c:v>
                </c:pt>
                <c:pt idx="33">
                  <c:v>3.0414711637931902</c:v>
                </c:pt>
                <c:pt idx="34">
                  <c:v>3.0720071069048398</c:v>
                </c:pt>
                <c:pt idx="35">
                  <c:v>3.1016765928980501</c:v>
                </c:pt>
                <c:pt idx="36">
                  <c:v>3.1304284128133699</c:v>
                </c:pt>
                <c:pt idx="37">
                  <c:v>3.15858670286101</c:v>
                </c:pt>
                <c:pt idx="38">
                  <c:v>3.18623196040696</c:v>
                </c:pt>
                <c:pt idx="39">
                  <c:v>3.2133227907920898</c:v>
                </c:pt>
                <c:pt idx="40">
                  <c:v>3.24002369432037</c:v>
                </c:pt>
                <c:pt idx="41">
                  <c:v>3.2660960292545398</c:v>
                </c:pt>
                <c:pt idx="42">
                  <c:v>3.2918114386715698</c:v>
                </c:pt>
                <c:pt idx="43">
                  <c:v>3.3168264544875998</c:v>
                </c:pt>
                <c:pt idx="44">
                  <c:v>3.34152465538746</c:v>
                </c:pt>
                <c:pt idx="45">
                  <c:v>3.3656037039298199</c:v>
                </c:pt>
                <c:pt idx="46">
                  <c:v>3.3894643848742101</c:v>
                </c:pt>
                <c:pt idx="47">
                  <c:v>3.4126664071352701</c:v>
                </c:pt>
                <c:pt idx="48">
                  <c:v>3.4356933353097201</c:v>
                </c:pt>
                <c:pt idx="49">
                  <c:v>3.4575327909361699</c:v>
                </c:pt>
                <c:pt idx="50">
                  <c:v>3.4791472666305499</c:v>
                </c:pt>
                <c:pt idx="51">
                  <c:v>3.50057314165314</c:v>
                </c:pt>
                <c:pt idx="52">
                  <c:v>3.5219760489902301</c:v>
                </c:pt>
                <c:pt idx="53">
                  <c:v>3.5435187200365701</c:v>
                </c:pt>
                <c:pt idx="54">
                  <c:v>3.5650699705325701</c:v>
                </c:pt>
                <c:pt idx="55">
                  <c:v>3.5847684582097701</c:v>
                </c:pt>
                <c:pt idx="56">
                  <c:v>3.60440897540105</c:v>
                </c:pt>
                <c:pt idx="57">
                  <c:v>3.62306924687128</c:v>
                </c:pt>
                <c:pt idx="58">
                  <c:v>3.64177141651908</c:v>
                </c:pt>
                <c:pt idx="59">
                  <c:v>3.6608758215305199</c:v>
                </c:pt>
                <c:pt idx="60">
                  <c:v>3.6799163585276999</c:v>
                </c:pt>
                <c:pt idx="61">
                  <c:v>3.6985804794154098</c:v>
                </c:pt>
                <c:pt idx="62">
                  <c:v>3.7170266357046402</c:v>
                </c:pt>
                <c:pt idx="63">
                  <c:v>3.7345774706672099</c:v>
                </c:pt>
                <c:pt idx="64">
                  <c:v>3.7519945593595301</c:v>
                </c:pt>
                <c:pt idx="65">
                  <c:v>3.7690028327771099</c:v>
                </c:pt>
                <c:pt idx="66">
                  <c:v>3.7859182192663399</c:v>
                </c:pt>
                <c:pt idx="67">
                  <c:v>3.8026139871988098</c:v>
                </c:pt>
                <c:pt idx="68">
                  <c:v>3.8191488982798099</c:v>
                </c:pt>
                <c:pt idx="69">
                  <c:v>3.8353823767175501</c:v>
                </c:pt>
                <c:pt idx="70">
                  <c:v>3.8514693939545701</c:v>
                </c:pt>
                <c:pt idx="71">
                  <c:v>3.8673355079923999</c:v>
                </c:pt>
                <c:pt idx="72">
                  <c:v>3.88312549367661</c:v>
                </c:pt>
                <c:pt idx="73">
                  <c:v>3.8988222096134701</c:v>
                </c:pt>
                <c:pt idx="74">
                  <c:v>3.9144470417700901</c:v>
                </c:pt>
                <c:pt idx="75">
                  <c:v>3.9300000272334898</c:v>
                </c:pt>
                <c:pt idx="76">
                  <c:v>3.9453819947795101</c:v>
                </c:pt>
                <c:pt idx="77">
                  <c:v>3.96062452008823</c:v>
                </c:pt>
                <c:pt idx="78">
                  <c:v>3.9756229501000599</c:v>
                </c:pt>
                <c:pt idx="79">
                  <c:v>3.9904597164157098</c:v>
                </c:pt>
                <c:pt idx="80">
                  <c:v>4.0051387471363702</c:v>
                </c:pt>
                <c:pt idx="81">
                  <c:v>4.0197336993511099</c:v>
                </c:pt>
                <c:pt idx="82">
                  <c:v>4.0342268012113403</c:v>
                </c:pt>
                <c:pt idx="83">
                  <c:v>4.04867687900032</c:v>
                </c:pt>
                <c:pt idx="84">
                  <c:v>4.0629748609537604</c:v>
                </c:pt>
                <c:pt idx="85">
                  <c:v>4.0772231529803697</c:v>
                </c:pt>
                <c:pt idx="86">
                  <c:v>4.0913876298967597</c:v>
                </c:pt>
                <c:pt idx="87">
                  <c:v>4.1055317355817396</c:v>
                </c:pt>
                <c:pt idx="88">
                  <c:v>4.1197081239840401</c:v>
                </c:pt>
                <c:pt idx="89">
                  <c:v>4.1338899785299397</c:v>
                </c:pt>
                <c:pt idx="90">
                  <c:v>4.1480722109328303</c:v>
                </c:pt>
                <c:pt idx="91">
                  <c:v>4.1622544825757197</c:v>
                </c:pt>
                <c:pt idx="92">
                  <c:v>4.1762786116427497</c:v>
                </c:pt>
                <c:pt idx="93">
                  <c:v>4.1902932227261704</c:v>
                </c:pt>
                <c:pt idx="94">
                  <c:v>4.2039911511329899</c:v>
                </c:pt>
                <c:pt idx="95">
                  <c:v>4.21773307390428</c:v>
                </c:pt>
                <c:pt idx="96">
                  <c:v>4.2321883090875501</c:v>
                </c:pt>
                <c:pt idx="97">
                  <c:v>4.2463719669630304</c:v>
                </c:pt>
                <c:pt idx="98">
                  <c:v>4.2583314817971303</c:v>
                </c:pt>
                <c:pt idx="99">
                  <c:v>4.2691306042246602</c:v>
                </c:pt>
              </c:numCache>
            </c:numRef>
          </c:yVal>
          <c:smooth val="0"/>
          <c:extLst>
            <c:ext xmlns:c16="http://schemas.microsoft.com/office/drawing/2014/chart" uri="{C3380CC4-5D6E-409C-BE32-E72D297353CC}">
              <c16:uniqueId val="{00000000-D0FC-46B8-8069-936388E414F4}"/>
            </c:ext>
          </c:extLst>
        </c:ser>
        <c:dLbls>
          <c:showLegendKey val="0"/>
          <c:showVal val="0"/>
          <c:showCatName val="0"/>
          <c:showSerName val="0"/>
          <c:showPercent val="0"/>
          <c:showBubbleSize val="0"/>
        </c:dLbls>
        <c:axId val="297354752"/>
        <c:axId val="297357312"/>
      </c:scatterChart>
      <c:valAx>
        <c:axId val="297354752"/>
        <c:scaling>
          <c:orientation val="minMax"/>
          <c:max val="25"/>
          <c:min val="0"/>
        </c:scaling>
        <c:delete val="0"/>
        <c:axPos val="b"/>
        <c:majorGridlines/>
        <c:title>
          <c:tx>
            <c:rich>
              <a:bodyPr/>
              <a:lstStyle/>
              <a:p>
                <a:pPr>
                  <a:defRPr baseline="0"/>
                </a:pPr>
                <a:r>
                  <a:rPr lang="uk-UA" baseline="0">
                    <a:latin typeface="Times New Roman" pitchFamily="18" charset="0"/>
                    <a:cs typeface="Times New Roman" pitchFamily="18" charset="0"/>
                  </a:rPr>
                  <a:t>Координата висоти палива</a:t>
                </a:r>
                <a:r>
                  <a:rPr lang="en-US" baseline="0">
                    <a:latin typeface="Times New Roman" pitchFamily="18" charset="0"/>
                    <a:cs typeface="Times New Roman" pitchFamily="18" charset="0"/>
                  </a:rPr>
                  <a:t> [</a:t>
                </a:r>
                <a:r>
                  <a:rPr lang="uk-UA" baseline="0">
                    <a:latin typeface="Times New Roman" pitchFamily="18" charset="0"/>
                    <a:cs typeface="Times New Roman" pitchFamily="18" charset="0"/>
                  </a:rPr>
                  <a:t>м</a:t>
                </a:r>
                <a:r>
                  <a:rPr lang="en-US" baseline="0">
                    <a:latin typeface="Times New Roman" pitchFamily="18" charset="0"/>
                    <a:cs typeface="Times New Roman" pitchFamily="18" charset="0"/>
                  </a:rPr>
                  <a:t>]</a:t>
                </a:r>
              </a:p>
            </c:rich>
          </c:tx>
          <c:layout>
            <c:manualLayout>
              <c:xMode val="edge"/>
              <c:yMode val="edge"/>
              <c:x val="0.34861921746160646"/>
              <c:y val="0.8737424580472094"/>
            </c:manualLayout>
          </c:layout>
          <c:overlay val="0"/>
        </c:title>
        <c:numFmt formatCode="General" sourceLinked="1"/>
        <c:majorTickMark val="out"/>
        <c:minorTickMark val="none"/>
        <c:tickLblPos val="nextTo"/>
        <c:crossAx val="297357312"/>
        <c:crosses val="autoZero"/>
        <c:crossBetween val="midCat"/>
        <c:majorUnit val="5"/>
      </c:valAx>
      <c:valAx>
        <c:axId val="297357312"/>
        <c:scaling>
          <c:orientation val="minMax"/>
          <c:max val="30"/>
          <c:min val="0"/>
        </c:scaling>
        <c:delete val="0"/>
        <c:axPos val="l"/>
        <c:majorGridlines/>
        <c:title>
          <c:tx>
            <c:rich>
              <a:bodyPr/>
              <a:lstStyle/>
              <a:p>
                <a:pPr>
                  <a:defRPr baseline="0"/>
                </a:pPr>
                <a:r>
                  <a:rPr lang="uk-UA" baseline="0">
                    <a:latin typeface="Times New Roman" pitchFamily="18" charset="0"/>
                    <a:cs typeface="Times New Roman" pitchFamily="18" charset="0"/>
                  </a:rPr>
                  <a:t>Вертикальна швидкість пінного струменя</a:t>
                </a:r>
                <a:r>
                  <a:rPr lang="en-US" baseline="0">
                    <a:latin typeface="Times New Roman" pitchFamily="18" charset="0"/>
                    <a:cs typeface="Times New Roman" pitchFamily="18" charset="0"/>
                  </a:rPr>
                  <a:t> [</a:t>
                </a:r>
                <a:r>
                  <a:rPr lang="uk-UA" baseline="0">
                    <a:latin typeface="Times New Roman" pitchFamily="18" charset="0"/>
                    <a:cs typeface="Times New Roman" pitchFamily="18" charset="0"/>
                  </a:rPr>
                  <a:t>м/с</a:t>
                </a:r>
                <a:r>
                  <a:rPr lang="en-US" baseline="0">
                    <a:latin typeface="Times New Roman" pitchFamily="18" charset="0"/>
                    <a:cs typeface="Times New Roman" pitchFamily="18" charset="0"/>
                  </a:rPr>
                  <a:t>]</a:t>
                </a:r>
              </a:p>
            </c:rich>
          </c:tx>
          <c:overlay val="0"/>
        </c:title>
        <c:numFmt formatCode="General" sourceLinked="1"/>
        <c:majorTickMark val="out"/>
        <c:minorTickMark val="none"/>
        <c:tickLblPos val="nextTo"/>
        <c:crossAx val="297354752"/>
        <c:crosses val="autoZero"/>
        <c:crossBetween val="between"/>
        <c:majorUnit val="6"/>
      </c:valAx>
      <c:spPr>
        <a:noFill/>
        <a:ln w="25400">
          <a:noFill/>
        </a:ln>
      </c:spPr>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1</c:v>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Данные!$B$4:$B$103</c:f>
              <c:numCache>
                <c:formatCode>General</c:formatCode>
                <c:ptCount val="100"/>
                <c:pt idx="0">
                  <c:v>0</c:v>
                </c:pt>
                <c:pt idx="1">
                  <c:v>0.15151515151515199</c:v>
                </c:pt>
                <c:pt idx="2">
                  <c:v>0.30303030303030298</c:v>
                </c:pt>
                <c:pt idx="3">
                  <c:v>0.45454545454545497</c:v>
                </c:pt>
                <c:pt idx="4">
                  <c:v>0.60606060606060597</c:v>
                </c:pt>
                <c:pt idx="5">
                  <c:v>0.75757575757575801</c:v>
                </c:pt>
                <c:pt idx="6">
                  <c:v>0.90909090909090895</c:v>
                </c:pt>
                <c:pt idx="7">
                  <c:v>1.0606060606060601</c:v>
                </c:pt>
                <c:pt idx="8">
                  <c:v>1.2121212121212099</c:v>
                </c:pt>
                <c:pt idx="9">
                  <c:v>1.36363636363636</c:v>
                </c:pt>
                <c:pt idx="10">
                  <c:v>1.51515151515152</c:v>
                </c:pt>
                <c:pt idx="11">
                  <c:v>1.6666666666666701</c:v>
                </c:pt>
                <c:pt idx="12">
                  <c:v>1.8181818181818199</c:v>
                </c:pt>
                <c:pt idx="13">
                  <c:v>1.9696969696969699</c:v>
                </c:pt>
                <c:pt idx="14">
                  <c:v>2.1212121212121202</c:v>
                </c:pt>
                <c:pt idx="15">
                  <c:v>2.2727272727272698</c:v>
                </c:pt>
                <c:pt idx="16">
                  <c:v>2.4242424242424199</c:v>
                </c:pt>
                <c:pt idx="17">
                  <c:v>2.5757575757575801</c:v>
                </c:pt>
                <c:pt idx="18">
                  <c:v>2.7272727272727302</c:v>
                </c:pt>
                <c:pt idx="19">
                  <c:v>2.8787878787878798</c:v>
                </c:pt>
                <c:pt idx="20">
                  <c:v>3.0303030303030298</c:v>
                </c:pt>
                <c:pt idx="21">
                  <c:v>3.1818181818181799</c:v>
                </c:pt>
                <c:pt idx="22">
                  <c:v>3.3333333333333299</c:v>
                </c:pt>
                <c:pt idx="23">
                  <c:v>3.48484848484848</c:v>
                </c:pt>
                <c:pt idx="24">
                  <c:v>3.6363636363636398</c:v>
                </c:pt>
                <c:pt idx="25">
                  <c:v>3.7878787878787898</c:v>
                </c:pt>
                <c:pt idx="26">
                  <c:v>3.9393939393939399</c:v>
                </c:pt>
                <c:pt idx="27">
                  <c:v>4.0909090909090899</c:v>
                </c:pt>
                <c:pt idx="28">
                  <c:v>4.2424242424242404</c:v>
                </c:pt>
                <c:pt idx="29">
                  <c:v>4.39393939393939</c:v>
                </c:pt>
                <c:pt idx="30">
                  <c:v>4.5454545454545503</c:v>
                </c:pt>
                <c:pt idx="31">
                  <c:v>4.6969696969696999</c:v>
                </c:pt>
                <c:pt idx="32">
                  <c:v>4.8484848484848504</c:v>
                </c:pt>
                <c:pt idx="33">
                  <c:v>5</c:v>
                </c:pt>
                <c:pt idx="34">
                  <c:v>5.1515151515151496</c:v>
                </c:pt>
                <c:pt idx="35">
                  <c:v>5.3030303030303001</c:v>
                </c:pt>
                <c:pt idx="36">
                  <c:v>5.4545454545454497</c:v>
                </c:pt>
                <c:pt idx="37">
                  <c:v>5.60606060606061</c:v>
                </c:pt>
                <c:pt idx="38">
                  <c:v>5.7575757575757596</c:v>
                </c:pt>
                <c:pt idx="39">
                  <c:v>5.9090909090909101</c:v>
                </c:pt>
                <c:pt idx="40">
                  <c:v>6.0606060606060597</c:v>
                </c:pt>
                <c:pt idx="41">
                  <c:v>6.2121212121212102</c:v>
                </c:pt>
                <c:pt idx="42">
                  <c:v>6.3636363636363598</c:v>
                </c:pt>
                <c:pt idx="43">
                  <c:v>6.51515151515152</c:v>
                </c:pt>
                <c:pt idx="44">
                  <c:v>6.6666666666666696</c:v>
                </c:pt>
                <c:pt idx="45">
                  <c:v>6.8181818181818201</c:v>
                </c:pt>
                <c:pt idx="46">
                  <c:v>6.9696969696969697</c:v>
                </c:pt>
                <c:pt idx="47">
                  <c:v>7.1212121212121202</c:v>
                </c:pt>
                <c:pt idx="48">
                  <c:v>7.2727272727272698</c:v>
                </c:pt>
                <c:pt idx="49">
                  <c:v>7.4242424242424203</c:v>
                </c:pt>
                <c:pt idx="50">
                  <c:v>7.5757575757575797</c:v>
                </c:pt>
                <c:pt idx="51">
                  <c:v>7.7272727272727302</c:v>
                </c:pt>
                <c:pt idx="52">
                  <c:v>7.8787878787878798</c:v>
                </c:pt>
                <c:pt idx="53">
                  <c:v>8.0303030303030294</c:v>
                </c:pt>
                <c:pt idx="54">
                  <c:v>8.1818181818181799</c:v>
                </c:pt>
                <c:pt idx="55">
                  <c:v>8.3333333333333304</c:v>
                </c:pt>
                <c:pt idx="56">
                  <c:v>8.4848484848484809</c:v>
                </c:pt>
                <c:pt idx="57">
                  <c:v>8.6363636363636402</c:v>
                </c:pt>
                <c:pt idx="58">
                  <c:v>8.7878787878787907</c:v>
                </c:pt>
                <c:pt idx="59">
                  <c:v>8.9393939393939394</c:v>
                </c:pt>
                <c:pt idx="60">
                  <c:v>9.0909090909090899</c:v>
                </c:pt>
                <c:pt idx="61">
                  <c:v>9.2424242424242404</c:v>
                </c:pt>
                <c:pt idx="62">
                  <c:v>9.3939393939393891</c:v>
                </c:pt>
                <c:pt idx="63">
                  <c:v>9.5454545454545503</c:v>
                </c:pt>
                <c:pt idx="64">
                  <c:v>9.6969696969697008</c:v>
                </c:pt>
                <c:pt idx="65">
                  <c:v>9.8484848484848495</c:v>
                </c:pt>
                <c:pt idx="66">
                  <c:v>10</c:v>
                </c:pt>
                <c:pt idx="67">
                  <c:v>10.1515151515152</c:v>
                </c:pt>
                <c:pt idx="68">
                  <c:v>10.303030303030299</c:v>
                </c:pt>
                <c:pt idx="69">
                  <c:v>10.454545454545499</c:v>
                </c:pt>
                <c:pt idx="70">
                  <c:v>10.6060606060606</c:v>
                </c:pt>
                <c:pt idx="71">
                  <c:v>10.7575757575758</c:v>
                </c:pt>
                <c:pt idx="72">
                  <c:v>10.909090909090899</c:v>
                </c:pt>
                <c:pt idx="73">
                  <c:v>11.0606060606061</c:v>
                </c:pt>
                <c:pt idx="74">
                  <c:v>11.2121212121212</c:v>
                </c:pt>
                <c:pt idx="75">
                  <c:v>11.363636363636401</c:v>
                </c:pt>
                <c:pt idx="76">
                  <c:v>11.5151515151515</c:v>
                </c:pt>
                <c:pt idx="77">
                  <c:v>11.6666666666667</c:v>
                </c:pt>
                <c:pt idx="78">
                  <c:v>11.818181818181801</c:v>
                </c:pt>
                <c:pt idx="79">
                  <c:v>11.969696969697001</c:v>
                </c:pt>
                <c:pt idx="80">
                  <c:v>12.1212121212121</c:v>
                </c:pt>
                <c:pt idx="81">
                  <c:v>12.2727272727273</c:v>
                </c:pt>
                <c:pt idx="82">
                  <c:v>12.424242424242401</c:v>
                </c:pt>
                <c:pt idx="83">
                  <c:v>12.575757575757599</c:v>
                </c:pt>
                <c:pt idx="84">
                  <c:v>12.7272727272727</c:v>
                </c:pt>
                <c:pt idx="85">
                  <c:v>12.8787878787879</c:v>
                </c:pt>
                <c:pt idx="86">
                  <c:v>13.030303030302999</c:v>
                </c:pt>
                <c:pt idx="87">
                  <c:v>13.181818181818199</c:v>
                </c:pt>
                <c:pt idx="88">
                  <c:v>13.3333333333333</c:v>
                </c:pt>
                <c:pt idx="89">
                  <c:v>13.4848484848485</c:v>
                </c:pt>
                <c:pt idx="90">
                  <c:v>13.636363636363599</c:v>
                </c:pt>
                <c:pt idx="91">
                  <c:v>13.7878787878788</c:v>
                </c:pt>
                <c:pt idx="92">
                  <c:v>13.9393939393939</c:v>
                </c:pt>
                <c:pt idx="93">
                  <c:v>14.090909090909101</c:v>
                </c:pt>
                <c:pt idx="94">
                  <c:v>14.2424242424242</c:v>
                </c:pt>
                <c:pt idx="95">
                  <c:v>14.3939393939394</c:v>
                </c:pt>
                <c:pt idx="96">
                  <c:v>14.545454545454501</c:v>
                </c:pt>
                <c:pt idx="97">
                  <c:v>14.696969696969701</c:v>
                </c:pt>
                <c:pt idx="98">
                  <c:v>14.8484848484848</c:v>
                </c:pt>
                <c:pt idx="99">
                  <c:v>15</c:v>
                </c:pt>
              </c:numCache>
            </c:numRef>
          </c:xVal>
          <c:yVal>
            <c:numRef>
              <c:f>Данные!$C$4:$C$103</c:f>
              <c:numCache>
                <c:formatCode>General</c:formatCode>
                <c:ptCount val="100"/>
                <c:pt idx="0">
                  <c:v>0</c:v>
                </c:pt>
                <c:pt idx="1">
                  <c:v>-1.5826155142982599E-2</c:v>
                </c:pt>
                <c:pt idx="2">
                  <c:v>-1.5071783054907599E-2</c:v>
                </c:pt>
                <c:pt idx="3">
                  <c:v>-1.4745087400328399E-2</c:v>
                </c:pt>
                <c:pt idx="4">
                  <c:v>-1.5027075896909801E-2</c:v>
                </c:pt>
                <c:pt idx="5">
                  <c:v>-1.53090643934912E-2</c:v>
                </c:pt>
                <c:pt idx="6">
                  <c:v>-1.5924725780201501E-2</c:v>
                </c:pt>
                <c:pt idx="7">
                  <c:v>-1.6576206153583101E-2</c:v>
                </c:pt>
                <c:pt idx="8">
                  <c:v>-1.7044408165005399E-2</c:v>
                </c:pt>
                <c:pt idx="9">
                  <c:v>-1.6974292924156E-2</c:v>
                </c:pt>
                <c:pt idx="10">
                  <c:v>-1.69043320696011E-2</c:v>
                </c:pt>
                <c:pt idx="11">
                  <c:v>-1.70843682600374E-2</c:v>
                </c:pt>
                <c:pt idx="12">
                  <c:v>-1.7393004345956399E-2</c:v>
                </c:pt>
                <c:pt idx="13">
                  <c:v>-1.76987308341537E-2</c:v>
                </c:pt>
                <c:pt idx="14">
                  <c:v>-1.7900116327112699E-2</c:v>
                </c:pt>
                <c:pt idx="15">
                  <c:v>-1.8101565290373201E-2</c:v>
                </c:pt>
                <c:pt idx="16">
                  <c:v>-1.83117869900884E-2</c:v>
                </c:pt>
                <c:pt idx="17">
                  <c:v>-1.8533216062777198E-2</c:v>
                </c:pt>
                <c:pt idx="18">
                  <c:v>-1.8754750235424202E-2</c:v>
                </c:pt>
                <c:pt idx="19">
                  <c:v>-1.9000323138241699E-2</c:v>
                </c:pt>
                <c:pt idx="20">
                  <c:v>-1.9250870349178599E-2</c:v>
                </c:pt>
                <c:pt idx="21">
                  <c:v>-1.95115697872335E-2</c:v>
                </c:pt>
                <c:pt idx="22">
                  <c:v>-1.9809399916048399E-2</c:v>
                </c:pt>
                <c:pt idx="23">
                  <c:v>-2.0107312618356101E-2</c:v>
                </c:pt>
                <c:pt idx="24">
                  <c:v>-2.04523575793077E-2</c:v>
                </c:pt>
                <c:pt idx="25">
                  <c:v>-2.0830438438754501E-2</c:v>
                </c:pt>
                <c:pt idx="26">
                  <c:v>-2.1207324770916702E-2</c:v>
                </c:pt>
                <c:pt idx="27">
                  <c:v>-2.1747396622385701E-2</c:v>
                </c:pt>
                <c:pt idx="28">
                  <c:v>-2.2293038739447799E-2</c:v>
                </c:pt>
                <c:pt idx="29">
                  <c:v>-2.2649716342068402E-2</c:v>
                </c:pt>
                <c:pt idx="30">
                  <c:v>-2.2717380109879701E-2</c:v>
                </c:pt>
                <c:pt idx="31">
                  <c:v>-2.2784146499997299E-2</c:v>
                </c:pt>
                <c:pt idx="32">
                  <c:v>-2.0592848806204E-2</c:v>
                </c:pt>
                <c:pt idx="33">
                  <c:v>-1.7759832439047701E-2</c:v>
                </c:pt>
                <c:pt idx="34">
                  <c:v>-1.49082829384777E-2</c:v>
                </c:pt>
                <c:pt idx="35">
                  <c:v>-1.20459860721922E-2</c:v>
                </c:pt>
                <c:pt idx="36">
                  <c:v>-9.17171737860311E-3</c:v>
                </c:pt>
                <c:pt idx="37">
                  <c:v>-6.1993792781967101E-3</c:v>
                </c:pt>
                <c:pt idx="38">
                  <c:v>-3.02249908103227E-3</c:v>
                </c:pt>
                <c:pt idx="39">
                  <c:v>1.00808391730573E-4</c:v>
                </c:pt>
                <c:pt idx="40">
                  <c:v>9.6045410989922999E-3</c:v>
                </c:pt>
                <c:pt idx="41">
                  <c:v>1.94880873015243E-2</c:v>
                </c:pt>
                <c:pt idx="42">
                  <c:v>5.3952882460758002E-2</c:v>
                </c:pt>
                <c:pt idx="43">
                  <c:v>0.13804936270445101</c:v>
                </c:pt>
                <c:pt idx="44">
                  <c:v>0.22215155209111201</c:v>
                </c:pt>
                <c:pt idx="45">
                  <c:v>0.89247844467206106</c:v>
                </c:pt>
                <c:pt idx="46">
                  <c:v>1.79045048632629</c:v>
                </c:pt>
                <c:pt idx="47">
                  <c:v>2.6606225240942698</c:v>
                </c:pt>
                <c:pt idx="48">
                  <c:v>3.3040012993683998</c:v>
                </c:pt>
                <c:pt idx="49">
                  <c:v>3.94737848012669</c:v>
                </c:pt>
                <c:pt idx="50">
                  <c:v>3.8265045537288001</c:v>
                </c:pt>
                <c:pt idx="51">
                  <c:v>2.93902054878428</c:v>
                </c:pt>
                <c:pt idx="52">
                  <c:v>2.05147167162067</c:v>
                </c:pt>
                <c:pt idx="53">
                  <c:v>1.3120267811536499</c:v>
                </c:pt>
                <c:pt idx="54">
                  <c:v>0.59122363049240301</c:v>
                </c:pt>
                <c:pt idx="55">
                  <c:v>6.6268946748046995E-2</c:v>
                </c:pt>
                <c:pt idx="56">
                  <c:v>4.9662170036626499E-2</c:v>
                </c:pt>
                <c:pt idx="57">
                  <c:v>3.3057431667523902E-2</c:v>
                </c:pt>
                <c:pt idx="58">
                  <c:v>2.0668305694304601E-2</c:v>
                </c:pt>
                <c:pt idx="59">
                  <c:v>1.03942857499849E-2</c:v>
                </c:pt>
                <c:pt idx="60">
                  <c:v>4.3313118711667601E-4</c:v>
                </c:pt>
                <c:pt idx="61">
                  <c:v>-4.34198200017245E-3</c:v>
                </c:pt>
                <c:pt idx="62">
                  <c:v>-9.1410269164829503E-3</c:v>
                </c:pt>
                <c:pt idx="63">
                  <c:v>-1.2609210868993199E-2</c:v>
                </c:pt>
                <c:pt idx="64">
                  <c:v>-1.4520407751947699E-2</c:v>
                </c:pt>
                <c:pt idx="65">
                  <c:v>-1.64184429715858E-2</c:v>
                </c:pt>
                <c:pt idx="66">
                  <c:v>-1.8566320362825999E-2</c:v>
                </c:pt>
                <c:pt idx="67">
                  <c:v>-2.07588728982387E-2</c:v>
                </c:pt>
                <c:pt idx="68">
                  <c:v>-2.24986962933721E-2</c:v>
                </c:pt>
                <c:pt idx="69">
                  <c:v>-2.2649780502600001E-2</c:v>
                </c:pt>
                <c:pt idx="70">
                  <c:v>-2.2799697623141501E-2</c:v>
                </c:pt>
                <c:pt idx="71">
                  <c:v>-2.25144300784401E-2</c:v>
                </c:pt>
                <c:pt idx="72">
                  <c:v>-2.1947868940025799E-2</c:v>
                </c:pt>
                <c:pt idx="73">
                  <c:v>-2.13859403097371E-2</c:v>
                </c:pt>
                <c:pt idx="74">
                  <c:v>-2.0987698021894801E-2</c:v>
                </c:pt>
                <c:pt idx="75">
                  <c:v>-2.0588527666983599E-2</c:v>
                </c:pt>
                <c:pt idx="76">
                  <c:v>-2.0225388609390101E-2</c:v>
                </c:pt>
                <c:pt idx="77">
                  <c:v>-1.9915097848460399E-2</c:v>
                </c:pt>
                <c:pt idx="78">
                  <c:v>-1.96048569061507E-2</c:v>
                </c:pt>
                <c:pt idx="79">
                  <c:v>-1.9335238093212099E-2</c:v>
                </c:pt>
                <c:pt idx="80">
                  <c:v>-1.9076940815697701E-2</c:v>
                </c:pt>
                <c:pt idx="81">
                  <c:v>-1.8824151726986999E-2</c:v>
                </c:pt>
                <c:pt idx="82">
                  <c:v>-1.8598630772048999E-2</c:v>
                </c:pt>
                <c:pt idx="83">
                  <c:v>-1.8373238853785199E-2</c:v>
                </c:pt>
                <c:pt idx="84">
                  <c:v>-1.8161157425859099E-2</c:v>
                </c:pt>
                <c:pt idx="85">
                  <c:v>-1.7959735472887799E-2</c:v>
                </c:pt>
                <c:pt idx="86">
                  <c:v>-1.77582961413889E-2</c:v>
                </c:pt>
                <c:pt idx="87">
                  <c:v>-1.74563219111914E-2</c:v>
                </c:pt>
                <c:pt idx="88">
                  <c:v>-1.71513976752511E-2</c:v>
                </c:pt>
                <c:pt idx="89">
                  <c:v>-1.6972759140381599E-2</c:v>
                </c:pt>
                <c:pt idx="90">
                  <c:v>-1.7041926697988201E-2</c:v>
                </c:pt>
                <c:pt idx="91">
                  <c:v>-1.7111181150592101E-2</c:v>
                </c:pt>
                <c:pt idx="92">
                  <c:v>-1.6662686130722699E-2</c:v>
                </c:pt>
                <c:pt idx="93">
                  <c:v>-1.60364985493089E-2</c:v>
                </c:pt>
                <c:pt idx="94">
                  <c:v>-1.5443136962130099E-2</c:v>
                </c:pt>
                <c:pt idx="95">
                  <c:v>-1.5163560652598201E-2</c:v>
                </c:pt>
                <c:pt idx="96">
                  <c:v>-1.4883984343066399E-2</c:v>
                </c:pt>
                <c:pt idx="97">
                  <c:v>-1.51743051091805E-2</c:v>
                </c:pt>
                <c:pt idx="98">
                  <c:v>-1.5867795825647402E-2</c:v>
                </c:pt>
                <c:pt idx="99">
                  <c:v>0</c:v>
                </c:pt>
              </c:numCache>
            </c:numRef>
          </c:yVal>
          <c:smooth val="0"/>
          <c:extLst>
            <c:ext xmlns:c16="http://schemas.microsoft.com/office/drawing/2014/chart" uri="{C3380CC4-5D6E-409C-BE32-E72D297353CC}">
              <c16:uniqueId val="{00000000-83EA-4000-930E-7DAE821BAEE7}"/>
            </c:ext>
          </c:extLst>
        </c:ser>
        <c:ser>
          <c:idx val="1"/>
          <c:order val="1"/>
          <c:tx>
            <c:v>2</c:v>
          </c:tx>
          <c:spPr>
            <a:ln>
              <a:solidFill>
                <a:srgbClr val="4471A8"/>
              </a:solidFill>
              <a:prstDash val="solid"/>
            </a:ln>
          </c:spPr>
          <c:marker>
            <c:symbol val="circle"/>
            <c:size val="3"/>
            <c:spPr>
              <a:solidFill>
                <a:srgbClr val="4471A8"/>
              </a:solidFill>
              <a:ln>
                <a:solidFill>
                  <a:srgbClr val="4471A8"/>
                </a:solidFill>
                <a:prstDash val="solid"/>
              </a:ln>
            </c:spPr>
          </c:marker>
          <c:xVal>
            <c:numRef>
              <c:f>Данные!$E$4:$E$103</c:f>
              <c:numCache>
                <c:formatCode>General</c:formatCode>
                <c:ptCount val="100"/>
                <c:pt idx="0">
                  <c:v>0</c:v>
                </c:pt>
                <c:pt idx="1">
                  <c:v>0.15151515151515199</c:v>
                </c:pt>
                <c:pt idx="2">
                  <c:v>0.30303030303030298</c:v>
                </c:pt>
                <c:pt idx="3">
                  <c:v>0.45454545454545497</c:v>
                </c:pt>
                <c:pt idx="4">
                  <c:v>0.60606060606060597</c:v>
                </c:pt>
                <c:pt idx="5">
                  <c:v>0.75757575757575801</c:v>
                </c:pt>
                <c:pt idx="6">
                  <c:v>0.90909090909090895</c:v>
                </c:pt>
                <c:pt idx="7">
                  <c:v>1.0606060606060601</c:v>
                </c:pt>
                <c:pt idx="8">
                  <c:v>1.2121212121212099</c:v>
                </c:pt>
                <c:pt idx="9">
                  <c:v>1.36363636363636</c:v>
                </c:pt>
                <c:pt idx="10">
                  <c:v>1.51515151515152</c:v>
                </c:pt>
                <c:pt idx="11">
                  <c:v>1.6666666666666701</c:v>
                </c:pt>
                <c:pt idx="12">
                  <c:v>1.8181818181818199</c:v>
                </c:pt>
                <c:pt idx="13">
                  <c:v>1.9696969696969699</c:v>
                </c:pt>
                <c:pt idx="14">
                  <c:v>2.1212121212121202</c:v>
                </c:pt>
                <c:pt idx="15">
                  <c:v>2.2727272727272698</c:v>
                </c:pt>
                <c:pt idx="16">
                  <c:v>2.4242424242424199</c:v>
                </c:pt>
                <c:pt idx="17">
                  <c:v>2.5757575757575801</c:v>
                </c:pt>
                <c:pt idx="18">
                  <c:v>2.7272727272727302</c:v>
                </c:pt>
                <c:pt idx="19">
                  <c:v>2.8787878787878798</c:v>
                </c:pt>
                <c:pt idx="20">
                  <c:v>3.0303030303030298</c:v>
                </c:pt>
                <c:pt idx="21">
                  <c:v>3.1818181818181799</c:v>
                </c:pt>
                <c:pt idx="22">
                  <c:v>3.3333333333333299</c:v>
                </c:pt>
                <c:pt idx="23">
                  <c:v>3.48484848484848</c:v>
                </c:pt>
                <c:pt idx="24">
                  <c:v>3.6363636363636398</c:v>
                </c:pt>
                <c:pt idx="25">
                  <c:v>3.7878787878787898</c:v>
                </c:pt>
                <c:pt idx="26">
                  <c:v>3.9393939393939399</c:v>
                </c:pt>
                <c:pt idx="27">
                  <c:v>4.0909090909090899</c:v>
                </c:pt>
                <c:pt idx="28">
                  <c:v>4.2424242424242404</c:v>
                </c:pt>
                <c:pt idx="29">
                  <c:v>4.39393939393939</c:v>
                </c:pt>
                <c:pt idx="30">
                  <c:v>4.5454545454545503</c:v>
                </c:pt>
                <c:pt idx="31">
                  <c:v>4.6969696969696999</c:v>
                </c:pt>
                <c:pt idx="32">
                  <c:v>4.8484848484848504</c:v>
                </c:pt>
                <c:pt idx="33">
                  <c:v>5</c:v>
                </c:pt>
                <c:pt idx="34">
                  <c:v>5.1515151515151496</c:v>
                </c:pt>
                <c:pt idx="35">
                  <c:v>5.3030303030303001</c:v>
                </c:pt>
                <c:pt idx="36">
                  <c:v>5.4545454545454497</c:v>
                </c:pt>
                <c:pt idx="37">
                  <c:v>5.60606060606061</c:v>
                </c:pt>
                <c:pt idx="38">
                  <c:v>5.7575757575757596</c:v>
                </c:pt>
                <c:pt idx="39">
                  <c:v>5.9090909090909101</c:v>
                </c:pt>
                <c:pt idx="40">
                  <c:v>6.0606060606060597</c:v>
                </c:pt>
                <c:pt idx="41">
                  <c:v>6.2121212121212102</c:v>
                </c:pt>
                <c:pt idx="42">
                  <c:v>6.3636363636363598</c:v>
                </c:pt>
                <c:pt idx="43">
                  <c:v>6.51515151515152</c:v>
                </c:pt>
                <c:pt idx="44">
                  <c:v>6.6666666666666696</c:v>
                </c:pt>
                <c:pt idx="45">
                  <c:v>6.8181818181818201</c:v>
                </c:pt>
                <c:pt idx="46">
                  <c:v>6.9696969696969697</c:v>
                </c:pt>
                <c:pt idx="47">
                  <c:v>7.1212121212121202</c:v>
                </c:pt>
                <c:pt idx="48">
                  <c:v>7.2727272727272698</c:v>
                </c:pt>
                <c:pt idx="49">
                  <c:v>7.4242424242424203</c:v>
                </c:pt>
                <c:pt idx="50">
                  <c:v>7.5757575757575797</c:v>
                </c:pt>
                <c:pt idx="51">
                  <c:v>7.7272727272727302</c:v>
                </c:pt>
                <c:pt idx="52">
                  <c:v>7.8787878787878798</c:v>
                </c:pt>
                <c:pt idx="53">
                  <c:v>8.0303030303030294</c:v>
                </c:pt>
                <c:pt idx="54">
                  <c:v>8.1818181818181799</c:v>
                </c:pt>
                <c:pt idx="55">
                  <c:v>8.3333333333333304</c:v>
                </c:pt>
                <c:pt idx="56">
                  <c:v>8.4848484848484809</c:v>
                </c:pt>
                <c:pt idx="57">
                  <c:v>8.6363636363636402</c:v>
                </c:pt>
                <c:pt idx="58">
                  <c:v>8.7878787878787907</c:v>
                </c:pt>
                <c:pt idx="59">
                  <c:v>8.9393939393939394</c:v>
                </c:pt>
                <c:pt idx="60">
                  <c:v>9.0909090909090899</c:v>
                </c:pt>
                <c:pt idx="61">
                  <c:v>9.2424242424242404</c:v>
                </c:pt>
                <c:pt idx="62">
                  <c:v>9.3939393939393891</c:v>
                </c:pt>
                <c:pt idx="63">
                  <c:v>9.5454545454545503</c:v>
                </c:pt>
                <c:pt idx="64">
                  <c:v>9.6969696969697008</c:v>
                </c:pt>
                <c:pt idx="65">
                  <c:v>9.8484848484848495</c:v>
                </c:pt>
                <c:pt idx="66">
                  <c:v>10</c:v>
                </c:pt>
                <c:pt idx="67">
                  <c:v>10.1515151515152</c:v>
                </c:pt>
                <c:pt idx="68">
                  <c:v>10.303030303030299</c:v>
                </c:pt>
                <c:pt idx="69">
                  <c:v>10.454545454545499</c:v>
                </c:pt>
                <c:pt idx="70">
                  <c:v>10.6060606060606</c:v>
                </c:pt>
                <c:pt idx="71">
                  <c:v>10.7575757575758</c:v>
                </c:pt>
                <c:pt idx="72">
                  <c:v>10.909090909090899</c:v>
                </c:pt>
                <c:pt idx="73">
                  <c:v>11.0606060606061</c:v>
                </c:pt>
                <c:pt idx="74">
                  <c:v>11.2121212121212</c:v>
                </c:pt>
                <c:pt idx="75">
                  <c:v>11.363636363636401</c:v>
                </c:pt>
                <c:pt idx="76">
                  <c:v>11.5151515151515</c:v>
                </c:pt>
                <c:pt idx="77">
                  <c:v>11.6666666666667</c:v>
                </c:pt>
                <c:pt idx="78">
                  <c:v>11.818181818181801</c:v>
                </c:pt>
                <c:pt idx="79">
                  <c:v>11.969696969697001</c:v>
                </c:pt>
                <c:pt idx="80">
                  <c:v>12.1212121212121</c:v>
                </c:pt>
                <c:pt idx="81">
                  <c:v>12.2727272727273</c:v>
                </c:pt>
                <c:pt idx="82">
                  <c:v>12.424242424242401</c:v>
                </c:pt>
                <c:pt idx="83">
                  <c:v>12.575757575757599</c:v>
                </c:pt>
                <c:pt idx="84">
                  <c:v>12.7272727272727</c:v>
                </c:pt>
                <c:pt idx="85">
                  <c:v>12.8787878787879</c:v>
                </c:pt>
                <c:pt idx="86">
                  <c:v>13.030303030302999</c:v>
                </c:pt>
                <c:pt idx="87">
                  <c:v>13.181818181818199</c:v>
                </c:pt>
                <c:pt idx="88">
                  <c:v>13.3333333333333</c:v>
                </c:pt>
                <c:pt idx="89">
                  <c:v>13.4848484848485</c:v>
                </c:pt>
                <c:pt idx="90">
                  <c:v>13.636363636363599</c:v>
                </c:pt>
                <c:pt idx="91">
                  <c:v>13.7878787878788</c:v>
                </c:pt>
                <c:pt idx="92">
                  <c:v>13.9393939393939</c:v>
                </c:pt>
                <c:pt idx="93">
                  <c:v>14.090909090909101</c:v>
                </c:pt>
                <c:pt idx="94">
                  <c:v>14.2424242424242</c:v>
                </c:pt>
                <c:pt idx="95">
                  <c:v>14.3939393939394</c:v>
                </c:pt>
                <c:pt idx="96">
                  <c:v>14.545454545454501</c:v>
                </c:pt>
                <c:pt idx="97">
                  <c:v>14.696969696969701</c:v>
                </c:pt>
                <c:pt idx="98">
                  <c:v>14.8484848484848</c:v>
                </c:pt>
                <c:pt idx="99">
                  <c:v>15</c:v>
                </c:pt>
              </c:numCache>
            </c:numRef>
          </c:xVal>
          <c:yVal>
            <c:numRef>
              <c:f>Данные!$F$4:$F$103</c:f>
              <c:numCache>
                <c:formatCode>General</c:formatCode>
                <c:ptCount val="100"/>
                <c:pt idx="0">
                  <c:v>0</c:v>
                </c:pt>
                <c:pt idx="1">
                  <c:v>-3.1061069506632898E-3</c:v>
                </c:pt>
                <c:pt idx="2">
                  <c:v>-4.3883526258731301E-3</c:v>
                </c:pt>
                <c:pt idx="3">
                  <c:v>-5.92866394706944E-3</c:v>
                </c:pt>
                <c:pt idx="4">
                  <c:v>-7.7400159984669899E-3</c:v>
                </c:pt>
                <c:pt idx="5">
                  <c:v>-9.5513680498645493E-3</c:v>
                </c:pt>
                <c:pt idx="6">
                  <c:v>-1.0161258788039E-2</c:v>
                </c:pt>
                <c:pt idx="7">
                  <c:v>-1.0603007087569999E-2</c:v>
                </c:pt>
                <c:pt idx="8">
                  <c:v>-1.0981303516465001E-2</c:v>
                </c:pt>
                <c:pt idx="9">
                  <c:v>-1.1185189750438199E-2</c:v>
                </c:pt>
                <c:pt idx="10">
                  <c:v>-1.13890759844114E-2</c:v>
                </c:pt>
                <c:pt idx="11">
                  <c:v>-1.14429459994955E-2</c:v>
                </c:pt>
                <c:pt idx="12">
                  <c:v>-1.14182484265148E-2</c:v>
                </c:pt>
                <c:pt idx="13">
                  <c:v>-1.1404652692647101E-2</c:v>
                </c:pt>
                <c:pt idx="14">
                  <c:v>-1.1622291277341899E-2</c:v>
                </c:pt>
                <c:pt idx="15">
                  <c:v>-1.1839929862036601E-2</c:v>
                </c:pt>
                <c:pt idx="16">
                  <c:v>-1.20612665886916E-2</c:v>
                </c:pt>
                <c:pt idx="17">
                  <c:v>-1.22874000476086E-2</c:v>
                </c:pt>
                <c:pt idx="18">
                  <c:v>-1.25135335065256E-2</c:v>
                </c:pt>
                <c:pt idx="19">
                  <c:v>-1.28034612559227E-2</c:v>
                </c:pt>
                <c:pt idx="20">
                  <c:v>-1.3106933842695999E-2</c:v>
                </c:pt>
                <c:pt idx="21">
                  <c:v>-1.3426995845500901E-2</c:v>
                </c:pt>
                <c:pt idx="22">
                  <c:v>-1.3807847803799801E-2</c:v>
                </c:pt>
                <c:pt idx="23">
                  <c:v>-1.41886997620988E-2</c:v>
                </c:pt>
                <c:pt idx="24">
                  <c:v>-1.46341535655048E-2</c:v>
                </c:pt>
                <c:pt idx="25">
                  <c:v>-1.51219769215678E-2</c:v>
                </c:pt>
                <c:pt idx="26">
                  <c:v>-1.56098002776307E-2</c:v>
                </c:pt>
                <c:pt idx="27">
                  <c:v>-1.63297906630268E-2</c:v>
                </c:pt>
                <c:pt idx="28">
                  <c:v>-1.7051313342212899E-2</c:v>
                </c:pt>
                <c:pt idx="29">
                  <c:v>-1.7778465240001099E-2</c:v>
                </c:pt>
                <c:pt idx="30">
                  <c:v>-1.85146867835587E-2</c:v>
                </c:pt>
                <c:pt idx="31">
                  <c:v>-1.9250908327116401E-2</c:v>
                </c:pt>
                <c:pt idx="32">
                  <c:v>-1.96832085482842E-2</c:v>
                </c:pt>
                <c:pt idx="33">
                  <c:v>-2.0026002365360701E-2</c:v>
                </c:pt>
                <c:pt idx="34">
                  <c:v>-2.0237347525000199E-2</c:v>
                </c:pt>
                <c:pt idx="35">
                  <c:v>-1.9768841346685401E-2</c:v>
                </c:pt>
                <c:pt idx="36">
                  <c:v>-1.9300335168370601E-2</c:v>
                </c:pt>
                <c:pt idx="37">
                  <c:v>-1.8414500649111799E-2</c:v>
                </c:pt>
                <c:pt idx="38">
                  <c:v>-1.71893460802004E-2</c:v>
                </c:pt>
                <c:pt idx="39">
                  <c:v>-1.5964191511289E-2</c:v>
                </c:pt>
                <c:pt idx="40">
                  <c:v>-1.39736387502645E-2</c:v>
                </c:pt>
                <c:pt idx="41">
                  <c:v>-1.19351608206729E-2</c:v>
                </c:pt>
                <c:pt idx="42">
                  <c:v>3.2542823075675398E-3</c:v>
                </c:pt>
                <c:pt idx="43">
                  <c:v>4.5071699248695599E-2</c:v>
                </c:pt>
                <c:pt idx="44">
                  <c:v>8.6889116189823395E-2</c:v>
                </c:pt>
                <c:pt idx="45">
                  <c:v>0.60090662424362296</c:v>
                </c:pt>
                <c:pt idx="46">
                  <c:v>1.2984413648839099</c:v>
                </c:pt>
                <c:pt idx="47">
                  <c:v>1.9856603831213899</c:v>
                </c:pt>
                <c:pt idx="48">
                  <c:v>2.58911978030926</c:v>
                </c:pt>
                <c:pt idx="49">
                  <c:v>3.1925791774971302</c:v>
                </c:pt>
                <c:pt idx="50">
                  <c:v>3.1499913346506201</c:v>
                </c:pt>
                <c:pt idx="51">
                  <c:v>2.45923413275256</c:v>
                </c:pt>
                <c:pt idx="52">
                  <c:v>1.7684769308545001</c:v>
                </c:pt>
                <c:pt idx="53">
                  <c:v>1.1195078891987</c:v>
                </c:pt>
                <c:pt idx="54">
                  <c:v>0.47577201740980002</c:v>
                </c:pt>
                <c:pt idx="55">
                  <c:v>8.9338812129583708E-3</c:v>
                </c:pt>
                <c:pt idx="56">
                  <c:v>9.884171460215229E-4</c:v>
                </c:pt>
                <c:pt idx="57">
                  <c:v>-6.9570469209153298E-3</c:v>
                </c:pt>
                <c:pt idx="58">
                  <c:v>-1.11831208633955E-2</c:v>
                </c:pt>
                <c:pt idx="59">
                  <c:v>-1.3558626958920499E-2</c:v>
                </c:pt>
                <c:pt idx="60">
                  <c:v>-1.5883723370973601E-2</c:v>
                </c:pt>
                <c:pt idx="61">
                  <c:v>-1.7379255351038399E-2</c:v>
                </c:pt>
                <c:pt idx="62">
                  <c:v>-1.8874787331103302E-2</c:v>
                </c:pt>
                <c:pt idx="63">
                  <c:v>-1.9871944248998501E-2</c:v>
                </c:pt>
                <c:pt idx="64">
                  <c:v>-2.0252073417409099E-2</c:v>
                </c:pt>
                <c:pt idx="65">
                  <c:v>-2.0632202585819701E-2</c:v>
                </c:pt>
                <c:pt idx="66">
                  <c:v>-2.0322144055555501E-2</c:v>
                </c:pt>
                <c:pt idx="67">
                  <c:v>-1.9877023553110301E-2</c:v>
                </c:pt>
                <c:pt idx="68">
                  <c:v>-1.9351192504534199E-2</c:v>
                </c:pt>
                <c:pt idx="69">
                  <c:v>-1.85487312297484E-2</c:v>
                </c:pt>
                <c:pt idx="70">
                  <c:v>-1.77462699549625E-2</c:v>
                </c:pt>
                <c:pt idx="71">
                  <c:v>-1.69746467150441E-2</c:v>
                </c:pt>
                <c:pt idx="72">
                  <c:v>-1.6222296753121101E-2</c:v>
                </c:pt>
                <c:pt idx="73">
                  <c:v>-1.54712912758937E-2</c:v>
                </c:pt>
                <c:pt idx="74">
                  <c:v>-1.4992377558758201E-2</c:v>
                </c:pt>
                <c:pt idx="75">
                  <c:v>-1.45134638416226E-2</c:v>
                </c:pt>
                <c:pt idx="76">
                  <c:v>-1.40848656305992E-2</c:v>
                </c:pt>
                <c:pt idx="77">
                  <c:v>-1.37335127180554E-2</c:v>
                </c:pt>
                <c:pt idx="78">
                  <c:v>-1.3382159805511501E-2</c:v>
                </c:pt>
                <c:pt idx="79">
                  <c:v>-1.3107933046803201E-2</c:v>
                </c:pt>
                <c:pt idx="80">
                  <c:v>-1.28549591418173E-2</c:v>
                </c:pt>
                <c:pt idx="81">
                  <c:v>-1.2623338870492599E-2</c:v>
                </c:pt>
                <c:pt idx="82">
                  <c:v>-1.24934435421483E-2</c:v>
                </c:pt>
                <c:pt idx="83">
                  <c:v>-1.23635482138039E-2</c:v>
                </c:pt>
                <c:pt idx="84">
                  <c:v>-1.2187652556056101E-2</c:v>
                </c:pt>
                <c:pt idx="85">
                  <c:v>-1.1976054721775599E-2</c:v>
                </c:pt>
                <c:pt idx="86">
                  <c:v>-1.1764456887495001E-2</c:v>
                </c:pt>
                <c:pt idx="87">
                  <c:v>-1.16824428714824E-2</c:v>
                </c:pt>
                <c:pt idx="88">
                  <c:v>-1.1606884103123201E-2</c:v>
                </c:pt>
                <c:pt idx="89">
                  <c:v>-1.1458471619434901E-2</c:v>
                </c:pt>
                <c:pt idx="90">
                  <c:v>-1.1169936928323E-2</c:v>
                </c:pt>
                <c:pt idx="91">
                  <c:v>-1.08814022372112E-2</c:v>
                </c:pt>
                <c:pt idx="92">
                  <c:v>-1.03146808365761E-2</c:v>
                </c:pt>
                <c:pt idx="93">
                  <c:v>-9.6459024999424707E-3</c:v>
                </c:pt>
                <c:pt idx="94">
                  <c:v>-8.8584492892792594E-3</c:v>
                </c:pt>
                <c:pt idx="95">
                  <c:v>-7.2099194265593204E-3</c:v>
                </c:pt>
                <c:pt idx="96">
                  <c:v>-5.5613895638394004E-3</c:v>
                </c:pt>
                <c:pt idx="97">
                  <c:v>-4.2778786297205003E-3</c:v>
                </c:pt>
                <c:pt idx="98">
                  <c:v>-3.3441952620940998E-3</c:v>
                </c:pt>
                <c:pt idx="99">
                  <c:v>0</c:v>
                </c:pt>
              </c:numCache>
            </c:numRef>
          </c:yVal>
          <c:smooth val="0"/>
          <c:extLst>
            <c:ext xmlns:c16="http://schemas.microsoft.com/office/drawing/2014/chart" uri="{C3380CC4-5D6E-409C-BE32-E72D297353CC}">
              <c16:uniqueId val="{00000001-83EA-4000-930E-7DAE821BAEE7}"/>
            </c:ext>
          </c:extLst>
        </c:ser>
        <c:ser>
          <c:idx val="2"/>
          <c:order val="2"/>
          <c:tx>
            <c:v>3</c:v>
          </c:tx>
          <c:spPr>
            <a:ln>
              <a:solidFill>
                <a:srgbClr val="92D050"/>
              </a:solidFill>
              <a:prstDash val="solid"/>
            </a:ln>
          </c:spPr>
          <c:marker>
            <c:symbol val="circle"/>
            <c:size val="3"/>
            <c:spPr>
              <a:solidFill>
                <a:srgbClr val="92D050"/>
              </a:solidFill>
              <a:ln>
                <a:solidFill>
                  <a:srgbClr val="92D050"/>
                </a:solidFill>
                <a:prstDash val="solid"/>
              </a:ln>
            </c:spPr>
          </c:marker>
          <c:xVal>
            <c:numRef>
              <c:f>Данные!$H$4:$H$103</c:f>
              <c:numCache>
                <c:formatCode>General</c:formatCode>
                <c:ptCount val="100"/>
                <c:pt idx="0">
                  <c:v>0</c:v>
                </c:pt>
                <c:pt idx="1">
                  <c:v>0.15151515151515199</c:v>
                </c:pt>
                <c:pt idx="2">
                  <c:v>0.30303030303030298</c:v>
                </c:pt>
                <c:pt idx="3">
                  <c:v>0.45454545454545497</c:v>
                </c:pt>
                <c:pt idx="4">
                  <c:v>0.60606060606060597</c:v>
                </c:pt>
                <c:pt idx="5">
                  <c:v>0.75757575757575801</c:v>
                </c:pt>
                <c:pt idx="6">
                  <c:v>0.90909090909090895</c:v>
                </c:pt>
                <c:pt idx="7">
                  <c:v>1.0606060606060601</c:v>
                </c:pt>
                <c:pt idx="8">
                  <c:v>1.2121212121212099</c:v>
                </c:pt>
                <c:pt idx="9">
                  <c:v>1.36363636363636</c:v>
                </c:pt>
                <c:pt idx="10">
                  <c:v>1.51515151515152</c:v>
                </c:pt>
                <c:pt idx="11">
                  <c:v>1.6666666666666701</c:v>
                </c:pt>
                <c:pt idx="12">
                  <c:v>1.8181818181818199</c:v>
                </c:pt>
                <c:pt idx="13">
                  <c:v>1.9696969696969699</c:v>
                </c:pt>
                <c:pt idx="14">
                  <c:v>2.1212121212121202</c:v>
                </c:pt>
                <c:pt idx="15">
                  <c:v>2.2727272727272698</c:v>
                </c:pt>
                <c:pt idx="16">
                  <c:v>2.4242424242424199</c:v>
                </c:pt>
                <c:pt idx="17">
                  <c:v>2.5757575757575801</c:v>
                </c:pt>
                <c:pt idx="18">
                  <c:v>2.7272727272727302</c:v>
                </c:pt>
                <c:pt idx="19">
                  <c:v>2.8787878787878798</c:v>
                </c:pt>
                <c:pt idx="20">
                  <c:v>3.0303030303030298</c:v>
                </c:pt>
                <c:pt idx="21">
                  <c:v>3.1818181818181799</c:v>
                </c:pt>
                <c:pt idx="22">
                  <c:v>3.3333333333333299</c:v>
                </c:pt>
                <c:pt idx="23">
                  <c:v>3.48484848484848</c:v>
                </c:pt>
                <c:pt idx="24">
                  <c:v>3.6363636363636398</c:v>
                </c:pt>
                <c:pt idx="25">
                  <c:v>3.7878787878787898</c:v>
                </c:pt>
                <c:pt idx="26">
                  <c:v>3.9393939393939399</c:v>
                </c:pt>
                <c:pt idx="27">
                  <c:v>4.0909090909090899</c:v>
                </c:pt>
                <c:pt idx="28">
                  <c:v>4.2424242424242404</c:v>
                </c:pt>
                <c:pt idx="29">
                  <c:v>4.39393939393939</c:v>
                </c:pt>
                <c:pt idx="30">
                  <c:v>4.5454545454545503</c:v>
                </c:pt>
                <c:pt idx="31">
                  <c:v>4.6969696969696999</c:v>
                </c:pt>
                <c:pt idx="32">
                  <c:v>4.8484848484848504</c:v>
                </c:pt>
                <c:pt idx="33">
                  <c:v>5</c:v>
                </c:pt>
                <c:pt idx="34">
                  <c:v>5.1515151515151496</c:v>
                </c:pt>
                <c:pt idx="35">
                  <c:v>5.3030303030303001</c:v>
                </c:pt>
                <c:pt idx="36">
                  <c:v>5.4545454545454497</c:v>
                </c:pt>
                <c:pt idx="37">
                  <c:v>5.60606060606061</c:v>
                </c:pt>
                <c:pt idx="38">
                  <c:v>5.7575757575757596</c:v>
                </c:pt>
                <c:pt idx="39">
                  <c:v>5.9090909090909101</c:v>
                </c:pt>
                <c:pt idx="40">
                  <c:v>6.0606060606060597</c:v>
                </c:pt>
                <c:pt idx="41">
                  <c:v>6.2121212121212102</c:v>
                </c:pt>
                <c:pt idx="42">
                  <c:v>6.3636363636363598</c:v>
                </c:pt>
                <c:pt idx="43">
                  <c:v>6.51515151515152</c:v>
                </c:pt>
                <c:pt idx="44">
                  <c:v>6.6666666666666696</c:v>
                </c:pt>
                <c:pt idx="45">
                  <c:v>6.8181818181818201</c:v>
                </c:pt>
                <c:pt idx="46">
                  <c:v>6.9696969696969697</c:v>
                </c:pt>
                <c:pt idx="47">
                  <c:v>7.1212121212121202</c:v>
                </c:pt>
                <c:pt idx="48">
                  <c:v>7.2727272727272698</c:v>
                </c:pt>
                <c:pt idx="49">
                  <c:v>7.4242424242424203</c:v>
                </c:pt>
                <c:pt idx="50">
                  <c:v>7.5757575757575797</c:v>
                </c:pt>
                <c:pt idx="51">
                  <c:v>7.7272727272727302</c:v>
                </c:pt>
                <c:pt idx="52">
                  <c:v>7.8787878787878798</c:v>
                </c:pt>
                <c:pt idx="53">
                  <c:v>8.0303030303030294</c:v>
                </c:pt>
                <c:pt idx="54">
                  <c:v>8.1818181818181799</c:v>
                </c:pt>
                <c:pt idx="55">
                  <c:v>8.3333333333333304</c:v>
                </c:pt>
                <c:pt idx="56">
                  <c:v>8.4848484848484809</c:v>
                </c:pt>
                <c:pt idx="57">
                  <c:v>8.6363636363636402</c:v>
                </c:pt>
                <c:pt idx="58">
                  <c:v>8.7878787878787907</c:v>
                </c:pt>
                <c:pt idx="59">
                  <c:v>8.9393939393939394</c:v>
                </c:pt>
                <c:pt idx="60">
                  <c:v>9.0909090909090899</c:v>
                </c:pt>
                <c:pt idx="61">
                  <c:v>9.2424242424242404</c:v>
                </c:pt>
                <c:pt idx="62">
                  <c:v>9.3939393939393891</c:v>
                </c:pt>
                <c:pt idx="63">
                  <c:v>9.5454545454545503</c:v>
                </c:pt>
                <c:pt idx="64">
                  <c:v>9.6969696969697008</c:v>
                </c:pt>
                <c:pt idx="65">
                  <c:v>9.8484848484848495</c:v>
                </c:pt>
                <c:pt idx="66">
                  <c:v>10</c:v>
                </c:pt>
                <c:pt idx="67">
                  <c:v>10.1515151515152</c:v>
                </c:pt>
                <c:pt idx="68">
                  <c:v>10.303030303030299</c:v>
                </c:pt>
                <c:pt idx="69">
                  <c:v>10.454545454545499</c:v>
                </c:pt>
                <c:pt idx="70">
                  <c:v>10.6060606060606</c:v>
                </c:pt>
                <c:pt idx="71">
                  <c:v>10.7575757575758</c:v>
                </c:pt>
                <c:pt idx="72">
                  <c:v>10.909090909090899</c:v>
                </c:pt>
                <c:pt idx="73">
                  <c:v>11.0606060606061</c:v>
                </c:pt>
                <c:pt idx="74">
                  <c:v>11.2121212121212</c:v>
                </c:pt>
                <c:pt idx="75">
                  <c:v>11.363636363636401</c:v>
                </c:pt>
                <c:pt idx="76">
                  <c:v>11.5151515151515</c:v>
                </c:pt>
                <c:pt idx="77">
                  <c:v>11.6666666666667</c:v>
                </c:pt>
                <c:pt idx="78">
                  <c:v>11.818181818181801</c:v>
                </c:pt>
                <c:pt idx="79">
                  <c:v>11.969696969697001</c:v>
                </c:pt>
                <c:pt idx="80">
                  <c:v>12.1212121212121</c:v>
                </c:pt>
                <c:pt idx="81">
                  <c:v>12.2727272727273</c:v>
                </c:pt>
                <c:pt idx="82">
                  <c:v>12.424242424242401</c:v>
                </c:pt>
                <c:pt idx="83">
                  <c:v>12.575757575757599</c:v>
                </c:pt>
                <c:pt idx="84">
                  <c:v>12.7272727272727</c:v>
                </c:pt>
                <c:pt idx="85">
                  <c:v>12.8787878787879</c:v>
                </c:pt>
                <c:pt idx="86">
                  <c:v>13.030303030302999</c:v>
                </c:pt>
                <c:pt idx="87">
                  <c:v>13.181818181818199</c:v>
                </c:pt>
                <c:pt idx="88">
                  <c:v>13.3333333333333</c:v>
                </c:pt>
                <c:pt idx="89">
                  <c:v>13.4848484848485</c:v>
                </c:pt>
                <c:pt idx="90">
                  <c:v>13.636363636363599</c:v>
                </c:pt>
                <c:pt idx="91">
                  <c:v>13.7878787878788</c:v>
                </c:pt>
                <c:pt idx="92">
                  <c:v>13.9393939393939</c:v>
                </c:pt>
                <c:pt idx="93">
                  <c:v>14.090909090909101</c:v>
                </c:pt>
                <c:pt idx="94">
                  <c:v>14.2424242424242</c:v>
                </c:pt>
                <c:pt idx="95">
                  <c:v>14.3939393939394</c:v>
                </c:pt>
                <c:pt idx="96">
                  <c:v>14.545454545454501</c:v>
                </c:pt>
                <c:pt idx="97">
                  <c:v>14.696969696969701</c:v>
                </c:pt>
                <c:pt idx="98">
                  <c:v>14.8484848484848</c:v>
                </c:pt>
                <c:pt idx="99">
                  <c:v>15</c:v>
                </c:pt>
              </c:numCache>
            </c:numRef>
          </c:xVal>
          <c:yVal>
            <c:numRef>
              <c:f>Данные!$I$4:$I$103</c:f>
              <c:numCache>
                <c:formatCode>General</c:formatCode>
                <c:ptCount val="100"/>
                <c:pt idx="0">
                  <c:v>0</c:v>
                </c:pt>
                <c:pt idx="1">
                  <c:v>-3.9400243861323399E-3</c:v>
                </c:pt>
                <c:pt idx="2">
                  <c:v>-3.2895321932342098E-3</c:v>
                </c:pt>
                <c:pt idx="3">
                  <c:v>-2.3667753263250301E-3</c:v>
                </c:pt>
                <c:pt idx="4">
                  <c:v>-1.30432146502048E-3</c:v>
                </c:pt>
                <c:pt idx="5">
                  <c:v>-6.0164854498336398E-4</c:v>
                </c:pt>
                <c:pt idx="6">
                  <c:v>-4.4237361504056403E-4</c:v>
                </c:pt>
                <c:pt idx="7">
                  <c:v>-3.5914629662116998E-4</c:v>
                </c:pt>
                <c:pt idx="8">
                  <c:v>-4.2575138285402901E-4</c:v>
                </c:pt>
                <c:pt idx="9">
                  <c:v>-9.0420088973261405E-4</c:v>
                </c:pt>
                <c:pt idx="10">
                  <c:v>-1.3826503966112001E-3</c:v>
                </c:pt>
                <c:pt idx="11">
                  <c:v>-1.5385501996636401E-3</c:v>
                </c:pt>
                <c:pt idx="12">
                  <c:v>-1.52552191981765E-3</c:v>
                </c:pt>
                <c:pt idx="13">
                  <c:v>-1.5058468749450599E-3</c:v>
                </c:pt>
                <c:pt idx="14">
                  <c:v>-1.34772988672153E-3</c:v>
                </c:pt>
                <c:pt idx="15">
                  <c:v>-1.18961289849799E-3</c:v>
                </c:pt>
                <c:pt idx="16">
                  <c:v>-1.12222875703007E-3</c:v>
                </c:pt>
                <c:pt idx="17">
                  <c:v>-1.1725310586278501E-3</c:v>
                </c:pt>
                <c:pt idx="18">
                  <c:v>-1.2228333602256399E-3</c:v>
                </c:pt>
                <c:pt idx="19">
                  <c:v>-1.28782115074921E-3</c:v>
                </c:pt>
                <c:pt idx="20">
                  <c:v>-1.35592697202118E-3</c:v>
                </c:pt>
                <c:pt idx="21">
                  <c:v>-1.4268917511725101E-3</c:v>
                </c:pt>
                <c:pt idx="22">
                  <c:v>-1.5083328437705699E-3</c:v>
                </c:pt>
                <c:pt idx="23">
                  <c:v>-1.58977393636863E-3</c:v>
                </c:pt>
                <c:pt idx="24">
                  <c:v>-1.68337580148991E-3</c:v>
                </c:pt>
                <c:pt idx="25">
                  <c:v>-1.78495339069333E-3</c:v>
                </c:pt>
                <c:pt idx="26">
                  <c:v>-1.8865309798967399E-3</c:v>
                </c:pt>
                <c:pt idx="27">
                  <c:v>-2.0259659199711E-3</c:v>
                </c:pt>
                <c:pt idx="28">
                  <c:v>-2.1656507171582901E-3</c:v>
                </c:pt>
                <c:pt idx="29">
                  <c:v>-2.33346236369226E-3</c:v>
                </c:pt>
                <c:pt idx="30">
                  <c:v>-2.54659123420019E-3</c:v>
                </c:pt>
                <c:pt idx="31">
                  <c:v>-2.75972010470811E-3</c:v>
                </c:pt>
                <c:pt idx="32">
                  <c:v>-3.08057287147499E-3</c:v>
                </c:pt>
                <c:pt idx="33">
                  <c:v>-3.4331508838186201E-3</c:v>
                </c:pt>
                <c:pt idx="34">
                  <c:v>-3.8255592839425302E-3</c:v>
                </c:pt>
                <c:pt idx="35">
                  <c:v>-4.4239701108057502E-3</c:v>
                </c:pt>
                <c:pt idx="36">
                  <c:v>-5.0223809376689701E-3</c:v>
                </c:pt>
                <c:pt idx="37">
                  <c:v>-5.88930001970375E-3</c:v>
                </c:pt>
                <c:pt idx="38">
                  <c:v>-6.9745369717180298E-3</c:v>
                </c:pt>
                <c:pt idx="39">
                  <c:v>-8.0597739237322896E-3</c:v>
                </c:pt>
                <c:pt idx="40">
                  <c:v>-8.8708156171458108E-3</c:v>
                </c:pt>
                <c:pt idx="41">
                  <c:v>-9.6646886601442304E-3</c:v>
                </c:pt>
                <c:pt idx="42">
                  <c:v>-1.0877561264732501E-2</c:v>
                </c:pt>
                <c:pt idx="43">
                  <c:v>-1.2938820978943199E-2</c:v>
                </c:pt>
                <c:pt idx="44">
                  <c:v>-1.50000806931539E-2</c:v>
                </c:pt>
                <c:pt idx="45">
                  <c:v>3.7718557351984303E-2</c:v>
                </c:pt>
                <c:pt idx="46">
                  <c:v>8.5397327188612898E-2</c:v>
                </c:pt>
                <c:pt idx="47">
                  <c:v>0.208427029987729</c:v>
                </c:pt>
                <c:pt idx="48">
                  <c:v>1.24477454489979</c:v>
                </c:pt>
                <c:pt idx="49">
                  <c:v>2.2423274864379001</c:v>
                </c:pt>
                <c:pt idx="50">
                  <c:v>2.2342929763902299</c:v>
                </c:pt>
                <c:pt idx="51">
                  <c:v>1.22142541608503</c:v>
                </c:pt>
                <c:pt idx="52">
                  <c:v>0.18609045763575299</c:v>
                </c:pt>
                <c:pt idx="53">
                  <c:v>7.0564913197859694E-2</c:v>
                </c:pt>
                <c:pt idx="54">
                  <c:v>3.1138570168573701E-2</c:v>
                </c:pt>
                <c:pt idx="55">
                  <c:v>-1.66909412586119E-2</c:v>
                </c:pt>
                <c:pt idx="56">
                  <c:v>-1.3929639116221E-2</c:v>
                </c:pt>
                <c:pt idx="57">
                  <c:v>-1.1168336973830101E-2</c:v>
                </c:pt>
                <c:pt idx="58">
                  <c:v>-9.7203896270060403E-3</c:v>
                </c:pt>
                <c:pt idx="59">
                  <c:v>-8.9258967646522695E-3</c:v>
                </c:pt>
                <c:pt idx="60">
                  <c:v>-8.1143942682156307E-3</c:v>
                </c:pt>
                <c:pt idx="61">
                  <c:v>-7.0229735801847102E-3</c:v>
                </c:pt>
                <c:pt idx="62">
                  <c:v>-5.9315528921537602E-3</c:v>
                </c:pt>
                <c:pt idx="63">
                  <c:v>-5.0598945079220903E-3</c:v>
                </c:pt>
                <c:pt idx="64">
                  <c:v>-4.4603192394556401E-3</c:v>
                </c:pt>
                <c:pt idx="65">
                  <c:v>-3.8607439709891899E-3</c:v>
                </c:pt>
                <c:pt idx="66">
                  <c:v>-3.4652883967271298E-3</c:v>
                </c:pt>
                <c:pt idx="67">
                  <c:v>-3.10977675150519E-3</c:v>
                </c:pt>
                <c:pt idx="68">
                  <c:v>-2.78546092247091E-3</c:v>
                </c:pt>
                <c:pt idx="69">
                  <c:v>-2.5680667548858699E-3</c:v>
                </c:pt>
                <c:pt idx="70">
                  <c:v>-2.3506725873008302E-3</c:v>
                </c:pt>
                <c:pt idx="71">
                  <c:v>-2.1777995056481698E-3</c:v>
                </c:pt>
                <c:pt idx="72">
                  <c:v>-2.0327513898054099E-3</c:v>
                </c:pt>
                <c:pt idx="73">
                  <c:v>-1.8878900852520399E-3</c:v>
                </c:pt>
                <c:pt idx="74">
                  <c:v>-1.7808349474026401E-3</c:v>
                </c:pt>
                <c:pt idx="75">
                  <c:v>-1.67377980955325E-3</c:v>
                </c:pt>
                <c:pt idx="76">
                  <c:v>-1.5768371188724E-3</c:v>
                </c:pt>
                <c:pt idx="77">
                  <c:v>-1.4954192446994599E-3</c:v>
                </c:pt>
                <c:pt idx="78">
                  <c:v>-1.4140013705265201E-3</c:v>
                </c:pt>
                <c:pt idx="79">
                  <c:v>-1.35667426158317E-3</c:v>
                </c:pt>
                <c:pt idx="80">
                  <c:v>-1.3059855947768601E-3</c:v>
                </c:pt>
                <c:pt idx="81">
                  <c:v>-1.2627459339416801E-3</c:v>
                </c:pt>
                <c:pt idx="82">
                  <c:v>-1.25499202319958E-3</c:v>
                </c:pt>
                <c:pt idx="83">
                  <c:v>-1.2472381124574701E-3</c:v>
                </c:pt>
                <c:pt idx="84">
                  <c:v>-1.28934486634973E-3</c:v>
                </c:pt>
                <c:pt idx="85">
                  <c:v>-1.3701499137955099E-3</c:v>
                </c:pt>
                <c:pt idx="86">
                  <c:v>-1.4509549612412801E-3</c:v>
                </c:pt>
                <c:pt idx="87">
                  <c:v>-1.4813601294390601E-3</c:v>
                </c:pt>
                <c:pt idx="88">
                  <c:v>-1.5092546160826901E-3</c:v>
                </c:pt>
                <c:pt idx="89">
                  <c:v>-1.2554029434785499E-3</c:v>
                </c:pt>
                <c:pt idx="90">
                  <c:v>-4.5965860845329702E-4</c:v>
                </c:pt>
                <c:pt idx="91">
                  <c:v>3.3608572657195399E-4</c:v>
                </c:pt>
                <c:pt idx="92">
                  <c:v>5.9379112750930399E-4</c:v>
                </c:pt>
                <c:pt idx="93">
                  <c:v>6.5410893521808899E-4</c:v>
                </c:pt>
                <c:pt idx="94">
                  <c:v>5.3821636566986602E-4</c:v>
                </c:pt>
                <c:pt idx="95">
                  <c:v>-8.5621677909988305E-4</c:v>
                </c:pt>
                <c:pt idx="96">
                  <c:v>-2.2622276598223698E-3</c:v>
                </c:pt>
                <c:pt idx="97">
                  <c:v>-3.9702473247168303E-3</c:v>
                </c:pt>
                <c:pt idx="98">
                  <c:v>-5.79023182547101E-3</c:v>
                </c:pt>
                <c:pt idx="99">
                  <c:v>0</c:v>
                </c:pt>
              </c:numCache>
            </c:numRef>
          </c:yVal>
          <c:smooth val="0"/>
          <c:extLst>
            <c:ext xmlns:c16="http://schemas.microsoft.com/office/drawing/2014/chart" uri="{C3380CC4-5D6E-409C-BE32-E72D297353CC}">
              <c16:uniqueId val="{00000002-83EA-4000-930E-7DAE821BAEE7}"/>
            </c:ext>
          </c:extLst>
        </c:ser>
        <c:dLbls>
          <c:showLegendKey val="0"/>
          <c:showVal val="0"/>
          <c:showCatName val="0"/>
          <c:showSerName val="0"/>
          <c:showPercent val="0"/>
          <c:showBubbleSize val="0"/>
        </c:dLbls>
        <c:axId val="302011136"/>
        <c:axId val="302013440"/>
      </c:scatterChart>
      <c:valAx>
        <c:axId val="302011136"/>
        <c:scaling>
          <c:orientation val="minMax"/>
          <c:max val="16"/>
          <c:min val="0"/>
        </c:scaling>
        <c:delete val="0"/>
        <c:axPos val="b"/>
        <c:majorGridlines/>
        <c:title>
          <c:tx>
            <c:rich>
              <a:bodyPr/>
              <a:lstStyle/>
              <a:p>
                <a:pPr>
                  <a:defRPr/>
                </a:pPr>
                <a:r>
                  <a:rPr lang="uk-UA">
                    <a:latin typeface="Times New Roman" pitchFamily="18" charset="0"/>
                    <a:cs typeface="Times New Roman" pitchFamily="18" charset="0"/>
                  </a:rPr>
                  <a:t>Координата ширини резервуара </a:t>
                </a:r>
                <a:r>
                  <a:rPr lang="en-US">
                    <a:latin typeface="Times New Roman" pitchFamily="18" charset="0"/>
                    <a:cs typeface="Times New Roman" pitchFamily="18" charset="0"/>
                  </a:rPr>
                  <a:t>[</a:t>
                </a:r>
                <a:r>
                  <a:rPr lang="uk-UA">
                    <a:latin typeface="Times New Roman" pitchFamily="18" charset="0"/>
                    <a:cs typeface="Times New Roman" pitchFamily="18" charset="0"/>
                  </a:rPr>
                  <a:t>м</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txPr>
          <a:bodyPr/>
          <a:lstStyle/>
          <a:p>
            <a:pPr>
              <a:defRPr baseline="0"/>
            </a:pPr>
            <a:endParaRPr lang="uk-UA"/>
          </a:p>
        </c:txPr>
        <c:crossAx val="302013440"/>
        <c:crosses val="autoZero"/>
        <c:crossBetween val="midCat"/>
        <c:majorUnit val="2"/>
      </c:valAx>
      <c:valAx>
        <c:axId val="302013440"/>
        <c:scaling>
          <c:orientation val="minMax"/>
          <c:max val="4"/>
          <c:min val="0"/>
        </c:scaling>
        <c:delete val="0"/>
        <c:axPos val="l"/>
        <c:majorGridlines/>
        <c:title>
          <c:tx>
            <c:rich>
              <a:bodyPr/>
              <a:lstStyle/>
              <a:p>
                <a:pPr>
                  <a:defRPr baseline="0"/>
                </a:pPr>
                <a:r>
                  <a:rPr lang="uk-UA" baseline="0">
                    <a:latin typeface="Times New Roman" pitchFamily="18" charset="0"/>
                    <a:cs typeface="Times New Roman" pitchFamily="18" charset="0"/>
                  </a:rPr>
                  <a:t>Вертикальна швидкість пінного струменя</a:t>
                </a:r>
                <a:r>
                  <a:rPr lang="en-US" baseline="0">
                    <a:latin typeface="Times New Roman" pitchFamily="18" charset="0"/>
                    <a:cs typeface="Times New Roman" pitchFamily="18" charset="0"/>
                  </a:rPr>
                  <a:t> [</a:t>
                </a:r>
                <a:r>
                  <a:rPr lang="uk-UA" baseline="0">
                    <a:latin typeface="Times New Roman" pitchFamily="18" charset="0"/>
                    <a:cs typeface="Times New Roman" pitchFamily="18" charset="0"/>
                  </a:rPr>
                  <a:t>м/с</a:t>
                </a:r>
                <a:r>
                  <a:rPr lang="en-US" baseline="0">
                    <a:latin typeface="Times New Roman" pitchFamily="18" charset="0"/>
                    <a:cs typeface="Times New Roman" pitchFamily="18" charset="0"/>
                  </a:rPr>
                  <a:t>]</a:t>
                </a:r>
              </a:p>
            </c:rich>
          </c:tx>
          <c:overlay val="0"/>
        </c:title>
        <c:numFmt formatCode="General" sourceLinked="1"/>
        <c:majorTickMark val="out"/>
        <c:minorTickMark val="none"/>
        <c:tickLblPos val="nextTo"/>
        <c:crossAx val="302011136"/>
        <c:crosses val="autoZero"/>
        <c:crossBetween val="between"/>
        <c:majorUnit val="1"/>
      </c:valAx>
      <c:spPr>
        <a:noFill/>
      </c:spPr>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strRef>
              <c:f>Данные!$C$2</c:f>
              <c:strCache>
                <c:ptCount val="1"/>
                <c:pt idx="0">
                  <c:v>7x121</c:v>
                </c:pt>
              </c:strCache>
            </c:strRef>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Данные!$B$4:$B$103</c:f>
              <c:numCache>
                <c:formatCode>General</c:formatCode>
                <c:ptCount val="100"/>
                <c:pt idx="0">
                  <c:v>0</c:v>
                </c:pt>
                <c:pt idx="1">
                  <c:v>0.20762225014133101</c:v>
                </c:pt>
                <c:pt idx="2">
                  <c:v>0.41524450028266302</c:v>
                </c:pt>
                <c:pt idx="3">
                  <c:v>0.62286675042399398</c:v>
                </c:pt>
                <c:pt idx="4">
                  <c:v>0.83048900056532604</c:v>
                </c:pt>
                <c:pt idx="5">
                  <c:v>1.0381112507066601</c:v>
                </c:pt>
                <c:pt idx="6">
                  <c:v>1.2457335008479899</c:v>
                </c:pt>
                <c:pt idx="7">
                  <c:v>1.45335575098932</c:v>
                </c:pt>
                <c:pt idx="8">
                  <c:v>1.6609780011306501</c:v>
                </c:pt>
                <c:pt idx="9">
                  <c:v>1.8686002512719799</c:v>
                </c:pt>
                <c:pt idx="10">
                  <c:v>2.07622250141331</c:v>
                </c:pt>
                <c:pt idx="11">
                  <c:v>2.2838447515546498</c:v>
                </c:pt>
                <c:pt idx="12">
                  <c:v>2.4914670016959799</c:v>
                </c:pt>
                <c:pt idx="13">
                  <c:v>2.69908925183731</c:v>
                </c:pt>
                <c:pt idx="14">
                  <c:v>2.90671150197864</c:v>
                </c:pt>
                <c:pt idx="15">
                  <c:v>3.1143337521199701</c:v>
                </c:pt>
                <c:pt idx="16">
                  <c:v>3.3219560022613002</c:v>
                </c:pt>
                <c:pt idx="17">
                  <c:v>3.5295782524026298</c:v>
                </c:pt>
                <c:pt idx="18">
                  <c:v>3.7372005025439701</c:v>
                </c:pt>
                <c:pt idx="19">
                  <c:v>3.9448227526853001</c:v>
                </c:pt>
                <c:pt idx="20">
                  <c:v>4.1524450028266298</c:v>
                </c:pt>
                <c:pt idx="21">
                  <c:v>4.3600672529679603</c:v>
                </c:pt>
                <c:pt idx="22">
                  <c:v>4.5676895031092899</c:v>
                </c:pt>
                <c:pt idx="23">
                  <c:v>4.7753117532506204</c:v>
                </c:pt>
                <c:pt idx="24">
                  <c:v>4.9829340033919598</c:v>
                </c:pt>
                <c:pt idx="25">
                  <c:v>5.1905562535332903</c:v>
                </c:pt>
                <c:pt idx="26">
                  <c:v>5.3981785036746199</c:v>
                </c:pt>
                <c:pt idx="27">
                  <c:v>5.6058007538159504</c:v>
                </c:pt>
                <c:pt idx="28">
                  <c:v>5.8134230039572801</c:v>
                </c:pt>
                <c:pt idx="29">
                  <c:v>6.0210452540986097</c:v>
                </c:pt>
                <c:pt idx="30">
                  <c:v>6.2286675042399402</c:v>
                </c:pt>
                <c:pt idx="31">
                  <c:v>6.4362897543812698</c:v>
                </c:pt>
                <c:pt idx="32">
                  <c:v>6.6439120045226101</c:v>
                </c:pt>
                <c:pt idx="33">
                  <c:v>6.8515342546639397</c:v>
                </c:pt>
                <c:pt idx="34">
                  <c:v>7.0591565048052702</c:v>
                </c:pt>
                <c:pt idx="35">
                  <c:v>7.2667787549465999</c:v>
                </c:pt>
                <c:pt idx="36">
                  <c:v>7.4744010050879304</c:v>
                </c:pt>
                <c:pt idx="37">
                  <c:v>7.68202325522926</c:v>
                </c:pt>
                <c:pt idx="38">
                  <c:v>7.8896455053705896</c:v>
                </c:pt>
                <c:pt idx="39">
                  <c:v>8.0972677555119308</c:v>
                </c:pt>
                <c:pt idx="40">
                  <c:v>8.3048900056532595</c:v>
                </c:pt>
                <c:pt idx="41">
                  <c:v>8.51251225579459</c:v>
                </c:pt>
                <c:pt idx="42">
                  <c:v>8.7201345059359205</c:v>
                </c:pt>
                <c:pt idx="43">
                  <c:v>8.9277567560772493</c:v>
                </c:pt>
                <c:pt idx="44">
                  <c:v>9.1353790062185798</c:v>
                </c:pt>
                <c:pt idx="45">
                  <c:v>9.3430012563599192</c:v>
                </c:pt>
                <c:pt idx="46">
                  <c:v>9.5506235065012497</c:v>
                </c:pt>
                <c:pt idx="47">
                  <c:v>9.7582457566425802</c:v>
                </c:pt>
                <c:pt idx="48">
                  <c:v>9.9658680067839107</c:v>
                </c:pt>
                <c:pt idx="49">
                  <c:v>10.1734902569252</c:v>
                </c:pt>
                <c:pt idx="50">
                  <c:v>10.3811125070666</c:v>
                </c:pt>
                <c:pt idx="51">
                  <c:v>10.5887347572079</c:v>
                </c:pt>
                <c:pt idx="52">
                  <c:v>10.796357007349201</c:v>
                </c:pt>
                <c:pt idx="53">
                  <c:v>11.003979257490601</c:v>
                </c:pt>
                <c:pt idx="54">
                  <c:v>11.211601507631901</c:v>
                </c:pt>
                <c:pt idx="55">
                  <c:v>11.419223757773199</c:v>
                </c:pt>
                <c:pt idx="56">
                  <c:v>11.626846007914599</c:v>
                </c:pt>
                <c:pt idx="57">
                  <c:v>11.8344682580559</c:v>
                </c:pt>
                <c:pt idx="58">
                  <c:v>12.0420905081972</c:v>
                </c:pt>
                <c:pt idx="59">
                  <c:v>12.2497127583386</c:v>
                </c:pt>
                <c:pt idx="60">
                  <c:v>12.4573350084799</c:v>
                </c:pt>
                <c:pt idx="61">
                  <c:v>12.6649572586212</c:v>
                </c:pt>
                <c:pt idx="62">
                  <c:v>12.872579508762501</c:v>
                </c:pt>
                <c:pt idx="63">
                  <c:v>13.0802017589039</c:v>
                </c:pt>
                <c:pt idx="64">
                  <c:v>13.287824009045201</c:v>
                </c:pt>
                <c:pt idx="65">
                  <c:v>13.495446259186499</c:v>
                </c:pt>
                <c:pt idx="66">
                  <c:v>13.703068509327901</c:v>
                </c:pt>
                <c:pt idx="67">
                  <c:v>13.910690759469199</c:v>
                </c:pt>
                <c:pt idx="68">
                  <c:v>14.1183130096105</c:v>
                </c:pt>
                <c:pt idx="69">
                  <c:v>14.325935259751899</c:v>
                </c:pt>
                <c:pt idx="70">
                  <c:v>14.5335575098932</c:v>
                </c:pt>
                <c:pt idx="71">
                  <c:v>14.7411797600345</c:v>
                </c:pt>
                <c:pt idx="72">
                  <c:v>14.9488020101759</c:v>
                </c:pt>
                <c:pt idx="73">
                  <c:v>15.1564242603172</c:v>
                </c:pt>
                <c:pt idx="74">
                  <c:v>15.3640465104585</c:v>
                </c:pt>
                <c:pt idx="75">
                  <c:v>15.5716687605999</c:v>
                </c:pt>
                <c:pt idx="76">
                  <c:v>15.779291010741201</c:v>
                </c:pt>
                <c:pt idx="77">
                  <c:v>15.986913260882501</c:v>
                </c:pt>
                <c:pt idx="78">
                  <c:v>16.194535511023901</c:v>
                </c:pt>
                <c:pt idx="79">
                  <c:v>16.402157761165199</c:v>
                </c:pt>
                <c:pt idx="80">
                  <c:v>16.609780011306501</c:v>
                </c:pt>
                <c:pt idx="81">
                  <c:v>16.8174022614478</c:v>
                </c:pt>
                <c:pt idx="82">
                  <c:v>17.025024511589201</c:v>
                </c:pt>
                <c:pt idx="83">
                  <c:v>17.2326467617305</c:v>
                </c:pt>
                <c:pt idx="84">
                  <c:v>17.440269011871798</c:v>
                </c:pt>
                <c:pt idx="85">
                  <c:v>17.6478912620132</c:v>
                </c:pt>
                <c:pt idx="86">
                  <c:v>17.855513512154499</c:v>
                </c:pt>
                <c:pt idx="87">
                  <c:v>18.063135762295801</c:v>
                </c:pt>
                <c:pt idx="88">
                  <c:v>18.270758012437199</c:v>
                </c:pt>
                <c:pt idx="89">
                  <c:v>18.478380262578501</c:v>
                </c:pt>
                <c:pt idx="90">
                  <c:v>18.686002512719799</c:v>
                </c:pt>
                <c:pt idx="91">
                  <c:v>18.893624762861201</c:v>
                </c:pt>
                <c:pt idx="92">
                  <c:v>19.101247013002499</c:v>
                </c:pt>
                <c:pt idx="93">
                  <c:v>19.308869263143801</c:v>
                </c:pt>
                <c:pt idx="94">
                  <c:v>19.516491513285199</c:v>
                </c:pt>
                <c:pt idx="95">
                  <c:v>19.724113763426502</c:v>
                </c:pt>
                <c:pt idx="96">
                  <c:v>19.9317360135678</c:v>
                </c:pt>
                <c:pt idx="97">
                  <c:v>20.139358263709099</c:v>
                </c:pt>
                <c:pt idx="98">
                  <c:v>20.3469805138505</c:v>
                </c:pt>
                <c:pt idx="99">
                  <c:v>20.554602763991799</c:v>
                </c:pt>
              </c:numCache>
            </c:numRef>
          </c:xVal>
          <c:yVal>
            <c:numRef>
              <c:f>Данные!$C$4:$C$103</c:f>
              <c:numCache>
                <c:formatCode>General</c:formatCode>
                <c:ptCount val="100"/>
                <c:pt idx="0">
                  <c:v>2.57460187470262</c:v>
                </c:pt>
                <c:pt idx="1">
                  <c:v>3.07497456728664</c:v>
                </c:pt>
                <c:pt idx="2">
                  <c:v>2.3955353111275</c:v>
                </c:pt>
                <c:pt idx="3">
                  <c:v>1.9759986632389299</c:v>
                </c:pt>
                <c:pt idx="4">
                  <c:v>1.68737877802481</c:v>
                </c:pt>
                <c:pt idx="5">
                  <c:v>1.37986914753833</c:v>
                </c:pt>
                <c:pt idx="6">
                  <c:v>1.4285039225591001</c:v>
                </c:pt>
                <c:pt idx="7">
                  <c:v>1.6024348715705301</c:v>
                </c:pt>
                <c:pt idx="8">
                  <c:v>1.7143231967963399</c:v>
                </c:pt>
                <c:pt idx="9">
                  <c:v>1.81010867481386</c:v>
                </c:pt>
                <c:pt idx="10">
                  <c:v>1.8936260205565201</c:v>
                </c:pt>
                <c:pt idx="11">
                  <c:v>1.9748954365175999</c:v>
                </c:pt>
                <c:pt idx="12">
                  <c:v>2.0448536810172802</c:v>
                </c:pt>
                <c:pt idx="13">
                  <c:v>2.1135605061123899</c:v>
                </c:pt>
                <c:pt idx="14">
                  <c:v>2.1740906221927099</c:v>
                </c:pt>
                <c:pt idx="15">
                  <c:v>2.2341094060094302</c:v>
                </c:pt>
                <c:pt idx="16">
                  <c:v>2.2880048325773101</c:v>
                </c:pt>
                <c:pt idx="17">
                  <c:v>2.3414739707812098</c:v>
                </c:pt>
                <c:pt idx="18">
                  <c:v>2.3904816873289998</c:v>
                </c:pt>
                <c:pt idx="19">
                  <c:v>2.4389144366947599</c:v>
                </c:pt>
                <c:pt idx="20">
                  <c:v>2.4838934823910699</c:v>
                </c:pt>
                <c:pt idx="21">
                  <c:v>2.5282122426816001</c:v>
                </c:pt>
                <c:pt idx="22">
                  <c:v>2.5698476605232199</c:v>
                </c:pt>
                <c:pt idx="23">
                  <c:v>2.6108177544873099</c:v>
                </c:pt>
                <c:pt idx="24">
                  <c:v>2.6498199415583299</c:v>
                </c:pt>
                <c:pt idx="25">
                  <c:v>2.6881159872472602</c:v>
                </c:pt>
                <c:pt idx="26">
                  <c:v>2.72482106999382</c:v>
                </c:pt>
                <c:pt idx="27">
                  <c:v>2.76058715664607</c:v>
                </c:pt>
                <c:pt idx="28">
                  <c:v>2.7946804386780402</c:v>
                </c:pt>
                <c:pt idx="29">
                  <c:v>2.8279375823975501</c:v>
                </c:pt>
                <c:pt idx="30">
                  <c:v>2.86001165454398</c:v>
                </c:pt>
                <c:pt idx="31">
                  <c:v>2.8917224275132498</c:v>
                </c:pt>
                <c:pt idx="32">
                  <c:v>2.92302664616922</c:v>
                </c:pt>
                <c:pt idx="33">
                  <c:v>2.9536442159934002</c:v>
                </c:pt>
                <c:pt idx="34">
                  <c:v>2.9836308734897399</c:v>
                </c:pt>
                <c:pt idx="35">
                  <c:v>3.0123323182086899</c:v>
                </c:pt>
                <c:pt idx="36">
                  <c:v>3.0400827581195999</c:v>
                </c:pt>
                <c:pt idx="37">
                  <c:v>3.0666594586737301</c:v>
                </c:pt>
                <c:pt idx="38">
                  <c:v>3.0925441673974099</c:v>
                </c:pt>
                <c:pt idx="39">
                  <c:v>3.1178646996055202</c:v>
                </c:pt>
                <c:pt idx="40">
                  <c:v>3.1429290895253099</c:v>
                </c:pt>
                <c:pt idx="41">
                  <c:v>3.1679219633494902</c:v>
                </c:pt>
                <c:pt idx="42">
                  <c:v>3.1928975452821402</c:v>
                </c:pt>
                <c:pt idx="43">
                  <c:v>3.2171557888856999</c:v>
                </c:pt>
                <c:pt idx="44">
                  <c:v>3.2412361465936099</c:v>
                </c:pt>
                <c:pt idx="45">
                  <c:v>3.26466813804557</c:v>
                </c:pt>
                <c:pt idx="46">
                  <c:v>3.2879830775862802</c:v>
                </c:pt>
                <c:pt idx="47">
                  <c:v>3.3109072758377001</c:v>
                </c:pt>
                <c:pt idx="48">
                  <c:v>3.3337826953422902</c:v>
                </c:pt>
                <c:pt idx="49">
                  <c:v>3.3556290599502798</c:v>
                </c:pt>
                <c:pt idx="50">
                  <c:v>3.3774158249644399</c:v>
                </c:pt>
                <c:pt idx="51">
                  <c:v>3.3986415485262702</c:v>
                </c:pt>
                <c:pt idx="52">
                  <c:v>3.4197770409247701</c:v>
                </c:pt>
                <c:pt idx="53">
                  <c:v>3.4400086591632002</c:v>
                </c:pt>
                <c:pt idx="54">
                  <c:v>3.4601965692772598</c:v>
                </c:pt>
                <c:pt idx="55">
                  <c:v>3.4801713647439199</c:v>
                </c:pt>
                <c:pt idx="56">
                  <c:v>3.50015382652282</c:v>
                </c:pt>
                <c:pt idx="57">
                  <c:v>3.5201942987649799</c:v>
                </c:pt>
                <c:pt idx="58">
                  <c:v>3.5399973691178102</c:v>
                </c:pt>
                <c:pt idx="59">
                  <c:v>3.55907458072081</c:v>
                </c:pt>
                <c:pt idx="60">
                  <c:v>3.5780332750497599</c:v>
                </c:pt>
                <c:pt idx="61">
                  <c:v>3.5967053992238802</c:v>
                </c:pt>
                <c:pt idx="62">
                  <c:v>3.6150583415122699</c:v>
                </c:pt>
                <c:pt idx="63">
                  <c:v>3.6328419468470701</c:v>
                </c:pt>
                <c:pt idx="64">
                  <c:v>3.6503652558878299</c:v>
                </c:pt>
                <c:pt idx="65">
                  <c:v>3.6675299554173799</c:v>
                </c:pt>
                <c:pt idx="66">
                  <c:v>3.68469708541177</c:v>
                </c:pt>
                <c:pt idx="67">
                  <c:v>3.7018696788934999</c:v>
                </c:pt>
                <c:pt idx="68">
                  <c:v>3.7186504689601501</c:v>
                </c:pt>
                <c:pt idx="69">
                  <c:v>3.7350788519605298</c:v>
                </c:pt>
                <c:pt idx="70">
                  <c:v>3.7512470478164901</c:v>
                </c:pt>
                <c:pt idx="71">
                  <c:v>3.7672261551220299</c:v>
                </c:pt>
                <c:pt idx="72">
                  <c:v>3.7832168916511502</c:v>
                </c:pt>
                <c:pt idx="73">
                  <c:v>3.79920987639073</c:v>
                </c:pt>
                <c:pt idx="74">
                  <c:v>3.8150534472000301</c:v>
                </c:pt>
                <c:pt idx="75">
                  <c:v>3.83082594445185</c:v>
                </c:pt>
                <c:pt idx="76">
                  <c:v>3.8463241356124498</c:v>
                </c:pt>
                <c:pt idx="77">
                  <c:v>3.8617236669819199</c:v>
                </c:pt>
                <c:pt idx="78">
                  <c:v>3.8768410889278901</c:v>
                </c:pt>
                <c:pt idx="79">
                  <c:v>3.89188217268874</c:v>
                </c:pt>
                <c:pt idx="80">
                  <c:v>3.90665946848666</c:v>
                </c:pt>
                <c:pt idx="81">
                  <c:v>3.92138561092362</c:v>
                </c:pt>
                <c:pt idx="82">
                  <c:v>3.93582928212424</c:v>
                </c:pt>
                <c:pt idx="83">
                  <c:v>3.9502382493491299</c:v>
                </c:pt>
                <c:pt idx="84">
                  <c:v>3.9643617461890099</c:v>
                </c:pt>
                <c:pt idx="85">
                  <c:v>3.9784600653052999</c:v>
                </c:pt>
                <c:pt idx="86">
                  <c:v>3.9923104237382101</c:v>
                </c:pt>
                <c:pt idx="87">
                  <c:v>4.0061287264162404</c:v>
                </c:pt>
                <c:pt idx="88">
                  <c:v>4.0197095014489799</c:v>
                </c:pt>
                <c:pt idx="89">
                  <c:v>4.0332438803338997</c:v>
                </c:pt>
                <c:pt idx="90">
                  <c:v>4.0465522566380496</c:v>
                </c:pt>
                <c:pt idx="91">
                  <c:v>4.0598121564914402</c:v>
                </c:pt>
                <c:pt idx="92">
                  <c:v>4.0729079140559099</c:v>
                </c:pt>
                <c:pt idx="93">
                  <c:v>4.0859802424701002</c:v>
                </c:pt>
                <c:pt idx="94">
                  <c:v>4.0990034227038104</c:v>
                </c:pt>
                <c:pt idx="95">
                  <c:v>4.1122999489484897</c:v>
                </c:pt>
                <c:pt idx="96">
                  <c:v>4.1262160294949499</c:v>
                </c:pt>
                <c:pt idx="97">
                  <c:v>4.1389295696681598</c:v>
                </c:pt>
                <c:pt idx="98">
                  <c:v>4.1495683822939702</c:v>
                </c:pt>
                <c:pt idx="99">
                  <c:v>4.1565373330046604</c:v>
                </c:pt>
              </c:numCache>
            </c:numRef>
          </c:yVal>
          <c:smooth val="0"/>
          <c:extLst>
            <c:ext xmlns:c16="http://schemas.microsoft.com/office/drawing/2014/chart" uri="{C3380CC4-5D6E-409C-BE32-E72D297353CC}">
              <c16:uniqueId val="{00000000-101F-49FC-9D50-8853243492F5}"/>
            </c:ext>
          </c:extLst>
        </c:ser>
        <c:ser>
          <c:idx val="1"/>
          <c:order val="1"/>
          <c:tx>
            <c:strRef>
              <c:f>Данные!$D$2</c:f>
              <c:strCache>
                <c:ptCount val="1"/>
                <c:pt idx="0">
                  <c:v>3x121</c:v>
                </c:pt>
              </c:strCache>
            </c:strRef>
          </c:tx>
          <c:xVal>
            <c:numRef>
              <c:f>Данные!$B$4:$B$103</c:f>
              <c:numCache>
                <c:formatCode>General</c:formatCode>
                <c:ptCount val="100"/>
                <c:pt idx="0">
                  <c:v>0</c:v>
                </c:pt>
                <c:pt idx="1">
                  <c:v>0.20762225014133101</c:v>
                </c:pt>
                <c:pt idx="2">
                  <c:v>0.41524450028266302</c:v>
                </c:pt>
                <c:pt idx="3">
                  <c:v>0.62286675042399398</c:v>
                </c:pt>
                <c:pt idx="4">
                  <c:v>0.83048900056532604</c:v>
                </c:pt>
                <c:pt idx="5">
                  <c:v>1.0381112507066601</c:v>
                </c:pt>
                <c:pt idx="6">
                  <c:v>1.2457335008479899</c:v>
                </c:pt>
                <c:pt idx="7">
                  <c:v>1.45335575098932</c:v>
                </c:pt>
                <c:pt idx="8">
                  <c:v>1.6609780011306501</c:v>
                </c:pt>
                <c:pt idx="9">
                  <c:v>1.8686002512719799</c:v>
                </c:pt>
                <c:pt idx="10">
                  <c:v>2.07622250141331</c:v>
                </c:pt>
                <c:pt idx="11">
                  <c:v>2.2838447515546498</c:v>
                </c:pt>
                <c:pt idx="12">
                  <c:v>2.4914670016959799</c:v>
                </c:pt>
                <c:pt idx="13">
                  <c:v>2.69908925183731</c:v>
                </c:pt>
                <c:pt idx="14">
                  <c:v>2.90671150197864</c:v>
                </c:pt>
                <c:pt idx="15">
                  <c:v>3.1143337521199701</c:v>
                </c:pt>
                <c:pt idx="16">
                  <c:v>3.3219560022613002</c:v>
                </c:pt>
                <c:pt idx="17">
                  <c:v>3.5295782524026298</c:v>
                </c:pt>
                <c:pt idx="18">
                  <c:v>3.7372005025439701</c:v>
                </c:pt>
                <c:pt idx="19">
                  <c:v>3.9448227526853001</c:v>
                </c:pt>
                <c:pt idx="20">
                  <c:v>4.1524450028266298</c:v>
                </c:pt>
                <c:pt idx="21">
                  <c:v>4.3600672529679603</c:v>
                </c:pt>
                <c:pt idx="22">
                  <c:v>4.5676895031092899</c:v>
                </c:pt>
                <c:pt idx="23">
                  <c:v>4.7753117532506204</c:v>
                </c:pt>
                <c:pt idx="24">
                  <c:v>4.9829340033919598</c:v>
                </c:pt>
                <c:pt idx="25">
                  <c:v>5.1905562535332903</c:v>
                </c:pt>
                <c:pt idx="26">
                  <c:v>5.3981785036746199</c:v>
                </c:pt>
                <c:pt idx="27">
                  <c:v>5.6058007538159504</c:v>
                </c:pt>
                <c:pt idx="28">
                  <c:v>5.8134230039572801</c:v>
                </c:pt>
                <c:pt idx="29">
                  <c:v>6.0210452540986097</c:v>
                </c:pt>
                <c:pt idx="30">
                  <c:v>6.2286675042399402</c:v>
                </c:pt>
                <c:pt idx="31">
                  <c:v>6.4362897543812698</c:v>
                </c:pt>
                <c:pt idx="32">
                  <c:v>6.6439120045226101</c:v>
                </c:pt>
                <c:pt idx="33">
                  <c:v>6.8515342546639397</c:v>
                </c:pt>
                <c:pt idx="34">
                  <c:v>7.0591565048052702</c:v>
                </c:pt>
                <c:pt idx="35">
                  <c:v>7.2667787549465999</c:v>
                </c:pt>
                <c:pt idx="36">
                  <c:v>7.4744010050879304</c:v>
                </c:pt>
                <c:pt idx="37">
                  <c:v>7.68202325522926</c:v>
                </c:pt>
                <c:pt idx="38">
                  <c:v>7.8896455053705896</c:v>
                </c:pt>
                <c:pt idx="39">
                  <c:v>8.0972677555119308</c:v>
                </c:pt>
                <c:pt idx="40">
                  <c:v>8.3048900056532595</c:v>
                </c:pt>
                <c:pt idx="41">
                  <c:v>8.51251225579459</c:v>
                </c:pt>
                <c:pt idx="42">
                  <c:v>8.7201345059359205</c:v>
                </c:pt>
                <c:pt idx="43">
                  <c:v>8.9277567560772493</c:v>
                </c:pt>
                <c:pt idx="44">
                  <c:v>9.1353790062185798</c:v>
                </c:pt>
                <c:pt idx="45">
                  <c:v>9.3430012563599192</c:v>
                </c:pt>
                <c:pt idx="46">
                  <c:v>9.5506235065012497</c:v>
                </c:pt>
                <c:pt idx="47">
                  <c:v>9.7582457566425802</c:v>
                </c:pt>
                <c:pt idx="48">
                  <c:v>9.9658680067839107</c:v>
                </c:pt>
                <c:pt idx="49">
                  <c:v>10.1734902569252</c:v>
                </c:pt>
                <c:pt idx="50">
                  <c:v>10.3811125070666</c:v>
                </c:pt>
                <c:pt idx="51">
                  <c:v>10.5887347572079</c:v>
                </c:pt>
                <c:pt idx="52">
                  <c:v>10.796357007349201</c:v>
                </c:pt>
                <c:pt idx="53">
                  <c:v>11.003979257490601</c:v>
                </c:pt>
                <c:pt idx="54">
                  <c:v>11.211601507631901</c:v>
                </c:pt>
                <c:pt idx="55">
                  <c:v>11.419223757773199</c:v>
                </c:pt>
                <c:pt idx="56">
                  <c:v>11.626846007914599</c:v>
                </c:pt>
                <c:pt idx="57">
                  <c:v>11.8344682580559</c:v>
                </c:pt>
                <c:pt idx="58">
                  <c:v>12.0420905081972</c:v>
                </c:pt>
                <c:pt idx="59">
                  <c:v>12.2497127583386</c:v>
                </c:pt>
                <c:pt idx="60">
                  <c:v>12.4573350084799</c:v>
                </c:pt>
                <c:pt idx="61">
                  <c:v>12.6649572586212</c:v>
                </c:pt>
                <c:pt idx="62">
                  <c:v>12.872579508762501</c:v>
                </c:pt>
                <c:pt idx="63">
                  <c:v>13.0802017589039</c:v>
                </c:pt>
                <c:pt idx="64">
                  <c:v>13.287824009045201</c:v>
                </c:pt>
                <c:pt idx="65">
                  <c:v>13.495446259186499</c:v>
                </c:pt>
                <c:pt idx="66">
                  <c:v>13.703068509327901</c:v>
                </c:pt>
                <c:pt idx="67">
                  <c:v>13.910690759469199</c:v>
                </c:pt>
                <c:pt idx="68">
                  <c:v>14.1183130096105</c:v>
                </c:pt>
                <c:pt idx="69">
                  <c:v>14.325935259751899</c:v>
                </c:pt>
                <c:pt idx="70">
                  <c:v>14.5335575098932</c:v>
                </c:pt>
                <c:pt idx="71">
                  <c:v>14.7411797600345</c:v>
                </c:pt>
                <c:pt idx="72">
                  <c:v>14.9488020101759</c:v>
                </c:pt>
                <c:pt idx="73">
                  <c:v>15.1564242603172</c:v>
                </c:pt>
                <c:pt idx="74">
                  <c:v>15.3640465104585</c:v>
                </c:pt>
                <c:pt idx="75">
                  <c:v>15.5716687605999</c:v>
                </c:pt>
                <c:pt idx="76">
                  <c:v>15.779291010741201</c:v>
                </c:pt>
                <c:pt idx="77">
                  <c:v>15.986913260882501</c:v>
                </c:pt>
                <c:pt idx="78">
                  <c:v>16.194535511023901</c:v>
                </c:pt>
                <c:pt idx="79">
                  <c:v>16.402157761165199</c:v>
                </c:pt>
                <c:pt idx="80">
                  <c:v>16.609780011306501</c:v>
                </c:pt>
                <c:pt idx="81">
                  <c:v>16.8174022614478</c:v>
                </c:pt>
                <c:pt idx="82">
                  <c:v>17.025024511589201</c:v>
                </c:pt>
                <c:pt idx="83">
                  <c:v>17.2326467617305</c:v>
                </c:pt>
                <c:pt idx="84">
                  <c:v>17.440269011871798</c:v>
                </c:pt>
                <c:pt idx="85">
                  <c:v>17.6478912620132</c:v>
                </c:pt>
                <c:pt idx="86">
                  <c:v>17.855513512154499</c:v>
                </c:pt>
                <c:pt idx="87">
                  <c:v>18.063135762295801</c:v>
                </c:pt>
                <c:pt idx="88">
                  <c:v>18.270758012437199</c:v>
                </c:pt>
                <c:pt idx="89">
                  <c:v>18.478380262578501</c:v>
                </c:pt>
                <c:pt idx="90">
                  <c:v>18.686002512719799</c:v>
                </c:pt>
                <c:pt idx="91">
                  <c:v>18.893624762861201</c:v>
                </c:pt>
                <c:pt idx="92">
                  <c:v>19.101247013002499</c:v>
                </c:pt>
                <c:pt idx="93">
                  <c:v>19.308869263143801</c:v>
                </c:pt>
                <c:pt idx="94">
                  <c:v>19.516491513285199</c:v>
                </c:pt>
                <c:pt idx="95">
                  <c:v>19.724113763426502</c:v>
                </c:pt>
                <c:pt idx="96">
                  <c:v>19.9317360135678</c:v>
                </c:pt>
                <c:pt idx="97">
                  <c:v>20.139358263709099</c:v>
                </c:pt>
                <c:pt idx="98">
                  <c:v>20.3469805138505</c:v>
                </c:pt>
                <c:pt idx="99">
                  <c:v>20.554602763991799</c:v>
                </c:pt>
              </c:numCache>
            </c:numRef>
          </c:xVal>
          <c:yVal>
            <c:numRef>
              <c:f>Данные!$D$4:$D$103</c:f>
              <c:numCache>
                <c:formatCode>General</c:formatCode>
                <c:ptCount val="100"/>
                <c:pt idx="0">
                  <c:v>5.9745432291778897</c:v>
                </c:pt>
                <c:pt idx="1">
                  <c:v>2.4269062174096598</c:v>
                </c:pt>
                <c:pt idx="2">
                  <c:v>2.2477192050341199</c:v>
                </c:pt>
                <c:pt idx="3">
                  <c:v>2.0233007884433198</c:v>
                </c:pt>
                <c:pt idx="4">
                  <c:v>1.7317445607059301</c:v>
                </c:pt>
                <c:pt idx="5">
                  <c:v>1.3987483176102999</c:v>
                </c:pt>
                <c:pt idx="6">
                  <c:v>1.4390593582867499</c:v>
                </c:pt>
                <c:pt idx="7">
                  <c:v>1.6107293712534001</c:v>
                </c:pt>
                <c:pt idx="8">
                  <c:v>1.72101109050394</c:v>
                </c:pt>
                <c:pt idx="9">
                  <c:v>1.8153617279252401</c:v>
                </c:pt>
                <c:pt idx="10">
                  <c:v>1.89795011879234</c:v>
                </c:pt>
                <c:pt idx="11">
                  <c:v>1.9783810995719899</c:v>
                </c:pt>
                <c:pt idx="12">
                  <c:v>2.0477874710899</c:v>
                </c:pt>
                <c:pt idx="13">
                  <c:v>2.1159729520494599</c:v>
                </c:pt>
                <c:pt idx="14">
                  <c:v>2.1761397925319002</c:v>
                </c:pt>
                <c:pt idx="15">
                  <c:v>2.2358032733886999</c:v>
                </c:pt>
                <c:pt idx="16">
                  <c:v>2.2894104340405499</c:v>
                </c:pt>
                <c:pt idx="17">
                  <c:v>2.3425929360556301</c:v>
                </c:pt>
                <c:pt idx="18">
                  <c:v>2.3913293482056899</c:v>
                </c:pt>
                <c:pt idx="19">
                  <c:v>2.43950338621157</c:v>
                </c:pt>
                <c:pt idx="20">
                  <c:v>2.4843102144946099</c:v>
                </c:pt>
                <c:pt idx="21">
                  <c:v>2.528472574087</c:v>
                </c:pt>
                <c:pt idx="22">
                  <c:v>2.5700308109807701</c:v>
                </c:pt>
                <c:pt idx="23">
                  <c:v>2.6108983194536202</c:v>
                </c:pt>
                <c:pt idx="24">
                  <c:v>2.6497247220225599</c:v>
                </c:pt>
                <c:pt idx="25">
                  <c:v>2.6878292158161701</c:v>
                </c:pt>
                <c:pt idx="26">
                  <c:v>2.7243034856446098</c:v>
                </c:pt>
                <c:pt idx="27">
                  <c:v>2.7600326753539601</c:v>
                </c:pt>
                <c:pt idx="28">
                  <c:v>2.7944428328695299</c:v>
                </c:pt>
                <c:pt idx="29">
                  <c:v>2.8280958876330198</c:v>
                </c:pt>
                <c:pt idx="30">
                  <c:v>2.8606810590160698</c:v>
                </c:pt>
                <c:pt idx="31">
                  <c:v>2.8924984840114201</c:v>
                </c:pt>
                <c:pt idx="32">
                  <c:v>2.9234433003530902</c:v>
                </c:pt>
                <c:pt idx="33">
                  <c:v>2.95351483921484</c:v>
                </c:pt>
                <c:pt idx="34">
                  <c:v>2.9827829306336402</c:v>
                </c:pt>
                <c:pt idx="35">
                  <c:v>3.0113988340742002</c:v>
                </c:pt>
                <c:pt idx="36">
                  <c:v>3.0395256232015999</c:v>
                </c:pt>
                <c:pt idx="37">
                  <c:v>3.06725425608865</c:v>
                </c:pt>
                <c:pt idx="38">
                  <c:v>3.09473582762678</c:v>
                </c:pt>
                <c:pt idx="39">
                  <c:v>3.1210002506146899</c:v>
                </c:pt>
                <c:pt idx="40">
                  <c:v>3.1467076140293599</c:v>
                </c:pt>
                <c:pt idx="41">
                  <c:v>3.1711807644665</c:v>
                </c:pt>
                <c:pt idx="42">
                  <c:v>3.1952242727660298</c:v>
                </c:pt>
                <c:pt idx="43">
                  <c:v>3.2190310680580301</c:v>
                </c:pt>
                <c:pt idx="44">
                  <c:v>3.2427519297217402</c:v>
                </c:pt>
                <c:pt idx="45">
                  <c:v>3.2661781474053599</c:v>
                </c:pt>
                <c:pt idx="46">
                  <c:v>3.28951513048789</c:v>
                </c:pt>
                <c:pt idx="47">
                  <c:v>3.3120914353537501</c:v>
                </c:pt>
                <c:pt idx="48">
                  <c:v>3.3345589305561201</c:v>
                </c:pt>
                <c:pt idx="49">
                  <c:v>3.3561227121810102</c:v>
                </c:pt>
                <c:pt idx="50">
                  <c:v>3.3776055781400398</c:v>
                </c:pt>
                <c:pt idx="51">
                  <c:v>3.3984481061076899</c:v>
                </c:pt>
                <c:pt idx="52">
                  <c:v>3.4191957567754798</c:v>
                </c:pt>
                <c:pt idx="53">
                  <c:v>3.4392594595522201</c:v>
                </c:pt>
                <c:pt idx="54">
                  <c:v>3.4591648380518101</c:v>
                </c:pt>
                <c:pt idx="55">
                  <c:v>3.4782344970665999</c:v>
                </c:pt>
                <c:pt idx="56">
                  <c:v>3.4972534076416402</c:v>
                </c:pt>
                <c:pt idx="57">
                  <c:v>3.5161335577008601</c:v>
                </c:pt>
                <c:pt idx="58">
                  <c:v>3.5349518923015499</c:v>
                </c:pt>
                <c:pt idx="59">
                  <c:v>3.55363166074806</c:v>
                </c:pt>
                <c:pt idx="60">
                  <c:v>3.5717082885151301</c:v>
                </c:pt>
                <c:pt idx="61">
                  <c:v>3.5884454215800599</c:v>
                </c:pt>
                <c:pt idx="62">
                  <c:v>3.6046089494499598</c:v>
                </c:pt>
                <c:pt idx="63">
                  <c:v>3.6197777366614399</c:v>
                </c:pt>
                <c:pt idx="64">
                  <c:v>3.6350873822583099</c:v>
                </c:pt>
                <c:pt idx="65">
                  <c:v>3.6506049221357499</c:v>
                </c:pt>
                <c:pt idx="66">
                  <c:v>3.6661811424201298</c:v>
                </c:pt>
                <c:pt idx="67">
                  <c:v>3.6818267324535499</c:v>
                </c:pt>
                <c:pt idx="68">
                  <c:v>3.69737717405566</c:v>
                </c:pt>
                <c:pt idx="69">
                  <c:v>3.71283688367479</c:v>
                </c:pt>
                <c:pt idx="70">
                  <c:v>3.7285135316865201</c:v>
                </c:pt>
                <c:pt idx="71">
                  <c:v>3.7443345999489299</c:v>
                </c:pt>
                <c:pt idx="72">
                  <c:v>3.7602245400102401</c:v>
                </c:pt>
                <c:pt idx="73">
                  <c:v>3.7761421619446902</c:v>
                </c:pt>
                <c:pt idx="74">
                  <c:v>3.79142739464123</c:v>
                </c:pt>
                <c:pt idx="75">
                  <c:v>3.8064220985942399</c:v>
                </c:pt>
                <c:pt idx="76">
                  <c:v>3.8201968945590101</c:v>
                </c:pt>
                <c:pt idx="77">
                  <c:v>3.8335523187217899</c:v>
                </c:pt>
                <c:pt idx="78">
                  <c:v>3.84650131796039</c:v>
                </c:pt>
                <c:pt idx="79">
                  <c:v>3.8593327691897099</c:v>
                </c:pt>
                <c:pt idx="80">
                  <c:v>3.8727109786502298</c:v>
                </c:pt>
                <c:pt idx="81">
                  <c:v>3.8861521883207999</c:v>
                </c:pt>
                <c:pt idx="82">
                  <c:v>3.8994959818333501</c:v>
                </c:pt>
                <c:pt idx="83">
                  <c:v>3.91280783257697</c:v>
                </c:pt>
                <c:pt idx="84">
                  <c:v>3.9258250048348402</c:v>
                </c:pt>
                <c:pt idx="85">
                  <c:v>3.9388186392684199</c:v>
                </c:pt>
                <c:pt idx="86">
                  <c:v>3.95178093137122</c:v>
                </c:pt>
                <c:pt idx="87">
                  <c:v>3.9647048622106</c:v>
                </c:pt>
                <c:pt idx="88">
                  <c:v>3.97726843284376</c:v>
                </c:pt>
                <c:pt idx="89">
                  <c:v>3.9897430642512202</c:v>
                </c:pt>
                <c:pt idx="90">
                  <c:v>4.0017425331961602</c:v>
                </c:pt>
                <c:pt idx="91">
                  <c:v>4.0135656820049697</c:v>
                </c:pt>
                <c:pt idx="92">
                  <c:v>4.0247560686211301</c:v>
                </c:pt>
                <c:pt idx="93">
                  <c:v>4.0358702888586402</c:v>
                </c:pt>
                <c:pt idx="94">
                  <c:v>4.0468109572748103</c:v>
                </c:pt>
                <c:pt idx="95">
                  <c:v>4.0581466885536202</c:v>
                </c:pt>
                <c:pt idx="96">
                  <c:v>4.0703811199325699</c:v>
                </c:pt>
                <c:pt idx="97">
                  <c:v>4.0814898989208404</c:v>
                </c:pt>
                <c:pt idx="98">
                  <c:v>4.0906634394332704</c:v>
                </c:pt>
                <c:pt idx="99">
                  <c:v>4.0962735145725899</c:v>
                </c:pt>
              </c:numCache>
            </c:numRef>
          </c:yVal>
          <c:smooth val="1"/>
          <c:extLst>
            <c:ext xmlns:c16="http://schemas.microsoft.com/office/drawing/2014/chart" uri="{C3380CC4-5D6E-409C-BE32-E72D297353CC}">
              <c16:uniqueId val="{00000001-101F-49FC-9D50-8853243492F5}"/>
            </c:ext>
          </c:extLst>
        </c:ser>
        <c:ser>
          <c:idx val="2"/>
          <c:order val="2"/>
          <c:tx>
            <c:strRef>
              <c:f>Данные!$E$2</c:f>
              <c:strCache>
                <c:ptCount val="1"/>
                <c:pt idx="0">
                  <c:v>1x121</c:v>
                </c:pt>
              </c:strCache>
            </c:strRef>
          </c:tx>
          <c:xVal>
            <c:numRef>
              <c:f>Данные!$B$4:$B$103</c:f>
              <c:numCache>
                <c:formatCode>General</c:formatCode>
                <c:ptCount val="100"/>
                <c:pt idx="0">
                  <c:v>0</c:v>
                </c:pt>
                <c:pt idx="1">
                  <c:v>0.20762225014133101</c:v>
                </c:pt>
                <c:pt idx="2">
                  <c:v>0.41524450028266302</c:v>
                </c:pt>
                <c:pt idx="3">
                  <c:v>0.62286675042399398</c:v>
                </c:pt>
                <c:pt idx="4">
                  <c:v>0.83048900056532604</c:v>
                </c:pt>
                <c:pt idx="5">
                  <c:v>1.0381112507066601</c:v>
                </c:pt>
                <c:pt idx="6">
                  <c:v>1.2457335008479899</c:v>
                </c:pt>
                <c:pt idx="7">
                  <c:v>1.45335575098932</c:v>
                </c:pt>
                <c:pt idx="8">
                  <c:v>1.6609780011306501</c:v>
                </c:pt>
                <c:pt idx="9">
                  <c:v>1.8686002512719799</c:v>
                </c:pt>
                <c:pt idx="10">
                  <c:v>2.07622250141331</c:v>
                </c:pt>
                <c:pt idx="11">
                  <c:v>2.2838447515546498</c:v>
                </c:pt>
                <c:pt idx="12">
                  <c:v>2.4914670016959799</c:v>
                </c:pt>
                <c:pt idx="13">
                  <c:v>2.69908925183731</c:v>
                </c:pt>
                <c:pt idx="14">
                  <c:v>2.90671150197864</c:v>
                </c:pt>
                <c:pt idx="15">
                  <c:v>3.1143337521199701</c:v>
                </c:pt>
                <c:pt idx="16">
                  <c:v>3.3219560022613002</c:v>
                </c:pt>
                <c:pt idx="17">
                  <c:v>3.5295782524026298</c:v>
                </c:pt>
                <c:pt idx="18">
                  <c:v>3.7372005025439701</c:v>
                </c:pt>
                <c:pt idx="19">
                  <c:v>3.9448227526853001</c:v>
                </c:pt>
                <c:pt idx="20">
                  <c:v>4.1524450028266298</c:v>
                </c:pt>
                <c:pt idx="21">
                  <c:v>4.3600672529679603</c:v>
                </c:pt>
                <c:pt idx="22">
                  <c:v>4.5676895031092899</c:v>
                </c:pt>
                <c:pt idx="23">
                  <c:v>4.7753117532506204</c:v>
                </c:pt>
                <c:pt idx="24">
                  <c:v>4.9829340033919598</c:v>
                </c:pt>
                <c:pt idx="25">
                  <c:v>5.1905562535332903</c:v>
                </c:pt>
                <c:pt idx="26">
                  <c:v>5.3981785036746199</c:v>
                </c:pt>
                <c:pt idx="27">
                  <c:v>5.6058007538159504</c:v>
                </c:pt>
                <c:pt idx="28">
                  <c:v>5.8134230039572801</c:v>
                </c:pt>
                <c:pt idx="29">
                  <c:v>6.0210452540986097</c:v>
                </c:pt>
                <c:pt idx="30">
                  <c:v>6.2286675042399402</c:v>
                </c:pt>
                <c:pt idx="31">
                  <c:v>6.4362897543812698</c:v>
                </c:pt>
                <c:pt idx="32">
                  <c:v>6.6439120045226101</c:v>
                </c:pt>
                <c:pt idx="33">
                  <c:v>6.8515342546639397</c:v>
                </c:pt>
                <c:pt idx="34">
                  <c:v>7.0591565048052702</c:v>
                </c:pt>
                <c:pt idx="35">
                  <c:v>7.2667787549465999</c:v>
                </c:pt>
                <c:pt idx="36">
                  <c:v>7.4744010050879304</c:v>
                </c:pt>
                <c:pt idx="37">
                  <c:v>7.68202325522926</c:v>
                </c:pt>
                <c:pt idx="38">
                  <c:v>7.8896455053705896</c:v>
                </c:pt>
                <c:pt idx="39">
                  <c:v>8.0972677555119308</c:v>
                </c:pt>
                <c:pt idx="40">
                  <c:v>8.3048900056532595</c:v>
                </c:pt>
                <c:pt idx="41">
                  <c:v>8.51251225579459</c:v>
                </c:pt>
                <c:pt idx="42">
                  <c:v>8.7201345059359205</c:v>
                </c:pt>
                <c:pt idx="43">
                  <c:v>8.9277567560772493</c:v>
                </c:pt>
                <c:pt idx="44">
                  <c:v>9.1353790062185798</c:v>
                </c:pt>
                <c:pt idx="45">
                  <c:v>9.3430012563599192</c:v>
                </c:pt>
                <c:pt idx="46">
                  <c:v>9.5506235065012497</c:v>
                </c:pt>
                <c:pt idx="47">
                  <c:v>9.7582457566425802</c:v>
                </c:pt>
                <c:pt idx="48">
                  <c:v>9.9658680067839107</c:v>
                </c:pt>
                <c:pt idx="49">
                  <c:v>10.1734902569252</c:v>
                </c:pt>
                <c:pt idx="50">
                  <c:v>10.3811125070666</c:v>
                </c:pt>
                <c:pt idx="51">
                  <c:v>10.5887347572079</c:v>
                </c:pt>
                <c:pt idx="52">
                  <c:v>10.796357007349201</c:v>
                </c:pt>
                <c:pt idx="53">
                  <c:v>11.003979257490601</c:v>
                </c:pt>
                <c:pt idx="54">
                  <c:v>11.211601507631901</c:v>
                </c:pt>
                <c:pt idx="55">
                  <c:v>11.419223757773199</c:v>
                </c:pt>
                <c:pt idx="56">
                  <c:v>11.626846007914599</c:v>
                </c:pt>
                <c:pt idx="57">
                  <c:v>11.8344682580559</c:v>
                </c:pt>
                <c:pt idx="58">
                  <c:v>12.0420905081972</c:v>
                </c:pt>
                <c:pt idx="59">
                  <c:v>12.2497127583386</c:v>
                </c:pt>
                <c:pt idx="60">
                  <c:v>12.4573350084799</c:v>
                </c:pt>
                <c:pt idx="61">
                  <c:v>12.6649572586212</c:v>
                </c:pt>
                <c:pt idx="62">
                  <c:v>12.872579508762501</c:v>
                </c:pt>
                <c:pt idx="63">
                  <c:v>13.0802017589039</c:v>
                </c:pt>
                <c:pt idx="64">
                  <c:v>13.287824009045201</c:v>
                </c:pt>
                <c:pt idx="65">
                  <c:v>13.495446259186499</c:v>
                </c:pt>
                <c:pt idx="66">
                  <c:v>13.703068509327901</c:v>
                </c:pt>
                <c:pt idx="67">
                  <c:v>13.910690759469199</c:v>
                </c:pt>
                <c:pt idx="68">
                  <c:v>14.1183130096105</c:v>
                </c:pt>
                <c:pt idx="69">
                  <c:v>14.325935259751899</c:v>
                </c:pt>
                <c:pt idx="70">
                  <c:v>14.5335575098932</c:v>
                </c:pt>
                <c:pt idx="71">
                  <c:v>14.7411797600345</c:v>
                </c:pt>
                <c:pt idx="72">
                  <c:v>14.9488020101759</c:v>
                </c:pt>
                <c:pt idx="73">
                  <c:v>15.1564242603172</c:v>
                </c:pt>
                <c:pt idx="74">
                  <c:v>15.3640465104585</c:v>
                </c:pt>
                <c:pt idx="75">
                  <c:v>15.5716687605999</c:v>
                </c:pt>
                <c:pt idx="76">
                  <c:v>15.779291010741201</c:v>
                </c:pt>
                <c:pt idx="77">
                  <c:v>15.986913260882501</c:v>
                </c:pt>
                <c:pt idx="78">
                  <c:v>16.194535511023901</c:v>
                </c:pt>
                <c:pt idx="79">
                  <c:v>16.402157761165199</c:v>
                </c:pt>
                <c:pt idx="80">
                  <c:v>16.609780011306501</c:v>
                </c:pt>
                <c:pt idx="81">
                  <c:v>16.8174022614478</c:v>
                </c:pt>
                <c:pt idx="82">
                  <c:v>17.025024511589201</c:v>
                </c:pt>
                <c:pt idx="83">
                  <c:v>17.2326467617305</c:v>
                </c:pt>
                <c:pt idx="84">
                  <c:v>17.440269011871798</c:v>
                </c:pt>
                <c:pt idx="85">
                  <c:v>17.6478912620132</c:v>
                </c:pt>
                <c:pt idx="86">
                  <c:v>17.855513512154499</c:v>
                </c:pt>
                <c:pt idx="87">
                  <c:v>18.063135762295801</c:v>
                </c:pt>
                <c:pt idx="88">
                  <c:v>18.270758012437199</c:v>
                </c:pt>
                <c:pt idx="89">
                  <c:v>18.478380262578501</c:v>
                </c:pt>
                <c:pt idx="90">
                  <c:v>18.686002512719799</c:v>
                </c:pt>
                <c:pt idx="91">
                  <c:v>18.893624762861201</c:v>
                </c:pt>
                <c:pt idx="92">
                  <c:v>19.101247013002499</c:v>
                </c:pt>
                <c:pt idx="93">
                  <c:v>19.308869263143801</c:v>
                </c:pt>
                <c:pt idx="94">
                  <c:v>19.516491513285199</c:v>
                </c:pt>
                <c:pt idx="95">
                  <c:v>19.724113763426502</c:v>
                </c:pt>
                <c:pt idx="96">
                  <c:v>19.9317360135678</c:v>
                </c:pt>
                <c:pt idx="97">
                  <c:v>20.139358263709099</c:v>
                </c:pt>
                <c:pt idx="98">
                  <c:v>20.3469805138505</c:v>
                </c:pt>
                <c:pt idx="99">
                  <c:v>20.554602763991799</c:v>
                </c:pt>
              </c:numCache>
            </c:numRef>
          </c:xVal>
          <c:yVal>
            <c:numRef>
              <c:f>Данные!$E$4:$E$103</c:f>
              <c:numCache>
                <c:formatCode>General</c:formatCode>
                <c:ptCount val="100"/>
                <c:pt idx="0">
                  <c:v>17.697574555740701</c:v>
                </c:pt>
                <c:pt idx="1">
                  <c:v>5.52039800105302</c:v>
                </c:pt>
                <c:pt idx="2">
                  <c:v>3.2738496132236601</c:v>
                </c:pt>
                <c:pt idx="3">
                  <c:v>2.2807161402917102</c:v>
                </c:pt>
                <c:pt idx="4">
                  <c:v>1.9202552356202001</c:v>
                </c:pt>
                <c:pt idx="5">
                  <c:v>1.50182552641524</c:v>
                </c:pt>
                <c:pt idx="6">
                  <c:v>1.51327761668125</c:v>
                </c:pt>
                <c:pt idx="7">
                  <c:v>1.6760306769231299</c:v>
                </c:pt>
                <c:pt idx="8">
                  <c:v>1.7766166300736901</c:v>
                </c:pt>
                <c:pt idx="9">
                  <c:v>1.8610804637787699</c:v>
                </c:pt>
                <c:pt idx="10">
                  <c:v>1.9393257032620901</c:v>
                </c:pt>
                <c:pt idx="11">
                  <c:v>2.0163863951017702</c:v>
                </c:pt>
                <c:pt idx="12">
                  <c:v>2.08381443936754</c:v>
                </c:pt>
                <c:pt idx="13">
                  <c:v>2.15016296319566</c:v>
                </c:pt>
                <c:pt idx="14">
                  <c:v>2.2093093920429099</c:v>
                </c:pt>
                <c:pt idx="15">
                  <c:v>2.2679844234503999</c:v>
                </c:pt>
                <c:pt idx="16">
                  <c:v>2.320778974984</c:v>
                </c:pt>
                <c:pt idx="17">
                  <c:v>2.3731453365615298</c:v>
                </c:pt>
                <c:pt idx="18">
                  <c:v>2.4210495849785598</c:v>
                </c:pt>
                <c:pt idx="19">
                  <c:v>2.4683859303506499</c:v>
                </c:pt>
                <c:pt idx="20">
                  <c:v>2.5123248324206102</c:v>
                </c:pt>
                <c:pt idx="21">
                  <c:v>2.55561157222327</c:v>
                </c:pt>
                <c:pt idx="22">
                  <c:v>2.5962614211235202</c:v>
                </c:pt>
                <c:pt idx="23">
                  <c:v>2.6362213822610099</c:v>
                </c:pt>
                <c:pt idx="24">
                  <c:v>2.6741421792586499</c:v>
                </c:pt>
                <c:pt idx="25">
                  <c:v>2.71135551387506</c:v>
                </c:pt>
                <c:pt idx="26">
                  <c:v>2.7469716472128298</c:v>
                </c:pt>
                <c:pt idx="27">
                  <c:v>2.7818706602151901</c:v>
                </c:pt>
                <c:pt idx="28">
                  <c:v>2.81550073264376</c:v>
                </c:pt>
                <c:pt idx="29">
                  <c:v>2.8484200869676299</c:v>
                </c:pt>
                <c:pt idx="30">
                  <c:v>2.8803377075112802</c:v>
                </c:pt>
                <c:pt idx="31">
                  <c:v>2.9115496168055701</c:v>
                </c:pt>
                <c:pt idx="32">
                  <c:v>2.9419598543157801</c:v>
                </c:pt>
                <c:pt idx="33">
                  <c:v>2.9716538347518902</c:v>
                </c:pt>
                <c:pt idx="34">
                  <c:v>3.00068792837095</c:v>
                </c:pt>
                <c:pt idx="35">
                  <c:v>3.02900853590599</c:v>
                </c:pt>
                <c:pt idx="36">
                  <c:v>3.05679690174621</c:v>
                </c:pt>
                <c:pt idx="37">
                  <c:v>3.0839011211140699</c:v>
                </c:pt>
                <c:pt idx="38">
                  <c:v>3.1105948237191501</c:v>
                </c:pt>
                <c:pt idx="39">
                  <c:v>3.13645867534099</c:v>
                </c:pt>
                <c:pt idx="40">
                  <c:v>3.1619319756764099</c:v>
                </c:pt>
                <c:pt idx="41">
                  <c:v>3.1870995538421201</c:v>
                </c:pt>
                <c:pt idx="42">
                  <c:v>3.2121397678381198</c:v>
                </c:pt>
                <c:pt idx="43">
                  <c:v>3.23627044671034</c:v>
                </c:pt>
                <c:pt idx="44">
                  <c:v>3.2601549180130101</c:v>
                </c:pt>
                <c:pt idx="45">
                  <c:v>3.2821636607933899</c:v>
                </c:pt>
                <c:pt idx="46">
                  <c:v>3.3038612063116699</c:v>
                </c:pt>
                <c:pt idx="47">
                  <c:v>3.3259036633987602</c:v>
                </c:pt>
                <c:pt idx="48">
                  <c:v>3.3479794075998202</c:v>
                </c:pt>
                <c:pt idx="49">
                  <c:v>3.3700824481752099</c:v>
                </c:pt>
                <c:pt idx="50">
                  <c:v>3.3921295683288499</c:v>
                </c:pt>
                <c:pt idx="51">
                  <c:v>3.41293804558914</c:v>
                </c:pt>
                <c:pt idx="52">
                  <c:v>3.4336994114098101</c:v>
                </c:pt>
                <c:pt idx="53">
                  <c:v>3.4541402281262701</c:v>
                </c:pt>
                <c:pt idx="54">
                  <c:v>3.4744928674139399</c:v>
                </c:pt>
                <c:pt idx="55">
                  <c:v>3.4942572056977701</c:v>
                </c:pt>
                <c:pt idx="56">
                  <c:v>3.51394918463517</c:v>
                </c:pt>
                <c:pt idx="57">
                  <c:v>3.5333165423071402</c:v>
                </c:pt>
                <c:pt idx="58">
                  <c:v>3.5525976752558899</c:v>
                </c:pt>
                <c:pt idx="59">
                  <c:v>3.57163046866776</c:v>
                </c:pt>
                <c:pt idx="60">
                  <c:v>3.5904970824942</c:v>
                </c:pt>
                <c:pt idx="61">
                  <c:v>3.6090004587564399</c:v>
                </c:pt>
                <c:pt idx="62">
                  <c:v>3.6273333219014199</c:v>
                </c:pt>
                <c:pt idx="63">
                  <c:v>3.64537629778604</c:v>
                </c:pt>
                <c:pt idx="64">
                  <c:v>3.6630022064754</c:v>
                </c:pt>
                <c:pt idx="65">
                  <c:v>3.68004936570112</c:v>
                </c:pt>
                <c:pt idx="66">
                  <c:v>3.6969057917508001</c:v>
                </c:pt>
                <c:pt idx="67">
                  <c:v>3.7135561643102699</c:v>
                </c:pt>
                <c:pt idx="68">
                  <c:v>3.7305106439943301</c:v>
                </c:pt>
                <c:pt idx="69">
                  <c:v>3.7477455289734398</c:v>
                </c:pt>
                <c:pt idx="70">
                  <c:v>3.7650350239833901</c:v>
                </c:pt>
                <c:pt idx="71">
                  <c:v>3.782370007405</c:v>
                </c:pt>
                <c:pt idx="72">
                  <c:v>3.7991560342711899</c:v>
                </c:pt>
                <c:pt idx="73">
                  <c:v>3.8156442426644701</c:v>
                </c:pt>
                <c:pt idx="74">
                  <c:v>3.8314926068219601</c:v>
                </c:pt>
                <c:pt idx="75">
                  <c:v>3.8470761345712101</c:v>
                </c:pt>
                <c:pt idx="76">
                  <c:v>3.8622558379545802</c:v>
                </c:pt>
                <c:pt idx="77">
                  <c:v>3.8773067307667</c:v>
                </c:pt>
                <c:pt idx="78">
                  <c:v>3.8918056795354801</c:v>
                </c:pt>
                <c:pt idx="79">
                  <c:v>3.9061662269544302</c:v>
                </c:pt>
                <c:pt idx="80">
                  <c:v>3.9201325490358099</c:v>
                </c:pt>
                <c:pt idx="81">
                  <c:v>3.9340255330762299</c:v>
                </c:pt>
                <c:pt idx="82">
                  <c:v>3.9475873142144402</c:v>
                </c:pt>
                <c:pt idx="83">
                  <c:v>3.9611029532434201</c:v>
                </c:pt>
                <c:pt idx="84">
                  <c:v>3.9742118544252301</c:v>
                </c:pt>
                <c:pt idx="85">
                  <c:v>3.98728274242464</c:v>
                </c:pt>
                <c:pt idx="86">
                  <c:v>4.0001701258556102</c:v>
                </c:pt>
                <c:pt idx="87">
                  <c:v>4.0130210932815196</c:v>
                </c:pt>
                <c:pt idx="88">
                  <c:v>4.0257078229446099</c:v>
                </c:pt>
                <c:pt idx="89">
                  <c:v>4.0383569852391998</c:v>
                </c:pt>
                <c:pt idx="90">
                  <c:v>4.0508844954533201</c:v>
                </c:pt>
                <c:pt idx="91">
                  <c:v>4.0633610885502502</c:v>
                </c:pt>
                <c:pt idx="92">
                  <c:v>4.0756853488000004</c:v>
                </c:pt>
                <c:pt idx="93">
                  <c:v>4.0879802653819599</c:v>
                </c:pt>
                <c:pt idx="94">
                  <c:v>4.1002174494267702</c:v>
                </c:pt>
                <c:pt idx="95">
                  <c:v>4.1126859053538798</c:v>
                </c:pt>
                <c:pt idx="96">
                  <c:v>4.1256825890389699</c:v>
                </c:pt>
                <c:pt idx="97">
                  <c:v>4.1374874047011598</c:v>
                </c:pt>
                <c:pt idx="98">
                  <c:v>4.1472383513821498</c:v>
                </c:pt>
                <c:pt idx="99">
                  <c:v>4.1534922692371703</c:v>
                </c:pt>
              </c:numCache>
            </c:numRef>
          </c:yVal>
          <c:smooth val="1"/>
          <c:extLst>
            <c:ext xmlns:c16="http://schemas.microsoft.com/office/drawing/2014/chart" uri="{C3380CC4-5D6E-409C-BE32-E72D297353CC}">
              <c16:uniqueId val="{00000002-101F-49FC-9D50-8853243492F5}"/>
            </c:ext>
          </c:extLst>
        </c:ser>
        <c:ser>
          <c:idx val="3"/>
          <c:order val="3"/>
          <c:tx>
            <c:strRef>
              <c:f>Данные!$F$2</c:f>
              <c:strCache>
                <c:ptCount val="1"/>
                <c:pt idx="0">
                  <c:v>80</c:v>
                </c:pt>
              </c:strCache>
            </c:strRef>
          </c:tx>
          <c:xVal>
            <c:numRef>
              <c:f>Данные!$B$4:$B$103</c:f>
              <c:numCache>
                <c:formatCode>General</c:formatCode>
                <c:ptCount val="100"/>
                <c:pt idx="0">
                  <c:v>0</c:v>
                </c:pt>
                <c:pt idx="1">
                  <c:v>0.20762225014133101</c:v>
                </c:pt>
                <c:pt idx="2">
                  <c:v>0.41524450028266302</c:v>
                </c:pt>
                <c:pt idx="3">
                  <c:v>0.62286675042399398</c:v>
                </c:pt>
                <c:pt idx="4">
                  <c:v>0.83048900056532604</c:v>
                </c:pt>
                <c:pt idx="5">
                  <c:v>1.0381112507066601</c:v>
                </c:pt>
                <c:pt idx="6">
                  <c:v>1.2457335008479899</c:v>
                </c:pt>
                <c:pt idx="7">
                  <c:v>1.45335575098932</c:v>
                </c:pt>
                <c:pt idx="8">
                  <c:v>1.6609780011306501</c:v>
                </c:pt>
                <c:pt idx="9">
                  <c:v>1.8686002512719799</c:v>
                </c:pt>
                <c:pt idx="10">
                  <c:v>2.07622250141331</c:v>
                </c:pt>
                <c:pt idx="11">
                  <c:v>2.2838447515546498</c:v>
                </c:pt>
                <c:pt idx="12">
                  <c:v>2.4914670016959799</c:v>
                </c:pt>
                <c:pt idx="13">
                  <c:v>2.69908925183731</c:v>
                </c:pt>
                <c:pt idx="14">
                  <c:v>2.90671150197864</c:v>
                </c:pt>
                <c:pt idx="15">
                  <c:v>3.1143337521199701</c:v>
                </c:pt>
                <c:pt idx="16">
                  <c:v>3.3219560022613002</c:v>
                </c:pt>
                <c:pt idx="17">
                  <c:v>3.5295782524026298</c:v>
                </c:pt>
                <c:pt idx="18">
                  <c:v>3.7372005025439701</c:v>
                </c:pt>
                <c:pt idx="19">
                  <c:v>3.9448227526853001</c:v>
                </c:pt>
                <c:pt idx="20">
                  <c:v>4.1524450028266298</c:v>
                </c:pt>
                <c:pt idx="21">
                  <c:v>4.3600672529679603</c:v>
                </c:pt>
                <c:pt idx="22">
                  <c:v>4.5676895031092899</c:v>
                </c:pt>
                <c:pt idx="23">
                  <c:v>4.7753117532506204</c:v>
                </c:pt>
                <c:pt idx="24">
                  <c:v>4.9829340033919598</c:v>
                </c:pt>
                <c:pt idx="25">
                  <c:v>5.1905562535332903</c:v>
                </c:pt>
                <c:pt idx="26">
                  <c:v>5.3981785036746199</c:v>
                </c:pt>
                <c:pt idx="27">
                  <c:v>5.6058007538159504</c:v>
                </c:pt>
                <c:pt idx="28">
                  <c:v>5.8134230039572801</c:v>
                </c:pt>
                <c:pt idx="29">
                  <c:v>6.0210452540986097</c:v>
                </c:pt>
                <c:pt idx="30">
                  <c:v>6.2286675042399402</c:v>
                </c:pt>
                <c:pt idx="31">
                  <c:v>6.4362897543812698</c:v>
                </c:pt>
                <c:pt idx="32">
                  <c:v>6.6439120045226101</c:v>
                </c:pt>
                <c:pt idx="33">
                  <c:v>6.8515342546639397</c:v>
                </c:pt>
                <c:pt idx="34">
                  <c:v>7.0591565048052702</c:v>
                </c:pt>
                <c:pt idx="35">
                  <c:v>7.2667787549465999</c:v>
                </c:pt>
                <c:pt idx="36">
                  <c:v>7.4744010050879304</c:v>
                </c:pt>
                <c:pt idx="37">
                  <c:v>7.68202325522926</c:v>
                </c:pt>
                <c:pt idx="38">
                  <c:v>7.8896455053705896</c:v>
                </c:pt>
                <c:pt idx="39">
                  <c:v>8.0972677555119308</c:v>
                </c:pt>
                <c:pt idx="40">
                  <c:v>8.3048900056532595</c:v>
                </c:pt>
                <c:pt idx="41">
                  <c:v>8.51251225579459</c:v>
                </c:pt>
                <c:pt idx="42">
                  <c:v>8.7201345059359205</c:v>
                </c:pt>
                <c:pt idx="43">
                  <c:v>8.9277567560772493</c:v>
                </c:pt>
                <c:pt idx="44">
                  <c:v>9.1353790062185798</c:v>
                </c:pt>
                <c:pt idx="45">
                  <c:v>9.3430012563599192</c:v>
                </c:pt>
                <c:pt idx="46">
                  <c:v>9.5506235065012497</c:v>
                </c:pt>
                <c:pt idx="47">
                  <c:v>9.7582457566425802</c:v>
                </c:pt>
                <c:pt idx="48">
                  <c:v>9.9658680067839107</c:v>
                </c:pt>
                <c:pt idx="49">
                  <c:v>10.1734902569252</c:v>
                </c:pt>
                <c:pt idx="50">
                  <c:v>10.3811125070666</c:v>
                </c:pt>
                <c:pt idx="51">
                  <c:v>10.5887347572079</c:v>
                </c:pt>
                <c:pt idx="52">
                  <c:v>10.796357007349201</c:v>
                </c:pt>
                <c:pt idx="53">
                  <c:v>11.003979257490601</c:v>
                </c:pt>
                <c:pt idx="54">
                  <c:v>11.211601507631901</c:v>
                </c:pt>
                <c:pt idx="55">
                  <c:v>11.419223757773199</c:v>
                </c:pt>
                <c:pt idx="56">
                  <c:v>11.626846007914599</c:v>
                </c:pt>
                <c:pt idx="57">
                  <c:v>11.8344682580559</c:v>
                </c:pt>
                <c:pt idx="58">
                  <c:v>12.0420905081972</c:v>
                </c:pt>
                <c:pt idx="59">
                  <c:v>12.2497127583386</c:v>
                </c:pt>
                <c:pt idx="60">
                  <c:v>12.4573350084799</c:v>
                </c:pt>
                <c:pt idx="61">
                  <c:v>12.6649572586212</c:v>
                </c:pt>
                <c:pt idx="62">
                  <c:v>12.872579508762501</c:v>
                </c:pt>
                <c:pt idx="63">
                  <c:v>13.0802017589039</c:v>
                </c:pt>
                <c:pt idx="64">
                  <c:v>13.287824009045201</c:v>
                </c:pt>
                <c:pt idx="65">
                  <c:v>13.495446259186499</c:v>
                </c:pt>
                <c:pt idx="66">
                  <c:v>13.703068509327901</c:v>
                </c:pt>
                <c:pt idx="67">
                  <c:v>13.910690759469199</c:v>
                </c:pt>
                <c:pt idx="68">
                  <c:v>14.1183130096105</c:v>
                </c:pt>
                <c:pt idx="69">
                  <c:v>14.325935259751899</c:v>
                </c:pt>
                <c:pt idx="70">
                  <c:v>14.5335575098932</c:v>
                </c:pt>
                <c:pt idx="71">
                  <c:v>14.7411797600345</c:v>
                </c:pt>
                <c:pt idx="72">
                  <c:v>14.9488020101759</c:v>
                </c:pt>
                <c:pt idx="73">
                  <c:v>15.1564242603172</c:v>
                </c:pt>
                <c:pt idx="74">
                  <c:v>15.3640465104585</c:v>
                </c:pt>
                <c:pt idx="75">
                  <c:v>15.5716687605999</c:v>
                </c:pt>
                <c:pt idx="76">
                  <c:v>15.779291010741201</c:v>
                </c:pt>
                <c:pt idx="77">
                  <c:v>15.986913260882501</c:v>
                </c:pt>
                <c:pt idx="78">
                  <c:v>16.194535511023901</c:v>
                </c:pt>
                <c:pt idx="79">
                  <c:v>16.402157761165199</c:v>
                </c:pt>
                <c:pt idx="80">
                  <c:v>16.609780011306501</c:v>
                </c:pt>
                <c:pt idx="81">
                  <c:v>16.8174022614478</c:v>
                </c:pt>
                <c:pt idx="82">
                  <c:v>17.025024511589201</c:v>
                </c:pt>
                <c:pt idx="83">
                  <c:v>17.2326467617305</c:v>
                </c:pt>
                <c:pt idx="84">
                  <c:v>17.440269011871798</c:v>
                </c:pt>
                <c:pt idx="85">
                  <c:v>17.6478912620132</c:v>
                </c:pt>
                <c:pt idx="86">
                  <c:v>17.855513512154499</c:v>
                </c:pt>
                <c:pt idx="87">
                  <c:v>18.063135762295801</c:v>
                </c:pt>
                <c:pt idx="88">
                  <c:v>18.270758012437199</c:v>
                </c:pt>
                <c:pt idx="89">
                  <c:v>18.478380262578501</c:v>
                </c:pt>
                <c:pt idx="90">
                  <c:v>18.686002512719799</c:v>
                </c:pt>
                <c:pt idx="91">
                  <c:v>18.893624762861201</c:v>
                </c:pt>
                <c:pt idx="92">
                  <c:v>19.101247013002499</c:v>
                </c:pt>
                <c:pt idx="93">
                  <c:v>19.308869263143801</c:v>
                </c:pt>
                <c:pt idx="94">
                  <c:v>19.516491513285199</c:v>
                </c:pt>
                <c:pt idx="95">
                  <c:v>19.724113763426502</c:v>
                </c:pt>
                <c:pt idx="96">
                  <c:v>19.9317360135678</c:v>
                </c:pt>
                <c:pt idx="97">
                  <c:v>20.139358263709099</c:v>
                </c:pt>
                <c:pt idx="98">
                  <c:v>20.3469805138505</c:v>
                </c:pt>
                <c:pt idx="99">
                  <c:v>20.554602763991799</c:v>
                </c:pt>
              </c:numCache>
            </c:numRef>
          </c:xVal>
          <c:yVal>
            <c:numRef>
              <c:f>Данные!$F$4:$F$103</c:f>
              <c:numCache>
                <c:formatCode>General</c:formatCode>
                <c:ptCount val="100"/>
                <c:pt idx="0">
                  <c:v>35.4690989505212</c:v>
                </c:pt>
                <c:pt idx="1">
                  <c:v>7.4857417926553502</c:v>
                </c:pt>
                <c:pt idx="2">
                  <c:v>3.9115081269805398</c:v>
                </c:pt>
                <c:pt idx="3">
                  <c:v>2.36398973097773</c:v>
                </c:pt>
                <c:pt idx="4">
                  <c:v>2.04350533202792</c:v>
                </c:pt>
                <c:pt idx="5">
                  <c:v>1.60796862965169</c:v>
                </c:pt>
                <c:pt idx="6">
                  <c:v>1.47908093498757</c:v>
                </c:pt>
                <c:pt idx="7">
                  <c:v>1.6399781336633801</c:v>
                </c:pt>
                <c:pt idx="8">
                  <c:v>1.7568889848018401</c:v>
                </c:pt>
                <c:pt idx="9">
                  <c:v>1.8410498918746301</c:v>
                </c:pt>
                <c:pt idx="10">
                  <c:v>1.91909927573509</c:v>
                </c:pt>
                <c:pt idx="11">
                  <c:v>1.99357008299455</c:v>
                </c:pt>
                <c:pt idx="12">
                  <c:v>2.0607908150686698</c:v>
                </c:pt>
                <c:pt idx="13">
                  <c:v>2.1247711276738599</c:v>
                </c:pt>
                <c:pt idx="14">
                  <c:v>2.1829957936106301</c:v>
                </c:pt>
                <c:pt idx="15">
                  <c:v>2.2392985633574298</c:v>
                </c:pt>
                <c:pt idx="16">
                  <c:v>2.2908848752664501</c:v>
                </c:pt>
                <c:pt idx="17">
                  <c:v>2.3413479758165701</c:v>
                </c:pt>
                <c:pt idx="18">
                  <c:v>2.3878038046731702</c:v>
                </c:pt>
                <c:pt idx="19">
                  <c:v>2.4336375254690599</c:v>
                </c:pt>
                <c:pt idx="20">
                  <c:v>2.4760359462985</c:v>
                </c:pt>
                <c:pt idx="21">
                  <c:v>2.51814904415926</c:v>
                </c:pt>
                <c:pt idx="22">
                  <c:v>2.5571372147871001</c:v>
                </c:pt>
                <c:pt idx="23">
                  <c:v>2.5959369970190398</c:v>
                </c:pt>
                <c:pt idx="24">
                  <c:v>2.6325745680653001</c:v>
                </c:pt>
                <c:pt idx="25">
                  <c:v>2.6689414047803601</c:v>
                </c:pt>
                <c:pt idx="26">
                  <c:v>2.7035847379219899</c:v>
                </c:pt>
                <c:pt idx="27">
                  <c:v>2.7378582676733001</c:v>
                </c:pt>
                <c:pt idx="28">
                  <c:v>2.7705874407309201</c:v>
                </c:pt>
                <c:pt idx="29">
                  <c:v>2.8028984958652998</c:v>
                </c:pt>
                <c:pt idx="30">
                  <c:v>2.8339668013205701</c:v>
                </c:pt>
                <c:pt idx="31">
                  <c:v>2.86457475734356</c:v>
                </c:pt>
                <c:pt idx="32">
                  <c:v>2.8941563543458799</c:v>
                </c:pt>
                <c:pt idx="33">
                  <c:v>2.9232628955858102</c:v>
                </c:pt>
                <c:pt idx="34">
                  <c:v>2.9515528822873001</c:v>
                </c:pt>
                <c:pt idx="35">
                  <c:v>2.9793572494871201</c:v>
                </c:pt>
                <c:pt idx="36">
                  <c:v>3.0065108786146002</c:v>
                </c:pt>
                <c:pt idx="37">
                  <c:v>3.0331891852464201</c:v>
                </c:pt>
                <c:pt idx="38">
                  <c:v>3.0593661649161299</c:v>
                </c:pt>
                <c:pt idx="39">
                  <c:v>3.0850065255168002</c:v>
                </c:pt>
                <c:pt idx="40">
                  <c:v>3.11018847947952</c:v>
                </c:pt>
                <c:pt idx="41">
                  <c:v>3.1347007797275799</c:v>
                </c:pt>
                <c:pt idx="42">
                  <c:v>3.15875428319743</c:v>
                </c:pt>
                <c:pt idx="43">
                  <c:v>3.18210013177027</c:v>
                </c:pt>
                <c:pt idx="44">
                  <c:v>3.2050685038242799</c:v>
                </c:pt>
                <c:pt idx="45">
                  <c:v>3.2274437909536999</c:v>
                </c:pt>
                <c:pt idx="46">
                  <c:v>3.24957246973633</c:v>
                </c:pt>
                <c:pt idx="47">
                  <c:v>3.2709194408592199</c:v>
                </c:pt>
                <c:pt idx="48">
                  <c:v>3.29202540084757</c:v>
                </c:pt>
                <c:pt idx="49">
                  <c:v>3.3126079397086299</c:v>
                </c:pt>
                <c:pt idx="50">
                  <c:v>3.3330713552837898</c:v>
                </c:pt>
                <c:pt idx="51">
                  <c:v>3.3530931347552002</c:v>
                </c:pt>
                <c:pt idx="52">
                  <c:v>3.3730488187300698</c:v>
                </c:pt>
                <c:pt idx="53">
                  <c:v>3.3922642382445698</c:v>
                </c:pt>
                <c:pt idx="54">
                  <c:v>3.41140676343919</c:v>
                </c:pt>
                <c:pt idx="55">
                  <c:v>3.4297724263675602</c:v>
                </c:pt>
                <c:pt idx="56">
                  <c:v>3.44807464626733</c:v>
                </c:pt>
                <c:pt idx="57">
                  <c:v>3.4659917889804999</c:v>
                </c:pt>
                <c:pt idx="58">
                  <c:v>3.4838604468755601</c:v>
                </c:pt>
                <c:pt idx="59">
                  <c:v>3.5015633902895398</c:v>
                </c:pt>
                <c:pt idx="60">
                  <c:v>3.5191781576502099</c:v>
                </c:pt>
                <c:pt idx="61">
                  <c:v>3.5365046910667002</c:v>
                </c:pt>
                <c:pt idx="62">
                  <c:v>3.55365114255296</c:v>
                </c:pt>
                <c:pt idx="63">
                  <c:v>3.5703375394356001</c:v>
                </c:pt>
                <c:pt idx="64">
                  <c:v>3.58680790182656</c:v>
                </c:pt>
                <c:pt idx="65">
                  <c:v>3.6028576812572299</c:v>
                </c:pt>
                <c:pt idx="66">
                  <c:v>3.6188895711414601</c:v>
                </c:pt>
                <c:pt idx="67">
                  <c:v>3.6349009618332899</c:v>
                </c:pt>
                <c:pt idx="68">
                  <c:v>3.65088409520847</c:v>
                </c:pt>
                <c:pt idx="69">
                  <c:v>3.66683661021922</c:v>
                </c:pt>
                <c:pt idx="70">
                  <c:v>3.68255750920311</c:v>
                </c:pt>
                <c:pt idx="71">
                  <c:v>3.6980556074164301</c:v>
                </c:pt>
                <c:pt idx="72">
                  <c:v>3.71299921767798</c:v>
                </c:pt>
                <c:pt idx="73">
                  <c:v>3.7275189036652598</c:v>
                </c:pt>
                <c:pt idx="74">
                  <c:v>3.7416969720253199</c:v>
                </c:pt>
                <c:pt idx="75">
                  <c:v>3.7556654119600701</c:v>
                </c:pt>
                <c:pt idx="76">
                  <c:v>3.7697353470995099</c:v>
                </c:pt>
                <c:pt idx="77">
                  <c:v>3.78383854053404</c:v>
                </c:pt>
                <c:pt idx="78">
                  <c:v>3.7975250807693599</c:v>
                </c:pt>
                <c:pt idx="79">
                  <c:v>3.8110610683353499</c:v>
                </c:pt>
                <c:pt idx="80">
                  <c:v>3.8242916669626399</c:v>
                </c:pt>
                <c:pt idx="81">
                  <c:v>3.8374360684524</c:v>
                </c:pt>
                <c:pt idx="82">
                  <c:v>3.8504996917271002</c:v>
                </c:pt>
                <c:pt idx="83">
                  <c:v>3.8635327572654301</c:v>
                </c:pt>
                <c:pt idx="84">
                  <c:v>3.87621075439773</c:v>
                </c:pt>
                <c:pt idx="85">
                  <c:v>3.8888430699071699</c:v>
                </c:pt>
                <c:pt idx="86">
                  <c:v>3.9012655274094499</c:v>
                </c:pt>
                <c:pt idx="87">
                  <c:v>3.9136540175559902</c:v>
                </c:pt>
                <c:pt idx="88">
                  <c:v>3.9258350370719799</c:v>
                </c:pt>
                <c:pt idx="89">
                  <c:v>3.93796301596202</c:v>
                </c:pt>
                <c:pt idx="90">
                  <c:v>3.94983540416492</c:v>
                </c:pt>
                <c:pt idx="91">
                  <c:v>3.96166856768563</c:v>
                </c:pt>
                <c:pt idx="92">
                  <c:v>3.9734020156732699</c:v>
                </c:pt>
                <c:pt idx="93">
                  <c:v>3.9851321541498099</c:v>
                </c:pt>
                <c:pt idx="94">
                  <c:v>3.9968996093676998</c:v>
                </c:pt>
                <c:pt idx="95">
                  <c:v>4.0089411572229698</c:v>
                </c:pt>
                <c:pt idx="96">
                  <c:v>4.0216598030297401</c:v>
                </c:pt>
                <c:pt idx="97">
                  <c:v>4.0333348390553097</c:v>
                </c:pt>
                <c:pt idx="98">
                  <c:v>4.0431502168172804</c:v>
                </c:pt>
                <c:pt idx="99">
                  <c:v>4.0494120833445102</c:v>
                </c:pt>
              </c:numCache>
            </c:numRef>
          </c:yVal>
          <c:smooth val="1"/>
          <c:extLst>
            <c:ext xmlns:c16="http://schemas.microsoft.com/office/drawing/2014/chart" uri="{C3380CC4-5D6E-409C-BE32-E72D297353CC}">
              <c16:uniqueId val="{00000003-101F-49FC-9D50-8853243492F5}"/>
            </c:ext>
          </c:extLst>
        </c:ser>
        <c:dLbls>
          <c:showLegendKey val="0"/>
          <c:showVal val="0"/>
          <c:showCatName val="0"/>
          <c:showSerName val="0"/>
          <c:showPercent val="0"/>
          <c:showBubbleSize val="0"/>
        </c:dLbls>
        <c:axId val="302171648"/>
        <c:axId val="302173568"/>
      </c:scatterChart>
      <c:valAx>
        <c:axId val="302171648"/>
        <c:scaling>
          <c:orientation val="minMax"/>
          <c:max val="21"/>
          <c:min val="0"/>
        </c:scaling>
        <c:delete val="0"/>
        <c:axPos val="b"/>
        <c:majorGridlines/>
        <c:title>
          <c:tx>
            <c:rich>
              <a:bodyPr/>
              <a:lstStyle/>
              <a:p>
                <a:pPr>
                  <a:defRPr sz="1000" b="1" i="0" baseline="0">
                    <a:latin typeface="+mn-lt"/>
                  </a:defRPr>
                </a:pPr>
                <a:r>
                  <a:rPr lang="uk-UA" sz="1000" b="1" i="0" baseline="0">
                    <a:latin typeface="Times New Roman" pitchFamily="18" charset="0"/>
                    <a:cs typeface="Times New Roman" pitchFamily="18" charset="0"/>
                  </a:rPr>
                  <a:t>Координата висоти резервуара</a:t>
                </a:r>
                <a:r>
                  <a:rPr lang="en-US" sz="1000" b="1" i="0" baseline="0">
                    <a:latin typeface="Times New Roman" pitchFamily="18" charset="0"/>
                    <a:cs typeface="Times New Roman" pitchFamily="18" charset="0"/>
                  </a:rPr>
                  <a:t> [</a:t>
                </a:r>
                <a:r>
                  <a:rPr lang="uk-UA" sz="1000" b="1" i="0" baseline="0">
                    <a:latin typeface="Times New Roman" pitchFamily="18" charset="0"/>
                    <a:cs typeface="Times New Roman" pitchFamily="18" charset="0"/>
                  </a:rPr>
                  <a:t>м</a:t>
                </a:r>
                <a:r>
                  <a:rPr lang="en-US" sz="1000" b="1" i="0" baseline="0">
                    <a:latin typeface="Times New Roman" pitchFamily="18" charset="0"/>
                    <a:cs typeface="Times New Roman" pitchFamily="18" charset="0"/>
                  </a:rPr>
                  <a:t>]</a:t>
                </a:r>
              </a:p>
            </c:rich>
          </c:tx>
          <c:overlay val="0"/>
        </c:title>
        <c:numFmt formatCode="General" sourceLinked="1"/>
        <c:majorTickMark val="out"/>
        <c:minorTickMark val="none"/>
        <c:tickLblPos val="nextTo"/>
        <c:txPr>
          <a:bodyPr/>
          <a:lstStyle/>
          <a:p>
            <a:pPr>
              <a:defRPr sz="1000" baseline="0"/>
            </a:pPr>
            <a:endParaRPr lang="uk-UA"/>
          </a:p>
        </c:txPr>
        <c:crossAx val="302173568"/>
        <c:crosses val="autoZero"/>
        <c:crossBetween val="midCat"/>
        <c:majorUnit val="5"/>
      </c:valAx>
      <c:valAx>
        <c:axId val="302173568"/>
        <c:scaling>
          <c:orientation val="minMax"/>
          <c:max val="36.5"/>
          <c:min val="0"/>
        </c:scaling>
        <c:delete val="0"/>
        <c:axPos val="l"/>
        <c:majorGridlines/>
        <c:title>
          <c:tx>
            <c:rich>
              <a:bodyPr/>
              <a:lstStyle/>
              <a:p>
                <a:pPr algn="ctr">
                  <a:defRPr sz="1000" b="1" i="0" baseline="0">
                    <a:latin typeface="+mn-lt"/>
                    <a:cs typeface="Times New Roman" panose="02020603050405020304" pitchFamily="18" charset="0"/>
                  </a:defRPr>
                </a:pPr>
                <a:r>
                  <a:rPr lang="uk-UA" sz="1000" b="1" i="0" baseline="0">
                    <a:latin typeface="Times New Roman" pitchFamily="18" charset="0"/>
                    <a:cs typeface="Times New Roman" pitchFamily="18" charset="0"/>
                  </a:rPr>
                  <a:t>Вертикальна швидкість пінного струменя </a:t>
                </a:r>
                <a:r>
                  <a:rPr lang="en-US" sz="1000" b="1" i="0" baseline="0">
                    <a:latin typeface="Times New Roman" pitchFamily="18" charset="0"/>
                    <a:cs typeface="Times New Roman" pitchFamily="18" charset="0"/>
                  </a:rPr>
                  <a:t>[</a:t>
                </a:r>
                <a:r>
                  <a:rPr lang="uk-UA" sz="1000" b="1" i="0" baseline="0">
                    <a:latin typeface="Times New Roman" pitchFamily="18" charset="0"/>
                    <a:cs typeface="Times New Roman" pitchFamily="18" charset="0"/>
                  </a:rPr>
                  <a:t>м/с</a:t>
                </a:r>
                <a:r>
                  <a:rPr lang="en-US" sz="1000" b="1" i="0" baseline="0">
                    <a:latin typeface="Times New Roman" pitchFamily="18" charset="0"/>
                    <a:cs typeface="Times New Roman" pitchFamily="18" charset="0"/>
                  </a:rPr>
                  <a:t>]</a:t>
                </a:r>
              </a:p>
            </c:rich>
          </c:tx>
          <c:layout>
            <c:manualLayout>
              <c:xMode val="edge"/>
              <c:yMode val="edge"/>
              <c:x val="2.3571714145031709E-2"/>
              <c:y val="0.13397141947194122"/>
            </c:manualLayout>
          </c:layout>
          <c:overlay val="0"/>
        </c:title>
        <c:numFmt formatCode="General" sourceLinked="1"/>
        <c:majorTickMark val="out"/>
        <c:minorTickMark val="none"/>
        <c:tickLblPos val="nextTo"/>
        <c:txPr>
          <a:bodyPr/>
          <a:lstStyle/>
          <a:p>
            <a:pPr>
              <a:defRPr sz="1000" baseline="0"/>
            </a:pPr>
            <a:endParaRPr lang="uk-UA"/>
          </a:p>
        </c:txPr>
        <c:crossAx val="302171648"/>
        <c:crosses val="autoZero"/>
        <c:crossBetween val="between"/>
        <c:majorUnit val="12"/>
      </c:valAx>
      <c:spPr>
        <a:noFill/>
      </c:spPr>
    </c:plotArea>
    <c:legend>
      <c:legendPos val="r"/>
      <c:overlay val="0"/>
      <c:txPr>
        <a:bodyPr/>
        <a:lstStyle/>
        <a:p>
          <a:pPr>
            <a:defRPr sz="1000" b="0" i="0" baseline="0"/>
          </a:pPr>
          <a:endParaRPr lang="uk-UA"/>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strRef>
              <c:f>Данные!$C$2</c:f>
              <c:strCache>
                <c:ptCount val="1"/>
                <c:pt idx="0">
                  <c:v>7x121</c:v>
                </c:pt>
              </c:strCache>
            </c:strRef>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Данные!$B$4:$B$103</c:f>
              <c:numCache>
                <c:formatCode>General</c:formatCode>
                <c:ptCount val="100"/>
                <c:pt idx="0">
                  <c:v>0</c:v>
                </c:pt>
                <c:pt idx="1">
                  <c:v>0.20762225014133101</c:v>
                </c:pt>
                <c:pt idx="2">
                  <c:v>0.41524450028266302</c:v>
                </c:pt>
                <c:pt idx="3">
                  <c:v>0.62286675042399398</c:v>
                </c:pt>
                <c:pt idx="4">
                  <c:v>0.83048900056532604</c:v>
                </c:pt>
                <c:pt idx="5">
                  <c:v>1.0381112507066601</c:v>
                </c:pt>
                <c:pt idx="6">
                  <c:v>1.2457335008479899</c:v>
                </c:pt>
                <c:pt idx="7">
                  <c:v>1.45335575098932</c:v>
                </c:pt>
                <c:pt idx="8">
                  <c:v>1.6609780011306501</c:v>
                </c:pt>
                <c:pt idx="9">
                  <c:v>1.8686002512719799</c:v>
                </c:pt>
                <c:pt idx="10">
                  <c:v>2.07622250141331</c:v>
                </c:pt>
                <c:pt idx="11">
                  <c:v>2.2838447515546498</c:v>
                </c:pt>
                <c:pt idx="12">
                  <c:v>2.4914670016959799</c:v>
                </c:pt>
                <c:pt idx="13">
                  <c:v>2.69908925183731</c:v>
                </c:pt>
                <c:pt idx="14">
                  <c:v>2.90671150197864</c:v>
                </c:pt>
                <c:pt idx="15">
                  <c:v>3.1143337521199701</c:v>
                </c:pt>
                <c:pt idx="16">
                  <c:v>3.3219560022613002</c:v>
                </c:pt>
                <c:pt idx="17">
                  <c:v>3.5295782524026298</c:v>
                </c:pt>
                <c:pt idx="18">
                  <c:v>3.7372005025439701</c:v>
                </c:pt>
                <c:pt idx="19">
                  <c:v>3.9448227526853001</c:v>
                </c:pt>
                <c:pt idx="20">
                  <c:v>4.1524450028266298</c:v>
                </c:pt>
                <c:pt idx="21">
                  <c:v>4.3600672529679603</c:v>
                </c:pt>
                <c:pt idx="22">
                  <c:v>4.5676895031092899</c:v>
                </c:pt>
                <c:pt idx="23">
                  <c:v>4.7753117532506204</c:v>
                </c:pt>
                <c:pt idx="24">
                  <c:v>4.9829340033919598</c:v>
                </c:pt>
                <c:pt idx="25">
                  <c:v>5.1905562535332903</c:v>
                </c:pt>
                <c:pt idx="26">
                  <c:v>5.3981785036746199</c:v>
                </c:pt>
                <c:pt idx="27">
                  <c:v>5.6058007538159504</c:v>
                </c:pt>
                <c:pt idx="28">
                  <c:v>5.8134230039572801</c:v>
                </c:pt>
                <c:pt idx="29">
                  <c:v>6.0210452540986097</c:v>
                </c:pt>
                <c:pt idx="30">
                  <c:v>6.2286675042399402</c:v>
                </c:pt>
                <c:pt idx="31">
                  <c:v>6.4362897543812698</c:v>
                </c:pt>
                <c:pt idx="32">
                  <c:v>6.6439120045226101</c:v>
                </c:pt>
                <c:pt idx="33">
                  <c:v>6.8515342546639397</c:v>
                </c:pt>
                <c:pt idx="34">
                  <c:v>7.0591565048052702</c:v>
                </c:pt>
                <c:pt idx="35">
                  <c:v>7.2667787549465999</c:v>
                </c:pt>
                <c:pt idx="36">
                  <c:v>7.4744010050879304</c:v>
                </c:pt>
                <c:pt idx="37">
                  <c:v>7.68202325522926</c:v>
                </c:pt>
                <c:pt idx="38">
                  <c:v>7.8896455053705896</c:v>
                </c:pt>
                <c:pt idx="39">
                  <c:v>8.0972677555119308</c:v>
                </c:pt>
                <c:pt idx="40">
                  <c:v>8.3048900056532595</c:v>
                </c:pt>
                <c:pt idx="41">
                  <c:v>8.51251225579459</c:v>
                </c:pt>
                <c:pt idx="42">
                  <c:v>8.7201345059359205</c:v>
                </c:pt>
                <c:pt idx="43">
                  <c:v>8.9277567560772493</c:v>
                </c:pt>
                <c:pt idx="44">
                  <c:v>9.1353790062185798</c:v>
                </c:pt>
                <c:pt idx="45">
                  <c:v>9.3430012563599192</c:v>
                </c:pt>
                <c:pt idx="46">
                  <c:v>9.5506235065012497</c:v>
                </c:pt>
                <c:pt idx="47">
                  <c:v>9.7582457566425802</c:v>
                </c:pt>
                <c:pt idx="48">
                  <c:v>9.9658680067839107</c:v>
                </c:pt>
                <c:pt idx="49">
                  <c:v>10.1734902569252</c:v>
                </c:pt>
                <c:pt idx="50">
                  <c:v>10.3811125070666</c:v>
                </c:pt>
                <c:pt idx="51">
                  <c:v>10.5887347572079</c:v>
                </c:pt>
                <c:pt idx="52">
                  <c:v>10.796357007349201</c:v>
                </c:pt>
                <c:pt idx="53">
                  <c:v>11.003979257490601</c:v>
                </c:pt>
                <c:pt idx="54">
                  <c:v>11.211601507631901</c:v>
                </c:pt>
                <c:pt idx="55">
                  <c:v>11.419223757773199</c:v>
                </c:pt>
                <c:pt idx="56">
                  <c:v>11.626846007914599</c:v>
                </c:pt>
                <c:pt idx="57">
                  <c:v>11.8344682580559</c:v>
                </c:pt>
                <c:pt idx="58">
                  <c:v>12.0420905081972</c:v>
                </c:pt>
                <c:pt idx="59">
                  <c:v>12.2497127583386</c:v>
                </c:pt>
                <c:pt idx="60">
                  <c:v>12.4573350084799</c:v>
                </c:pt>
                <c:pt idx="61">
                  <c:v>12.6649572586212</c:v>
                </c:pt>
                <c:pt idx="62">
                  <c:v>12.872579508762501</c:v>
                </c:pt>
                <c:pt idx="63">
                  <c:v>13.0802017589039</c:v>
                </c:pt>
                <c:pt idx="64">
                  <c:v>13.287824009045201</c:v>
                </c:pt>
                <c:pt idx="65">
                  <c:v>13.495446259186499</c:v>
                </c:pt>
                <c:pt idx="66">
                  <c:v>13.703068509327901</c:v>
                </c:pt>
                <c:pt idx="67">
                  <c:v>13.910690759469199</c:v>
                </c:pt>
                <c:pt idx="68">
                  <c:v>14.1183130096105</c:v>
                </c:pt>
                <c:pt idx="69">
                  <c:v>14.325935259751899</c:v>
                </c:pt>
                <c:pt idx="70">
                  <c:v>14.5335575098932</c:v>
                </c:pt>
                <c:pt idx="71">
                  <c:v>14.7411797600345</c:v>
                </c:pt>
                <c:pt idx="72">
                  <c:v>14.9488020101759</c:v>
                </c:pt>
                <c:pt idx="73">
                  <c:v>15.1564242603172</c:v>
                </c:pt>
                <c:pt idx="74">
                  <c:v>15.3640465104585</c:v>
                </c:pt>
                <c:pt idx="75">
                  <c:v>15.5716687605999</c:v>
                </c:pt>
                <c:pt idx="76">
                  <c:v>15.779291010741201</c:v>
                </c:pt>
                <c:pt idx="77">
                  <c:v>15.986913260882501</c:v>
                </c:pt>
                <c:pt idx="78">
                  <c:v>16.194535511023901</c:v>
                </c:pt>
                <c:pt idx="79">
                  <c:v>16.402157761165199</c:v>
                </c:pt>
                <c:pt idx="80">
                  <c:v>16.609780011306501</c:v>
                </c:pt>
                <c:pt idx="81">
                  <c:v>16.8174022614478</c:v>
                </c:pt>
                <c:pt idx="82">
                  <c:v>17.025024511589201</c:v>
                </c:pt>
                <c:pt idx="83">
                  <c:v>17.2326467617305</c:v>
                </c:pt>
                <c:pt idx="84">
                  <c:v>17.440269011871798</c:v>
                </c:pt>
                <c:pt idx="85">
                  <c:v>17.6478912620132</c:v>
                </c:pt>
                <c:pt idx="86">
                  <c:v>17.855513512154499</c:v>
                </c:pt>
                <c:pt idx="87">
                  <c:v>18.063135762295801</c:v>
                </c:pt>
                <c:pt idx="88">
                  <c:v>18.270758012437199</c:v>
                </c:pt>
                <c:pt idx="89">
                  <c:v>18.478380262578501</c:v>
                </c:pt>
                <c:pt idx="90">
                  <c:v>18.686002512719799</c:v>
                </c:pt>
                <c:pt idx="91">
                  <c:v>18.893624762861201</c:v>
                </c:pt>
                <c:pt idx="92">
                  <c:v>19.101247013002499</c:v>
                </c:pt>
                <c:pt idx="93">
                  <c:v>19.308869263143801</c:v>
                </c:pt>
                <c:pt idx="94">
                  <c:v>19.516491513285199</c:v>
                </c:pt>
                <c:pt idx="95">
                  <c:v>19.724113763426502</c:v>
                </c:pt>
                <c:pt idx="96">
                  <c:v>19.9317360135678</c:v>
                </c:pt>
                <c:pt idx="97">
                  <c:v>20.139358263709099</c:v>
                </c:pt>
                <c:pt idx="98">
                  <c:v>20.3469805138505</c:v>
                </c:pt>
                <c:pt idx="99">
                  <c:v>20.554602763991799</c:v>
                </c:pt>
              </c:numCache>
            </c:numRef>
          </c:xVal>
          <c:yVal>
            <c:numRef>
              <c:f>Данные!$C$4:$C$103</c:f>
              <c:numCache>
                <c:formatCode>General</c:formatCode>
                <c:ptCount val="100"/>
                <c:pt idx="0">
                  <c:v>2.57460187470262</c:v>
                </c:pt>
                <c:pt idx="1">
                  <c:v>3.07497456728664</c:v>
                </c:pt>
                <c:pt idx="2">
                  <c:v>2.3955353111275</c:v>
                </c:pt>
                <c:pt idx="3">
                  <c:v>1.9759986632389299</c:v>
                </c:pt>
                <c:pt idx="4">
                  <c:v>1.68737877802481</c:v>
                </c:pt>
                <c:pt idx="5">
                  <c:v>1.37986914753833</c:v>
                </c:pt>
                <c:pt idx="6">
                  <c:v>1.4285039225591001</c:v>
                </c:pt>
                <c:pt idx="7">
                  <c:v>1.6024348715705301</c:v>
                </c:pt>
                <c:pt idx="8">
                  <c:v>1.7143231967963399</c:v>
                </c:pt>
                <c:pt idx="9">
                  <c:v>1.81010867481386</c:v>
                </c:pt>
                <c:pt idx="10">
                  <c:v>1.8936260205565201</c:v>
                </c:pt>
                <c:pt idx="11">
                  <c:v>1.9748954365175999</c:v>
                </c:pt>
                <c:pt idx="12">
                  <c:v>2.0448536810172802</c:v>
                </c:pt>
                <c:pt idx="13">
                  <c:v>2.1135605061123899</c:v>
                </c:pt>
                <c:pt idx="14">
                  <c:v>2.1740906221927099</c:v>
                </c:pt>
                <c:pt idx="15">
                  <c:v>2.2341094060094302</c:v>
                </c:pt>
                <c:pt idx="16">
                  <c:v>2.2880048325773101</c:v>
                </c:pt>
                <c:pt idx="17">
                  <c:v>2.3414739707812098</c:v>
                </c:pt>
                <c:pt idx="18">
                  <c:v>2.3904816873289998</c:v>
                </c:pt>
                <c:pt idx="19">
                  <c:v>2.4389144366947599</c:v>
                </c:pt>
                <c:pt idx="20">
                  <c:v>2.4838934823910699</c:v>
                </c:pt>
                <c:pt idx="21">
                  <c:v>2.5282122426816001</c:v>
                </c:pt>
                <c:pt idx="22">
                  <c:v>2.5698476605232199</c:v>
                </c:pt>
                <c:pt idx="23">
                  <c:v>2.6108177544873099</c:v>
                </c:pt>
                <c:pt idx="24">
                  <c:v>2.6498199415583299</c:v>
                </c:pt>
                <c:pt idx="25">
                  <c:v>2.6881159872472602</c:v>
                </c:pt>
                <c:pt idx="26">
                  <c:v>2.72482106999382</c:v>
                </c:pt>
                <c:pt idx="27">
                  <c:v>2.76058715664607</c:v>
                </c:pt>
                <c:pt idx="28">
                  <c:v>2.7946804386780402</c:v>
                </c:pt>
                <c:pt idx="29">
                  <c:v>2.8279375823975501</c:v>
                </c:pt>
                <c:pt idx="30">
                  <c:v>2.86001165454398</c:v>
                </c:pt>
                <c:pt idx="31">
                  <c:v>2.8917224275132498</c:v>
                </c:pt>
                <c:pt idx="32">
                  <c:v>2.92302664616922</c:v>
                </c:pt>
                <c:pt idx="33">
                  <c:v>2.9536442159934002</c:v>
                </c:pt>
                <c:pt idx="34">
                  <c:v>2.9836308734897399</c:v>
                </c:pt>
                <c:pt idx="35">
                  <c:v>3.0123323182086899</c:v>
                </c:pt>
                <c:pt idx="36">
                  <c:v>3.0400827581195999</c:v>
                </c:pt>
                <c:pt idx="37">
                  <c:v>3.0666594586737301</c:v>
                </c:pt>
                <c:pt idx="38">
                  <c:v>3.0925441673974099</c:v>
                </c:pt>
                <c:pt idx="39">
                  <c:v>3.1178646996055202</c:v>
                </c:pt>
                <c:pt idx="40">
                  <c:v>3.1429290895253099</c:v>
                </c:pt>
                <c:pt idx="41">
                  <c:v>3.1679219633494902</c:v>
                </c:pt>
                <c:pt idx="42">
                  <c:v>3.1928975452821402</c:v>
                </c:pt>
                <c:pt idx="43">
                  <c:v>3.2171557888856999</c:v>
                </c:pt>
                <c:pt idx="44">
                  <c:v>3.2412361465936099</c:v>
                </c:pt>
                <c:pt idx="45">
                  <c:v>3.26466813804557</c:v>
                </c:pt>
                <c:pt idx="46">
                  <c:v>3.2879830775862802</c:v>
                </c:pt>
                <c:pt idx="47">
                  <c:v>3.3109072758377001</c:v>
                </c:pt>
                <c:pt idx="48">
                  <c:v>3.3337826953422902</c:v>
                </c:pt>
                <c:pt idx="49">
                  <c:v>3.3556290599502798</c:v>
                </c:pt>
                <c:pt idx="50">
                  <c:v>3.3774158249644399</c:v>
                </c:pt>
                <c:pt idx="51">
                  <c:v>3.3986415485262702</c:v>
                </c:pt>
                <c:pt idx="52">
                  <c:v>3.4197770409247701</c:v>
                </c:pt>
                <c:pt idx="53">
                  <c:v>3.4400086591632002</c:v>
                </c:pt>
                <c:pt idx="54">
                  <c:v>3.4601965692772598</c:v>
                </c:pt>
                <c:pt idx="55">
                  <c:v>3.4801713647439199</c:v>
                </c:pt>
                <c:pt idx="56">
                  <c:v>3.50015382652282</c:v>
                </c:pt>
                <c:pt idx="57">
                  <c:v>3.5201942987649799</c:v>
                </c:pt>
                <c:pt idx="58">
                  <c:v>3.5399973691178102</c:v>
                </c:pt>
                <c:pt idx="59">
                  <c:v>3.55907458072081</c:v>
                </c:pt>
                <c:pt idx="60">
                  <c:v>3.5780332750497599</c:v>
                </c:pt>
                <c:pt idx="61">
                  <c:v>3.5967053992238802</c:v>
                </c:pt>
                <c:pt idx="62">
                  <c:v>3.6150583415122699</c:v>
                </c:pt>
                <c:pt idx="63">
                  <c:v>3.6328419468470701</c:v>
                </c:pt>
                <c:pt idx="64">
                  <c:v>3.6503652558878299</c:v>
                </c:pt>
                <c:pt idx="65">
                  <c:v>3.6675299554173799</c:v>
                </c:pt>
                <c:pt idx="66">
                  <c:v>3.68469708541177</c:v>
                </c:pt>
                <c:pt idx="67">
                  <c:v>3.7018696788934999</c:v>
                </c:pt>
                <c:pt idx="68">
                  <c:v>3.7186504689601501</c:v>
                </c:pt>
                <c:pt idx="69">
                  <c:v>3.7350788519605298</c:v>
                </c:pt>
                <c:pt idx="70">
                  <c:v>3.7512470478164901</c:v>
                </c:pt>
                <c:pt idx="71">
                  <c:v>3.7672261551220299</c:v>
                </c:pt>
                <c:pt idx="72">
                  <c:v>3.7832168916511502</c:v>
                </c:pt>
                <c:pt idx="73">
                  <c:v>3.79920987639073</c:v>
                </c:pt>
                <c:pt idx="74">
                  <c:v>3.8150534472000301</c:v>
                </c:pt>
                <c:pt idx="75">
                  <c:v>3.83082594445185</c:v>
                </c:pt>
                <c:pt idx="76">
                  <c:v>3.8463241356124498</c:v>
                </c:pt>
                <c:pt idx="77">
                  <c:v>3.8617236669819199</c:v>
                </c:pt>
                <c:pt idx="78">
                  <c:v>3.8768410889278901</c:v>
                </c:pt>
                <c:pt idx="79">
                  <c:v>3.89188217268874</c:v>
                </c:pt>
                <c:pt idx="80">
                  <c:v>3.90665946848666</c:v>
                </c:pt>
                <c:pt idx="81">
                  <c:v>3.92138561092362</c:v>
                </c:pt>
                <c:pt idx="82">
                  <c:v>3.93582928212424</c:v>
                </c:pt>
                <c:pt idx="83">
                  <c:v>3.9502382493491299</c:v>
                </c:pt>
                <c:pt idx="84">
                  <c:v>3.9643617461890099</c:v>
                </c:pt>
                <c:pt idx="85">
                  <c:v>3.9784600653052999</c:v>
                </c:pt>
                <c:pt idx="86">
                  <c:v>3.9923104237382101</c:v>
                </c:pt>
                <c:pt idx="87">
                  <c:v>4.0061287264162404</c:v>
                </c:pt>
                <c:pt idx="88">
                  <c:v>4.0197095014489799</c:v>
                </c:pt>
                <c:pt idx="89">
                  <c:v>4.0332438803338997</c:v>
                </c:pt>
                <c:pt idx="90">
                  <c:v>4.0465522566380496</c:v>
                </c:pt>
                <c:pt idx="91">
                  <c:v>4.0598121564914402</c:v>
                </c:pt>
                <c:pt idx="92">
                  <c:v>4.0729079140559099</c:v>
                </c:pt>
                <c:pt idx="93">
                  <c:v>4.0859802424701002</c:v>
                </c:pt>
                <c:pt idx="94">
                  <c:v>4.0990034227038104</c:v>
                </c:pt>
                <c:pt idx="95">
                  <c:v>4.1122999489484897</c:v>
                </c:pt>
                <c:pt idx="96">
                  <c:v>4.1262160294949499</c:v>
                </c:pt>
                <c:pt idx="97">
                  <c:v>4.1389295696681598</c:v>
                </c:pt>
                <c:pt idx="98">
                  <c:v>4.1495683822939702</c:v>
                </c:pt>
                <c:pt idx="99">
                  <c:v>4.1565373330046604</c:v>
                </c:pt>
              </c:numCache>
            </c:numRef>
          </c:yVal>
          <c:smooth val="0"/>
          <c:extLst>
            <c:ext xmlns:c16="http://schemas.microsoft.com/office/drawing/2014/chart" uri="{C3380CC4-5D6E-409C-BE32-E72D297353CC}">
              <c16:uniqueId val="{00000000-091B-4248-B841-969D8081BC86}"/>
            </c:ext>
          </c:extLst>
        </c:ser>
        <c:ser>
          <c:idx val="1"/>
          <c:order val="1"/>
          <c:tx>
            <c:strRef>
              <c:f>Данные!$D$2</c:f>
              <c:strCache>
                <c:ptCount val="1"/>
                <c:pt idx="0">
                  <c:v>3x121</c:v>
                </c:pt>
              </c:strCache>
            </c:strRef>
          </c:tx>
          <c:xVal>
            <c:numRef>
              <c:f>Данные!$B$4:$B$103</c:f>
              <c:numCache>
                <c:formatCode>General</c:formatCode>
                <c:ptCount val="100"/>
                <c:pt idx="0">
                  <c:v>0</c:v>
                </c:pt>
                <c:pt idx="1">
                  <c:v>0.20762225014133101</c:v>
                </c:pt>
                <c:pt idx="2">
                  <c:v>0.41524450028266302</c:v>
                </c:pt>
                <c:pt idx="3">
                  <c:v>0.62286675042399398</c:v>
                </c:pt>
                <c:pt idx="4">
                  <c:v>0.83048900056532604</c:v>
                </c:pt>
                <c:pt idx="5">
                  <c:v>1.0381112507066601</c:v>
                </c:pt>
                <c:pt idx="6">
                  <c:v>1.2457335008479899</c:v>
                </c:pt>
                <c:pt idx="7">
                  <c:v>1.45335575098932</c:v>
                </c:pt>
                <c:pt idx="8">
                  <c:v>1.6609780011306501</c:v>
                </c:pt>
                <c:pt idx="9">
                  <c:v>1.8686002512719799</c:v>
                </c:pt>
                <c:pt idx="10">
                  <c:v>2.07622250141331</c:v>
                </c:pt>
                <c:pt idx="11">
                  <c:v>2.2838447515546498</c:v>
                </c:pt>
                <c:pt idx="12">
                  <c:v>2.4914670016959799</c:v>
                </c:pt>
                <c:pt idx="13">
                  <c:v>2.69908925183731</c:v>
                </c:pt>
                <c:pt idx="14">
                  <c:v>2.90671150197864</c:v>
                </c:pt>
                <c:pt idx="15">
                  <c:v>3.1143337521199701</c:v>
                </c:pt>
                <c:pt idx="16">
                  <c:v>3.3219560022613002</c:v>
                </c:pt>
                <c:pt idx="17">
                  <c:v>3.5295782524026298</c:v>
                </c:pt>
                <c:pt idx="18">
                  <c:v>3.7372005025439701</c:v>
                </c:pt>
                <c:pt idx="19">
                  <c:v>3.9448227526853001</c:v>
                </c:pt>
                <c:pt idx="20">
                  <c:v>4.1524450028266298</c:v>
                </c:pt>
                <c:pt idx="21">
                  <c:v>4.3600672529679603</c:v>
                </c:pt>
                <c:pt idx="22">
                  <c:v>4.5676895031092899</c:v>
                </c:pt>
                <c:pt idx="23">
                  <c:v>4.7753117532506204</c:v>
                </c:pt>
                <c:pt idx="24">
                  <c:v>4.9829340033919598</c:v>
                </c:pt>
                <c:pt idx="25">
                  <c:v>5.1905562535332903</c:v>
                </c:pt>
                <c:pt idx="26">
                  <c:v>5.3981785036746199</c:v>
                </c:pt>
                <c:pt idx="27">
                  <c:v>5.6058007538159504</c:v>
                </c:pt>
                <c:pt idx="28">
                  <c:v>5.8134230039572801</c:v>
                </c:pt>
                <c:pt idx="29">
                  <c:v>6.0210452540986097</c:v>
                </c:pt>
                <c:pt idx="30">
                  <c:v>6.2286675042399402</c:v>
                </c:pt>
                <c:pt idx="31">
                  <c:v>6.4362897543812698</c:v>
                </c:pt>
                <c:pt idx="32">
                  <c:v>6.6439120045226101</c:v>
                </c:pt>
                <c:pt idx="33">
                  <c:v>6.8515342546639397</c:v>
                </c:pt>
                <c:pt idx="34">
                  <c:v>7.0591565048052702</c:v>
                </c:pt>
                <c:pt idx="35">
                  <c:v>7.2667787549465999</c:v>
                </c:pt>
                <c:pt idx="36">
                  <c:v>7.4744010050879304</c:v>
                </c:pt>
                <c:pt idx="37">
                  <c:v>7.68202325522926</c:v>
                </c:pt>
                <c:pt idx="38">
                  <c:v>7.8896455053705896</c:v>
                </c:pt>
                <c:pt idx="39">
                  <c:v>8.0972677555119308</c:v>
                </c:pt>
                <c:pt idx="40">
                  <c:v>8.3048900056532595</c:v>
                </c:pt>
                <c:pt idx="41">
                  <c:v>8.51251225579459</c:v>
                </c:pt>
                <c:pt idx="42">
                  <c:v>8.7201345059359205</c:v>
                </c:pt>
                <c:pt idx="43">
                  <c:v>8.9277567560772493</c:v>
                </c:pt>
                <c:pt idx="44">
                  <c:v>9.1353790062185798</c:v>
                </c:pt>
                <c:pt idx="45">
                  <c:v>9.3430012563599192</c:v>
                </c:pt>
                <c:pt idx="46">
                  <c:v>9.5506235065012497</c:v>
                </c:pt>
                <c:pt idx="47">
                  <c:v>9.7582457566425802</c:v>
                </c:pt>
                <c:pt idx="48">
                  <c:v>9.9658680067839107</c:v>
                </c:pt>
                <c:pt idx="49">
                  <c:v>10.1734902569252</c:v>
                </c:pt>
                <c:pt idx="50">
                  <c:v>10.3811125070666</c:v>
                </c:pt>
                <c:pt idx="51">
                  <c:v>10.5887347572079</c:v>
                </c:pt>
                <c:pt idx="52">
                  <c:v>10.796357007349201</c:v>
                </c:pt>
                <c:pt idx="53">
                  <c:v>11.003979257490601</c:v>
                </c:pt>
                <c:pt idx="54">
                  <c:v>11.211601507631901</c:v>
                </c:pt>
                <c:pt idx="55">
                  <c:v>11.419223757773199</c:v>
                </c:pt>
                <c:pt idx="56">
                  <c:v>11.626846007914599</c:v>
                </c:pt>
                <c:pt idx="57">
                  <c:v>11.8344682580559</c:v>
                </c:pt>
                <c:pt idx="58">
                  <c:v>12.0420905081972</c:v>
                </c:pt>
                <c:pt idx="59">
                  <c:v>12.2497127583386</c:v>
                </c:pt>
                <c:pt idx="60">
                  <c:v>12.4573350084799</c:v>
                </c:pt>
                <c:pt idx="61">
                  <c:v>12.6649572586212</c:v>
                </c:pt>
                <c:pt idx="62">
                  <c:v>12.872579508762501</c:v>
                </c:pt>
                <c:pt idx="63">
                  <c:v>13.0802017589039</c:v>
                </c:pt>
                <c:pt idx="64">
                  <c:v>13.287824009045201</c:v>
                </c:pt>
                <c:pt idx="65">
                  <c:v>13.495446259186499</c:v>
                </c:pt>
                <c:pt idx="66">
                  <c:v>13.703068509327901</c:v>
                </c:pt>
                <c:pt idx="67">
                  <c:v>13.910690759469199</c:v>
                </c:pt>
                <c:pt idx="68">
                  <c:v>14.1183130096105</c:v>
                </c:pt>
                <c:pt idx="69">
                  <c:v>14.325935259751899</c:v>
                </c:pt>
                <c:pt idx="70">
                  <c:v>14.5335575098932</c:v>
                </c:pt>
                <c:pt idx="71">
                  <c:v>14.7411797600345</c:v>
                </c:pt>
                <c:pt idx="72">
                  <c:v>14.9488020101759</c:v>
                </c:pt>
                <c:pt idx="73">
                  <c:v>15.1564242603172</c:v>
                </c:pt>
                <c:pt idx="74">
                  <c:v>15.3640465104585</c:v>
                </c:pt>
                <c:pt idx="75">
                  <c:v>15.5716687605999</c:v>
                </c:pt>
                <c:pt idx="76">
                  <c:v>15.779291010741201</c:v>
                </c:pt>
                <c:pt idx="77">
                  <c:v>15.986913260882501</c:v>
                </c:pt>
                <c:pt idx="78">
                  <c:v>16.194535511023901</c:v>
                </c:pt>
                <c:pt idx="79">
                  <c:v>16.402157761165199</c:v>
                </c:pt>
                <c:pt idx="80">
                  <c:v>16.609780011306501</c:v>
                </c:pt>
                <c:pt idx="81">
                  <c:v>16.8174022614478</c:v>
                </c:pt>
                <c:pt idx="82">
                  <c:v>17.025024511589201</c:v>
                </c:pt>
                <c:pt idx="83">
                  <c:v>17.2326467617305</c:v>
                </c:pt>
                <c:pt idx="84">
                  <c:v>17.440269011871798</c:v>
                </c:pt>
                <c:pt idx="85">
                  <c:v>17.6478912620132</c:v>
                </c:pt>
                <c:pt idx="86">
                  <c:v>17.855513512154499</c:v>
                </c:pt>
                <c:pt idx="87">
                  <c:v>18.063135762295801</c:v>
                </c:pt>
                <c:pt idx="88">
                  <c:v>18.270758012437199</c:v>
                </c:pt>
                <c:pt idx="89">
                  <c:v>18.478380262578501</c:v>
                </c:pt>
                <c:pt idx="90">
                  <c:v>18.686002512719799</c:v>
                </c:pt>
                <c:pt idx="91">
                  <c:v>18.893624762861201</c:v>
                </c:pt>
                <c:pt idx="92">
                  <c:v>19.101247013002499</c:v>
                </c:pt>
                <c:pt idx="93">
                  <c:v>19.308869263143801</c:v>
                </c:pt>
                <c:pt idx="94">
                  <c:v>19.516491513285199</c:v>
                </c:pt>
                <c:pt idx="95">
                  <c:v>19.724113763426502</c:v>
                </c:pt>
                <c:pt idx="96">
                  <c:v>19.9317360135678</c:v>
                </c:pt>
                <c:pt idx="97">
                  <c:v>20.139358263709099</c:v>
                </c:pt>
                <c:pt idx="98">
                  <c:v>20.3469805138505</c:v>
                </c:pt>
                <c:pt idx="99">
                  <c:v>20.554602763991799</c:v>
                </c:pt>
              </c:numCache>
            </c:numRef>
          </c:xVal>
          <c:yVal>
            <c:numRef>
              <c:f>Данные!$D$4:$D$103</c:f>
              <c:numCache>
                <c:formatCode>General</c:formatCode>
                <c:ptCount val="100"/>
                <c:pt idx="0">
                  <c:v>5.9745432291778897</c:v>
                </c:pt>
                <c:pt idx="1">
                  <c:v>2.4269062174096598</c:v>
                </c:pt>
                <c:pt idx="2">
                  <c:v>2.2477192050341199</c:v>
                </c:pt>
                <c:pt idx="3">
                  <c:v>2.0233007884433198</c:v>
                </c:pt>
                <c:pt idx="4">
                  <c:v>1.7317445607059301</c:v>
                </c:pt>
                <c:pt idx="5">
                  <c:v>1.3987483176102999</c:v>
                </c:pt>
                <c:pt idx="6">
                  <c:v>1.4390593582867499</c:v>
                </c:pt>
                <c:pt idx="7">
                  <c:v>1.6107293712534001</c:v>
                </c:pt>
                <c:pt idx="8">
                  <c:v>1.72101109050394</c:v>
                </c:pt>
                <c:pt idx="9">
                  <c:v>1.8153617279252401</c:v>
                </c:pt>
                <c:pt idx="10">
                  <c:v>1.89795011879234</c:v>
                </c:pt>
                <c:pt idx="11">
                  <c:v>1.9783810995719899</c:v>
                </c:pt>
                <c:pt idx="12">
                  <c:v>2.0477874710899</c:v>
                </c:pt>
                <c:pt idx="13">
                  <c:v>2.1159729520494599</c:v>
                </c:pt>
                <c:pt idx="14">
                  <c:v>2.1761397925319002</c:v>
                </c:pt>
                <c:pt idx="15">
                  <c:v>2.2358032733886999</c:v>
                </c:pt>
                <c:pt idx="16">
                  <c:v>2.2894104340405499</c:v>
                </c:pt>
                <c:pt idx="17">
                  <c:v>2.3425929360556301</c:v>
                </c:pt>
                <c:pt idx="18">
                  <c:v>2.3913293482056899</c:v>
                </c:pt>
                <c:pt idx="19">
                  <c:v>2.43950338621157</c:v>
                </c:pt>
                <c:pt idx="20">
                  <c:v>2.4843102144946099</c:v>
                </c:pt>
                <c:pt idx="21">
                  <c:v>2.528472574087</c:v>
                </c:pt>
                <c:pt idx="22">
                  <c:v>2.5700308109807701</c:v>
                </c:pt>
                <c:pt idx="23">
                  <c:v>2.6108983194536202</c:v>
                </c:pt>
                <c:pt idx="24">
                  <c:v>2.6497247220225599</c:v>
                </c:pt>
                <c:pt idx="25">
                  <c:v>2.6878292158161701</c:v>
                </c:pt>
                <c:pt idx="26">
                  <c:v>2.7243034856446098</c:v>
                </c:pt>
                <c:pt idx="27">
                  <c:v>2.7600326753539601</c:v>
                </c:pt>
                <c:pt idx="28">
                  <c:v>2.7944428328695299</c:v>
                </c:pt>
                <c:pt idx="29">
                  <c:v>2.8280958876330198</c:v>
                </c:pt>
                <c:pt idx="30">
                  <c:v>2.8606810590160698</c:v>
                </c:pt>
                <c:pt idx="31">
                  <c:v>2.8924984840114201</c:v>
                </c:pt>
                <c:pt idx="32">
                  <c:v>2.9234433003530902</c:v>
                </c:pt>
                <c:pt idx="33">
                  <c:v>2.95351483921484</c:v>
                </c:pt>
                <c:pt idx="34">
                  <c:v>2.9827829306336402</c:v>
                </c:pt>
                <c:pt idx="35">
                  <c:v>3.0113988340742002</c:v>
                </c:pt>
                <c:pt idx="36">
                  <c:v>3.0395256232015999</c:v>
                </c:pt>
                <c:pt idx="37">
                  <c:v>3.06725425608865</c:v>
                </c:pt>
                <c:pt idx="38">
                  <c:v>3.09473582762678</c:v>
                </c:pt>
                <c:pt idx="39">
                  <c:v>3.1210002506146899</c:v>
                </c:pt>
                <c:pt idx="40">
                  <c:v>3.1467076140293599</c:v>
                </c:pt>
                <c:pt idx="41">
                  <c:v>3.1711807644665</c:v>
                </c:pt>
                <c:pt idx="42">
                  <c:v>3.1952242727660298</c:v>
                </c:pt>
                <c:pt idx="43">
                  <c:v>3.2190310680580301</c:v>
                </c:pt>
                <c:pt idx="44">
                  <c:v>3.2427519297217402</c:v>
                </c:pt>
                <c:pt idx="45">
                  <c:v>3.2661781474053599</c:v>
                </c:pt>
                <c:pt idx="46">
                  <c:v>3.28951513048789</c:v>
                </c:pt>
                <c:pt idx="47">
                  <c:v>3.3120914353537501</c:v>
                </c:pt>
                <c:pt idx="48">
                  <c:v>3.3345589305561201</c:v>
                </c:pt>
                <c:pt idx="49">
                  <c:v>3.3561227121810102</c:v>
                </c:pt>
                <c:pt idx="50">
                  <c:v>3.3776055781400398</c:v>
                </c:pt>
                <c:pt idx="51">
                  <c:v>3.3984481061076899</c:v>
                </c:pt>
                <c:pt idx="52">
                  <c:v>3.4191957567754798</c:v>
                </c:pt>
                <c:pt idx="53">
                  <c:v>3.4392594595522201</c:v>
                </c:pt>
                <c:pt idx="54">
                  <c:v>3.4591648380518101</c:v>
                </c:pt>
                <c:pt idx="55">
                  <c:v>3.4782344970665999</c:v>
                </c:pt>
                <c:pt idx="56">
                  <c:v>3.4972534076416402</c:v>
                </c:pt>
                <c:pt idx="57">
                  <c:v>3.5161335577008601</c:v>
                </c:pt>
                <c:pt idx="58">
                  <c:v>3.5349518923015499</c:v>
                </c:pt>
                <c:pt idx="59">
                  <c:v>3.55363166074806</c:v>
                </c:pt>
                <c:pt idx="60">
                  <c:v>3.5717082885151301</c:v>
                </c:pt>
                <c:pt idx="61">
                  <c:v>3.5884454215800599</c:v>
                </c:pt>
                <c:pt idx="62">
                  <c:v>3.6046089494499598</c:v>
                </c:pt>
                <c:pt idx="63">
                  <c:v>3.6197777366614399</c:v>
                </c:pt>
                <c:pt idx="64">
                  <c:v>3.6350873822583099</c:v>
                </c:pt>
                <c:pt idx="65">
                  <c:v>3.6506049221357499</c:v>
                </c:pt>
                <c:pt idx="66">
                  <c:v>3.6661811424201298</c:v>
                </c:pt>
                <c:pt idx="67">
                  <c:v>3.6818267324535499</c:v>
                </c:pt>
                <c:pt idx="68">
                  <c:v>3.69737717405566</c:v>
                </c:pt>
                <c:pt idx="69">
                  <c:v>3.71283688367479</c:v>
                </c:pt>
                <c:pt idx="70">
                  <c:v>3.7285135316865201</c:v>
                </c:pt>
                <c:pt idx="71">
                  <c:v>3.7443345999489299</c:v>
                </c:pt>
                <c:pt idx="72">
                  <c:v>3.7602245400102401</c:v>
                </c:pt>
                <c:pt idx="73">
                  <c:v>3.7761421619446902</c:v>
                </c:pt>
                <c:pt idx="74">
                  <c:v>3.79142739464123</c:v>
                </c:pt>
                <c:pt idx="75">
                  <c:v>3.8064220985942399</c:v>
                </c:pt>
                <c:pt idx="76">
                  <c:v>3.8201968945590101</c:v>
                </c:pt>
                <c:pt idx="77">
                  <c:v>3.8335523187217899</c:v>
                </c:pt>
                <c:pt idx="78">
                  <c:v>3.84650131796039</c:v>
                </c:pt>
                <c:pt idx="79">
                  <c:v>3.8593327691897099</c:v>
                </c:pt>
                <c:pt idx="80">
                  <c:v>3.8727109786502298</c:v>
                </c:pt>
                <c:pt idx="81">
                  <c:v>3.8861521883207999</c:v>
                </c:pt>
                <c:pt idx="82">
                  <c:v>3.8994959818333501</c:v>
                </c:pt>
                <c:pt idx="83">
                  <c:v>3.91280783257697</c:v>
                </c:pt>
                <c:pt idx="84">
                  <c:v>3.9258250048348402</c:v>
                </c:pt>
                <c:pt idx="85">
                  <c:v>3.9388186392684199</c:v>
                </c:pt>
                <c:pt idx="86">
                  <c:v>3.95178093137122</c:v>
                </c:pt>
                <c:pt idx="87">
                  <c:v>3.9647048622106</c:v>
                </c:pt>
                <c:pt idx="88">
                  <c:v>3.97726843284376</c:v>
                </c:pt>
                <c:pt idx="89">
                  <c:v>3.9897430642512202</c:v>
                </c:pt>
                <c:pt idx="90">
                  <c:v>4.0017425331961602</c:v>
                </c:pt>
                <c:pt idx="91">
                  <c:v>4.0135656820049697</c:v>
                </c:pt>
                <c:pt idx="92">
                  <c:v>4.0247560686211301</c:v>
                </c:pt>
                <c:pt idx="93">
                  <c:v>4.0358702888586402</c:v>
                </c:pt>
                <c:pt idx="94">
                  <c:v>4.0468109572748103</c:v>
                </c:pt>
                <c:pt idx="95">
                  <c:v>4.0581466885536202</c:v>
                </c:pt>
                <c:pt idx="96">
                  <c:v>4.0703811199325699</c:v>
                </c:pt>
                <c:pt idx="97">
                  <c:v>4.0814898989208404</c:v>
                </c:pt>
                <c:pt idx="98">
                  <c:v>4.0906634394332704</c:v>
                </c:pt>
                <c:pt idx="99">
                  <c:v>4.0962735145725899</c:v>
                </c:pt>
              </c:numCache>
            </c:numRef>
          </c:yVal>
          <c:smooth val="1"/>
          <c:extLst>
            <c:ext xmlns:c16="http://schemas.microsoft.com/office/drawing/2014/chart" uri="{C3380CC4-5D6E-409C-BE32-E72D297353CC}">
              <c16:uniqueId val="{00000001-091B-4248-B841-969D8081BC86}"/>
            </c:ext>
          </c:extLst>
        </c:ser>
        <c:ser>
          <c:idx val="2"/>
          <c:order val="2"/>
          <c:tx>
            <c:strRef>
              <c:f>Данные!$E$2</c:f>
              <c:strCache>
                <c:ptCount val="1"/>
                <c:pt idx="0">
                  <c:v>1x121</c:v>
                </c:pt>
              </c:strCache>
            </c:strRef>
          </c:tx>
          <c:xVal>
            <c:numRef>
              <c:f>Данные!$B$4:$B$103</c:f>
              <c:numCache>
                <c:formatCode>General</c:formatCode>
                <c:ptCount val="100"/>
                <c:pt idx="0">
                  <c:v>0</c:v>
                </c:pt>
                <c:pt idx="1">
                  <c:v>0.20762225014133101</c:v>
                </c:pt>
                <c:pt idx="2">
                  <c:v>0.41524450028266302</c:v>
                </c:pt>
                <c:pt idx="3">
                  <c:v>0.62286675042399398</c:v>
                </c:pt>
                <c:pt idx="4">
                  <c:v>0.83048900056532604</c:v>
                </c:pt>
                <c:pt idx="5">
                  <c:v>1.0381112507066601</c:v>
                </c:pt>
                <c:pt idx="6">
                  <c:v>1.2457335008479899</c:v>
                </c:pt>
                <c:pt idx="7">
                  <c:v>1.45335575098932</c:v>
                </c:pt>
                <c:pt idx="8">
                  <c:v>1.6609780011306501</c:v>
                </c:pt>
                <c:pt idx="9">
                  <c:v>1.8686002512719799</c:v>
                </c:pt>
                <c:pt idx="10">
                  <c:v>2.07622250141331</c:v>
                </c:pt>
                <c:pt idx="11">
                  <c:v>2.2838447515546498</c:v>
                </c:pt>
                <c:pt idx="12">
                  <c:v>2.4914670016959799</c:v>
                </c:pt>
                <c:pt idx="13">
                  <c:v>2.69908925183731</c:v>
                </c:pt>
                <c:pt idx="14">
                  <c:v>2.90671150197864</c:v>
                </c:pt>
                <c:pt idx="15">
                  <c:v>3.1143337521199701</c:v>
                </c:pt>
                <c:pt idx="16">
                  <c:v>3.3219560022613002</c:v>
                </c:pt>
                <c:pt idx="17">
                  <c:v>3.5295782524026298</c:v>
                </c:pt>
                <c:pt idx="18">
                  <c:v>3.7372005025439701</c:v>
                </c:pt>
                <c:pt idx="19">
                  <c:v>3.9448227526853001</c:v>
                </c:pt>
                <c:pt idx="20">
                  <c:v>4.1524450028266298</c:v>
                </c:pt>
                <c:pt idx="21">
                  <c:v>4.3600672529679603</c:v>
                </c:pt>
                <c:pt idx="22">
                  <c:v>4.5676895031092899</c:v>
                </c:pt>
                <c:pt idx="23">
                  <c:v>4.7753117532506204</c:v>
                </c:pt>
                <c:pt idx="24">
                  <c:v>4.9829340033919598</c:v>
                </c:pt>
                <c:pt idx="25">
                  <c:v>5.1905562535332903</c:v>
                </c:pt>
                <c:pt idx="26">
                  <c:v>5.3981785036746199</c:v>
                </c:pt>
                <c:pt idx="27">
                  <c:v>5.6058007538159504</c:v>
                </c:pt>
                <c:pt idx="28">
                  <c:v>5.8134230039572801</c:v>
                </c:pt>
                <c:pt idx="29">
                  <c:v>6.0210452540986097</c:v>
                </c:pt>
                <c:pt idx="30">
                  <c:v>6.2286675042399402</c:v>
                </c:pt>
                <c:pt idx="31">
                  <c:v>6.4362897543812698</c:v>
                </c:pt>
                <c:pt idx="32">
                  <c:v>6.6439120045226101</c:v>
                </c:pt>
                <c:pt idx="33">
                  <c:v>6.8515342546639397</c:v>
                </c:pt>
                <c:pt idx="34">
                  <c:v>7.0591565048052702</c:v>
                </c:pt>
                <c:pt idx="35">
                  <c:v>7.2667787549465999</c:v>
                </c:pt>
                <c:pt idx="36">
                  <c:v>7.4744010050879304</c:v>
                </c:pt>
                <c:pt idx="37">
                  <c:v>7.68202325522926</c:v>
                </c:pt>
                <c:pt idx="38">
                  <c:v>7.8896455053705896</c:v>
                </c:pt>
                <c:pt idx="39">
                  <c:v>8.0972677555119308</c:v>
                </c:pt>
                <c:pt idx="40">
                  <c:v>8.3048900056532595</c:v>
                </c:pt>
                <c:pt idx="41">
                  <c:v>8.51251225579459</c:v>
                </c:pt>
                <c:pt idx="42">
                  <c:v>8.7201345059359205</c:v>
                </c:pt>
                <c:pt idx="43">
                  <c:v>8.9277567560772493</c:v>
                </c:pt>
                <c:pt idx="44">
                  <c:v>9.1353790062185798</c:v>
                </c:pt>
                <c:pt idx="45">
                  <c:v>9.3430012563599192</c:v>
                </c:pt>
                <c:pt idx="46">
                  <c:v>9.5506235065012497</c:v>
                </c:pt>
                <c:pt idx="47">
                  <c:v>9.7582457566425802</c:v>
                </c:pt>
                <c:pt idx="48">
                  <c:v>9.9658680067839107</c:v>
                </c:pt>
                <c:pt idx="49">
                  <c:v>10.1734902569252</c:v>
                </c:pt>
                <c:pt idx="50">
                  <c:v>10.3811125070666</c:v>
                </c:pt>
                <c:pt idx="51">
                  <c:v>10.5887347572079</c:v>
                </c:pt>
                <c:pt idx="52">
                  <c:v>10.796357007349201</c:v>
                </c:pt>
                <c:pt idx="53">
                  <c:v>11.003979257490601</c:v>
                </c:pt>
                <c:pt idx="54">
                  <c:v>11.211601507631901</c:v>
                </c:pt>
                <c:pt idx="55">
                  <c:v>11.419223757773199</c:v>
                </c:pt>
                <c:pt idx="56">
                  <c:v>11.626846007914599</c:v>
                </c:pt>
                <c:pt idx="57">
                  <c:v>11.8344682580559</c:v>
                </c:pt>
                <c:pt idx="58">
                  <c:v>12.0420905081972</c:v>
                </c:pt>
                <c:pt idx="59">
                  <c:v>12.2497127583386</c:v>
                </c:pt>
                <c:pt idx="60">
                  <c:v>12.4573350084799</c:v>
                </c:pt>
                <c:pt idx="61">
                  <c:v>12.6649572586212</c:v>
                </c:pt>
                <c:pt idx="62">
                  <c:v>12.872579508762501</c:v>
                </c:pt>
                <c:pt idx="63">
                  <c:v>13.0802017589039</c:v>
                </c:pt>
                <c:pt idx="64">
                  <c:v>13.287824009045201</c:v>
                </c:pt>
                <c:pt idx="65">
                  <c:v>13.495446259186499</c:v>
                </c:pt>
                <c:pt idx="66">
                  <c:v>13.703068509327901</c:v>
                </c:pt>
                <c:pt idx="67">
                  <c:v>13.910690759469199</c:v>
                </c:pt>
                <c:pt idx="68">
                  <c:v>14.1183130096105</c:v>
                </c:pt>
                <c:pt idx="69">
                  <c:v>14.325935259751899</c:v>
                </c:pt>
                <c:pt idx="70">
                  <c:v>14.5335575098932</c:v>
                </c:pt>
                <c:pt idx="71">
                  <c:v>14.7411797600345</c:v>
                </c:pt>
                <c:pt idx="72">
                  <c:v>14.9488020101759</c:v>
                </c:pt>
                <c:pt idx="73">
                  <c:v>15.1564242603172</c:v>
                </c:pt>
                <c:pt idx="74">
                  <c:v>15.3640465104585</c:v>
                </c:pt>
                <c:pt idx="75">
                  <c:v>15.5716687605999</c:v>
                </c:pt>
                <c:pt idx="76">
                  <c:v>15.779291010741201</c:v>
                </c:pt>
                <c:pt idx="77">
                  <c:v>15.986913260882501</c:v>
                </c:pt>
                <c:pt idx="78">
                  <c:v>16.194535511023901</c:v>
                </c:pt>
                <c:pt idx="79">
                  <c:v>16.402157761165199</c:v>
                </c:pt>
                <c:pt idx="80">
                  <c:v>16.609780011306501</c:v>
                </c:pt>
                <c:pt idx="81">
                  <c:v>16.8174022614478</c:v>
                </c:pt>
                <c:pt idx="82">
                  <c:v>17.025024511589201</c:v>
                </c:pt>
                <c:pt idx="83">
                  <c:v>17.2326467617305</c:v>
                </c:pt>
                <c:pt idx="84">
                  <c:v>17.440269011871798</c:v>
                </c:pt>
                <c:pt idx="85">
                  <c:v>17.6478912620132</c:v>
                </c:pt>
                <c:pt idx="86">
                  <c:v>17.855513512154499</c:v>
                </c:pt>
                <c:pt idx="87">
                  <c:v>18.063135762295801</c:v>
                </c:pt>
                <c:pt idx="88">
                  <c:v>18.270758012437199</c:v>
                </c:pt>
                <c:pt idx="89">
                  <c:v>18.478380262578501</c:v>
                </c:pt>
                <c:pt idx="90">
                  <c:v>18.686002512719799</c:v>
                </c:pt>
                <c:pt idx="91">
                  <c:v>18.893624762861201</c:v>
                </c:pt>
                <c:pt idx="92">
                  <c:v>19.101247013002499</c:v>
                </c:pt>
                <c:pt idx="93">
                  <c:v>19.308869263143801</c:v>
                </c:pt>
                <c:pt idx="94">
                  <c:v>19.516491513285199</c:v>
                </c:pt>
                <c:pt idx="95">
                  <c:v>19.724113763426502</c:v>
                </c:pt>
                <c:pt idx="96">
                  <c:v>19.9317360135678</c:v>
                </c:pt>
                <c:pt idx="97">
                  <c:v>20.139358263709099</c:v>
                </c:pt>
                <c:pt idx="98">
                  <c:v>20.3469805138505</c:v>
                </c:pt>
                <c:pt idx="99">
                  <c:v>20.554602763991799</c:v>
                </c:pt>
              </c:numCache>
            </c:numRef>
          </c:xVal>
          <c:yVal>
            <c:numRef>
              <c:f>Данные!$E$4:$E$103</c:f>
              <c:numCache>
                <c:formatCode>General</c:formatCode>
                <c:ptCount val="100"/>
                <c:pt idx="0">
                  <c:v>17.697574555740701</c:v>
                </c:pt>
                <c:pt idx="1">
                  <c:v>5.52039800105302</c:v>
                </c:pt>
                <c:pt idx="2">
                  <c:v>3.2738496132236601</c:v>
                </c:pt>
                <c:pt idx="3">
                  <c:v>2.2807161402917102</c:v>
                </c:pt>
                <c:pt idx="4">
                  <c:v>1.9202552356202001</c:v>
                </c:pt>
                <c:pt idx="5">
                  <c:v>1.50182552641524</c:v>
                </c:pt>
                <c:pt idx="6">
                  <c:v>1.51327761668125</c:v>
                </c:pt>
                <c:pt idx="7">
                  <c:v>1.6760306769231299</c:v>
                </c:pt>
                <c:pt idx="8">
                  <c:v>1.7766166300736901</c:v>
                </c:pt>
                <c:pt idx="9">
                  <c:v>1.8610804637787699</c:v>
                </c:pt>
                <c:pt idx="10">
                  <c:v>1.9393257032620901</c:v>
                </c:pt>
                <c:pt idx="11">
                  <c:v>2.0163863951017702</c:v>
                </c:pt>
                <c:pt idx="12">
                  <c:v>2.08381443936754</c:v>
                </c:pt>
                <c:pt idx="13">
                  <c:v>2.15016296319566</c:v>
                </c:pt>
                <c:pt idx="14">
                  <c:v>2.2093093920429099</c:v>
                </c:pt>
                <c:pt idx="15">
                  <c:v>2.2679844234503999</c:v>
                </c:pt>
                <c:pt idx="16">
                  <c:v>2.320778974984</c:v>
                </c:pt>
                <c:pt idx="17">
                  <c:v>2.3731453365615298</c:v>
                </c:pt>
                <c:pt idx="18">
                  <c:v>2.4210495849785598</c:v>
                </c:pt>
                <c:pt idx="19">
                  <c:v>2.4683859303506499</c:v>
                </c:pt>
                <c:pt idx="20">
                  <c:v>2.5123248324206102</c:v>
                </c:pt>
                <c:pt idx="21">
                  <c:v>2.55561157222327</c:v>
                </c:pt>
                <c:pt idx="22">
                  <c:v>2.5962614211235202</c:v>
                </c:pt>
                <c:pt idx="23">
                  <c:v>2.6362213822610099</c:v>
                </c:pt>
                <c:pt idx="24">
                  <c:v>2.6741421792586499</c:v>
                </c:pt>
                <c:pt idx="25">
                  <c:v>2.71135551387506</c:v>
                </c:pt>
                <c:pt idx="26">
                  <c:v>2.7469716472128298</c:v>
                </c:pt>
                <c:pt idx="27">
                  <c:v>2.7818706602151901</c:v>
                </c:pt>
                <c:pt idx="28">
                  <c:v>2.81550073264376</c:v>
                </c:pt>
                <c:pt idx="29">
                  <c:v>2.8484200869676299</c:v>
                </c:pt>
                <c:pt idx="30">
                  <c:v>2.8803377075112802</c:v>
                </c:pt>
                <c:pt idx="31">
                  <c:v>2.9115496168055701</c:v>
                </c:pt>
                <c:pt idx="32">
                  <c:v>2.9419598543157801</c:v>
                </c:pt>
                <c:pt idx="33">
                  <c:v>2.9716538347518902</c:v>
                </c:pt>
                <c:pt idx="34">
                  <c:v>3.00068792837095</c:v>
                </c:pt>
                <c:pt idx="35">
                  <c:v>3.02900853590599</c:v>
                </c:pt>
                <c:pt idx="36">
                  <c:v>3.05679690174621</c:v>
                </c:pt>
                <c:pt idx="37">
                  <c:v>3.0839011211140699</c:v>
                </c:pt>
                <c:pt idx="38">
                  <c:v>3.1105948237191501</c:v>
                </c:pt>
                <c:pt idx="39">
                  <c:v>3.13645867534099</c:v>
                </c:pt>
                <c:pt idx="40">
                  <c:v>3.1619319756764099</c:v>
                </c:pt>
                <c:pt idx="41">
                  <c:v>3.1870995538421201</c:v>
                </c:pt>
                <c:pt idx="42">
                  <c:v>3.2121397678381198</c:v>
                </c:pt>
                <c:pt idx="43">
                  <c:v>3.23627044671034</c:v>
                </c:pt>
                <c:pt idx="44">
                  <c:v>3.2601549180130101</c:v>
                </c:pt>
                <c:pt idx="45">
                  <c:v>3.2821636607933899</c:v>
                </c:pt>
                <c:pt idx="46">
                  <c:v>3.3038612063116699</c:v>
                </c:pt>
                <c:pt idx="47">
                  <c:v>3.3259036633987602</c:v>
                </c:pt>
                <c:pt idx="48">
                  <c:v>3.3479794075998202</c:v>
                </c:pt>
                <c:pt idx="49">
                  <c:v>3.3700824481752099</c:v>
                </c:pt>
                <c:pt idx="50">
                  <c:v>3.3921295683288499</c:v>
                </c:pt>
                <c:pt idx="51">
                  <c:v>3.41293804558914</c:v>
                </c:pt>
                <c:pt idx="52">
                  <c:v>3.4336994114098101</c:v>
                </c:pt>
                <c:pt idx="53">
                  <c:v>3.4541402281262701</c:v>
                </c:pt>
                <c:pt idx="54">
                  <c:v>3.4744928674139399</c:v>
                </c:pt>
                <c:pt idx="55">
                  <c:v>3.4942572056977701</c:v>
                </c:pt>
                <c:pt idx="56">
                  <c:v>3.51394918463517</c:v>
                </c:pt>
                <c:pt idx="57">
                  <c:v>3.5333165423071402</c:v>
                </c:pt>
                <c:pt idx="58">
                  <c:v>3.5525976752558899</c:v>
                </c:pt>
                <c:pt idx="59">
                  <c:v>3.57163046866776</c:v>
                </c:pt>
                <c:pt idx="60">
                  <c:v>3.5904970824942</c:v>
                </c:pt>
                <c:pt idx="61">
                  <c:v>3.6090004587564399</c:v>
                </c:pt>
                <c:pt idx="62">
                  <c:v>3.6273333219014199</c:v>
                </c:pt>
                <c:pt idx="63">
                  <c:v>3.64537629778604</c:v>
                </c:pt>
                <c:pt idx="64">
                  <c:v>3.6630022064754</c:v>
                </c:pt>
                <c:pt idx="65">
                  <c:v>3.68004936570112</c:v>
                </c:pt>
                <c:pt idx="66">
                  <c:v>3.6969057917508001</c:v>
                </c:pt>
                <c:pt idx="67">
                  <c:v>3.7135561643102699</c:v>
                </c:pt>
                <c:pt idx="68">
                  <c:v>3.7305106439943301</c:v>
                </c:pt>
                <c:pt idx="69">
                  <c:v>3.7477455289734398</c:v>
                </c:pt>
                <c:pt idx="70">
                  <c:v>3.7650350239833901</c:v>
                </c:pt>
                <c:pt idx="71">
                  <c:v>3.782370007405</c:v>
                </c:pt>
                <c:pt idx="72">
                  <c:v>3.7991560342711899</c:v>
                </c:pt>
                <c:pt idx="73">
                  <c:v>3.8156442426644701</c:v>
                </c:pt>
                <c:pt idx="74">
                  <c:v>3.8314926068219601</c:v>
                </c:pt>
                <c:pt idx="75">
                  <c:v>3.8470761345712101</c:v>
                </c:pt>
                <c:pt idx="76">
                  <c:v>3.8622558379545802</c:v>
                </c:pt>
                <c:pt idx="77">
                  <c:v>3.8773067307667</c:v>
                </c:pt>
                <c:pt idx="78">
                  <c:v>3.8918056795354801</c:v>
                </c:pt>
                <c:pt idx="79">
                  <c:v>3.9061662269544302</c:v>
                </c:pt>
                <c:pt idx="80">
                  <c:v>3.9201325490358099</c:v>
                </c:pt>
                <c:pt idx="81">
                  <c:v>3.9340255330762299</c:v>
                </c:pt>
                <c:pt idx="82">
                  <c:v>3.9475873142144402</c:v>
                </c:pt>
                <c:pt idx="83">
                  <c:v>3.9611029532434201</c:v>
                </c:pt>
                <c:pt idx="84">
                  <c:v>3.9742118544252301</c:v>
                </c:pt>
                <c:pt idx="85">
                  <c:v>3.98728274242464</c:v>
                </c:pt>
                <c:pt idx="86">
                  <c:v>4.0001701258556102</c:v>
                </c:pt>
                <c:pt idx="87">
                  <c:v>4.0130210932815196</c:v>
                </c:pt>
                <c:pt idx="88">
                  <c:v>4.0257078229446099</c:v>
                </c:pt>
                <c:pt idx="89">
                  <c:v>4.0383569852391998</c:v>
                </c:pt>
                <c:pt idx="90">
                  <c:v>4.0508844954533201</c:v>
                </c:pt>
                <c:pt idx="91">
                  <c:v>4.0633610885502502</c:v>
                </c:pt>
                <c:pt idx="92">
                  <c:v>4.0756853488000004</c:v>
                </c:pt>
                <c:pt idx="93">
                  <c:v>4.0879802653819599</c:v>
                </c:pt>
                <c:pt idx="94">
                  <c:v>4.1002174494267702</c:v>
                </c:pt>
                <c:pt idx="95">
                  <c:v>4.1126859053538798</c:v>
                </c:pt>
                <c:pt idx="96">
                  <c:v>4.1256825890389699</c:v>
                </c:pt>
                <c:pt idx="97">
                  <c:v>4.1374874047011598</c:v>
                </c:pt>
                <c:pt idx="98">
                  <c:v>4.1472383513821498</c:v>
                </c:pt>
                <c:pt idx="99">
                  <c:v>4.1534922692371703</c:v>
                </c:pt>
              </c:numCache>
            </c:numRef>
          </c:yVal>
          <c:smooth val="1"/>
          <c:extLst>
            <c:ext xmlns:c16="http://schemas.microsoft.com/office/drawing/2014/chart" uri="{C3380CC4-5D6E-409C-BE32-E72D297353CC}">
              <c16:uniqueId val="{00000002-091B-4248-B841-969D8081BC86}"/>
            </c:ext>
          </c:extLst>
        </c:ser>
        <c:ser>
          <c:idx val="3"/>
          <c:order val="3"/>
          <c:tx>
            <c:strRef>
              <c:f>Данные!$F$2</c:f>
              <c:strCache>
                <c:ptCount val="1"/>
                <c:pt idx="0">
                  <c:v>80</c:v>
                </c:pt>
              </c:strCache>
            </c:strRef>
          </c:tx>
          <c:xVal>
            <c:numRef>
              <c:f>Данные!$B$4:$B$103</c:f>
              <c:numCache>
                <c:formatCode>General</c:formatCode>
                <c:ptCount val="100"/>
                <c:pt idx="0">
                  <c:v>0</c:v>
                </c:pt>
                <c:pt idx="1">
                  <c:v>0.20762225014133101</c:v>
                </c:pt>
                <c:pt idx="2">
                  <c:v>0.41524450028266302</c:v>
                </c:pt>
                <c:pt idx="3">
                  <c:v>0.62286675042399398</c:v>
                </c:pt>
                <c:pt idx="4">
                  <c:v>0.83048900056532604</c:v>
                </c:pt>
                <c:pt idx="5">
                  <c:v>1.0381112507066601</c:v>
                </c:pt>
                <c:pt idx="6">
                  <c:v>1.2457335008479899</c:v>
                </c:pt>
                <c:pt idx="7">
                  <c:v>1.45335575098932</c:v>
                </c:pt>
                <c:pt idx="8">
                  <c:v>1.6609780011306501</c:v>
                </c:pt>
                <c:pt idx="9">
                  <c:v>1.8686002512719799</c:v>
                </c:pt>
                <c:pt idx="10">
                  <c:v>2.07622250141331</c:v>
                </c:pt>
                <c:pt idx="11">
                  <c:v>2.2838447515546498</c:v>
                </c:pt>
                <c:pt idx="12">
                  <c:v>2.4914670016959799</c:v>
                </c:pt>
                <c:pt idx="13">
                  <c:v>2.69908925183731</c:v>
                </c:pt>
                <c:pt idx="14">
                  <c:v>2.90671150197864</c:v>
                </c:pt>
                <c:pt idx="15">
                  <c:v>3.1143337521199701</c:v>
                </c:pt>
                <c:pt idx="16">
                  <c:v>3.3219560022613002</c:v>
                </c:pt>
                <c:pt idx="17">
                  <c:v>3.5295782524026298</c:v>
                </c:pt>
                <c:pt idx="18">
                  <c:v>3.7372005025439701</c:v>
                </c:pt>
                <c:pt idx="19">
                  <c:v>3.9448227526853001</c:v>
                </c:pt>
                <c:pt idx="20">
                  <c:v>4.1524450028266298</c:v>
                </c:pt>
                <c:pt idx="21">
                  <c:v>4.3600672529679603</c:v>
                </c:pt>
                <c:pt idx="22">
                  <c:v>4.5676895031092899</c:v>
                </c:pt>
                <c:pt idx="23">
                  <c:v>4.7753117532506204</c:v>
                </c:pt>
                <c:pt idx="24">
                  <c:v>4.9829340033919598</c:v>
                </c:pt>
                <c:pt idx="25">
                  <c:v>5.1905562535332903</c:v>
                </c:pt>
                <c:pt idx="26">
                  <c:v>5.3981785036746199</c:v>
                </c:pt>
                <c:pt idx="27">
                  <c:v>5.6058007538159504</c:v>
                </c:pt>
                <c:pt idx="28">
                  <c:v>5.8134230039572801</c:v>
                </c:pt>
                <c:pt idx="29">
                  <c:v>6.0210452540986097</c:v>
                </c:pt>
                <c:pt idx="30">
                  <c:v>6.2286675042399402</c:v>
                </c:pt>
                <c:pt idx="31">
                  <c:v>6.4362897543812698</c:v>
                </c:pt>
                <c:pt idx="32">
                  <c:v>6.6439120045226101</c:v>
                </c:pt>
                <c:pt idx="33">
                  <c:v>6.8515342546639397</c:v>
                </c:pt>
                <c:pt idx="34">
                  <c:v>7.0591565048052702</c:v>
                </c:pt>
                <c:pt idx="35">
                  <c:v>7.2667787549465999</c:v>
                </c:pt>
                <c:pt idx="36">
                  <c:v>7.4744010050879304</c:v>
                </c:pt>
                <c:pt idx="37">
                  <c:v>7.68202325522926</c:v>
                </c:pt>
                <c:pt idx="38">
                  <c:v>7.8896455053705896</c:v>
                </c:pt>
                <c:pt idx="39">
                  <c:v>8.0972677555119308</c:v>
                </c:pt>
                <c:pt idx="40">
                  <c:v>8.3048900056532595</c:v>
                </c:pt>
                <c:pt idx="41">
                  <c:v>8.51251225579459</c:v>
                </c:pt>
                <c:pt idx="42">
                  <c:v>8.7201345059359205</c:v>
                </c:pt>
                <c:pt idx="43">
                  <c:v>8.9277567560772493</c:v>
                </c:pt>
                <c:pt idx="44">
                  <c:v>9.1353790062185798</c:v>
                </c:pt>
                <c:pt idx="45">
                  <c:v>9.3430012563599192</c:v>
                </c:pt>
                <c:pt idx="46">
                  <c:v>9.5506235065012497</c:v>
                </c:pt>
                <c:pt idx="47">
                  <c:v>9.7582457566425802</c:v>
                </c:pt>
                <c:pt idx="48">
                  <c:v>9.9658680067839107</c:v>
                </c:pt>
                <c:pt idx="49">
                  <c:v>10.1734902569252</c:v>
                </c:pt>
                <c:pt idx="50">
                  <c:v>10.3811125070666</c:v>
                </c:pt>
                <c:pt idx="51">
                  <c:v>10.5887347572079</c:v>
                </c:pt>
                <c:pt idx="52">
                  <c:v>10.796357007349201</c:v>
                </c:pt>
                <c:pt idx="53">
                  <c:v>11.003979257490601</c:v>
                </c:pt>
                <c:pt idx="54">
                  <c:v>11.211601507631901</c:v>
                </c:pt>
                <c:pt idx="55">
                  <c:v>11.419223757773199</c:v>
                </c:pt>
                <c:pt idx="56">
                  <c:v>11.626846007914599</c:v>
                </c:pt>
                <c:pt idx="57">
                  <c:v>11.8344682580559</c:v>
                </c:pt>
                <c:pt idx="58">
                  <c:v>12.0420905081972</c:v>
                </c:pt>
                <c:pt idx="59">
                  <c:v>12.2497127583386</c:v>
                </c:pt>
                <c:pt idx="60">
                  <c:v>12.4573350084799</c:v>
                </c:pt>
                <c:pt idx="61">
                  <c:v>12.6649572586212</c:v>
                </c:pt>
                <c:pt idx="62">
                  <c:v>12.872579508762501</c:v>
                </c:pt>
                <c:pt idx="63">
                  <c:v>13.0802017589039</c:v>
                </c:pt>
                <c:pt idx="64">
                  <c:v>13.287824009045201</c:v>
                </c:pt>
                <c:pt idx="65">
                  <c:v>13.495446259186499</c:v>
                </c:pt>
                <c:pt idx="66">
                  <c:v>13.703068509327901</c:v>
                </c:pt>
                <c:pt idx="67">
                  <c:v>13.910690759469199</c:v>
                </c:pt>
                <c:pt idx="68">
                  <c:v>14.1183130096105</c:v>
                </c:pt>
                <c:pt idx="69">
                  <c:v>14.325935259751899</c:v>
                </c:pt>
                <c:pt idx="70">
                  <c:v>14.5335575098932</c:v>
                </c:pt>
                <c:pt idx="71">
                  <c:v>14.7411797600345</c:v>
                </c:pt>
                <c:pt idx="72">
                  <c:v>14.9488020101759</c:v>
                </c:pt>
                <c:pt idx="73">
                  <c:v>15.1564242603172</c:v>
                </c:pt>
                <c:pt idx="74">
                  <c:v>15.3640465104585</c:v>
                </c:pt>
                <c:pt idx="75">
                  <c:v>15.5716687605999</c:v>
                </c:pt>
                <c:pt idx="76">
                  <c:v>15.779291010741201</c:v>
                </c:pt>
                <c:pt idx="77">
                  <c:v>15.986913260882501</c:v>
                </c:pt>
                <c:pt idx="78">
                  <c:v>16.194535511023901</c:v>
                </c:pt>
                <c:pt idx="79">
                  <c:v>16.402157761165199</c:v>
                </c:pt>
                <c:pt idx="80">
                  <c:v>16.609780011306501</c:v>
                </c:pt>
                <c:pt idx="81">
                  <c:v>16.8174022614478</c:v>
                </c:pt>
                <c:pt idx="82">
                  <c:v>17.025024511589201</c:v>
                </c:pt>
                <c:pt idx="83">
                  <c:v>17.2326467617305</c:v>
                </c:pt>
                <c:pt idx="84">
                  <c:v>17.440269011871798</c:v>
                </c:pt>
                <c:pt idx="85">
                  <c:v>17.6478912620132</c:v>
                </c:pt>
                <c:pt idx="86">
                  <c:v>17.855513512154499</c:v>
                </c:pt>
                <c:pt idx="87">
                  <c:v>18.063135762295801</c:v>
                </c:pt>
                <c:pt idx="88">
                  <c:v>18.270758012437199</c:v>
                </c:pt>
                <c:pt idx="89">
                  <c:v>18.478380262578501</c:v>
                </c:pt>
                <c:pt idx="90">
                  <c:v>18.686002512719799</c:v>
                </c:pt>
                <c:pt idx="91">
                  <c:v>18.893624762861201</c:v>
                </c:pt>
                <c:pt idx="92">
                  <c:v>19.101247013002499</c:v>
                </c:pt>
                <c:pt idx="93">
                  <c:v>19.308869263143801</c:v>
                </c:pt>
                <c:pt idx="94">
                  <c:v>19.516491513285199</c:v>
                </c:pt>
                <c:pt idx="95">
                  <c:v>19.724113763426502</c:v>
                </c:pt>
                <c:pt idx="96">
                  <c:v>19.9317360135678</c:v>
                </c:pt>
                <c:pt idx="97">
                  <c:v>20.139358263709099</c:v>
                </c:pt>
                <c:pt idx="98">
                  <c:v>20.3469805138505</c:v>
                </c:pt>
                <c:pt idx="99">
                  <c:v>20.554602763991799</c:v>
                </c:pt>
              </c:numCache>
            </c:numRef>
          </c:xVal>
          <c:yVal>
            <c:numRef>
              <c:f>Данные!$F$4:$F$103</c:f>
              <c:numCache>
                <c:formatCode>General</c:formatCode>
                <c:ptCount val="100"/>
                <c:pt idx="0">
                  <c:v>35.4690989505212</c:v>
                </c:pt>
                <c:pt idx="1">
                  <c:v>7.4857417926553502</c:v>
                </c:pt>
                <c:pt idx="2">
                  <c:v>3.9115081269805398</c:v>
                </c:pt>
                <c:pt idx="3">
                  <c:v>2.36398973097773</c:v>
                </c:pt>
                <c:pt idx="4">
                  <c:v>2.04350533202792</c:v>
                </c:pt>
                <c:pt idx="5">
                  <c:v>1.60796862965169</c:v>
                </c:pt>
                <c:pt idx="6">
                  <c:v>1.47908093498757</c:v>
                </c:pt>
                <c:pt idx="7">
                  <c:v>1.6399781336633801</c:v>
                </c:pt>
                <c:pt idx="8">
                  <c:v>1.7568889848018401</c:v>
                </c:pt>
                <c:pt idx="9">
                  <c:v>1.8410498918746301</c:v>
                </c:pt>
                <c:pt idx="10">
                  <c:v>1.91909927573509</c:v>
                </c:pt>
                <c:pt idx="11">
                  <c:v>1.99357008299455</c:v>
                </c:pt>
                <c:pt idx="12">
                  <c:v>2.0607908150686698</c:v>
                </c:pt>
                <c:pt idx="13">
                  <c:v>2.1247711276738599</c:v>
                </c:pt>
                <c:pt idx="14">
                  <c:v>2.1829957936106301</c:v>
                </c:pt>
                <c:pt idx="15">
                  <c:v>2.2392985633574298</c:v>
                </c:pt>
                <c:pt idx="16">
                  <c:v>2.2908848752664501</c:v>
                </c:pt>
                <c:pt idx="17">
                  <c:v>2.3413479758165701</c:v>
                </c:pt>
                <c:pt idx="18">
                  <c:v>2.3878038046731702</c:v>
                </c:pt>
                <c:pt idx="19">
                  <c:v>2.4336375254690599</c:v>
                </c:pt>
                <c:pt idx="20">
                  <c:v>2.4760359462985</c:v>
                </c:pt>
                <c:pt idx="21">
                  <c:v>2.51814904415926</c:v>
                </c:pt>
                <c:pt idx="22">
                  <c:v>2.5571372147871001</c:v>
                </c:pt>
                <c:pt idx="23">
                  <c:v>2.5959369970190398</c:v>
                </c:pt>
                <c:pt idx="24">
                  <c:v>2.6325745680653001</c:v>
                </c:pt>
                <c:pt idx="25">
                  <c:v>2.6689414047803601</c:v>
                </c:pt>
                <c:pt idx="26">
                  <c:v>2.7035847379219899</c:v>
                </c:pt>
                <c:pt idx="27">
                  <c:v>2.7378582676733001</c:v>
                </c:pt>
                <c:pt idx="28">
                  <c:v>2.7705874407309201</c:v>
                </c:pt>
                <c:pt idx="29">
                  <c:v>2.8028984958652998</c:v>
                </c:pt>
                <c:pt idx="30">
                  <c:v>2.8339668013205701</c:v>
                </c:pt>
                <c:pt idx="31">
                  <c:v>2.86457475734356</c:v>
                </c:pt>
                <c:pt idx="32">
                  <c:v>2.8941563543458799</c:v>
                </c:pt>
                <c:pt idx="33">
                  <c:v>2.9232628955858102</c:v>
                </c:pt>
                <c:pt idx="34">
                  <c:v>2.9515528822873001</c:v>
                </c:pt>
                <c:pt idx="35">
                  <c:v>2.9793572494871201</c:v>
                </c:pt>
                <c:pt idx="36">
                  <c:v>3.0065108786146002</c:v>
                </c:pt>
                <c:pt idx="37">
                  <c:v>3.0331891852464201</c:v>
                </c:pt>
                <c:pt idx="38">
                  <c:v>3.0593661649161299</c:v>
                </c:pt>
                <c:pt idx="39">
                  <c:v>3.0850065255168002</c:v>
                </c:pt>
                <c:pt idx="40">
                  <c:v>3.11018847947952</c:v>
                </c:pt>
                <c:pt idx="41">
                  <c:v>3.1347007797275799</c:v>
                </c:pt>
                <c:pt idx="42">
                  <c:v>3.15875428319743</c:v>
                </c:pt>
                <c:pt idx="43">
                  <c:v>3.18210013177027</c:v>
                </c:pt>
                <c:pt idx="44">
                  <c:v>3.2050685038242799</c:v>
                </c:pt>
                <c:pt idx="45">
                  <c:v>3.2274437909536999</c:v>
                </c:pt>
                <c:pt idx="46">
                  <c:v>3.24957246973633</c:v>
                </c:pt>
                <c:pt idx="47">
                  <c:v>3.2709194408592199</c:v>
                </c:pt>
                <c:pt idx="48">
                  <c:v>3.29202540084757</c:v>
                </c:pt>
                <c:pt idx="49">
                  <c:v>3.3126079397086299</c:v>
                </c:pt>
                <c:pt idx="50">
                  <c:v>3.3330713552837898</c:v>
                </c:pt>
                <c:pt idx="51">
                  <c:v>3.3530931347552002</c:v>
                </c:pt>
                <c:pt idx="52">
                  <c:v>3.3730488187300698</c:v>
                </c:pt>
                <c:pt idx="53">
                  <c:v>3.3922642382445698</c:v>
                </c:pt>
                <c:pt idx="54">
                  <c:v>3.41140676343919</c:v>
                </c:pt>
                <c:pt idx="55">
                  <c:v>3.4297724263675602</c:v>
                </c:pt>
                <c:pt idx="56">
                  <c:v>3.44807464626733</c:v>
                </c:pt>
                <c:pt idx="57">
                  <c:v>3.4659917889804999</c:v>
                </c:pt>
                <c:pt idx="58">
                  <c:v>3.4838604468755601</c:v>
                </c:pt>
                <c:pt idx="59">
                  <c:v>3.5015633902895398</c:v>
                </c:pt>
                <c:pt idx="60">
                  <c:v>3.5191781576502099</c:v>
                </c:pt>
                <c:pt idx="61">
                  <c:v>3.5365046910667002</c:v>
                </c:pt>
                <c:pt idx="62">
                  <c:v>3.55365114255296</c:v>
                </c:pt>
                <c:pt idx="63">
                  <c:v>3.5703375394356001</c:v>
                </c:pt>
                <c:pt idx="64">
                  <c:v>3.58680790182656</c:v>
                </c:pt>
                <c:pt idx="65">
                  <c:v>3.6028576812572299</c:v>
                </c:pt>
                <c:pt idx="66">
                  <c:v>3.6188895711414601</c:v>
                </c:pt>
                <c:pt idx="67">
                  <c:v>3.6349009618332899</c:v>
                </c:pt>
                <c:pt idx="68">
                  <c:v>3.65088409520847</c:v>
                </c:pt>
                <c:pt idx="69">
                  <c:v>3.66683661021922</c:v>
                </c:pt>
                <c:pt idx="70">
                  <c:v>3.68255750920311</c:v>
                </c:pt>
                <c:pt idx="71">
                  <c:v>3.6980556074164301</c:v>
                </c:pt>
                <c:pt idx="72">
                  <c:v>3.71299921767798</c:v>
                </c:pt>
                <c:pt idx="73">
                  <c:v>3.7275189036652598</c:v>
                </c:pt>
                <c:pt idx="74">
                  <c:v>3.7416969720253199</c:v>
                </c:pt>
                <c:pt idx="75">
                  <c:v>3.7556654119600701</c:v>
                </c:pt>
                <c:pt idx="76">
                  <c:v>3.7697353470995099</c:v>
                </c:pt>
                <c:pt idx="77">
                  <c:v>3.78383854053404</c:v>
                </c:pt>
                <c:pt idx="78">
                  <c:v>3.7975250807693599</c:v>
                </c:pt>
                <c:pt idx="79">
                  <c:v>3.8110610683353499</c:v>
                </c:pt>
                <c:pt idx="80">
                  <c:v>3.8242916669626399</c:v>
                </c:pt>
                <c:pt idx="81">
                  <c:v>3.8374360684524</c:v>
                </c:pt>
                <c:pt idx="82">
                  <c:v>3.8504996917271002</c:v>
                </c:pt>
                <c:pt idx="83">
                  <c:v>3.8635327572654301</c:v>
                </c:pt>
                <c:pt idx="84">
                  <c:v>3.87621075439773</c:v>
                </c:pt>
                <c:pt idx="85">
                  <c:v>3.8888430699071699</c:v>
                </c:pt>
                <c:pt idx="86">
                  <c:v>3.9012655274094499</c:v>
                </c:pt>
                <c:pt idx="87">
                  <c:v>3.9136540175559902</c:v>
                </c:pt>
                <c:pt idx="88">
                  <c:v>3.9258350370719799</c:v>
                </c:pt>
                <c:pt idx="89">
                  <c:v>3.93796301596202</c:v>
                </c:pt>
                <c:pt idx="90">
                  <c:v>3.94983540416492</c:v>
                </c:pt>
                <c:pt idx="91">
                  <c:v>3.96166856768563</c:v>
                </c:pt>
                <c:pt idx="92">
                  <c:v>3.9734020156732699</c:v>
                </c:pt>
                <c:pt idx="93">
                  <c:v>3.9851321541498099</c:v>
                </c:pt>
                <c:pt idx="94">
                  <c:v>3.9968996093676998</c:v>
                </c:pt>
                <c:pt idx="95">
                  <c:v>4.0089411572229698</c:v>
                </c:pt>
                <c:pt idx="96">
                  <c:v>4.0216598030297401</c:v>
                </c:pt>
                <c:pt idx="97">
                  <c:v>4.0333348390553097</c:v>
                </c:pt>
                <c:pt idx="98">
                  <c:v>4.0431502168172804</c:v>
                </c:pt>
                <c:pt idx="99">
                  <c:v>4.0494120833445102</c:v>
                </c:pt>
              </c:numCache>
            </c:numRef>
          </c:yVal>
          <c:smooth val="1"/>
          <c:extLst>
            <c:ext xmlns:c16="http://schemas.microsoft.com/office/drawing/2014/chart" uri="{C3380CC4-5D6E-409C-BE32-E72D297353CC}">
              <c16:uniqueId val="{00000003-091B-4248-B841-969D8081BC86}"/>
            </c:ext>
          </c:extLst>
        </c:ser>
        <c:dLbls>
          <c:showLegendKey val="0"/>
          <c:showVal val="0"/>
          <c:showCatName val="0"/>
          <c:showSerName val="0"/>
          <c:showPercent val="0"/>
          <c:showBubbleSize val="0"/>
        </c:dLbls>
        <c:axId val="302266240"/>
        <c:axId val="302280704"/>
      </c:scatterChart>
      <c:valAx>
        <c:axId val="302266240"/>
        <c:scaling>
          <c:orientation val="minMax"/>
          <c:max val="2"/>
          <c:min val="0"/>
        </c:scaling>
        <c:delete val="0"/>
        <c:axPos val="b"/>
        <c:majorGridlines/>
        <c:title>
          <c:tx>
            <c:rich>
              <a:bodyPr/>
              <a:lstStyle/>
              <a:p>
                <a:pPr>
                  <a:defRPr sz="1000" b="1" i="0" baseline="0">
                    <a:latin typeface="+mn-lt"/>
                    <a:cs typeface="Times New Roman" panose="02020603050405020304" pitchFamily="18" charset="0"/>
                  </a:defRPr>
                </a:pPr>
                <a:r>
                  <a:rPr lang="uk-UA" sz="1000" b="1" i="0" baseline="0">
                    <a:latin typeface="Times New Roman" pitchFamily="18" charset="0"/>
                    <a:cs typeface="Times New Roman" pitchFamily="18" charset="0"/>
                  </a:rPr>
                  <a:t>Координата висоти резервуара </a:t>
                </a:r>
                <a:r>
                  <a:rPr lang="en-US" sz="1000" b="1" i="0" baseline="0">
                    <a:latin typeface="Times New Roman" pitchFamily="18" charset="0"/>
                    <a:cs typeface="Times New Roman" pitchFamily="18" charset="0"/>
                  </a:rPr>
                  <a:t>[</a:t>
                </a:r>
                <a:r>
                  <a:rPr lang="uk-UA" sz="1000" b="1" i="0" baseline="0">
                    <a:latin typeface="Times New Roman" pitchFamily="18" charset="0"/>
                    <a:cs typeface="Times New Roman" pitchFamily="18" charset="0"/>
                  </a:rPr>
                  <a:t>м</a:t>
                </a:r>
                <a:r>
                  <a:rPr lang="en-US" sz="1000" b="1" i="0" baseline="0">
                    <a:latin typeface="Times New Roman" pitchFamily="18" charset="0"/>
                    <a:cs typeface="Times New Roman" pitchFamily="18" charset="0"/>
                  </a:rPr>
                  <a:t>]</a:t>
                </a:r>
              </a:p>
            </c:rich>
          </c:tx>
          <c:layout>
            <c:manualLayout>
              <c:xMode val="edge"/>
              <c:yMode val="edge"/>
              <c:x val="0.33519046361681143"/>
              <c:y val="0.88443202041861635"/>
            </c:manualLayout>
          </c:layout>
          <c:overlay val="0"/>
        </c:title>
        <c:numFmt formatCode="General" sourceLinked="1"/>
        <c:majorTickMark val="out"/>
        <c:minorTickMark val="none"/>
        <c:tickLblPos val="nextTo"/>
        <c:txPr>
          <a:bodyPr/>
          <a:lstStyle/>
          <a:p>
            <a:pPr>
              <a:defRPr sz="1000" baseline="0"/>
            </a:pPr>
            <a:endParaRPr lang="uk-UA"/>
          </a:p>
        </c:txPr>
        <c:crossAx val="302280704"/>
        <c:crosses val="autoZero"/>
        <c:crossBetween val="midCat"/>
        <c:majorUnit val="0.5"/>
      </c:valAx>
      <c:valAx>
        <c:axId val="302280704"/>
        <c:scaling>
          <c:orientation val="minMax"/>
          <c:max val="17.5"/>
          <c:min val="0"/>
        </c:scaling>
        <c:delete val="0"/>
        <c:axPos val="l"/>
        <c:majorGridlines/>
        <c:title>
          <c:tx>
            <c:rich>
              <a:bodyPr/>
              <a:lstStyle/>
              <a:p>
                <a:pPr>
                  <a:defRPr sz="1000" b="1" i="0" baseline="0">
                    <a:latin typeface="+mn-lt"/>
                    <a:cs typeface="Times New Roman" panose="02020603050405020304" pitchFamily="18" charset="0"/>
                  </a:defRPr>
                </a:pPr>
                <a:r>
                  <a:rPr lang="uk-UA" sz="1000" b="1" i="0" baseline="0">
                    <a:latin typeface="Times New Roman" pitchFamily="18" charset="0"/>
                    <a:cs typeface="Times New Roman" pitchFamily="18" charset="0"/>
                  </a:rPr>
                  <a:t>Вертикальна швидкість пінного струменя</a:t>
                </a:r>
                <a:r>
                  <a:rPr lang="en-US" sz="1000" b="1" i="0" baseline="0">
                    <a:latin typeface="Times New Roman" pitchFamily="18" charset="0"/>
                    <a:cs typeface="Times New Roman" pitchFamily="18" charset="0"/>
                  </a:rPr>
                  <a:t> [</a:t>
                </a:r>
                <a:r>
                  <a:rPr lang="uk-UA" sz="1000" b="1" i="0" baseline="0">
                    <a:latin typeface="Times New Roman" pitchFamily="18" charset="0"/>
                    <a:cs typeface="Times New Roman" pitchFamily="18" charset="0"/>
                  </a:rPr>
                  <a:t>м/с</a:t>
                </a:r>
                <a:r>
                  <a:rPr lang="en-US" sz="1000" b="1" i="0" baseline="0">
                    <a:latin typeface="Times New Roman" pitchFamily="18" charset="0"/>
                    <a:cs typeface="Times New Roman" pitchFamily="18" charset="0"/>
                  </a:rPr>
                  <a:t>]</a:t>
                </a:r>
              </a:p>
            </c:rich>
          </c:tx>
          <c:overlay val="0"/>
        </c:title>
        <c:numFmt formatCode="General" sourceLinked="1"/>
        <c:majorTickMark val="out"/>
        <c:minorTickMark val="none"/>
        <c:tickLblPos val="nextTo"/>
        <c:txPr>
          <a:bodyPr/>
          <a:lstStyle/>
          <a:p>
            <a:pPr>
              <a:defRPr sz="1000" baseline="0"/>
            </a:pPr>
            <a:endParaRPr lang="uk-UA"/>
          </a:p>
        </c:txPr>
        <c:crossAx val="302266240"/>
        <c:crosses val="autoZero"/>
        <c:crossBetween val="between"/>
        <c:majorUnit val="2.5"/>
      </c:valAx>
      <c:spPr>
        <a:noFill/>
      </c:spPr>
    </c:plotArea>
    <c:legend>
      <c:legendPos val="r"/>
      <c:overlay val="0"/>
      <c:txPr>
        <a:bodyPr/>
        <a:lstStyle/>
        <a:p>
          <a:pPr>
            <a:defRPr sz="1000" baseline="0"/>
          </a:pPr>
          <a:endParaRPr lang="uk-UA"/>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1</c:v>
          </c:tx>
          <c:spPr>
            <a:ln w="38100">
              <a:solidFill>
                <a:schemeClr val="tx1"/>
              </a:solidFill>
              <a:prstDash val="solid"/>
            </a:ln>
          </c:spPr>
          <c:marker>
            <c:symbol val="circle"/>
            <c:size val="3"/>
            <c:spPr>
              <a:solidFill>
                <a:srgbClr val="A84340"/>
              </a:solidFill>
              <a:ln w="31750">
                <a:solidFill>
                  <a:schemeClr val="tx1"/>
                </a:solidFill>
                <a:prstDash val="solid"/>
              </a:ln>
            </c:spPr>
          </c:marker>
          <c:xVal>
            <c:numRef>
              <c:f>Данные!$B$4:$B$103</c:f>
              <c:numCache>
                <c:formatCode>General</c:formatCode>
                <c:ptCount val="100"/>
                <c:pt idx="0">
                  <c:v>0</c:v>
                </c:pt>
                <c:pt idx="1">
                  <c:v>0.15151515151515199</c:v>
                </c:pt>
                <c:pt idx="2">
                  <c:v>0.30303030303030298</c:v>
                </c:pt>
                <c:pt idx="3">
                  <c:v>0.45454545454545497</c:v>
                </c:pt>
                <c:pt idx="4">
                  <c:v>0.60606060606060597</c:v>
                </c:pt>
                <c:pt idx="5">
                  <c:v>0.75757575757575801</c:v>
                </c:pt>
                <c:pt idx="6">
                  <c:v>0.90909090909090895</c:v>
                </c:pt>
                <c:pt idx="7">
                  <c:v>1.0606060606060601</c:v>
                </c:pt>
                <c:pt idx="8">
                  <c:v>1.2121212121212099</c:v>
                </c:pt>
                <c:pt idx="9">
                  <c:v>1.36363636363636</c:v>
                </c:pt>
                <c:pt idx="10">
                  <c:v>1.51515151515152</c:v>
                </c:pt>
                <c:pt idx="11">
                  <c:v>1.6666666666666701</c:v>
                </c:pt>
                <c:pt idx="12">
                  <c:v>1.8181818181818199</c:v>
                </c:pt>
                <c:pt idx="13">
                  <c:v>1.9696969696969699</c:v>
                </c:pt>
                <c:pt idx="14">
                  <c:v>2.1212121212121202</c:v>
                </c:pt>
                <c:pt idx="15">
                  <c:v>2.2727272727272698</c:v>
                </c:pt>
                <c:pt idx="16">
                  <c:v>2.4242424242424199</c:v>
                </c:pt>
                <c:pt idx="17">
                  <c:v>2.5757575757575801</c:v>
                </c:pt>
                <c:pt idx="18">
                  <c:v>2.7272727272727302</c:v>
                </c:pt>
                <c:pt idx="19">
                  <c:v>2.8787878787878798</c:v>
                </c:pt>
                <c:pt idx="20">
                  <c:v>3.0303030303030298</c:v>
                </c:pt>
                <c:pt idx="21">
                  <c:v>3.1818181818181799</c:v>
                </c:pt>
                <c:pt idx="22">
                  <c:v>3.3333333333333299</c:v>
                </c:pt>
                <c:pt idx="23">
                  <c:v>3.48484848484848</c:v>
                </c:pt>
                <c:pt idx="24">
                  <c:v>3.6363636363636398</c:v>
                </c:pt>
                <c:pt idx="25">
                  <c:v>3.7878787878787898</c:v>
                </c:pt>
                <c:pt idx="26">
                  <c:v>3.9393939393939399</c:v>
                </c:pt>
                <c:pt idx="27">
                  <c:v>4.0909090909090899</c:v>
                </c:pt>
                <c:pt idx="28">
                  <c:v>4.2424242424242404</c:v>
                </c:pt>
                <c:pt idx="29">
                  <c:v>4.39393939393939</c:v>
                </c:pt>
                <c:pt idx="30">
                  <c:v>4.5454545454545503</c:v>
                </c:pt>
                <c:pt idx="31">
                  <c:v>4.6969696969696999</c:v>
                </c:pt>
                <c:pt idx="32">
                  <c:v>4.8484848484848504</c:v>
                </c:pt>
                <c:pt idx="33">
                  <c:v>5</c:v>
                </c:pt>
                <c:pt idx="34">
                  <c:v>5.1515151515151496</c:v>
                </c:pt>
                <c:pt idx="35">
                  <c:v>5.3030303030303001</c:v>
                </c:pt>
                <c:pt idx="36">
                  <c:v>5.4545454545454497</c:v>
                </c:pt>
                <c:pt idx="37">
                  <c:v>5.60606060606061</c:v>
                </c:pt>
                <c:pt idx="38">
                  <c:v>5.7575757575757596</c:v>
                </c:pt>
                <c:pt idx="39">
                  <c:v>5.9090909090909101</c:v>
                </c:pt>
                <c:pt idx="40">
                  <c:v>6.0606060606060597</c:v>
                </c:pt>
                <c:pt idx="41">
                  <c:v>6.2121212121212102</c:v>
                </c:pt>
                <c:pt idx="42">
                  <c:v>6.3636363636363598</c:v>
                </c:pt>
                <c:pt idx="43">
                  <c:v>6.51515151515152</c:v>
                </c:pt>
                <c:pt idx="44">
                  <c:v>6.6666666666666696</c:v>
                </c:pt>
                <c:pt idx="45">
                  <c:v>6.8181818181818201</c:v>
                </c:pt>
                <c:pt idx="46">
                  <c:v>6.9696969696969697</c:v>
                </c:pt>
                <c:pt idx="47">
                  <c:v>7.1212121212121202</c:v>
                </c:pt>
                <c:pt idx="48">
                  <c:v>7.2727272727272698</c:v>
                </c:pt>
                <c:pt idx="49">
                  <c:v>7.4242424242424203</c:v>
                </c:pt>
                <c:pt idx="50">
                  <c:v>7.5757575757575797</c:v>
                </c:pt>
                <c:pt idx="51">
                  <c:v>7.7272727272727302</c:v>
                </c:pt>
                <c:pt idx="52">
                  <c:v>7.8787878787878798</c:v>
                </c:pt>
                <c:pt idx="53">
                  <c:v>8.0303030303030294</c:v>
                </c:pt>
                <c:pt idx="54">
                  <c:v>8.1818181818181799</c:v>
                </c:pt>
                <c:pt idx="55">
                  <c:v>8.3333333333333304</c:v>
                </c:pt>
                <c:pt idx="56">
                  <c:v>8.4848484848484809</c:v>
                </c:pt>
                <c:pt idx="57">
                  <c:v>8.6363636363636402</c:v>
                </c:pt>
                <c:pt idx="58">
                  <c:v>8.7878787878787907</c:v>
                </c:pt>
                <c:pt idx="59">
                  <c:v>8.9393939393939394</c:v>
                </c:pt>
                <c:pt idx="60">
                  <c:v>9.0909090909090899</c:v>
                </c:pt>
                <c:pt idx="61">
                  <c:v>9.2424242424242404</c:v>
                </c:pt>
                <c:pt idx="62">
                  <c:v>9.3939393939393891</c:v>
                </c:pt>
                <c:pt idx="63">
                  <c:v>9.5454545454545503</c:v>
                </c:pt>
                <c:pt idx="64">
                  <c:v>9.6969696969697008</c:v>
                </c:pt>
                <c:pt idx="65">
                  <c:v>9.8484848484848495</c:v>
                </c:pt>
                <c:pt idx="66">
                  <c:v>10</c:v>
                </c:pt>
                <c:pt idx="67">
                  <c:v>10.1515151515152</c:v>
                </c:pt>
                <c:pt idx="68">
                  <c:v>10.303030303030299</c:v>
                </c:pt>
                <c:pt idx="69">
                  <c:v>10.454545454545499</c:v>
                </c:pt>
                <c:pt idx="70">
                  <c:v>10.6060606060606</c:v>
                </c:pt>
                <c:pt idx="71">
                  <c:v>10.7575757575758</c:v>
                </c:pt>
                <c:pt idx="72">
                  <c:v>10.909090909090899</c:v>
                </c:pt>
                <c:pt idx="73">
                  <c:v>11.0606060606061</c:v>
                </c:pt>
                <c:pt idx="74">
                  <c:v>11.2121212121212</c:v>
                </c:pt>
                <c:pt idx="75">
                  <c:v>11.363636363636401</c:v>
                </c:pt>
                <c:pt idx="76">
                  <c:v>11.5151515151515</c:v>
                </c:pt>
                <c:pt idx="77">
                  <c:v>11.6666666666667</c:v>
                </c:pt>
                <c:pt idx="78">
                  <c:v>11.818181818181801</c:v>
                </c:pt>
                <c:pt idx="79">
                  <c:v>11.969696969697001</c:v>
                </c:pt>
                <c:pt idx="80">
                  <c:v>12.1212121212121</c:v>
                </c:pt>
                <c:pt idx="81">
                  <c:v>12.2727272727273</c:v>
                </c:pt>
                <c:pt idx="82">
                  <c:v>12.424242424242401</c:v>
                </c:pt>
                <c:pt idx="83">
                  <c:v>12.575757575757599</c:v>
                </c:pt>
                <c:pt idx="84">
                  <c:v>12.7272727272727</c:v>
                </c:pt>
                <c:pt idx="85">
                  <c:v>12.8787878787879</c:v>
                </c:pt>
                <c:pt idx="86">
                  <c:v>13.030303030302999</c:v>
                </c:pt>
                <c:pt idx="87">
                  <c:v>13.181818181818199</c:v>
                </c:pt>
                <c:pt idx="88">
                  <c:v>13.3333333333333</c:v>
                </c:pt>
                <c:pt idx="89">
                  <c:v>13.4848484848485</c:v>
                </c:pt>
                <c:pt idx="90">
                  <c:v>13.636363636363599</c:v>
                </c:pt>
                <c:pt idx="91">
                  <c:v>13.7878787878788</c:v>
                </c:pt>
                <c:pt idx="92">
                  <c:v>13.9393939393939</c:v>
                </c:pt>
                <c:pt idx="93">
                  <c:v>14.090909090909101</c:v>
                </c:pt>
                <c:pt idx="94">
                  <c:v>14.2424242424242</c:v>
                </c:pt>
                <c:pt idx="95">
                  <c:v>14.3939393939394</c:v>
                </c:pt>
                <c:pt idx="96">
                  <c:v>14.545454545454501</c:v>
                </c:pt>
                <c:pt idx="97">
                  <c:v>14.696969696969701</c:v>
                </c:pt>
                <c:pt idx="98">
                  <c:v>14.8484848484848</c:v>
                </c:pt>
                <c:pt idx="99">
                  <c:v>15</c:v>
                </c:pt>
              </c:numCache>
            </c:numRef>
          </c:xVal>
          <c:yVal>
            <c:numRef>
              <c:f>Данные!$D$4:$D$103</c:f>
              <c:numCache>
                <c:formatCode>General</c:formatCode>
                <c:ptCount val="100"/>
                <c:pt idx="0">
                  <c:v>0.2422615038032688</c:v>
                </c:pt>
                <c:pt idx="1">
                  <c:v>0.24033260983995838</c:v>
                </c:pt>
                <c:pt idx="2">
                  <c:v>0.23609350491437653</c:v>
                </c:pt>
                <c:pt idx="3">
                  <c:v>0.23449140204178767</c:v>
                </c:pt>
                <c:pt idx="4">
                  <c:v>0.23354513096840526</c:v>
                </c:pt>
                <c:pt idx="5">
                  <c:v>0.23345740997961367</c:v>
                </c:pt>
                <c:pt idx="6">
                  <c:v>0.23340670545464409</c:v>
                </c:pt>
                <c:pt idx="7">
                  <c:v>0.23338199946585525</c:v>
                </c:pt>
                <c:pt idx="8">
                  <c:v>0.23326109366971873</c:v>
                </c:pt>
                <c:pt idx="9">
                  <c:v>0.23310819358512283</c:v>
                </c:pt>
                <c:pt idx="10">
                  <c:v>0.23305804959021173</c:v>
                </c:pt>
                <c:pt idx="11">
                  <c:v>0.23305722439755847</c:v>
                </c:pt>
                <c:pt idx="12">
                  <c:v>0.23353471690418615</c:v>
                </c:pt>
                <c:pt idx="13">
                  <c:v>0.23399172796840553</c:v>
                </c:pt>
                <c:pt idx="14">
                  <c:v>0.23438367549234823</c:v>
                </c:pt>
                <c:pt idx="15">
                  <c:v>0.23453055314984786</c:v>
                </c:pt>
                <c:pt idx="16">
                  <c:v>0.23431351504688352</c:v>
                </c:pt>
                <c:pt idx="17">
                  <c:v>0.2339504280570788</c:v>
                </c:pt>
                <c:pt idx="18">
                  <c:v>0.23347508976554673</c:v>
                </c:pt>
                <c:pt idx="19">
                  <c:v>0.23332937910092108</c:v>
                </c:pt>
                <c:pt idx="20">
                  <c:v>0.23330656303363762</c:v>
                </c:pt>
                <c:pt idx="21">
                  <c:v>0.23397248793883421</c:v>
                </c:pt>
                <c:pt idx="22">
                  <c:v>0.23465139266361257</c:v>
                </c:pt>
                <c:pt idx="23">
                  <c:v>0.2340982661712592</c:v>
                </c:pt>
                <c:pt idx="24">
                  <c:v>0.23350722709786426</c:v>
                </c:pt>
                <c:pt idx="25">
                  <c:v>0.23277972820897577</c:v>
                </c:pt>
                <c:pt idx="26">
                  <c:v>0.23230243903057823</c:v>
                </c:pt>
                <c:pt idx="27">
                  <c:v>0.23223265448725064</c:v>
                </c:pt>
                <c:pt idx="28">
                  <c:v>0.23146268690724264</c:v>
                </c:pt>
                <c:pt idx="29">
                  <c:v>0.23010443473293157</c:v>
                </c:pt>
                <c:pt idx="30">
                  <c:v>0.22878228638022527</c:v>
                </c:pt>
                <c:pt idx="31">
                  <c:v>0.22747514213660053</c:v>
                </c:pt>
                <c:pt idx="32">
                  <c:v>0.22728121287971342</c:v>
                </c:pt>
                <c:pt idx="33">
                  <c:v>0.22732980901223337</c:v>
                </c:pt>
                <c:pt idx="34">
                  <c:v>0.22962653524872242</c:v>
                </c:pt>
                <c:pt idx="35">
                  <c:v>0.23165519442507179</c:v>
                </c:pt>
                <c:pt idx="36">
                  <c:v>0.23258019387869761</c:v>
                </c:pt>
                <c:pt idx="37">
                  <c:v>0.23307142737512615</c:v>
                </c:pt>
                <c:pt idx="38">
                  <c:v>0.23278622025281021</c:v>
                </c:pt>
                <c:pt idx="39">
                  <c:v>0.23441066903873986</c:v>
                </c:pt>
                <c:pt idx="40">
                  <c:v>0.23778785434964211</c:v>
                </c:pt>
                <c:pt idx="41">
                  <c:v>0.24009856413557679</c:v>
                </c:pt>
                <c:pt idx="42">
                  <c:v>0.24191753849337683</c:v>
                </c:pt>
                <c:pt idx="43">
                  <c:v>0.23978958549745469</c:v>
                </c:pt>
                <c:pt idx="44">
                  <c:v>0.23704535317941339</c:v>
                </c:pt>
                <c:pt idx="45">
                  <c:v>0.24328472822936389</c:v>
                </c:pt>
                <c:pt idx="46">
                  <c:v>0.25196648637513053</c:v>
                </c:pt>
                <c:pt idx="47">
                  <c:v>0.27748759145463431</c:v>
                </c:pt>
                <c:pt idx="48">
                  <c:v>0.30047552063913718</c:v>
                </c:pt>
                <c:pt idx="49">
                  <c:v>0.31705935321814771</c:v>
                </c:pt>
                <c:pt idx="50">
                  <c:v>0.31648231364220747</c:v>
                </c:pt>
                <c:pt idx="51">
                  <c:v>0.29626923380734088</c:v>
                </c:pt>
                <c:pt idx="52">
                  <c:v>0.27484622295616812</c:v>
                </c:pt>
                <c:pt idx="53">
                  <c:v>0.25187808686340341</c:v>
                </c:pt>
                <c:pt idx="54">
                  <c:v>0.24536014271560186</c:v>
                </c:pt>
                <c:pt idx="55">
                  <c:v>0.24115531194190162</c:v>
                </c:pt>
                <c:pt idx="56">
                  <c:v>0.2449135651457757</c:v>
                </c:pt>
                <c:pt idx="57">
                  <c:v>0.24789134396738707</c:v>
                </c:pt>
                <c:pt idx="58">
                  <c:v>0.24597400692965901</c:v>
                </c:pt>
                <c:pt idx="59">
                  <c:v>0.24339791933129123</c:v>
                </c:pt>
                <c:pt idx="60">
                  <c:v>0.23938547343527555</c:v>
                </c:pt>
                <c:pt idx="61">
                  <c:v>0.23762865067278613</c:v>
                </c:pt>
                <c:pt idx="62">
                  <c:v>0.23834078402752004</c:v>
                </c:pt>
                <c:pt idx="63">
                  <c:v>0.23877719929459609</c:v>
                </c:pt>
                <c:pt idx="64">
                  <c:v>0.2390588077349661</c:v>
                </c:pt>
                <c:pt idx="65">
                  <c:v>0.23722430823649274</c:v>
                </c:pt>
                <c:pt idx="66">
                  <c:v>0.23487205163506109</c:v>
                </c:pt>
                <c:pt idx="67">
                  <c:v>0.23355423409377735</c:v>
                </c:pt>
                <c:pt idx="68">
                  <c:v>0.23266364479613161</c:v>
                </c:pt>
                <c:pt idx="69">
                  <c:v>0.23440509380325739</c:v>
                </c:pt>
                <c:pt idx="70">
                  <c:v>0.23580113113965201</c:v>
                </c:pt>
                <c:pt idx="71">
                  <c:v>0.23636137488175948</c:v>
                </c:pt>
                <c:pt idx="72">
                  <c:v>0.23605777950458767</c:v>
                </c:pt>
                <c:pt idx="73">
                  <c:v>0.23472123941284734</c:v>
                </c:pt>
                <c:pt idx="74">
                  <c:v>0.23419718645565807</c:v>
                </c:pt>
                <c:pt idx="75">
                  <c:v>0.23417445106116655</c:v>
                </c:pt>
                <c:pt idx="76">
                  <c:v>0.23477208056371676</c:v>
                </c:pt>
                <c:pt idx="77">
                  <c:v>0.23554323636595917</c:v>
                </c:pt>
                <c:pt idx="78">
                  <c:v>0.23575378246380516</c:v>
                </c:pt>
                <c:pt idx="79">
                  <c:v>0.23590045253721054</c:v>
                </c:pt>
                <c:pt idx="80">
                  <c:v>0.23579049497349655</c:v>
                </c:pt>
                <c:pt idx="81">
                  <c:v>0.23570076724770753</c:v>
                </c:pt>
                <c:pt idx="82">
                  <c:v>0.23566561778593156</c:v>
                </c:pt>
                <c:pt idx="83">
                  <c:v>0.23528507421304704</c:v>
                </c:pt>
                <c:pt idx="84">
                  <c:v>0.23445302644240404</c:v>
                </c:pt>
                <c:pt idx="85">
                  <c:v>0.23403691679204741</c:v>
                </c:pt>
                <c:pt idx="86">
                  <c:v>0.23390225673292392</c:v>
                </c:pt>
                <c:pt idx="87">
                  <c:v>0.23386608849031681</c:v>
                </c:pt>
                <c:pt idx="88">
                  <c:v>0.23386112137920856</c:v>
                </c:pt>
                <c:pt idx="89">
                  <c:v>0.23342501213761921</c:v>
                </c:pt>
                <c:pt idx="90">
                  <c:v>0.23297244406727244</c:v>
                </c:pt>
                <c:pt idx="91">
                  <c:v>0.23273187164627773</c:v>
                </c:pt>
                <c:pt idx="92">
                  <c:v>0.23257070533027524</c:v>
                </c:pt>
                <c:pt idx="93">
                  <c:v>0.23264977352803268</c:v>
                </c:pt>
                <c:pt idx="94">
                  <c:v>0.23282823903975589</c:v>
                </c:pt>
                <c:pt idx="95">
                  <c:v>0.23314890116309878</c:v>
                </c:pt>
                <c:pt idx="96">
                  <c:v>0.23464999139347734</c:v>
                </c:pt>
                <c:pt idx="97">
                  <c:v>0.23705740055454352</c:v>
                </c:pt>
                <c:pt idx="98">
                  <c:v>0.24066121202853979</c:v>
                </c:pt>
                <c:pt idx="99">
                  <c:v>0.24168151719775419</c:v>
                </c:pt>
              </c:numCache>
            </c:numRef>
          </c:yVal>
          <c:smooth val="0"/>
          <c:extLst>
            <c:ext xmlns:c16="http://schemas.microsoft.com/office/drawing/2014/chart" uri="{C3380CC4-5D6E-409C-BE32-E72D297353CC}">
              <c16:uniqueId val="{00000000-539B-4102-BBCD-22A0755C3346}"/>
            </c:ext>
          </c:extLst>
        </c:ser>
        <c:ser>
          <c:idx val="1"/>
          <c:order val="1"/>
          <c:tx>
            <c:v>2</c:v>
          </c:tx>
          <c:spPr>
            <a:ln w="25400">
              <a:solidFill>
                <a:srgbClr val="C00000"/>
              </a:solidFill>
            </a:ln>
          </c:spPr>
          <c:marker>
            <c:symbol val="dash"/>
            <c:size val="5"/>
            <c:spPr>
              <a:solidFill>
                <a:schemeClr val="tx1">
                  <a:alpha val="98000"/>
                </a:schemeClr>
              </a:solidFill>
              <a:ln>
                <a:solidFill>
                  <a:srgbClr val="C00000"/>
                </a:solidFill>
              </a:ln>
            </c:spPr>
          </c:marker>
          <c:xVal>
            <c:numRef>
              <c:f>Данные!$B$4:$B$103</c:f>
              <c:numCache>
                <c:formatCode>General</c:formatCode>
                <c:ptCount val="100"/>
                <c:pt idx="0">
                  <c:v>0</c:v>
                </c:pt>
                <c:pt idx="1">
                  <c:v>0.15151515151515199</c:v>
                </c:pt>
                <c:pt idx="2">
                  <c:v>0.30303030303030298</c:v>
                </c:pt>
                <c:pt idx="3">
                  <c:v>0.45454545454545497</c:v>
                </c:pt>
                <c:pt idx="4">
                  <c:v>0.60606060606060597</c:v>
                </c:pt>
                <c:pt idx="5">
                  <c:v>0.75757575757575801</c:v>
                </c:pt>
                <c:pt idx="6">
                  <c:v>0.90909090909090895</c:v>
                </c:pt>
                <c:pt idx="7">
                  <c:v>1.0606060606060601</c:v>
                </c:pt>
                <c:pt idx="8">
                  <c:v>1.2121212121212099</c:v>
                </c:pt>
                <c:pt idx="9">
                  <c:v>1.36363636363636</c:v>
                </c:pt>
                <c:pt idx="10">
                  <c:v>1.51515151515152</c:v>
                </c:pt>
                <c:pt idx="11">
                  <c:v>1.6666666666666701</c:v>
                </c:pt>
                <c:pt idx="12">
                  <c:v>1.8181818181818199</c:v>
                </c:pt>
                <c:pt idx="13">
                  <c:v>1.9696969696969699</c:v>
                </c:pt>
                <c:pt idx="14">
                  <c:v>2.1212121212121202</c:v>
                </c:pt>
                <c:pt idx="15">
                  <c:v>2.2727272727272698</c:v>
                </c:pt>
                <c:pt idx="16">
                  <c:v>2.4242424242424199</c:v>
                </c:pt>
                <c:pt idx="17">
                  <c:v>2.5757575757575801</c:v>
                </c:pt>
                <c:pt idx="18">
                  <c:v>2.7272727272727302</c:v>
                </c:pt>
                <c:pt idx="19">
                  <c:v>2.8787878787878798</c:v>
                </c:pt>
                <c:pt idx="20">
                  <c:v>3.0303030303030298</c:v>
                </c:pt>
                <c:pt idx="21">
                  <c:v>3.1818181818181799</c:v>
                </c:pt>
                <c:pt idx="22">
                  <c:v>3.3333333333333299</c:v>
                </c:pt>
                <c:pt idx="23">
                  <c:v>3.48484848484848</c:v>
                </c:pt>
                <c:pt idx="24">
                  <c:v>3.6363636363636398</c:v>
                </c:pt>
                <c:pt idx="25">
                  <c:v>3.7878787878787898</c:v>
                </c:pt>
                <c:pt idx="26">
                  <c:v>3.9393939393939399</c:v>
                </c:pt>
                <c:pt idx="27">
                  <c:v>4.0909090909090899</c:v>
                </c:pt>
                <c:pt idx="28">
                  <c:v>4.2424242424242404</c:v>
                </c:pt>
                <c:pt idx="29">
                  <c:v>4.39393939393939</c:v>
                </c:pt>
                <c:pt idx="30">
                  <c:v>4.5454545454545503</c:v>
                </c:pt>
                <c:pt idx="31">
                  <c:v>4.6969696969696999</c:v>
                </c:pt>
                <c:pt idx="32">
                  <c:v>4.8484848484848504</c:v>
                </c:pt>
                <c:pt idx="33">
                  <c:v>5</c:v>
                </c:pt>
                <c:pt idx="34">
                  <c:v>5.1515151515151496</c:v>
                </c:pt>
                <c:pt idx="35">
                  <c:v>5.3030303030303001</c:v>
                </c:pt>
                <c:pt idx="36">
                  <c:v>5.4545454545454497</c:v>
                </c:pt>
                <c:pt idx="37">
                  <c:v>5.60606060606061</c:v>
                </c:pt>
                <c:pt idx="38">
                  <c:v>5.7575757575757596</c:v>
                </c:pt>
                <c:pt idx="39">
                  <c:v>5.9090909090909101</c:v>
                </c:pt>
                <c:pt idx="40">
                  <c:v>6.0606060606060597</c:v>
                </c:pt>
                <c:pt idx="41">
                  <c:v>6.2121212121212102</c:v>
                </c:pt>
                <c:pt idx="42">
                  <c:v>6.3636363636363598</c:v>
                </c:pt>
                <c:pt idx="43">
                  <c:v>6.51515151515152</c:v>
                </c:pt>
                <c:pt idx="44">
                  <c:v>6.6666666666666696</c:v>
                </c:pt>
                <c:pt idx="45">
                  <c:v>6.8181818181818201</c:v>
                </c:pt>
                <c:pt idx="46">
                  <c:v>6.9696969696969697</c:v>
                </c:pt>
                <c:pt idx="47">
                  <c:v>7.1212121212121202</c:v>
                </c:pt>
                <c:pt idx="48">
                  <c:v>7.2727272727272698</c:v>
                </c:pt>
                <c:pt idx="49">
                  <c:v>7.4242424242424203</c:v>
                </c:pt>
                <c:pt idx="50">
                  <c:v>7.5757575757575797</c:v>
                </c:pt>
                <c:pt idx="51">
                  <c:v>7.7272727272727302</c:v>
                </c:pt>
                <c:pt idx="52">
                  <c:v>7.8787878787878798</c:v>
                </c:pt>
                <c:pt idx="53">
                  <c:v>8.0303030303030294</c:v>
                </c:pt>
                <c:pt idx="54">
                  <c:v>8.1818181818181799</c:v>
                </c:pt>
                <c:pt idx="55">
                  <c:v>8.3333333333333304</c:v>
                </c:pt>
                <c:pt idx="56">
                  <c:v>8.4848484848484809</c:v>
                </c:pt>
                <c:pt idx="57">
                  <c:v>8.6363636363636402</c:v>
                </c:pt>
                <c:pt idx="58">
                  <c:v>8.7878787878787907</c:v>
                </c:pt>
                <c:pt idx="59">
                  <c:v>8.9393939393939394</c:v>
                </c:pt>
                <c:pt idx="60">
                  <c:v>9.0909090909090899</c:v>
                </c:pt>
                <c:pt idx="61">
                  <c:v>9.2424242424242404</c:v>
                </c:pt>
                <c:pt idx="62">
                  <c:v>9.3939393939393891</c:v>
                </c:pt>
                <c:pt idx="63">
                  <c:v>9.5454545454545503</c:v>
                </c:pt>
                <c:pt idx="64">
                  <c:v>9.6969696969697008</c:v>
                </c:pt>
                <c:pt idx="65">
                  <c:v>9.8484848484848495</c:v>
                </c:pt>
                <c:pt idx="66">
                  <c:v>10</c:v>
                </c:pt>
                <c:pt idx="67">
                  <c:v>10.1515151515152</c:v>
                </c:pt>
                <c:pt idx="68">
                  <c:v>10.303030303030299</c:v>
                </c:pt>
                <c:pt idx="69">
                  <c:v>10.454545454545499</c:v>
                </c:pt>
                <c:pt idx="70">
                  <c:v>10.6060606060606</c:v>
                </c:pt>
                <c:pt idx="71">
                  <c:v>10.7575757575758</c:v>
                </c:pt>
                <c:pt idx="72">
                  <c:v>10.909090909090899</c:v>
                </c:pt>
                <c:pt idx="73">
                  <c:v>11.0606060606061</c:v>
                </c:pt>
                <c:pt idx="74">
                  <c:v>11.2121212121212</c:v>
                </c:pt>
                <c:pt idx="75">
                  <c:v>11.363636363636401</c:v>
                </c:pt>
                <c:pt idx="76">
                  <c:v>11.5151515151515</c:v>
                </c:pt>
                <c:pt idx="77">
                  <c:v>11.6666666666667</c:v>
                </c:pt>
                <c:pt idx="78">
                  <c:v>11.818181818181801</c:v>
                </c:pt>
                <c:pt idx="79">
                  <c:v>11.969696969697001</c:v>
                </c:pt>
                <c:pt idx="80">
                  <c:v>12.1212121212121</c:v>
                </c:pt>
                <c:pt idx="81">
                  <c:v>12.2727272727273</c:v>
                </c:pt>
                <c:pt idx="82">
                  <c:v>12.424242424242401</c:v>
                </c:pt>
                <c:pt idx="83">
                  <c:v>12.575757575757599</c:v>
                </c:pt>
                <c:pt idx="84">
                  <c:v>12.7272727272727</c:v>
                </c:pt>
                <c:pt idx="85">
                  <c:v>12.8787878787879</c:v>
                </c:pt>
                <c:pt idx="86">
                  <c:v>13.030303030302999</c:v>
                </c:pt>
                <c:pt idx="87">
                  <c:v>13.181818181818199</c:v>
                </c:pt>
                <c:pt idx="88">
                  <c:v>13.3333333333333</c:v>
                </c:pt>
                <c:pt idx="89">
                  <c:v>13.4848484848485</c:v>
                </c:pt>
                <c:pt idx="90">
                  <c:v>13.636363636363599</c:v>
                </c:pt>
                <c:pt idx="91">
                  <c:v>13.7878787878788</c:v>
                </c:pt>
                <c:pt idx="92">
                  <c:v>13.9393939393939</c:v>
                </c:pt>
                <c:pt idx="93">
                  <c:v>14.090909090909101</c:v>
                </c:pt>
                <c:pt idx="94">
                  <c:v>14.2424242424242</c:v>
                </c:pt>
                <c:pt idx="95">
                  <c:v>14.3939393939394</c:v>
                </c:pt>
                <c:pt idx="96">
                  <c:v>14.545454545454501</c:v>
                </c:pt>
                <c:pt idx="97">
                  <c:v>14.696969696969701</c:v>
                </c:pt>
                <c:pt idx="98">
                  <c:v>14.8484848484848</c:v>
                </c:pt>
                <c:pt idx="99">
                  <c:v>15</c:v>
                </c:pt>
              </c:numCache>
            </c:numRef>
          </c:xVal>
          <c:yVal>
            <c:numRef>
              <c:f>Данные!$E$4:$E$103</c:f>
              <c:numCache>
                <c:formatCode>General</c:formatCode>
                <c:ptCount val="100"/>
                <c:pt idx="0">
                  <c:v>0.2344546381243629</c:v>
                </c:pt>
                <c:pt idx="1">
                  <c:v>0.2344546381243629</c:v>
                </c:pt>
                <c:pt idx="2">
                  <c:v>0.2344546381243629</c:v>
                </c:pt>
                <c:pt idx="3">
                  <c:v>0.2344546381243629</c:v>
                </c:pt>
                <c:pt idx="4">
                  <c:v>0.2344546381243629</c:v>
                </c:pt>
                <c:pt idx="5">
                  <c:v>0.2344546381243629</c:v>
                </c:pt>
                <c:pt idx="6">
                  <c:v>0.2344546381243629</c:v>
                </c:pt>
                <c:pt idx="7">
                  <c:v>0.2344546381243629</c:v>
                </c:pt>
                <c:pt idx="8">
                  <c:v>0.2344546381243629</c:v>
                </c:pt>
                <c:pt idx="9">
                  <c:v>0.2344546381243629</c:v>
                </c:pt>
                <c:pt idx="10">
                  <c:v>0.2344546381243629</c:v>
                </c:pt>
                <c:pt idx="11">
                  <c:v>0.2344546381243629</c:v>
                </c:pt>
                <c:pt idx="12">
                  <c:v>0.2344546381243629</c:v>
                </c:pt>
                <c:pt idx="13">
                  <c:v>0.2344546381243629</c:v>
                </c:pt>
                <c:pt idx="14">
                  <c:v>0.2344546381243629</c:v>
                </c:pt>
                <c:pt idx="15">
                  <c:v>0.2344546381243629</c:v>
                </c:pt>
                <c:pt idx="16">
                  <c:v>0.2344546381243629</c:v>
                </c:pt>
                <c:pt idx="17">
                  <c:v>0.2344546381243629</c:v>
                </c:pt>
                <c:pt idx="18">
                  <c:v>0.2344546381243629</c:v>
                </c:pt>
                <c:pt idx="19">
                  <c:v>0.2344546381243629</c:v>
                </c:pt>
                <c:pt idx="20">
                  <c:v>0.2344546381243629</c:v>
                </c:pt>
                <c:pt idx="21">
                  <c:v>0.2344546381243629</c:v>
                </c:pt>
                <c:pt idx="22">
                  <c:v>0.2344546381243629</c:v>
                </c:pt>
                <c:pt idx="23">
                  <c:v>0.2344546381243629</c:v>
                </c:pt>
                <c:pt idx="24">
                  <c:v>0.2344546381243629</c:v>
                </c:pt>
                <c:pt idx="25">
                  <c:v>0.2344546381243629</c:v>
                </c:pt>
                <c:pt idx="26">
                  <c:v>0.2344546381243629</c:v>
                </c:pt>
                <c:pt idx="27">
                  <c:v>0.2344546381243629</c:v>
                </c:pt>
                <c:pt idx="28">
                  <c:v>0.2344546381243629</c:v>
                </c:pt>
                <c:pt idx="29">
                  <c:v>0.2344546381243629</c:v>
                </c:pt>
                <c:pt idx="30">
                  <c:v>0.2344546381243629</c:v>
                </c:pt>
                <c:pt idx="31">
                  <c:v>0.2344546381243629</c:v>
                </c:pt>
                <c:pt idx="32">
                  <c:v>0.2344546381243629</c:v>
                </c:pt>
                <c:pt idx="33">
                  <c:v>0.2344546381243629</c:v>
                </c:pt>
                <c:pt idx="34">
                  <c:v>0.2344546381243629</c:v>
                </c:pt>
                <c:pt idx="35">
                  <c:v>0.2344546381243629</c:v>
                </c:pt>
                <c:pt idx="36">
                  <c:v>0.2344546381243629</c:v>
                </c:pt>
                <c:pt idx="37">
                  <c:v>0.2344546381243629</c:v>
                </c:pt>
                <c:pt idx="38">
                  <c:v>0.2344546381243629</c:v>
                </c:pt>
                <c:pt idx="39">
                  <c:v>0.2344546381243629</c:v>
                </c:pt>
                <c:pt idx="40">
                  <c:v>0.2344546381243629</c:v>
                </c:pt>
                <c:pt idx="41">
                  <c:v>0.2344546381243629</c:v>
                </c:pt>
                <c:pt idx="42">
                  <c:v>0.2344546381243629</c:v>
                </c:pt>
                <c:pt idx="43">
                  <c:v>0.2344546381243629</c:v>
                </c:pt>
                <c:pt idx="44">
                  <c:v>0.2344546381243629</c:v>
                </c:pt>
                <c:pt idx="45">
                  <c:v>0.2344546381243629</c:v>
                </c:pt>
                <c:pt idx="46">
                  <c:v>0.2344546381243629</c:v>
                </c:pt>
                <c:pt idx="47">
                  <c:v>0.2344546381243629</c:v>
                </c:pt>
                <c:pt idx="48">
                  <c:v>0.2344546381243629</c:v>
                </c:pt>
                <c:pt idx="49">
                  <c:v>0.2344546381243629</c:v>
                </c:pt>
                <c:pt idx="50">
                  <c:v>0.2344546381243629</c:v>
                </c:pt>
                <c:pt idx="51">
                  <c:v>0.2344546381243629</c:v>
                </c:pt>
                <c:pt idx="52">
                  <c:v>0.2344546381243629</c:v>
                </c:pt>
                <c:pt idx="53">
                  <c:v>0.2344546381243629</c:v>
                </c:pt>
                <c:pt idx="54">
                  <c:v>0.2344546381243629</c:v>
                </c:pt>
                <c:pt idx="55">
                  <c:v>0.2344546381243629</c:v>
                </c:pt>
                <c:pt idx="56">
                  <c:v>0.2344546381243629</c:v>
                </c:pt>
                <c:pt idx="57">
                  <c:v>0.2344546381243629</c:v>
                </c:pt>
                <c:pt idx="58">
                  <c:v>0.2344546381243629</c:v>
                </c:pt>
                <c:pt idx="59">
                  <c:v>0.2344546381243629</c:v>
                </c:pt>
                <c:pt idx="60">
                  <c:v>0.2344546381243629</c:v>
                </c:pt>
                <c:pt idx="61">
                  <c:v>0.2344546381243629</c:v>
                </c:pt>
                <c:pt idx="62">
                  <c:v>0.2344546381243629</c:v>
                </c:pt>
                <c:pt idx="63">
                  <c:v>0.2344546381243629</c:v>
                </c:pt>
                <c:pt idx="64">
                  <c:v>0.2344546381243629</c:v>
                </c:pt>
                <c:pt idx="65">
                  <c:v>0.2344546381243629</c:v>
                </c:pt>
                <c:pt idx="66">
                  <c:v>0.2344546381243629</c:v>
                </c:pt>
                <c:pt idx="67">
                  <c:v>0.2344546381243629</c:v>
                </c:pt>
                <c:pt idx="68">
                  <c:v>0.2344546381243629</c:v>
                </c:pt>
                <c:pt idx="69">
                  <c:v>0.2344546381243629</c:v>
                </c:pt>
                <c:pt idx="70">
                  <c:v>0.2344546381243629</c:v>
                </c:pt>
                <c:pt idx="71">
                  <c:v>0.2344546381243629</c:v>
                </c:pt>
                <c:pt idx="72">
                  <c:v>0.2344546381243629</c:v>
                </c:pt>
                <c:pt idx="73">
                  <c:v>0.2344546381243629</c:v>
                </c:pt>
                <c:pt idx="74">
                  <c:v>0.2344546381243629</c:v>
                </c:pt>
                <c:pt idx="75">
                  <c:v>0.2344546381243629</c:v>
                </c:pt>
                <c:pt idx="76">
                  <c:v>0.2344546381243629</c:v>
                </c:pt>
                <c:pt idx="77">
                  <c:v>0.2344546381243629</c:v>
                </c:pt>
                <c:pt idx="78">
                  <c:v>0.2344546381243629</c:v>
                </c:pt>
                <c:pt idx="79">
                  <c:v>0.2344546381243629</c:v>
                </c:pt>
                <c:pt idx="80">
                  <c:v>0.2344546381243629</c:v>
                </c:pt>
                <c:pt idx="81">
                  <c:v>0.2344546381243629</c:v>
                </c:pt>
                <c:pt idx="82">
                  <c:v>0.2344546381243629</c:v>
                </c:pt>
                <c:pt idx="83">
                  <c:v>0.2344546381243629</c:v>
                </c:pt>
                <c:pt idx="84">
                  <c:v>0.2344546381243629</c:v>
                </c:pt>
                <c:pt idx="85">
                  <c:v>0.2344546381243629</c:v>
                </c:pt>
                <c:pt idx="86">
                  <c:v>0.2344546381243629</c:v>
                </c:pt>
                <c:pt idx="87">
                  <c:v>0.2344546381243629</c:v>
                </c:pt>
                <c:pt idx="88">
                  <c:v>0.2344546381243629</c:v>
                </c:pt>
                <c:pt idx="89">
                  <c:v>0.2344546381243629</c:v>
                </c:pt>
                <c:pt idx="90">
                  <c:v>0.2344546381243629</c:v>
                </c:pt>
                <c:pt idx="91">
                  <c:v>0.2344546381243629</c:v>
                </c:pt>
                <c:pt idx="92">
                  <c:v>0.2344546381243629</c:v>
                </c:pt>
                <c:pt idx="93">
                  <c:v>0.2344546381243629</c:v>
                </c:pt>
                <c:pt idx="94">
                  <c:v>0.2344546381243629</c:v>
                </c:pt>
                <c:pt idx="95">
                  <c:v>0.2344546381243629</c:v>
                </c:pt>
                <c:pt idx="96">
                  <c:v>0.2344546381243629</c:v>
                </c:pt>
                <c:pt idx="97">
                  <c:v>0.2344546381243629</c:v>
                </c:pt>
                <c:pt idx="98">
                  <c:v>0.2344546381243629</c:v>
                </c:pt>
                <c:pt idx="99">
                  <c:v>0.2344546381243629</c:v>
                </c:pt>
              </c:numCache>
            </c:numRef>
          </c:yVal>
          <c:smooth val="1"/>
          <c:extLst>
            <c:ext xmlns:c16="http://schemas.microsoft.com/office/drawing/2014/chart" uri="{C3380CC4-5D6E-409C-BE32-E72D297353CC}">
              <c16:uniqueId val="{00000001-539B-4102-BBCD-22A0755C3346}"/>
            </c:ext>
          </c:extLst>
        </c:ser>
        <c:dLbls>
          <c:showLegendKey val="0"/>
          <c:showVal val="0"/>
          <c:showCatName val="0"/>
          <c:showSerName val="0"/>
          <c:showPercent val="0"/>
          <c:showBubbleSize val="0"/>
        </c:dLbls>
        <c:axId val="303686016"/>
        <c:axId val="303688320"/>
      </c:scatterChart>
      <c:valAx>
        <c:axId val="303686016"/>
        <c:scaling>
          <c:orientation val="minMax"/>
          <c:max val="16"/>
          <c:min val="0"/>
        </c:scaling>
        <c:delete val="0"/>
        <c:axPos val="b"/>
        <c:majorGridlines/>
        <c:title>
          <c:tx>
            <c:rich>
              <a:bodyPr/>
              <a:lstStyle/>
              <a:p>
                <a:pPr>
                  <a:defRPr sz="1000" baseline="0"/>
                </a:pPr>
                <a:r>
                  <a:rPr lang="uk-UA" sz="1000" baseline="0">
                    <a:latin typeface="Times New Roman" pitchFamily="18" charset="0"/>
                    <a:cs typeface="Times New Roman" pitchFamily="18" charset="0"/>
                  </a:rPr>
                  <a:t>Координата ширини резервуара</a:t>
                </a:r>
                <a:r>
                  <a:rPr lang="en-US" sz="1000" baseline="0">
                    <a:latin typeface="Times New Roman" pitchFamily="18" charset="0"/>
                    <a:cs typeface="Times New Roman" pitchFamily="18" charset="0"/>
                  </a:rPr>
                  <a:t> [</a:t>
                </a:r>
                <a:r>
                  <a:rPr lang="uk-UA" sz="1000" baseline="0">
                    <a:latin typeface="Times New Roman" pitchFamily="18" charset="0"/>
                    <a:cs typeface="Times New Roman" pitchFamily="18" charset="0"/>
                  </a:rPr>
                  <a:t>м</a:t>
                </a:r>
                <a:r>
                  <a:rPr lang="en-US" sz="1000" baseline="0">
                    <a:latin typeface="Times New Roman" pitchFamily="18" charset="0"/>
                    <a:cs typeface="Times New Roman" pitchFamily="18" charset="0"/>
                  </a:rPr>
                  <a:t>]</a:t>
                </a:r>
              </a:p>
            </c:rich>
          </c:tx>
          <c:overlay val="0"/>
        </c:title>
        <c:numFmt formatCode="General" sourceLinked="1"/>
        <c:majorTickMark val="out"/>
        <c:minorTickMark val="none"/>
        <c:tickLblPos val="nextTo"/>
        <c:txPr>
          <a:bodyPr/>
          <a:lstStyle/>
          <a:p>
            <a:pPr>
              <a:defRPr sz="1000" baseline="0"/>
            </a:pPr>
            <a:endParaRPr lang="uk-UA"/>
          </a:p>
        </c:txPr>
        <c:crossAx val="303688320"/>
        <c:crosses val="autoZero"/>
        <c:crossBetween val="midCat"/>
        <c:majorUnit val="2"/>
      </c:valAx>
      <c:valAx>
        <c:axId val="303688320"/>
        <c:scaling>
          <c:orientation val="minMax"/>
          <c:min val="0.22000000000000003"/>
        </c:scaling>
        <c:delete val="0"/>
        <c:axPos val="l"/>
        <c:majorGridlines/>
        <c:title>
          <c:tx>
            <c:rich>
              <a:bodyPr/>
              <a:lstStyle/>
              <a:p>
                <a:pPr>
                  <a:defRPr sz="1000" baseline="0"/>
                </a:pPr>
                <a:r>
                  <a:rPr lang="uk-UA" sz="1000" baseline="0">
                    <a:latin typeface="Times New Roman" pitchFamily="18" charset="0"/>
                    <a:cs typeface="Times New Roman" pitchFamily="18" charset="0"/>
                  </a:rPr>
                  <a:t>Товщина шару піни</a:t>
                </a:r>
                <a:r>
                  <a:rPr lang="en-US" sz="1000" baseline="0">
                    <a:latin typeface="Times New Roman" pitchFamily="18" charset="0"/>
                    <a:cs typeface="Times New Roman" pitchFamily="18" charset="0"/>
                  </a:rPr>
                  <a:t> [</a:t>
                </a:r>
                <a:r>
                  <a:rPr lang="uk-UA" sz="1000" baseline="0">
                    <a:latin typeface="Times New Roman" pitchFamily="18" charset="0"/>
                    <a:cs typeface="Times New Roman" pitchFamily="18" charset="0"/>
                  </a:rPr>
                  <a:t>м</a:t>
                </a:r>
                <a:r>
                  <a:rPr lang="en-US" sz="1000" baseline="0">
                    <a:latin typeface="Times New Roman" pitchFamily="18" charset="0"/>
                    <a:cs typeface="Times New Roman" pitchFamily="18" charset="0"/>
                  </a:rPr>
                  <a:t>]</a:t>
                </a:r>
              </a:p>
            </c:rich>
          </c:tx>
          <c:overlay val="0"/>
        </c:title>
        <c:numFmt formatCode="General" sourceLinked="1"/>
        <c:majorTickMark val="out"/>
        <c:minorTickMark val="none"/>
        <c:tickLblPos val="nextTo"/>
        <c:txPr>
          <a:bodyPr/>
          <a:lstStyle/>
          <a:p>
            <a:pPr>
              <a:defRPr sz="1000" baseline="0"/>
            </a:pPr>
            <a:endParaRPr lang="uk-UA"/>
          </a:p>
        </c:txPr>
        <c:crossAx val="303686016"/>
        <c:crosses val="autoZero"/>
        <c:crossBetween val="between"/>
      </c:valAx>
      <c:spPr>
        <a:noFill/>
      </c:spPr>
    </c:plotArea>
    <c:legend>
      <c:legendPos val="r"/>
      <c:overlay val="0"/>
      <c:txPr>
        <a:bodyPr/>
        <a:lstStyle/>
        <a:p>
          <a:pPr>
            <a:defRPr sz="1000" baseline="0"/>
          </a:pPr>
          <a:endParaRPr lang="uk-UA"/>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1</c:v>
          </c:tx>
          <c:spPr>
            <a:ln w="38100">
              <a:solidFill>
                <a:schemeClr val="tx1"/>
              </a:solidFill>
              <a:prstDash val="solid"/>
            </a:ln>
          </c:spPr>
          <c:marker>
            <c:symbol val="circle"/>
            <c:size val="3"/>
            <c:spPr>
              <a:solidFill>
                <a:srgbClr val="A84340"/>
              </a:solidFill>
              <a:ln w="38100">
                <a:solidFill>
                  <a:schemeClr val="tx1"/>
                </a:solidFill>
                <a:prstDash val="solid"/>
              </a:ln>
            </c:spPr>
          </c:marker>
          <c:xVal>
            <c:numRef>
              <c:f>Данные!$B$4:$B$103</c:f>
              <c:numCache>
                <c:formatCode>General</c:formatCode>
                <c:ptCount val="100"/>
                <c:pt idx="0">
                  <c:v>0</c:v>
                </c:pt>
                <c:pt idx="1">
                  <c:v>0.15151515151515199</c:v>
                </c:pt>
                <c:pt idx="2">
                  <c:v>0.30303030303030298</c:v>
                </c:pt>
                <c:pt idx="3">
                  <c:v>0.45454545454545497</c:v>
                </c:pt>
                <c:pt idx="4">
                  <c:v>0.60606060606060597</c:v>
                </c:pt>
                <c:pt idx="5">
                  <c:v>0.75757575757575801</c:v>
                </c:pt>
                <c:pt idx="6">
                  <c:v>0.90909090909090895</c:v>
                </c:pt>
                <c:pt idx="7">
                  <c:v>1.0606060606060601</c:v>
                </c:pt>
                <c:pt idx="8">
                  <c:v>1.2121212121212099</c:v>
                </c:pt>
                <c:pt idx="9">
                  <c:v>1.36363636363636</c:v>
                </c:pt>
                <c:pt idx="10">
                  <c:v>1.51515151515152</c:v>
                </c:pt>
                <c:pt idx="11">
                  <c:v>1.6666666666666701</c:v>
                </c:pt>
                <c:pt idx="12">
                  <c:v>1.8181818181818199</c:v>
                </c:pt>
                <c:pt idx="13">
                  <c:v>1.9696969696969699</c:v>
                </c:pt>
                <c:pt idx="14">
                  <c:v>2.1212121212121202</c:v>
                </c:pt>
                <c:pt idx="15">
                  <c:v>2.2727272727272698</c:v>
                </c:pt>
                <c:pt idx="16">
                  <c:v>2.4242424242424199</c:v>
                </c:pt>
                <c:pt idx="17">
                  <c:v>2.5757575757575801</c:v>
                </c:pt>
                <c:pt idx="18">
                  <c:v>2.7272727272727302</c:v>
                </c:pt>
                <c:pt idx="19">
                  <c:v>2.8787878787878798</c:v>
                </c:pt>
                <c:pt idx="20">
                  <c:v>3.0303030303030298</c:v>
                </c:pt>
                <c:pt idx="21">
                  <c:v>3.1818181818181799</c:v>
                </c:pt>
                <c:pt idx="22">
                  <c:v>3.3333333333333299</c:v>
                </c:pt>
                <c:pt idx="23">
                  <c:v>3.4848484848484902</c:v>
                </c:pt>
                <c:pt idx="24">
                  <c:v>3.6363636363636398</c:v>
                </c:pt>
                <c:pt idx="25">
                  <c:v>3.7878787878787898</c:v>
                </c:pt>
                <c:pt idx="26">
                  <c:v>3.9393939393939399</c:v>
                </c:pt>
                <c:pt idx="27">
                  <c:v>4.0909090909090899</c:v>
                </c:pt>
                <c:pt idx="28">
                  <c:v>4.2424242424242404</c:v>
                </c:pt>
                <c:pt idx="29">
                  <c:v>4.39393939393939</c:v>
                </c:pt>
                <c:pt idx="30">
                  <c:v>4.5454545454545503</c:v>
                </c:pt>
                <c:pt idx="31">
                  <c:v>4.6969696969696999</c:v>
                </c:pt>
                <c:pt idx="32">
                  <c:v>4.8484848484848504</c:v>
                </c:pt>
                <c:pt idx="33">
                  <c:v>5</c:v>
                </c:pt>
                <c:pt idx="34">
                  <c:v>5.1515151515151496</c:v>
                </c:pt>
                <c:pt idx="35">
                  <c:v>5.3030303030303001</c:v>
                </c:pt>
                <c:pt idx="36">
                  <c:v>5.4545454545454604</c:v>
                </c:pt>
                <c:pt idx="37">
                  <c:v>5.60606060606061</c:v>
                </c:pt>
                <c:pt idx="38">
                  <c:v>5.7575757575757596</c:v>
                </c:pt>
                <c:pt idx="39">
                  <c:v>5.9090909090909101</c:v>
                </c:pt>
                <c:pt idx="40">
                  <c:v>6.0606060606060597</c:v>
                </c:pt>
                <c:pt idx="41">
                  <c:v>6.2121212121212102</c:v>
                </c:pt>
                <c:pt idx="42">
                  <c:v>6.3636363636363704</c:v>
                </c:pt>
                <c:pt idx="43">
                  <c:v>6.51515151515152</c:v>
                </c:pt>
                <c:pt idx="44">
                  <c:v>6.6666666666666696</c:v>
                </c:pt>
                <c:pt idx="45">
                  <c:v>6.8181818181818201</c:v>
                </c:pt>
                <c:pt idx="46">
                  <c:v>6.9696969696969697</c:v>
                </c:pt>
                <c:pt idx="47">
                  <c:v>7.1212121212121202</c:v>
                </c:pt>
                <c:pt idx="48">
                  <c:v>7.2727272727272698</c:v>
                </c:pt>
                <c:pt idx="49">
                  <c:v>7.4242424242424301</c:v>
                </c:pt>
                <c:pt idx="50">
                  <c:v>7.5757575757575797</c:v>
                </c:pt>
                <c:pt idx="51">
                  <c:v>7.7272727272727302</c:v>
                </c:pt>
                <c:pt idx="52">
                  <c:v>7.8787878787878798</c:v>
                </c:pt>
                <c:pt idx="53">
                  <c:v>8.0303030303030294</c:v>
                </c:pt>
                <c:pt idx="54">
                  <c:v>8.1818181818181799</c:v>
                </c:pt>
                <c:pt idx="55">
                  <c:v>8.3333333333333304</c:v>
                </c:pt>
                <c:pt idx="56">
                  <c:v>8.4848484848484897</c:v>
                </c:pt>
                <c:pt idx="57">
                  <c:v>8.6363636363636402</c:v>
                </c:pt>
                <c:pt idx="58">
                  <c:v>8.7878787878787907</c:v>
                </c:pt>
                <c:pt idx="59">
                  <c:v>8.9393939393939394</c:v>
                </c:pt>
                <c:pt idx="60">
                  <c:v>9.0909090909090899</c:v>
                </c:pt>
                <c:pt idx="61">
                  <c:v>9.2424242424242404</c:v>
                </c:pt>
                <c:pt idx="62">
                  <c:v>9.3939393939393891</c:v>
                </c:pt>
                <c:pt idx="63">
                  <c:v>9.5454545454545503</c:v>
                </c:pt>
                <c:pt idx="64">
                  <c:v>9.6969696969697008</c:v>
                </c:pt>
                <c:pt idx="65">
                  <c:v>9.8484848484848495</c:v>
                </c:pt>
                <c:pt idx="66">
                  <c:v>10</c:v>
                </c:pt>
                <c:pt idx="67">
                  <c:v>10.1515151515152</c:v>
                </c:pt>
                <c:pt idx="68">
                  <c:v>10.303030303030299</c:v>
                </c:pt>
                <c:pt idx="69">
                  <c:v>10.454545454545499</c:v>
                </c:pt>
                <c:pt idx="70">
                  <c:v>10.6060606060606</c:v>
                </c:pt>
                <c:pt idx="71">
                  <c:v>10.7575757575758</c:v>
                </c:pt>
                <c:pt idx="72">
                  <c:v>10.909090909090899</c:v>
                </c:pt>
                <c:pt idx="73">
                  <c:v>11.0606060606061</c:v>
                </c:pt>
                <c:pt idx="74">
                  <c:v>11.2121212121212</c:v>
                </c:pt>
                <c:pt idx="75">
                  <c:v>11.363636363636401</c:v>
                </c:pt>
                <c:pt idx="76">
                  <c:v>11.5151515151515</c:v>
                </c:pt>
                <c:pt idx="77">
                  <c:v>11.6666666666667</c:v>
                </c:pt>
                <c:pt idx="78">
                  <c:v>11.818181818181801</c:v>
                </c:pt>
                <c:pt idx="79">
                  <c:v>11.969696969697001</c:v>
                </c:pt>
                <c:pt idx="80">
                  <c:v>12.1212121212121</c:v>
                </c:pt>
                <c:pt idx="81">
                  <c:v>12.2727272727273</c:v>
                </c:pt>
                <c:pt idx="82">
                  <c:v>12.424242424242401</c:v>
                </c:pt>
                <c:pt idx="83">
                  <c:v>12.575757575757599</c:v>
                </c:pt>
                <c:pt idx="84">
                  <c:v>12.7272727272727</c:v>
                </c:pt>
                <c:pt idx="85">
                  <c:v>12.8787878787879</c:v>
                </c:pt>
                <c:pt idx="86">
                  <c:v>13.030303030302999</c:v>
                </c:pt>
                <c:pt idx="87">
                  <c:v>13.181818181818199</c:v>
                </c:pt>
                <c:pt idx="88">
                  <c:v>13.3333333333333</c:v>
                </c:pt>
                <c:pt idx="89">
                  <c:v>13.4848484848485</c:v>
                </c:pt>
                <c:pt idx="90">
                  <c:v>13.636363636363599</c:v>
                </c:pt>
                <c:pt idx="91">
                  <c:v>13.7878787878788</c:v>
                </c:pt>
                <c:pt idx="92">
                  <c:v>13.9393939393939</c:v>
                </c:pt>
                <c:pt idx="93">
                  <c:v>14.090909090909101</c:v>
                </c:pt>
                <c:pt idx="94">
                  <c:v>14.2424242424242</c:v>
                </c:pt>
                <c:pt idx="95">
                  <c:v>14.3939393939394</c:v>
                </c:pt>
                <c:pt idx="96">
                  <c:v>14.545454545454501</c:v>
                </c:pt>
                <c:pt idx="97">
                  <c:v>14.696969696969701</c:v>
                </c:pt>
                <c:pt idx="98">
                  <c:v>14.848484848484899</c:v>
                </c:pt>
                <c:pt idx="99">
                  <c:v>15</c:v>
                </c:pt>
              </c:numCache>
            </c:numRef>
          </c:xVal>
          <c:yVal>
            <c:numRef>
              <c:f>Данные!$H$4:$H$103</c:f>
              <c:numCache>
                <c:formatCode>General</c:formatCode>
                <c:ptCount val="100"/>
                <c:pt idx="0">
                  <c:v>0.22762379422018431</c:v>
                </c:pt>
                <c:pt idx="1">
                  <c:v>0.22495693747605047</c:v>
                </c:pt>
                <c:pt idx="2">
                  <c:v>0.21977995194393379</c:v>
                </c:pt>
                <c:pt idx="3">
                  <c:v>0.21718811897146084</c:v>
                </c:pt>
                <c:pt idx="4">
                  <c:v>0.21555885211723025</c:v>
                </c:pt>
                <c:pt idx="5">
                  <c:v>0.21528339682262432</c:v>
                </c:pt>
                <c:pt idx="6">
                  <c:v>0.21527096146483471</c:v>
                </c:pt>
                <c:pt idx="7">
                  <c:v>0.21569607189704751</c:v>
                </c:pt>
                <c:pt idx="8">
                  <c:v>0.21608704119265315</c:v>
                </c:pt>
                <c:pt idx="9">
                  <c:v>0.21643916702651059</c:v>
                </c:pt>
                <c:pt idx="10">
                  <c:v>0.21687474196738654</c:v>
                </c:pt>
                <c:pt idx="11">
                  <c:v>0.21737584904076912</c:v>
                </c:pt>
                <c:pt idx="12">
                  <c:v>0.21812898930070876</c:v>
                </c:pt>
                <c:pt idx="13">
                  <c:v>0.21901636727013157</c:v>
                </c:pt>
                <c:pt idx="14">
                  <c:v>0.21903763697450901</c:v>
                </c:pt>
                <c:pt idx="15">
                  <c:v>0.21876217873903667</c:v>
                </c:pt>
                <c:pt idx="16">
                  <c:v>0.22014581441386968</c:v>
                </c:pt>
                <c:pt idx="17">
                  <c:v>0.22235714854128388</c:v>
                </c:pt>
                <c:pt idx="18">
                  <c:v>0.22893978059021272</c:v>
                </c:pt>
                <c:pt idx="19">
                  <c:v>0.2512942589510741</c:v>
                </c:pt>
                <c:pt idx="20">
                  <c:v>0.25748748894189954</c:v>
                </c:pt>
                <c:pt idx="21">
                  <c:v>0.26248658768602817</c:v>
                </c:pt>
                <c:pt idx="22">
                  <c:v>0.25112206775637647</c:v>
                </c:pt>
                <c:pt idx="23">
                  <c:v>0.22850537416310096</c:v>
                </c:pt>
                <c:pt idx="24">
                  <c:v>0.22251699237308925</c:v>
                </c:pt>
                <c:pt idx="25">
                  <c:v>0.21858561157287956</c:v>
                </c:pt>
                <c:pt idx="26">
                  <c:v>0.21716028246789468</c:v>
                </c:pt>
                <c:pt idx="27">
                  <c:v>0.21610856664321748</c:v>
                </c:pt>
                <c:pt idx="28">
                  <c:v>0.21563816689908996</c:v>
                </c:pt>
                <c:pt idx="29">
                  <c:v>0.21577856159326894</c:v>
                </c:pt>
                <c:pt idx="30">
                  <c:v>0.21657119543526832</c:v>
                </c:pt>
                <c:pt idx="31">
                  <c:v>0.21676779811722788</c:v>
                </c:pt>
                <c:pt idx="32">
                  <c:v>0.21652554665851703</c:v>
                </c:pt>
                <c:pt idx="33">
                  <c:v>0.21592453214474661</c:v>
                </c:pt>
                <c:pt idx="34">
                  <c:v>0.21514543968400107</c:v>
                </c:pt>
                <c:pt idx="35">
                  <c:v>0.21474162065341254</c:v>
                </c:pt>
                <c:pt idx="36">
                  <c:v>0.214455898971458</c:v>
                </c:pt>
                <c:pt idx="37">
                  <c:v>0.21443390346584768</c:v>
                </c:pt>
                <c:pt idx="38">
                  <c:v>0.21445736471356439</c:v>
                </c:pt>
                <c:pt idx="39">
                  <c:v>0.21449255822425475</c:v>
                </c:pt>
                <c:pt idx="40">
                  <c:v>0.21452638012742792</c:v>
                </c:pt>
                <c:pt idx="41">
                  <c:v>0.2145078275606522</c:v>
                </c:pt>
                <c:pt idx="42">
                  <c:v>0.21447495826707286</c:v>
                </c:pt>
                <c:pt idx="43">
                  <c:v>0.21434629081345422</c:v>
                </c:pt>
                <c:pt idx="44">
                  <c:v>0.21423697718145304</c:v>
                </c:pt>
                <c:pt idx="45">
                  <c:v>0.21419534701427667</c:v>
                </c:pt>
                <c:pt idx="46">
                  <c:v>0.21419440323954958</c:v>
                </c:pt>
                <c:pt idx="47">
                  <c:v>0.21428205582670021</c:v>
                </c:pt>
                <c:pt idx="48">
                  <c:v>0.21437215284301334</c:v>
                </c:pt>
                <c:pt idx="49">
                  <c:v>0.21446581058817163</c:v>
                </c:pt>
                <c:pt idx="50">
                  <c:v>0.21451592612130177</c:v>
                </c:pt>
                <c:pt idx="51">
                  <c:v>0.21452239496738076</c:v>
                </c:pt>
                <c:pt idx="52">
                  <c:v>0.21451728498776421</c:v>
                </c:pt>
                <c:pt idx="53">
                  <c:v>0.21450418664526566</c:v>
                </c:pt>
                <c:pt idx="54">
                  <c:v>0.21448106643832579</c:v>
                </c:pt>
                <c:pt idx="55">
                  <c:v>0.21445331824465183</c:v>
                </c:pt>
                <c:pt idx="56">
                  <c:v>0.21441088013149698</c:v>
                </c:pt>
                <c:pt idx="57">
                  <c:v>0.2143642123404757</c:v>
                </c:pt>
                <c:pt idx="58">
                  <c:v>0.21429876695413114</c:v>
                </c:pt>
                <c:pt idx="59">
                  <c:v>0.21423048554842467</c:v>
                </c:pt>
                <c:pt idx="60">
                  <c:v>0.2142220995270166</c:v>
                </c:pt>
                <c:pt idx="61">
                  <c:v>0.21422429003771873</c:v>
                </c:pt>
                <c:pt idx="62">
                  <c:v>0.21437080724056973</c:v>
                </c:pt>
                <c:pt idx="63">
                  <c:v>0.21451300400917508</c:v>
                </c:pt>
                <c:pt idx="64">
                  <c:v>0.2146298934678825</c:v>
                </c:pt>
                <c:pt idx="65">
                  <c:v>0.21472068774005934</c:v>
                </c:pt>
                <c:pt idx="66">
                  <c:v>0.21472801186850321</c:v>
                </c:pt>
                <c:pt idx="67">
                  <c:v>0.21466019976860451</c:v>
                </c:pt>
                <c:pt idx="68">
                  <c:v>0.21444019400204339</c:v>
                </c:pt>
                <c:pt idx="69">
                  <c:v>0.2142085753822616</c:v>
                </c:pt>
                <c:pt idx="70">
                  <c:v>0.21396110713149685</c:v>
                </c:pt>
                <c:pt idx="71">
                  <c:v>0.21412527051172042</c:v>
                </c:pt>
                <c:pt idx="72">
                  <c:v>0.21467676340366718</c:v>
                </c:pt>
                <c:pt idx="73">
                  <c:v>0.21557996723139075</c:v>
                </c:pt>
                <c:pt idx="74">
                  <c:v>0.21671035601426972</c:v>
                </c:pt>
                <c:pt idx="75">
                  <c:v>0.22037465952293889</c:v>
                </c:pt>
                <c:pt idx="76">
                  <c:v>0.22602769709072063</c:v>
                </c:pt>
                <c:pt idx="77">
                  <c:v>0.24768491522528285</c:v>
                </c:pt>
                <c:pt idx="78">
                  <c:v>0.2582399866024499</c:v>
                </c:pt>
                <c:pt idx="79">
                  <c:v>0.25282182591130897</c:v>
                </c:pt>
                <c:pt idx="80">
                  <c:v>0.25077871795617085</c:v>
                </c:pt>
                <c:pt idx="81">
                  <c:v>0.22866133969317728</c:v>
                </c:pt>
                <c:pt idx="82">
                  <c:v>0.221219513003058</c:v>
                </c:pt>
                <c:pt idx="83">
                  <c:v>0.21913557093068706</c:v>
                </c:pt>
                <c:pt idx="84">
                  <c:v>0.21790002923446117</c:v>
                </c:pt>
                <c:pt idx="85">
                  <c:v>0.2181157435147785</c:v>
                </c:pt>
                <c:pt idx="86">
                  <c:v>0.2179832505759409</c:v>
                </c:pt>
                <c:pt idx="87">
                  <c:v>0.21682795048624284</c:v>
                </c:pt>
                <c:pt idx="88">
                  <c:v>0.2159569909327283</c:v>
                </c:pt>
                <c:pt idx="89">
                  <c:v>0.21562271558103913</c:v>
                </c:pt>
                <c:pt idx="90">
                  <c:v>0.21554938967991311</c:v>
                </c:pt>
                <c:pt idx="91">
                  <c:v>0.21580997922426129</c:v>
                </c:pt>
                <c:pt idx="92">
                  <c:v>0.21593540194190108</c:v>
                </c:pt>
                <c:pt idx="93">
                  <c:v>0.21594144781956448</c:v>
                </c:pt>
                <c:pt idx="94">
                  <c:v>0.2158667413241569</c:v>
                </c:pt>
                <c:pt idx="95">
                  <c:v>0.21574324398470587</c:v>
                </c:pt>
                <c:pt idx="96">
                  <c:v>0.21728058743016654</c:v>
                </c:pt>
                <c:pt idx="97">
                  <c:v>0.21993845724770691</c:v>
                </c:pt>
                <c:pt idx="98">
                  <c:v>0.22557769083995519</c:v>
                </c:pt>
                <c:pt idx="99">
                  <c:v>0.22823860692660747</c:v>
                </c:pt>
              </c:numCache>
            </c:numRef>
          </c:yVal>
          <c:smooth val="0"/>
          <c:extLst>
            <c:ext xmlns:c16="http://schemas.microsoft.com/office/drawing/2014/chart" uri="{C3380CC4-5D6E-409C-BE32-E72D297353CC}">
              <c16:uniqueId val="{00000000-81BF-458F-99E1-4D5AB35279A1}"/>
            </c:ext>
          </c:extLst>
        </c:ser>
        <c:ser>
          <c:idx val="1"/>
          <c:order val="1"/>
          <c:tx>
            <c:v>2</c:v>
          </c:tx>
          <c:spPr>
            <a:ln w="38100">
              <a:solidFill>
                <a:srgbClr val="00B050"/>
              </a:solidFill>
              <a:prstDash val="solid"/>
            </a:ln>
          </c:spPr>
          <c:marker>
            <c:symbol val="diamond"/>
            <c:size val="3"/>
            <c:spPr>
              <a:solidFill>
                <a:srgbClr val="4471A8"/>
              </a:solidFill>
              <a:ln w="38100">
                <a:solidFill>
                  <a:srgbClr val="00B050"/>
                </a:solidFill>
                <a:prstDash val="solid"/>
              </a:ln>
            </c:spPr>
          </c:marker>
          <c:xVal>
            <c:numRef>
              <c:f>Данные!$E$4:$E$103</c:f>
              <c:numCache>
                <c:formatCode>General</c:formatCode>
                <c:ptCount val="100"/>
                <c:pt idx="0">
                  <c:v>0</c:v>
                </c:pt>
                <c:pt idx="1">
                  <c:v>0.15151464646486801</c:v>
                </c:pt>
                <c:pt idx="2">
                  <c:v>0.30302929292973602</c:v>
                </c:pt>
                <c:pt idx="3">
                  <c:v>0.45454393939460402</c:v>
                </c:pt>
                <c:pt idx="4">
                  <c:v>0.60605858585947203</c:v>
                </c:pt>
                <c:pt idx="5">
                  <c:v>0.75757323232433904</c:v>
                </c:pt>
                <c:pt idx="6">
                  <c:v>0.90908787878920705</c:v>
                </c:pt>
                <c:pt idx="7">
                  <c:v>1.0606025252540801</c:v>
                </c:pt>
                <c:pt idx="8">
                  <c:v>1.2121171717189401</c:v>
                </c:pt>
                <c:pt idx="9">
                  <c:v>1.3636318181838101</c:v>
                </c:pt>
                <c:pt idx="10">
                  <c:v>1.5151464646486801</c:v>
                </c:pt>
                <c:pt idx="11">
                  <c:v>1.6666611111135501</c:v>
                </c:pt>
                <c:pt idx="12">
                  <c:v>1.8181757575784201</c:v>
                </c:pt>
                <c:pt idx="13">
                  <c:v>1.9696904040432801</c:v>
                </c:pt>
                <c:pt idx="14">
                  <c:v>2.1212050505081499</c:v>
                </c:pt>
                <c:pt idx="15">
                  <c:v>2.2727196969730201</c:v>
                </c:pt>
                <c:pt idx="16">
                  <c:v>2.4242343434378899</c:v>
                </c:pt>
                <c:pt idx="17">
                  <c:v>2.5757489899027499</c:v>
                </c:pt>
                <c:pt idx="18">
                  <c:v>2.7272636363676201</c:v>
                </c:pt>
                <c:pt idx="19">
                  <c:v>2.8787782828324899</c:v>
                </c:pt>
                <c:pt idx="20">
                  <c:v>3.0302929292973602</c:v>
                </c:pt>
                <c:pt idx="21">
                  <c:v>3.1818075757622299</c:v>
                </c:pt>
                <c:pt idx="22">
                  <c:v>3.33332222222709</c:v>
                </c:pt>
                <c:pt idx="23">
                  <c:v>3.4848368686919602</c:v>
                </c:pt>
                <c:pt idx="24">
                  <c:v>3.63635151515683</c:v>
                </c:pt>
                <c:pt idx="25">
                  <c:v>3.7878661616217002</c:v>
                </c:pt>
                <c:pt idx="26">
                  <c:v>3.93938080808657</c:v>
                </c:pt>
                <c:pt idx="27">
                  <c:v>4.09089545455143</c:v>
                </c:pt>
                <c:pt idx="28">
                  <c:v>4.2424101010162998</c:v>
                </c:pt>
                <c:pt idx="29">
                  <c:v>4.3939247474811696</c:v>
                </c:pt>
                <c:pt idx="30">
                  <c:v>4.5454393939460402</c:v>
                </c:pt>
                <c:pt idx="31">
                  <c:v>4.69695404041091</c:v>
                </c:pt>
                <c:pt idx="32">
                  <c:v>4.84846868687577</c:v>
                </c:pt>
                <c:pt idx="33">
                  <c:v>4.9999833333406398</c:v>
                </c:pt>
                <c:pt idx="34">
                  <c:v>5.1514979798055096</c:v>
                </c:pt>
                <c:pt idx="35">
                  <c:v>5.3030126262703803</c:v>
                </c:pt>
                <c:pt idx="36">
                  <c:v>5.4545272727352403</c:v>
                </c:pt>
                <c:pt idx="37">
                  <c:v>5.6060419192001101</c:v>
                </c:pt>
                <c:pt idx="38">
                  <c:v>5.7575565656649799</c:v>
                </c:pt>
                <c:pt idx="39">
                  <c:v>5.9090712121298496</c:v>
                </c:pt>
                <c:pt idx="40">
                  <c:v>6.0605858585947203</c:v>
                </c:pt>
                <c:pt idx="41">
                  <c:v>6.2121005050595803</c:v>
                </c:pt>
                <c:pt idx="42">
                  <c:v>6.3636151515244501</c:v>
                </c:pt>
                <c:pt idx="43">
                  <c:v>6.5151297979893199</c:v>
                </c:pt>
                <c:pt idx="44">
                  <c:v>6.6666444444541897</c:v>
                </c:pt>
                <c:pt idx="45">
                  <c:v>6.8181590909190604</c:v>
                </c:pt>
                <c:pt idx="46">
                  <c:v>6.9696737373839204</c:v>
                </c:pt>
                <c:pt idx="47">
                  <c:v>7.1211883838487902</c:v>
                </c:pt>
                <c:pt idx="48">
                  <c:v>7.2727030303136599</c:v>
                </c:pt>
                <c:pt idx="49">
                  <c:v>7.4242176767785297</c:v>
                </c:pt>
                <c:pt idx="50">
                  <c:v>7.5757323232434004</c:v>
                </c:pt>
                <c:pt idx="51">
                  <c:v>7.7272469697082604</c:v>
                </c:pt>
                <c:pt idx="52">
                  <c:v>7.8787616161731302</c:v>
                </c:pt>
                <c:pt idx="53">
                  <c:v>8.0302762626380009</c:v>
                </c:pt>
                <c:pt idx="54">
                  <c:v>8.1817909091028707</c:v>
                </c:pt>
                <c:pt idx="55">
                  <c:v>8.3333055555677404</c:v>
                </c:pt>
                <c:pt idx="56">
                  <c:v>8.4848202020325996</c:v>
                </c:pt>
                <c:pt idx="57">
                  <c:v>8.6363348484974694</c:v>
                </c:pt>
                <c:pt idx="58">
                  <c:v>8.7878494949623391</c:v>
                </c:pt>
                <c:pt idx="59">
                  <c:v>8.9393641414272107</c:v>
                </c:pt>
                <c:pt idx="60">
                  <c:v>9.0908787878920805</c:v>
                </c:pt>
                <c:pt idx="61">
                  <c:v>9.2423934343569396</c:v>
                </c:pt>
                <c:pt idx="62">
                  <c:v>9.3939080808218094</c:v>
                </c:pt>
                <c:pt idx="63">
                  <c:v>9.5454227272866792</c:v>
                </c:pt>
                <c:pt idx="64">
                  <c:v>9.6969373737515507</c:v>
                </c:pt>
                <c:pt idx="65">
                  <c:v>9.8484520202164205</c:v>
                </c:pt>
                <c:pt idx="66">
                  <c:v>9.9999666666812796</c:v>
                </c:pt>
                <c:pt idx="67">
                  <c:v>10.1514813131461</c:v>
                </c:pt>
                <c:pt idx="68">
                  <c:v>10.302995959611</c:v>
                </c:pt>
                <c:pt idx="69">
                  <c:v>10.4545106060759</c:v>
                </c:pt>
                <c:pt idx="70">
                  <c:v>10.6060252525408</c:v>
                </c:pt>
                <c:pt idx="71">
                  <c:v>10.7575398990056</c:v>
                </c:pt>
                <c:pt idx="72">
                  <c:v>10.9090545454705</c:v>
                </c:pt>
                <c:pt idx="73">
                  <c:v>11.0605691919354</c:v>
                </c:pt>
                <c:pt idx="74">
                  <c:v>11.212083838400201</c:v>
                </c:pt>
                <c:pt idx="75">
                  <c:v>11.363598484865101</c:v>
                </c:pt>
                <c:pt idx="76">
                  <c:v>11.515113131330001</c:v>
                </c:pt>
                <c:pt idx="77">
                  <c:v>11.666627777794799</c:v>
                </c:pt>
                <c:pt idx="78">
                  <c:v>11.818142424259699</c:v>
                </c:pt>
                <c:pt idx="79">
                  <c:v>11.969657070724599</c:v>
                </c:pt>
                <c:pt idx="80">
                  <c:v>12.1211717171894</c:v>
                </c:pt>
                <c:pt idx="81">
                  <c:v>12.2726863636543</c:v>
                </c:pt>
                <c:pt idx="82">
                  <c:v>12.4242010101192</c:v>
                </c:pt>
                <c:pt idx="83">
                  <c:v>12.575715656584</c:v>
                </c:pt>
                <c:pt idx="84">
                  <c:v>12.7272303030489</c:v>
                </c:pt>
                <c:pt idx="85">
                  <c:v>12.8787449495138</c:v>
                </c:pt>
                <c:pt idx="86">
                  <c:v>13.030259595978601</c:v>
                </c:pt>
                <c:pt idx="87">
                  <c:v>13.181774242443501</c:v>
                </c:pt>
                <c:pt idx="88">
                  <c:v>13.333288888908401</c:v>
                </c:pt>
                <c:pt idx="89">
                  <c:v>13.484803535373199</c:v>
                </c:pt>
                <c:pt idx="90">
                  <c:v>13.636318181838099</c:v>
                </c:pt>
                <c:pt idx="91">
                  <c:v>13.787832828302999</c:v>
                </c:pt>
                <c:pt idx="92">
                  <c:v>13.939347474767899</c:v>
                </c:pt>
                <c:pt idx="93">
                  <c:v>14.0908621212327</c:v>
                </c:pt>
                <c:pt idx="94">
                  <c:v>14.2423767676976</c:v>
                </c:pt>
                <c:pt idx="95">
                  <c:v>14.3938914141625</c:v>
                </c:pt>
                <c:pt idx="96">
                  <c:v>14.5454060606273</c:v>
                </c:pt>
                <c:pt idx="97">
                  <c:v>14.6969207070922</c:v>
                </c:pt>
                <c:pt idx="98">
                  <c:v>14.8484353535571</c:v>
                </c:pt>
                <c:pt idx="99">
                  <c:v>14.999950000021901</c:v>
                </c:pt>
              </c:numCache>
            </c:numRef>
          </c:xVal>
          <c:yVal>
            <c:numRef>
              <c:f>Данные!$I$4:$I$103</c:f>
              <c:numCache>
                <c:formatCode>General</c:formatCode>
                <c:ptCount val="100"/>
                <c:pt idx="0">
                  <c:v>0.22566303418348538</c:v>
                </c:pt>
                <c:pt idx="1">
                  <c:v>0.22547922687972069</c:v>
                </c:pt>
                <c:pt idx="2">
                  <c:v>0.22192229089805635</c:v>
                </c:pt>
                <c:pt idx="3">
                  <c:v>0.2184941682313925</c:v>
                </c:pt>
                <c:pt idx="4">
                  <c:v>0.21613770926197484</c:v>
                </c:pt>
                <c:pt idx="5">
                  <c:v>0.21506407227727387</c:v>
                </c:pt>
                <c:pt idx="6">
                  <c:v>0.21448771941487615</c:v>
                </c:pt>
                <c:pt idx="7">
                  <c:v>0.21433335771763953</c:v>
                </c:pt>
                <c:pt idx="8">
                  <c:v>0.21426087516208028</c:v>
                </c:pt>
                <c:pt idx="9">
                  <c:v>0.21418457325994072</c:v>
                </c:pt>
                <c:pt idx="10">
                  <c:v>0.21414886095209706</c:v>
                </c:pt>
                <c:pt idx="11">
                  <c:v>0.21411962305300594</c:v>
                </c:pt>
                <c:pt idx="12">
                  <c:v>0.21410492392456579</c:v>
                </c:pt>
                <c:pt idx="13">
                  <c:v>0.21410929692457167</c:v>
                </c:pt>
                <c:pt idx="14">
                  <c:v>0.21409567752803788</c:v>
                </c:pt>
                <c:pt idx="15">
                  <c:v>0.21410427057288353</c:v>
                </c:pt>
                <c:pt idx="16">
                  <c:v>0.21413895253007023</c:v>
                </c:pt>
                <c:pt idx="17">
                  <c:v>0.21417403021407189</c:v>
                </c:pt>
                <c:pt idx="18">
                  <c:v>0.21425521841896203</c:v>
                </c:pt>
                <c:pt idx="19">
                  <c:v>0.21432295959429445</c:v>
                </c:pt>
                <c:pt idx="20">
                  <c:v>0.21437652587563866</c:v>
                </c:pt>
                <c:pt idx="21">
                  <c:v>0.21445465282365625</c:v>
                </c:pt>
                <c:pt idx="22">
                  <c:v>0.2145330651314977</c:v>
                </c:pt>
                <c:pt idx="23">
                  <c:v>0.21461386182670605</c:v>
                </c:pt>
                <c:pt idx="24">
                  <c:v>0.21471251650662593</c:v>
                </c:pt>
                <c:pt idx="25">
                  <c:v>0.21483249405504759</c:v>
                </c:pt>
                <c:pt idx="26">
                  <c:v>0.21493002126401239</c:v>
                </c:pt>
                <c:pt idx="27">
                  <c:v>0.21505785848420028</c:v>
                </c:pt>
                <c:pt idx="28">
                  <c:v>0.21522137532109467</c:v>
                </c:pt>
                <c:pt idx="29">
                  <c:v>0.21527580929255882</c:v>
                </c:pt>
                <c:pt idx="30">
                  <c:v>0.21526285687359559</c:v>
                </c:pt>
                <c:pt idx="31">
                  <c:v>0.21522310829765773</c:v>
                </c:pt>
                <c:pt idx="32">
                  <c:v>0.21521259142507723</c:v>
                </c:pt>
                <c:pt idx="33">
                  <c:v>0.21519018835065637</c:v>
                </c:pt>
                <c:pt idx="34">
                  <c:v>0.21512242949847024</c:v>
                </c:pt>
                <c:pt idx="35">
                  <c:v>0.2150133105015245</c:v>
                </c:pt>
                <c:pt idx="36">
                  <c:v>0.21487430405606803</c:v>
                </c:pt>
                <c:pt idx="37">
                  <c:v>0.21469186787870245</c:v>
                </c:pt>
                <c:pt idx="38">
                  <c:v>0.21453354988072948</c:v>
                </c:pt>
                <c:pt idx="39">
                  <c:v>0.21444772467991219</c:v>
                </c:pt>
                <c:pt idx="40">
                  <c:v>0.21448275279816217</c:v>
                </c:pt>
                <c:pt idx="41">
                  <c:v>0.21450331133333908</c:v>
                </c:pt>
                <c:pt idx="42">
                  <c:v>0.21447574086238383</c:v>
                </c:pt>
                <c:pt idx="43">
                  <c:v>0.21442604265035434</c:v>
                </c:pt>
                <c:pt idx="44">
                  <c:v>0.21438233341896387</c:v>
                </c:pt>
                <c:pt idx="45">
                  <c:v>0.21432937204179298</c:v>
                </c:pt>
                <c:pt idx="46">
                  <c:v>0.21430464779306513</c:v>
                </c:pt>
                <c:pt idx="47">
                  <c:v>0.2143200212415925</c:v>
                </c:pt>
                <c:pt idx="48">
                  <c:v>0.21439036841692191</c:v>
                </c:pt>
                <c:pt idx="49">
                  <c:v>0.21446964108358088</c:v>
                </c:pt>
                <c:pt idx="50">
                  <c:v>0.2145200285616716</c:v>
                </c:pt>
                <c:pt idx="51">
                  <c:v>0.21453100712742051</c:v>
                </c:pt>
                <c:pt idx="52">
                  <c:v>0.21453706596228134</c:v>
                </c:pt>
                <c:pt idx="53">
                  <c:v>0.21452252718551887</c:v>
                </c:pt>
                <c:pt idx="54">
                  <c:v>0.21451266189907722</c:v>
                </c:pt>
                <c:pt idx="55">
                  <c:v>0.21451197588378926</c:v>
                </c:pt>
                <c:pt idx="56">
                  <c:v>0.2144975510509706</c:v>
                </c:pt>
                <c:pt idx="57">
                  <c:v>0.21446104141691663</c:v>
                </c:pt>
                <c:pt idx="58">
                  <c:v>0.21443206051580344</c:v>
                </c:pt>
                <c:pt idx="59">
                  <c:v>0.21445865429766123</c:v>
                </c:pt>
                <c:pt idx="60">
                  <c:v>0.2145165245209025</c:v>
                </c:pt>
                <c:pt idx="61">
                  <c:v>0.21461401495719237</c:v>
                </c:pt>
                <c:pt idx="62">
                  <c:v>0.21472168358409052</c:v>
                </c:pt>
                <c:pt idx="63">
                  <c:v>0.21482971596432363</c:v>
                </c:pt>
                <c:pt idx="64">
                  <c:v>0.2148934965504658</c:v>
                </c:pt>
                <c:pt idx="65">
                  <c:v>0.21493286763506686</c:v>
                </c:pt>
                <c:pt idx="66">
                  <c:v>0.21493194639143651</c:v>
                </c:pt>
                <c:pt idx="67">
                  <c:v>0.21486856015086403</c:v>
                </c:pt>
                <c:pt idx="68">
                  <c:v>0.2147755964362954</c:v>
                </c:pt>
                <c:pt idx="69">
                  <c:v>0.21484897492965993</c:v>
                </c:pt>
                <c:pt idx="70">
                  <c:v>0.21493658096533755</c:v>
                </c:pt>
                <c:pt idx="71">
                  <c:v>0.21488608323546957</c:v>
                </c:pt>
                <c:pt idx="72">
                  <c:v>0.21488384840672417</c:v>
                </c:pt>
                <c:pt idx="73">
                  <c:v>0.21488419938837269</c:v>
                </c:pt>
                <c:pt idx="74">
                  <c:v>0.2148578511151846</c:v>
                </c:pt>
                <c:pt idx="75">
                  <c:v>0.21476610374719304</c:v>
                </c:pt>
                <c:pt idx="76">
                  <c:v>0.21470241304179338</c:v>
                </c:pt>
                <c:pt idx="77">
                  <c:v>0.2145956667624834</c:v>
                </c:pt>
                <c:pt idx="78">
                  <c:v>0.21444882313047667</c:v>
                </c:pt>
                <c:pt idx="79">
                  <c:v>0.21432570335983914</c:v>
                </c:pt>
                <c:pt idx="80">
                  <c:v>0.21432226865443665</c:v>
                </c:pt>
                <c:pt idx="81">
                  <c:v>0.21434939615086679</c:v>
                </c:pt>
                <c:pt idx="82">
                  <c:v>0.21438883683078119</c:v>
                </c:pt>
                <c:pt idx="83">
                  <c:v>0.21444242485219725</c:v>
                </c:pt>
                <c:pt idx="84">
                  <c:v>0.21443007715800791</c:v>
                </c:pt>
                <c:pt idx="85">
                  <c:v>0.21437375686747553</c:v>
                </c:pt>
                <c:pt idx="86">
                  <c:v>0.21433412626910625</c:v>
                </c:pt>
                <c:pt idx="87">
                  <c:v>0.21430636258206304</c:v>
                </c:pt>
                <c:pt idx="88">
                  <c:v>0.21430327986645564</c:v>
                </c:pt>
                <c:pt idx="89">
                  <c:v>0.21430089753313383</c:v>
                </c:pt>
                <c:pt idx="90">
                  <c:v>0.21429106849235344</c:v>
                </c:pt>
                <c:pt idx="91">
                  <c:v>0.21428589385626343</c:v>
                </c:pt>
                <c:pt idx="92">
                  <c:v>0.21429419192660787</c:v>
                </c:pt>
                <c:pt idx="93">
                  <c:v>0.21440487212129911</c:v>
                </c:pt>
                <c:pt idx="94">
                  <c:v>0.21495296357798654</c:v>
                </c:pt>
                <c:pt idx="95">
                  <c:v>0.21599859977574168</c:v>
                </c:pt>
                <c:pt idx="96">
                  <c:v>0.21834174478899476</c:v>
                </c:pt>
                <c:pt idx="97">
                  <c:v>0.22170702530581182</c:v>
                </c:pt>
                <c:pt idx="98">
                  <c:v>0.2250732130662636</c:v>
                </c:pt>
                <c:pt idx="99">
                  <c:v>0.22526047360346033</c:v>
                </c:pt>
              </c:numCache>
            </c:numRef>
          </c:yVal>
          <c:smooth val="0"/>
          <c:extLst>
            <c:ext xmlns:c16="http://schemas.microsoft.com/office/drawing/2014/chart" uri="{C3380CC4-5D6E-409C-BE32-E72D297353CC}">
              <c16:uniqueId val="{00000001-81BF-458F-99E1-4D5AB35279A1}"/>
            </c:ext>
          </c:extLst>
        </c:ser>
        <c:ser>
          <c:idx val="2"/>
          <c:order val="2"/>
          <c:tx>
            <c:v>3</c:v>
          </c:tx>
          <c:spPr>
            <a:ln>
              <a:solidFill>
                <a:srgbClr val="C00000"/>
              </a:solidFill>
            </a:ln>
          </c:spPr>
          <c:marker>
            <c:symbol val="none"/>
          </c:marker>
          <c:xVal>
            <c:numRef>
              <c:f>Данные!$B$4:$B$103</c:f>
              <c:numCache>
                <c:formatCode>General</c:formatCode>
                <c:ptCount val="100"/>
                <c:pt idx="0">
                  <c:v>0</c:v>
                </c:pt>
                <c:pt idx="1">
                  <c:v>0.15151515151515199</c:v>
                </c:pt>
                <c:pt idx="2">
                  <c:v>0.30303030303030298</c:v>
                </c:pt>
                <c:pt idx="3">
                  <c:v>0.45454545454545497</c:v>
                </c:pt>
                <c:pt idx="4">
                  <c:v>0.60606060606060597</c:v>
                </c:pt>
                <c:pt idx="5">
                  <c:v>0.75757575757575801</c:v>
                </c:pt>
                <c:pt idx="6">
                  <c:v>0.90909090909090895</c:v>
                </c:pt>
                <c:pt idx="7">
                  <c:v>1.0606060606060601</c:v>
                </c:pt>
                <c:pt idx="8">
                  <c:v>1.2121212121212099</c:v>
                </c:pt>
                <c:pt idx="9">
                  <c:v>1.36363636363636</c:v>
                </c:pt>
                <c:pt idx="10">
                  <c:v>1.51515151515152</c:v>
                </c:pt>
                <c:pt idx="11">
                  <c:v>1.6666666666666701</c:v>
                </c:pt>
                <c:pt idx="12">
                  <c:v>1.8181818181818199</c:v>
                </c:pt>
                <c:pt idx="13">
                  <c:v>1.9696969696969699</c:v>
                </c:pt>
                <c:pt idx="14">
                  <c:v>2.1212121212121202</c:v>
                </c:pt>
                <c:pt idx="15">
                  <c:v>2.2727272727272698</c:v>
                </c:pt>
                <c:pt idx="16">
                  <c:v>2.4242424242424199</c:v>
                </c:pt>
                <c:pt idx="17">
                  <c:v>2.5757575757575801</c:v>
                </c:pt>
                <c:pt idx="18">
                  <c:v>2.7272727272727302</c:v>
                </c:pt>
                <c:pt idx="19">
                  <c:v>2.8787878787878798</c:v>
                </c:pt>
                <c:pt idx="20">
                  <c:v>3.0303030303030298</c:v>
                </c:pt>
                <c:pt idx="21">
                  <c:v>3.1818181818181799</c:v>
                </c:pt>
                <c:pt idx="22">
                  <c:v>3.3333333333333299</c:v>
                </c:pt>
                <c:pt idx="23">
                  <c:v>3.4848484848484902</c:v>
                </c:pt>
                <c:pt idx="24">
                  <c:v>3.6363636363636398</c:v>
                </c:pt>
                <c:pt idx="25">
                  <c:v>3.7878787878787898</c:v>
                </c:pt>
                <c:pt idx="26">
                  <c:v>3.9393939393939399</c:v>
                </c:pt>
                <c:pt idx="27">
                  <c:v>4.0909090909090899</c:v>
                </c:pt>
                <c:pt idx="28">
                  <c:v>4.2424242424242404</c:v>
                </c:pt>
                <c:pt idx="29">
                  <c:v>4.39393939393939</c:v>
                </c:pt>
                <c:pt idx="30">
                  <c:v>4.5454545454545503</c:v>
                </c:pt>
                <c:pt idx="31">
                  <c:v>4.6969696969696999</c:v>
                </c:pt>
                <c:pt idx="32">
                  <c:v>4.8484848484848504</c:v>
                </c:pt>
                <c:pt idx="33">
                  <c:v>5</c:v>
                </c:pt>
                <c:pt idx="34">
                  <c:v>5.1515151515151496</c:v>
                </c:pt>
                <c:pt idx="35">
                  <c:v>5.3030303030303001</c:v>
                </c:pt>
                <c:pt idx="36">
                  <c:v>5.4545454545454604</c:v>
                </c:pt>
                <c:pt idx="37">
                  <c:v>5.60606060606061</c:v>
                </c:pt>
                <c:pt idx="38">
                  <c:v>5.7575757575757596</c:v>
                </c:pt>
                <c:pt idx="39">
                  <c:v>5.9090909090909101</c:v>
                </c:pt>
                <c:pt idx="40">
                  <c:v>6.0606060606060597</c:v>
                </c:pt>
                <c:pt idx="41">
                  <c:v>6.2121212121212102</c:v>
                </c:pt>
                <c:pt idx="42">
                  <c:v>6.3636363636363704</c:v>
                </c:pt>
                <c:pt idx="43">
                  <c:v>6.51515151515152</c:v>
                </c:pt>
                <c:pt idx="44">
                  <c:v>6.6666666666666696</c:v>
                </c:pt>
                <c:pt idx="45">
                  <c:v>6.8181818181818201</c:v>
                </c:pt>
                <c:pt idx="46">
                  <c:v>6.9696969696969697</c:v>
                </c:pt>
                <c:pt idx="47">
                  <c:v>7.1212121212121202</c:v>
                </c:pt>
                <c:pt idx="48">
                  <c:v>7.2727272727272698</c:v>
                </c:pt>
                <c:pt idx="49">
                  <c:v>7.4242424242424301</c:v>
                </c:pt>
                <c:pt idx="50">
                  <c:v>7.5757575757575797</c:v>
                </c:pt>
                <c:pt idx="51">
                  <c:v>7.7272727272727302</c:v>
                </c:pt>
                <c:pt idx="52">
                  <c:v>7.8787878787878798</c:v>
                </c:pt>
                <c:pt idx="53">
                  <c:v>8.0303030303030294</c:v>
                </c:pt>
                <c:pt idx="54">
                  <c:v>8.1818181818181799</c:v>
                </c:pt>
                <c:pt idx="55">
                  <c:v>8.3333333333333304</c:v>
                </c:pt>
                <c:pt idx="56">
                  <c:v>8.4848484848484897</c:v>
                </c:pt>
                <c:pt idx="57">
                  <c:v>8.6363636363636402</c:v>
                </c:pt>
                <c:pt idx="58">
                  <c:v>8.7878787878787907</c:v>
                </c:pt>
                <c:pt idx="59">
                  <c:v>8.9393939393939394</c:v>
                </c:pt>
                <c:pt idx="60">
                  <c:v>9.0909090909090899</c:v>
                </c:pt>
                <c:pt idx="61">
                  <c:v>9.2424242424242404</c:v>
                </c:pt>
                <c:pt idx="62">
                  <c:v>9.3939393939393891</c:v>
                </c:pt>
                <c:pt idx="63">
                  <c:v>9.5454545454545503</c:v>
                </c:pt>
                <c:pt idx="64">
                  <c:v>9.6969696969697008</c:v>
                </c:pt>
                <c:pt idx="65">
                  <c:v>9.8484848484848495</c:v>
                </c:pt>
                <c:pt idx="66">
                  <c:v>10</c:v>
                </c:pt>
                <c:pt idx="67">
                  <c:v>10.1515151515152</c:v>
                </c:pt>
                <c:pt idx="68">
                  <c:v>10.303030303030299</c:v>
                </c:pt>
                <c:pt idx="69">
                  <c:v>10.454545454545499</c:v>
                </c:pt>
                <c:pt idx="70">
                  <c:v>10.6060606060606</c:v>
                </c:pt>
                <c:pt idx="71">
                  <c:v>10.7575757575758</c:v>
                </c:pt>
                <c:pt idx="72">
                  <c:v>10.909090909090899</c:v>
                </c:pt>
                <c:pt idx="73">
                  <c:v>11.0606060606061</c:v>
                </c:pt>
                <c:pt idx="74">
                  <c:v>11.2121212121212</c:v>
                </c:pt>
                <c:pt idx="75">
                  <c:v>11.363636363636401</c:v>
                </c:pt>
                <c:pt idx="76">
                  <c:v>11.5151515151515</c:v>
                </c:pt>
                <c:pt idx="77">
                  <c:v>11.6666666666667</c:v>
                </c:pt>
                <c:pt idx="78">
                  <c:v>11.818181818181801</c:v>
                </c:pt>
                <c:pt idx="79">
                  <c:v>11.969696969697001</c:v>
                </c:pt>
                <c:pt idx="80">
                  <c:v>12.1212121212121</c:v>
                </c:pt>
                <c:pt idx="81">
                  <c:v>12.2727272727273</c:v>
                </c:pt>
                <c:pt idx="82">
                  <c:v>12.424242424242401</c:v>
                </c:pt>
                <c:pt idx="83">
                  <c:v>12.575757575757599</c:v>
                </c:pt>
                <c:pt idx="84">
                  <c:v>12.7272727272727</c:v>
                </c:pt>
                <c:pt idx="85">
                  <c:v>12.8787878787879</c:v>
                </c:pt>
                <c:pt idx="86">
                  <c:v>13.030303030302999</c:v>
                </c:pt>
                <c:pt idx="87">
                  <c:v>13.181818181818199</c:v>
                </c:pt>
                <c:pt idx="88">
                  <c:v>13.3333333333333</c:v>
                </c:pt>
                <c:pt idx="89">
                  <c:v>13.4848484848485</c:v>
                </c:pt>
                <c:pt idx="90">
                  <c:v>13.636363636363599</c:v>
                </c:pt>
                <c:pt idx="91">
                  <c:v>13.7878787878788</c:v>
                </c:pt>
                <c:pt idx="92">
                  <c:v>13.9393939393939</c:v>
                </c:pt>
                <c:pt idx="93">
                  <c:v>14.090909090909101</c:v>
                </c:pt>
                <c:pt idx="94">
                  <c:v>14.2424242424242</c:v>
                </c:pt>
                <c:pt idx="95">
                  <c:v>14.3939393939394</c:v>
                </c:pt>
                <c:pt idx="96">
                  <c:v>14.545454545454501</c:v>
                </c:pt>
                <c:pt idx="97">
                  <c:v>14.696969696969701</c:v>
                </c:pt>
                <c:pt idx="98">
                  <c:v>14.848484848484899</c:v>
                </c:pt>
                <c:pt idx="99">
                  <c:v>15</c:v>
                </c:pt>
              </c:numCache>
            </c:numRef>
          </c:xVal>
          <c:yVal>
            <c:numRef>
              <c:f>Данные!$J$4:$J$103</c:f>
              <c:numCache>
                <c:formatCode>General</c:formatCode>
                <c:ptCount val="100"/>
                <c:pt idx="0">
                  <c:v>0.21610601427115189</c:v>
                </c:pt>
                <c:pt idx="1">
                  <c:v>0.21610601427115189</c:v>
                </c:pt>
                <c:pt idx="2">
                  <c:v>0.21610601427115189</c:v>
                </c:pt>
                <c:pt idx="3">
                  <c:v>0.21610601427115189</c:v>
                </c:pt>
                <c:pt idx="4">
                  <c:v>0.21610601427115189</c:v>
                </c:pt>
                <c:pt idx="5">
                  <c:v>0.21610601427115189</c:v>
                </c:pt>
                <c:pt idx="6">
                  <c:v>0.21610601427115189</c:v>
                </c:pt>
                <c:pt idx="7">
                  <c:v>0.21610601427115189</c:v>
                </c:pt>
                <c:pt idx="8">
                  <c:v>0.21610601427115189</c:v>
                </c:pt>
                <c:pt idx="9">
                  <c:v>0.21610601427115189</c:v>
                </c:pt>
                <c:pt idx="10">
                  <c:v>0.21610601427115189</c:v>
                </c:pt>
                <c:pt idx="11">
                  <c:v>0.21610601427115189</c:v>
                </c:pt>
                <c:pt idx="12">
                  <c:v>0.21610601427115189</c:v>
                </c:pt>
                <c:pt idx="13">
                  <c:v>0.21610601427115189</c:v>
                </c:pt>
                <c:pt idx="14">
                  <c:v>0.21610601427115189</c:v>
                </c:pt>
                <c:pt idx="15">
                  <c:v>0.21610601427115189</c:v>
                </c:pt>
                <c:pt idx="16">
                  <c:v>0.21610601427115189</c:v>
                </c:pt>
                <c:pt idx="17">
                  <c:v>0.21610601427115189</c:v>
                </c:pt>
                <c:pt idx="18">
                  <c:v>0.21610601427115189</c:v>
                </c:pt>
                <c:pt idx="19">
                  <c:v>0.21610601427115189</c:v>
                </c:pt>
                <c:pt idx="20">
                  <c:v>0.21610601427115189</c:v>
                </c:pt>
                <c:pt idx="21">
                  <c:v>0.21610601427115189</c:v>
                </c:pt>
                <c:pt idx="22">
                  <c:v>0.21610601427115189</c:v>
                </c:pt>
                <c:pt idx="23">
                  <c:v>0.21610601427115189</c:v>
                </c:pt>
                <c:pt idx="24">
                  <c:v>0.21610601427115189</c:v>
                </c:pt>
                <c:pt idx="25">
                  <c:v>0.21610601427115189</c:v>
                </c:pt>
                <c:pt idx="26">
                  <c:v>0.21610601427115189</c:v>
                </c:pt>
                <c:pt idx="27">
                  <c:v>0.21610601427115189</c:v>
                </c:pt>
                <c:pt idx="28">
                  <c:v>0.21610601427115189</c:v>
                </c:pt>
                <c:pt idx="29">
                  <c:v>0.21610601427115189</c:v>
                </c:pt>
                <c:pt idx="30">
                  <c:v>0.21610601427115189</c:v>
                </c:pt>
                <c:pt idx="31">
                  <c:v>0.21610601427115189</c:v>
                </c:pt>
                <c:pt idx="32">
                  <c:v>0.21610601427115189</c:v>
                </c:pt>
                <c:pt idx="33">
                  <c:v>0.21610601427115189</c:v>
                </c:pt>
                <c:pt idx="34">
                  <c:v>0.21610601427115189</c:v>
                </c:pt>
                <c:pt idx="35">
                  <c:v>0.21610601427115189</c:v>
                </c:pt>
                <c:pt idx="36">
                  <c:v>0.21610601427115189</c:v>
                </c:pt>
                <c:pt idx="37">
                  <c:v>0.21610601427115189</c:v>
                </c:pt>
                <c:pt idx="38">
                  <c:v>0.21610601427115189</c:v>
                </c:pt>
                <c:pt idx="39">
                  <c:v>0.21610601427115189</c:v>
                </c:pt>
                <c:pt idx="40">
                  <c:v>0.21610601427115189</c:v>
                </c:pt>
                <c:pt idx="41">
                  <c:v>0.21610601427115189</c:v>
                </c:pt>
                <c:pt idx="42">
                  <c:v>0.21610601427115189</c:v>
                </c:pt>
                <c:pt idx="43">
                  <c:v>0.21610601427115189</c:v>
                </c:pt>
                <c:pt idx="44">
                  <c:v>0.21610601427115189</c:v>
                </c:pt>
                <c:pt idx="45">
                  <c:v>0.21610601427115189</c:v>
                </c:pt>
                <c:pt idx="46">
                  <c:v>0.21610601427115189</c:v>
                </c:pt>
                <c:pt idx="47">
                  <c:v>0.21610601427115189</c:v>
                </c:pt>
                <c:pt idx="48">
                  <c:v>0.21610601427115189</c:v>
                </c:pt>
                <c:pt idx="49">
                  <c:v>0.21610601427115189</c:v>
                </c:pt>
                <c:pt idx="50">
                  <c:v>0.21610601427115189</c:v>
                </c:pt>
                <c:pt idx="51">
                  <c:v>0.21610601427115189</c:v>
                </c:pt>
                <c:pt idx="52">
                  <c:v>0.21610601427115189</c:v>
                </c:pt>
                <c:pt idx="53">
                  <c:v>0.21610601427115189</c:v>
                </c:pt>
                <c:pt idx="54">
                  <c:v>0.21610601427115189</c:v>
                </c:pt>
                <c:pt idx="55">
                  <c:v>0.21610601427115189</c:v>
                </c:pt>
                <c:pt idx="56">
                  <c:v>0.21610601427115189</c:v>
                </c:pt>
                <c:pt idx="57">
                  <c:v>0.21610601427115189</c:v>
                </c:pt>
                <c:pt idx="58">
                  <c:v>0.21610601427115189</c:v>
                </c:pt>
                <c:pt idx="59">
                  <c:v>0.21610601427115189</c:v>
                </c:pt>
                <c:pt idx="60">
                  <c:v>0.21610601427115189</c:v>
                </c:pt>
                <c:pt idx="61">
                  <c:v>0.21610601427115189</c:v>
                </c:pt>
                <c:pt idx="62">
                  <c:v>0.21610601427115189</c:v>
                </c:pt>
                <c:pt idx="63">
                  <c:v>0.21610601427115189</c:v>
                </c:pt>
                <c:pt idx="64">
                  <c:v>0.21610601427115189</c:v>
                </c:pt>
                <c:pt idx="65">
                  <c:v>0.21610601427115189</c:v>
                </c:pt>
                <c:pt idx="66">
                  <c:v>0.21610601427115189</c:v>
                </c:pt>
                <c:pt idx="67">
                  <c:v>0.21610601427115189</c:v>
                </c:pt>
                <c:pt idx="68">
                  <c:v>0.21610601427115189</c:v>
                </c:pt>
                <c:pt idx="69">
                  <c:v>0.21610601427115189</c:v>
                </c:pt>
                <c:pt idx="70">
                  <c:v>0.21610601427115189</c:v>
                </c:pt>
                <c:pt idx="71">
                  <c:v>0.21610601427115189</c:v>
                </c:pt>
                <c:pt idx="72">
                  <c:v>0.21610601427115189</c:v>
                </c:pt>
                <c:pt idx="73">
                  <c:v>0.21610601427115189</c:v>
                </c:pt>
                <c:pt idx="74">
                  <c:v>0.21610601427115189</c:v>
                </c:pt>
                <c:pt idx="75">
                  <c:v>0.21610601427115189</c:v>
                </c:pt>
                <c:pt idx="76">
                  <c:v>0.21610601427115189</c:v>
                </c:pt>
                <c:pt idx="77">
                  <c:v>0.21610601427115189</c:v>
                </c:pt>
                <c:pt idx="78">
                  <c:v>0.21610601427115189</c:v>
                </c:pt>
                <c:pt idx="79">
                  <c:v>0.21610601427115189</c:v>
                </c:pt>
                <c:pt idx="80">
                  <c:v>0.21610601427115189</c:v>
                </c:pt>
                <c:pt idx="81">
                  <c:v>0.21610601427115189</c:v>
                </c:pt>
                <c:pt idx="82">
                  <c:v>0.21610601427115189</c:v>
                </c:pt>
                <c:pt idx="83">
                  <c:v>0.21610601427115189</c:v>
                </c:pt>
                <c:pt idx="84">
                  <c:v>0.21610601427115189</c:v>
                </c:pt>
                <c:pt idx="85">
                  <c:v>0.21610601427115189</c:v>
                </c:pt>
                <c:pt idx="86">
                  <c:v>0.21610601427115189</c:v>
                </c:pt>
                <c:pt idx="87">
                  <c:v>0.21610601427115189</c:v>
                </c:pt>
                <c:pt idx="88">
                  <c:v>0.21610601427115189</c:v>
                </c:pt>
                <c:pt idx="89">
                  <c:v>0.21610601427115189</c:v>
                </c:pt>
                <c:pt idx="90">
                  <c:v>0.21610601427115189</c:v>
                </c:pt>
                <c:pt idx="91">
                  <c:v>0.21610601427115189</c:v>
                </c:pt>
                <c:pt idx="92">
                  <c:v>0.21610601427115189</c:v>
                </c:pt>
                <c:pt idx="93">
                  <c:v>0.21610601427115189</c:v>
                </c:pt>
                <c:pt idx="94">
                  <c:v>0.21610601427115189</c:v>
                </c:pt>
                <c:pt idx="95">
                  <c:v>0.21610601427115189</c:v>
                </c:pt>
                <c:pt idx="96">
                  <c:v>0.21610601427115189</c:v>
                </c:pt>
                <c:pt idx="97">
                  <c:v>0.21610601427115189</c:v>
                </c:pt>
                <c:pt idx="98">
                  <c:v>0.21610601427115189</c:v>
                </c:pt>
                <c:pt idx="99">
                  <c:v>0.21610601427115189</c:v>
                </c:pt>
              </c:numCache>
            </c:numRef>
          </c:yVal>
          <c:smooth val="1"/>
          <c:extLst>
            <c:ext xmlns:c16="http://schemas.microsoft.com/office/drawing/2014/chart" uri="{C3380CC4-5D6E-409C-BE32-E72D297353CC}">
              <c16:uniqueId val="{00000002-81BF-458F-99E1-4D5AB35279A1}"/>
            </c:ext>
          </c:extLst>
        </c:ser>
        <c:dLbls>
          <c:showLegendKey val="0"/>
          <c:showVal val="0"/>
          <c:showCatName val="0"/>
          <c:showSerName val="0"/>
          <c:showPercent val="0"/>
          <c:showBubbleSize val="0"/>
        </c:dLbls>
        <c:axId val="321806720"/>
        <c:axId val="321808640"/>
      </c:scatterChart>
      <c:valAx>
        <c:axId val="321806720"/>
        <c:scaling>
          <c:orientation val="minMax"/>
          <c:max val="16"/>
          <c:min val="0"/>
        </c:scaling>
        <c:delete val="0"/>
        <c:axPos val="b"/>
        <c:majorGridlines/>
        <c:title>
          <c:tx>
            <c:rich>
              <a:bodyPr/>
              <a:lstStyle/>
              <a:p>
                <a:pPr>
                  <a:defRPr sz="1000" baseline="0"/>
                </a:pPr>
                <a:r>
                  <a:rPr lang="uk-UA" sz="1000" baseline="0">
                    <a:latin typeface="Times New Roman" pitchFamily="18" charset="0"/>
                    <a:cs typeface="Times New Roman" pitchFamily="18" charset="0"/>
                  </a:rPr>
                  <a:t>Координата ширини резервуара</a:t>
                </a:r>
                <a:r>
                  <a:rPr lang="en-US" sz="1000" baseline="0">
                    <a:latin typeface="Times New Roman" pitchFamily="18" charset="0"/>
                    <a:cs typeface="Times New Roman" pitchFamily="18" charset="0"/>
                  </a:rPr>
                  <a:t> [</a:t>
                </a:r>
                <a:r>
                  <a:rPr lang="uk-UA" sz="1000" baseline="0">
                    <a:latin typeface="Times New Roman" pitchFamily="18" charset="0"/>
                    <a:cs typeface="Times New Roman" pitchFamily="18" charset="0"/>
                  </a:rPr>
                  <a:t>м</a:t>
                </a:r>
                <a:r>
                  <a:rPr lang="en-US" sz="1000" baseline="0">
                    <a:latin typeface="Times New Roman" pitchFamily="18" charset="0"/>
                    <a:cs typeface="Times New Roman" pitchFamily="18" charset="0"/>
                  </a:rPr>
                  <a:t>]</a:t>
                </a:r>
              </a:p>
            </c:rich>
          </c:tx>
          <c:overlay val="0"/>
        </c:title>
        <c:numFmt formatCode="General" sourceLinked="1"/>
        <c:majorTickMark val="out"/>
        <c:minorTickMark val="none"/>
        <c:tickLblPos val="nextTo"/>
        <c:txPr>
          <a:bodyPr/>
          <a:lstStyle/>
          <a:p>
            <a:pPr>
              <a:defRPr sz="1000" baseline="0"/>
            </a:pPr>
            <a:endParaRPr lang="uk-UA"/>
          </a:p>
        </c:txPr>
        <c:crossAx val="321808640"/>
        <c:crosses val="autoZero"/>
        <c:crossBetween val="midCat"/>
        <c:majorUnit val="2"/>
      </c:valAx>
      <c:valAx>
        <c:axId val="321808640"/>
        <c:scaling>
          <c:orientation val="minMax"/>
          <c:min val="0.21000000000000002"/>
        </c:scaling>
        <c:delete val="0"/>
        <c:axPos val="l"/>
        <c:majorGridlines/>
        <c:title>
          <c:tx>
            <c:rich>
              <a:bodyPr/>
              <a:lstStyle/>
              <a:p>
                <a:pPr>
                  <a:defRPr sz="1000" baseline="0"/>
                </a:pPr>
                <a:r>
                  <a:rPr lang="uk-UA" sz="1000" baseline="0">
                    <a:latin typeface="Times New Roman" pitchFamily="18" charset="0"/>
                    <a:cs typeface="Times New Roman" pitchFamily="18" charset="0"/>
                  </a:rPr>
                  <a:t>Товщина шару піни</a:t>
                </a:r>
                <a:r>
                  <a:rPr lang="en-US" sz="1000" baseline="0">
                    <a:latin typeface="Times New Roman" pitchFamily="18" charset="0"/>
                    <a:cs typeface="Times New Roman" pitchFamily="18" charset="0"/>
                  </a:rPr>
                  <a:t> [</a:t>
                </a:r>
                <a:r>
                  <a:rPr lang="uk-UA" sz="1000" baseline="0">
                    <a:latin typeface="Times New Roman" pitchFamily="18" charset="0"/>
                    <a:cs typeface="Times New Roman" pitchFamily="18" charset="0"/>
                  </a:rPr>
                  <a:t>м</a:t>
                </a:r>
                <a:r>
                  <a:rPr lang="en-US" sz="1000" baseline="0">
                    <a:latin typeface="Times New Roman" pitchFamily="18" charset="0"/>
                    <a:cs typeface="Times New Roman" pitchFamily="18" charset="0"/>
                  </a:rPr>
                  <a:t>]</a:t>
                </a:r>
              </a:p>
            </c:rich>
          </c:tx>
          <c:overlay val="0"/>
        </c:title>
        <c:numFmt formatCode="General" sourceLinked="1"/>
        <c:majorTickMark val="out"/>
        <c:minorTickMark val="none"/>
        <c:tickLblPos val="nextTo"/>
        <c:txPr>
          <a:bodyPr/>
          <a:lstStyle/>
          <a:p>
            <a:pPr>
              <a:defRPr sz="1000" baseline="0"/>
            </a:pPr>
            <a:endParaRPr lang="uk-UA"/>
          </a:p>
        </c:txPr>
        <c:crossAx val="321806720"/>
        <c:crosses val="autoZero"/>
        <c:crossBetween val="between"/>
      </c:valAx>
      <c:spPr>
        <a:noFill/>
      </c:spPr>
    </c:plotArea>
    <c:legend>
      <c:legendPos val="r"/>
      <c:overlay val="0"/>
      <c:txPr>
        <a:bodyPr/>
        <a:lstStyle/>
        <a:p>
          <a:pPr>
            <a:defRPr sz="1000" baseline="0"/>
          </a:pPr>
          <a:endParaRPr lang="uk-UA"/>
        </a:p>
      </c:txPr>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1</c:v>
          </c:tx>
          <c:spPr>
            <a:ln w="38100">
              <a:solidFill>
                <a:schemeClr val="tx1"/>
              </a:solidFill>
              <a:prstDash val="solid"/>
            </a:ln>
          </c:spPr>
          <c:marker>
            <c:symbol val="circle"/>
            <c:size val="3"/>
            <c:spPr>
              <a:solidFill>
                <a:srgbClr val="A84340"/>
              </a:solidFill>
              <a:ln w="38100">
                <a:solidFill>
                  <a:schemeClr val="tx1"/>
                </a:solidFill>
                <a:prstDash val="solid"/>
              </a:ln>
            </c:spPr>
          </c:marker>
          <c:xVal>
            <c:numRef>
              <c:f>Данные!$B$4:$B$103</c:f>
              <c:numCache>
                <c:formatCode>General</c:formatCode>
                <c:ptCount val="100"/>
                <c:pt idx="0">
                  <c:v>0</c:v>
                </c:pt>
                <c:pt idx="1">
                  <c:v>0.15151464646486801</c:v>
                </c:pt>
                <c:pt idx="2">
                  <c:v>0.30302929292973602</c:v>
                </c:pt>
                <c:pt idx="3">
                  <c:v>0.45454393939460402</c:v>
                </c:pt>
                <c:pt idx="4">
                  <c:v>0.60605858585947203</c:v>
                </c:pt>
                <c:pt idx="5">
                  <c:v>0.75757323232433904</c:v>
                </c:pt>
                <c:pt idx="6">
                  <c:v>0.90908787878920705</c:v>
                </c:pt>
                <c:pt idx="7">
                  <c:v>1.0606025252540801</c:v>
                </c:pt>
                <c:pt idx="8">
                  <c:v>1.2121171717189401</c:v>
                </c:pt>
                <c:pt idx="9">
                  <c:v>1.3636318181838101</c:v>
                </c:pt>
                <c:pt idx="10">
                  <c:v>1.5151464646486801</c:v>
                </c:pt>
                <c:pt idx="11">
                  <c:v>1.6666611111135501</c:v>
                </c:pt>
                <c:pt idx="12">
                  <c:v>1.8181757575784101</c:v>
                </c:pt>
                <c:pt idx="13">
                  <c:v>1.9696904040432801</c:v>
                </c:pt>
                <c:pt idx="14">
                  <c:v>2.1212050505081499</c:v>
                </c:pt>
                <c:pt idx="15">
                  <c:v>2.2727196969730201</c:v>
                </c:pt>
                <c:pt idx="16">
                  <c:v>2.4242343434378899</c:v>
                </c:pt>
                <c:pt idx="17">
                  <c:v>2.5757489899027499</c:v>
                </c:pt>
                <c:pt idx="18">
                  <c:v>2.7272636363676201</c:v>
                </c:pt>
                <c:pt idx="19">
                  <c:v>2.8787782828324899</c:v>
                </c:pt>
                <c:pt idx="20">
                  <c:v>3.0302929292973602</c:v>
                </c:pt>
                <c:pt idx="21">
                  <c:v>3.1818075757622299</c:v>
                </c:pt>
                <c:pt idx="22">
                  <c:v>3.33332222222709</c:v>
                </c:pt>
                <c:pt idx="23">
                  <c:v>3.4848368686919602</c:v>
                </c:pt>
                <c:pt idx="24">
                  <c:v>3.63635151515683</c:v>
                </c:pt>
                <c:pt idx="25">
                  <c:v>3.7878661616217002</c:v>
                </c:pt>
                <c:pt idx="26">
                  <c:v>3.93938080808657</c:v>
                </c:pt>
                <c:pt idx="27">
                  <c:v>4.09089545455143</c:v>
                </c:pt>
                <c:pt idx="28">
                  <c:v>4.2424101010162998</c:v>
                </c:pt>
                <c:pt idx="29">
                  <c:v>4.3939247474811696</c:v>
                </c:pt>
                <c:pt idx="30">
                  <c:v>4.5454393939460402</c:v>
                </c:pt>
                <c:pt idx="31">
                  <c:v>4.69695404041091</c:v>
                </c:pt>
                <c:pt idx="32">
                  <c:v>4.84846868687577</c:v>
                </c:pt>
                <c:pt idx="33">
                  <c:v>4.9999833333406398</c:v>
                </c:pt>
                <c:pt idx="34">
                  <c:v>5.1514979798055096</c:v>
                </c:pt>
                <c:pt idx="35">
                  <c:v>5.3030126262703803</c:v>
                </c:pt>
                <c:pt idx="36">
                  <c:v>5.4545272727352403</c:v>
                </c:pt>
                <c:pt idx="37">
                  <c:v>5.6060419192001101</c:v>
                </c:pt>
                <c:pt idx="38">
                  <c:v>5.7575565656649799</c:v>
                </c:pt>
                <c:pt idx="39">
                  <c:v>5.9090712121298496</c:v>
                </c:pt>
                <c:pt idx="40">
                  <c:v>6.0605858585947203</c:v>
                </c:pt>
                <c:pt idx="41">
                  <c:v>6.2121005050595803</c:v>
                </c:pt>
                <c:pt idx="42">
                  <c:v>6.3636151515244501</c:v>
                </c:pt>
                <c:pt idx="43">
                  <c:v>6.5151297979893199</c:v>
                </c:pt>
                <c:pt idx="44">
                  <c:v>6.6666444444541897</c:v>
                </c:pt>
                <c:pt idx="45">
                  <c:v>6.8181590909190604</c:v>
                </c:pt>
                <c:pt idx="46">
                  <c:v>6.9696737373839204</c:v>
                </c:pt>
                <c:pt idx="47">
                  <c:v>7.1211883838487902</c:v>
                </c:pt>
                <c:pt idx="48">
                  <c:v>7.2727030303136599</c:v>
                </c:pt>
                <c:pt idx="49">
                  <c:v>7.4242176767785297</c:v>
                </c:pt>
                <c:pt idx="50">
                  <c:v>7.5757323232434004</c:v>
                </c:pt>
                <c:pt idx="51">
                  <c:v>7.7272469697082604</c:v>
                </c:pt>
                <c:pt idx="52">
                  <c:v>7.8787616161731302</c:v>
                </c:pt>
                <c:pt idx="53">
                  <c:v>8.0302762626380009</c:v>
                </c:pt>
                <c:pt idx="54">
                  <c:v>8.1817909091028707</c:v>
                </c:pt>
                <c:pt idx="55">
                  <c:v>8.3333055555677404</c:v>
                </c:pt>
                <c:pt idx="56">
                  <c:v>8.4848202020325996</c:v>
                </c:pt>
                <c:pt idx="57">
                  <c:v>8.6363348484974694</c:v>
                </c:pt>
                <c:pt idx="58">
                  <c:v>8.7878494949623391</c:v>
                </c:pt>
                <c:pt idx="59">
                  <c:v>8.9393641414272107</c:v>
                </c:pt>
                <c:pt idx="60">
                  <c:v>9.0908787878920698</c:v>
                </c:pt>
                <c:pt idx="61">
                  <c:v>9.2423934343569396</c:v>
                </c:pt>
                <c:pt idx="62">
                  <c:v>9.3939080808218094</c:v>
                </c:pt>
                <c:pt idx="63">
                  <c:v>9.5454227272866792</c:v>
                </c:pt>
                <c:pt idx="64">
                  <c:v>9.6969373737515507</c:v>
                </c:pt>
                <c:pt idx="65">
                  <c:v>9.8484520202164099</c:v>
                </c:pt>
                <c:pt idx="66">
                  <c:v>9.9999666666812796</c:v>
                </c:pt>
                <c:pt idx="67">
                  <c:v>10.1514813131461</c:v>
                </c:pt>
                <c:pt idx="68">
                  <c:v>10.302995959611</c:v>
                </c:pt>
                <c:pt idx="69">
                  <c:v>10.4545106060759</c:v>
                </c:pt>
                <c:pt idx="70">
                  <c:v>10.6060252525408</c:v>
                </c:pt>
                <c:pt idx="71">
                  <c:v>10.7575398990056</c:v>
                </c:pt>
                <c:pt idx="72">
                  <c:v>10.9090545454705</c:v>
                </c:pt>
                <c:pt idx="73">
                  <c:v>11.0605691919354</c:v>
                </c:pt>
                <c:pt idx="74">
                  <c:v>11.212083838400201</c:v>
                </c:pt>
                <c:pt idx="75">
                  <c:v>11.363598484865101</c:v>
                </c:pt>
                <c:pt idx="76">
                  <c:v>11.515113131330001</c:v>
                </c:pt>
                <c:pt idx="77">
                  <c:v>11.666627777794799</c:v>
                </c:pt>
                <c:pt idx="78">
                  <c:v>11.818142424259699</c:v>
                </c:pt>
                <c:pt idx="79">
                  <c:v>11.969657070724599</c:v>
                </c:pt>
                <c:pt idx="80">
                  <c:v>12.1211717171894</c:v>
                </c:pt>
                <c:pt idx="81">
                  <c:v>12.2726863636543</c:v>
                </c:pt>
                <c:pt idx="82">
                  <c:v>12.4242010101192</c:v>
                </c:pt>
                <c:pt idx="83">
                  <c:v>12.575715656584</c:v>
                </c:pt>
                <c:pt idx="84">
                  <c:v>12.7272303030489</c:v>
                </c:pt>
                <c:pt idx="85">
                  <c:v>12.8787449495138</c:v>
                </c:pt>
                <c:pt idx="86">
                  <c:v>13.030259595978601</c:v>
                </c:pt>
                <c:pt idx="87">
                  <c:v>13.181774242443501</c:v>
                </c:pt>
                <c:pt idx="88">
                  <c:v>13.333288888908401</c:v>
                </c:pt>
                <c:pt idx="89">
                  <c:v>13.484803535373199</c:v>
                </c:pt>
                <c:pt idx="90">
                  <c:v>13.636318181838099</c:v>
                </c:pt>
                <c:pt idx="91">
                  <c:v>13.787832828302999</c:v>
                </c:pt>
                <c:pt idx="92">
                  <c:v>13.9393474747678</c:v>
                </c:pt>
                <c:pt idx="93">
                  <c:v>14.0908621212327</c:v>
                </c:pt>
                <c:pt idx="94">
                  <c:v>14.2423767676976</c:v>
                </c:pt>
                <c:pt idx="95">
                  <c:v>14.3938914141625</c:v>
                </c:pt>
                <c:pt idx="96">
                  <c:v>14.5454060606273</c:v>
                </c:pt>
                <c:pt idx="97">
                  <c:v>14.6969207070922</c:v>
                </c:pt>
                <c:pt idx="98">
                  <c:v>14.8484353535571</c:v>
                </c:pt>
                <c:pt idx="99">
                  <c:v>14.999950000021901</c:v>
                </c:pt>
              </c:numCache>
            </c:numRef>
          </c:xVal>
          <c:yVal>
            <c:numRef>
              <c:f>Данные!$H$4:$H$103</c:f>
              <c:numCache>
                <c:formatCode>General</c:formatCode>
                <c:ptCount val="100"/>
                <c:pt idx="0">
                  <c:v>0.22586247709888427</c:v>
                </c:pt>
                <c:pt idx="1">
                  <c:v>0.22496364871967098</c:v>
                </c:pt>
                <c:pt idx="2">
                  <c:v>0.22553836290111526</c:v>
                </c:pt>
                <c:pt idx="3">
                  <c:v>0.22142584964729228</c:v>
                </c:pt>
                <c:pt idx="4">
                  <c:v>0.21851959376452088</c:v>
                </c:pt>
                <c:pt idx="5">
                  <c:v>0.21710763923955795</c:v>
                </c:pt>
                <c:pt idx="6">
                  <c:v>0.21695712593986458</c:v>
                </c:pt>
                <c:pt idx="7">
                  <c:v>0.21743799613965661</c:v>
                </c:pt>
                <c:pt idx="8">
                  <c:v>0.21777283114271187</c:v>
                </c:pt>
                <c:pt idx="9">
                  <c:v>0.21771420239857525</c:v>
                </c:pt>
                <c:pt idx="10">
                  <c:v>0.21749669333537944</c:v>
                </c:pt>
                <c:pt idx="11">
                  <c:v>0.21718888268909581</c:v>
                </c:pt>
                <c:pt idx="12">
                  <c:v>0.21735502068705065</c:v>
                </c:pt>
                <c:pt idx="13">
                  <c:v>0.22020972750662204</c:v>
                </c:pt>
                <c:pt idx="14">
                  <c:v>0.22579377738226508</c:v>
                </c:pt>
                <c:pt idx="15">
                  <c:v>0.24327568113048231</c:v>
                </c:pt>
                <c:pt idx="16">
                  <c:v>0.25039148265443684</c:v>
                </c:pt>
                <c:pt idx="17">
                  <c:v>0.25774138845259997</c:v>
                </c:pt>
                <c:pt idx="18">
                  <c:v>0.24007554177982388</c:v>
                </c:pt>
                <c:pt idx="19">
                  <c:v>0.22812553406115713</c:v>
                </c:pt>
                <c:pt idx="20">
                  <c:v>0.22376422116207587</c:v>
                </c:pt>
                <c:pt idx="21">
                  <c:v>0.2210597066187597</c:v>
                </c:pt>
                <c:pt idx="22">
                  <c:v>0.22006406568704995</c:v>
                </c:pt>
                <c:pt idx="23">
                  <c:v>0.21925413012538103</c:v>
                </c:pt>
                <c:pt idx="24">
                  <c:v>0.21874444354638228</c:v>
                </c:pt>
                <c:pt idx="25">
                  <c:v>0.21819641723853031</c:v>
                </c:pt>
                <c:pt idx="26">
                  <c:v>0.21777747231397065</c:v>
                </c:pt>
                <c:pt idx="27">
                  <c:v>0.21740847572680549</c:v>
                </c:pt>
                <c:pt idx="28">
                  <c:v>0.2171713561090787</c:v>
                </c:pt>
                <c:pt idx="29">
                  <c:v>0.21698004522527711</c:v>
                </c:pt>
                <c:pt idx="30">
                  <c:v>0.2168094933669773</c:v>
                </c:pt>
                <c:pt idx="31">
                  <c:v>0.216804458914367</c:v>
                </c:pt>
                <c:pt idx="32">
                  <c:v>0.21684616515800681</c:v>
                </c:pt>
                <c:pt idx="33">
                  <c:v>0.21700605049541968</c:v>
                </c:pt>
                <c:pt idx="34">
                  <c:v>0.21713812878490904</c:v>
                </c:pt>
                <c:pt idx="35">
                  <c:v>0.21745497206116873</c:v>
                </c:pt>
                <c:pt idx="36">
                  <c:v>0.21776700663608112</c:v>
                </c:pt>
                <c:pt idx="37">
                  <c:v>0.21777829779306379</c:v>
                </c:pt>
                <c:pt idx="38">
                  <c:v>0.2177940779378208</c:v>
                </c:pt>
                <c:pt idx="39">
                  <c:v>0.21741960744954866</c:v>
                </c:pt>
                <c:pt idx="40">
                  <c:v>0.21714525198572893</c:v>
                </c:pt>
                <c:pt idx="41">
                  <c:v>0.21734495970642334</c:v>
                </c:pt>
                <c:pt idx="42">
                  <c:v>0.21791909786340152</c:v>
                </c:pt>
                <c:pt idx="43">
                  <c:v>0.21841997331702001</c:v>
                </c:pt>
                <c:pt idx="44">
                  <c:v>0.21923057736187096</c:v>
                </c:pt>
                <c:pt idx="45">
                  <c:v>0.22054830458613656</c:v>
                </c:pt>
                <c:pt idx="46">
                  <c:v>0.22268898229765141</c:v>
                </c:pt>
                <c:pt idx="47">
                  <c:v>0.22829631770132433</c:v>
                </c:pt>
                <c:pt idx="48">
                  <c:v>0.23954821729051282</c:v>
                </c:pt>
                <c:pt idx="49">
                  <c:v>0.23506301529153412</c:v>
                </c:pt>
                <c:pt idx="50">
                  <c:v>0.23403402344852312</c:v>
                </c:pt>
                <c:pt idx="51">
                  <c:v>0.23654547798776382</c:v>
                </c:pt>
                <c:pt idx="52">
                  <c:v>0.2254681248888841</c:v>
                </c:pt>
                <c:pt idx="53">
                  <c:v>0.22185781684810749</c:v>
                </c:pt>
                <c:pt idx="54">
                  <c:v>0.22014141782670743</c:v>
                </c:pt>
                <c:pt idx="55">
                  <c:v>0.21927650485933137</c:v>
                </c:pt>
                <c:pt idx="56">
                  <c:v>0.21906407830682412</c:v>
                </c:pt>
                <c:pt idx="57">
                  <c:v>0.21907995849847556</c:v>
                </c:pt>
                <c:pt idx="58">
                  <c:v>0.21900510065341863</c:v>
                </c:pt>
                <c:pt idx="59">
                  <c:v>0.21869259740672289</c:v>
                </c:pt>
                <c:pt idx="60">
                  <c:v>0.21830585603465463</c:v>
                </c:pt>
                <c:pt idx="61">
                  <c:v>0.21806043005504747</c:v>
                </c:pt>
                <c:pt idx="62">
                  <c:v>0.21785385286442072</c:v>
                </c:pt>
                <c:pt idx="63">
                  <c:v>0.21773886059326733</c:v>
                </c:pt>
                <c:pt idx="64">
                  <c:v>0.21770270677675552</c:v>
                </c:pt>
                <c:pt idx="65">
                  <c:v>0.21764081037818941</c:v>
                </c:pt>
                <c:pt idx="66">
                  <c:v>0.21749345261875527</c:v>
                </c:pt>
                <c:pt idx="67">
                  <c:v>0.21730574915086717</c:v>
                </c:pt>
                <c:pt idx="68">
                  <c:v>0.21709963244546637</c:v>
                </c:pt>
                <c:pt idx="69">
                  <c:v>0.21688041200204022</c:v>
                </c:pt>
                <c:pt idx="70">
                  <c:v>0.21651505716207933</c:v>
                </c:pt>
                <c:pt idx="71">
                  <c:v>0.21602832043935247</c:v>
                </c:pt>
                <c:pt idx="72">
                  <c:v>0.21599845247094629</c:v>
                </c:pt>
                <c:pt idx="73">
                  <c:v>0.21636136756167618</c:v>
                </c:pt>
                <c:pt idx="74">
                  <c:v>0.21671140754331833</c:v>
                </c:pt>
                <c:pt idx="75">
                  <c:v>0.217577225507638</c:v>
                </c:pt>
                <c:pt idx="76">
                  <c:v>0.2185236304128487</c:v>
                </c:pt>
                <c:pt idx="77">
                  <c:v>0.21841047276452846</c:v>
                </c:pt>
                <c:pt idx="78">
                  <c:v>0.21846536301019687</c:v>
                </c:pt>
                <c:pt idx="79">
                  <c:v>0.22009093757389731</c:v>
                </c:pt>
                <c:pt idx="80">
                  <c:v>0.22381669321509159</c:v>
                </c:pt>
                <c:pt idx="81">
                  <c:v>0.23725554484505659</c:v>
                </c:pt>
                <c:pt idx="82">
                  <c:v>0.25211404536901005</c:v>
                </c:pt>
                <c:pt idx="83">
                  <c:v>0.2509603774383225</c:v>
                </c:pt>
                <c:pt idx="84">
                  <c:v>0.24260444631192168</c:v>
                </c:pt>
                <c:pt idx="85">
                  <c:v>0.2254265748572952</c:v>
                </c:pt>
                <c:pt idx="86">
                  <c:v>0.22084682832619354</c:v>
                </c:pt>
                <c:pt idx="87">
                  <c:v>0.21852147687972018</c:v>
                </c:pt>
                <c:pt idx="88">
                  <c:v>0.21777536265952438</c:v>
                </c:pt>
                <c:pt idx="89">
                  <c:v>0.21693107270744011</c:v>
                </c:pt>
                <c:pt idx="90">
                  <c:v>0.21639557416717189</c:v>
                </c:pt>
                <c:pt idx="91">
                  <c:v>0.21593433897451308</c:v>
                </c:pt>
                <c:pt idx="92">
                  <c:v>0.21599691139857374</c:v>
                </c:pt>
                <c:pt idx="93">
                  <c:v>0.21618714894188965</c:v>
                </c:pt>
                <c:pt idx="94">
                  <c:v>0.2166217935300665</c:v>
                </c:pt>
                <c:pt idx="95">
                  <c:v>0.21806638208155024</c:v>
                </c:pt>
                <c:pt idx="96">
                  <c:v>0.22110401760244686</c:v>
                </c:pt>
                <c:pt idx="97">
                  <c:v>0.22554510163710104</c:v>
                </c:pt>
                <c:pt idx="98">
                  <c:v>0.22498525499286298</c:v>
                </c:pt>
                <c:pt idx="99">
                  <c:v>0.22594319762181794</c:v>
                </c:pt>
              </c:numCache>
            </c:numRef>
          </c:yVal>
          <c:smooth val="0"/>
          <c:extLst>
            <c:ext xmlns:c16="http://schemas.microsoft.com/office/drawing/2014/chart" uri="{C3380CC4-5D6E-409C-BE32-E72D297353CC}">
              <c16:uniqueId val="{00000000-7B1C-4516-827B-A1DCE1B30B03}"/>
            </c:ext>
          </c:extLst>
        </c:ser>
        <c:ser>
          <c:idx val="1"/>
          <c:order val="1"/>
          <c:tx>
            <c:v>2</c:v>
          </c:tx>
          <c:spPr>
            <a:ln w="38100">
              <a:solidFill>
                <a:srgbClr val="00B050"/>
              </a:solidFill>
              <a:prstDash val="solid"/>
            </a:ln>
          </c:spPr>
          <c:marker>
            <c:symbol val="diamond"/>
            <c:size val="3"/>
            <c:spPr>
              <a:solidFill>
                <a:srgbClr val="4471A8"/>
              </a:solidFill>
              <a:ln w="38100">
                <a:solidFill>
                  <a:srgbClr val="00B050"/>
                </a:solidFill>
                <a:prstDash val="solid"/>
              </a:ln>
            </c:spPr>
          </c:marker>
          <c:xVal>
            <c:numRef>
              <c:f>Данные!$E$4:$E$103</c:f>
              <c:numCache>
                <c:formatCode>General</c:formatCode>
                <c:ptCount val="100"/>
                <c:pt idx="0">
                  <c:v>0</c:v>
                </c:pt>
                <c:pt idx="1">
                  <c:v>0.15151515151515199</c:v>
                </c:pt>
                <c:pt idx="2">
                  <c:v>0.30303030303030298</c:v>
                </c:pt>
                <c:pt idx="3">
                  <c:v>0.45454545454545497</c:v>
                </c:pt>
                <c:pt idx="4">
                  <c:v>0.60606060606060597</c:v>
                </c:pt>
                <c:pt idx="5">
                  <c:v>0.75757575757575801</c:v>
                </c:pt>
                <c:pt idx="6">
                  <c:v>0.90909090909090895</c:v>
                </c:pt>
                <c:pt idx="7">
                  <c:v>1.0606060606060601</c:v>
                </c:pt>
                <c:pt idx="8">
                  <c:v>1.2121212121212099</c:v>
                </c:pt>
                <c:pt idx="9">
                  <c:v>1.36363636363636</c:v>
                </c:pt>
                <c:pt idx="10">
                  <c:v>1.51515151515152</c:v>
                </c:pt>
                <c:pt idx="11">
                  <c:v>1.6666666666666701</c:v>
                </c:pt>
                <c:pt idx="12">
                  <c:v>1.8181818181818199</c:v>
                </c:pt>
                <c:pt idx="13">
                  <c:v>1.9696969696969699</c:v>
                </c:pt>
                <c:pt idx="14">
                  <c:v>2.1212121212121202</c:v>
                </c:pt>
                <c:pt idx="15">
                  <c:v>2.2727272727272698</c:v>
                </c:pt>
                <c:pt idx="16">
                  <c:v>2.4242424242424199</c:v>
                </c:pt>
                <c:pt idx="17">
                  <c:v>2.5757575757575801</c:v>
                </c:pt>
                <c:pt idx="18">
                  <c:v>2.7272727272727302</c:v>
                </c:pt>
                <c:pt idx="19">
                  <c:v>2.8787878787878798</c:v>
                </c:pt>
                <c:pt idx="20">
                  <c:v>3.0303030303030298</c:v>
                </c:pt>
                <c:pt idx="21">
                  <c:v>3.1818181818181799</c:v>
                </c:pt>
                <c:pt idx="22">
                  <c:v>3.3333333333333299</c:v>
                </c:pt>
                <c:pt idx="23">
                  <c:v>3.48484848484848</c:v>
                </c:pt>
                <c:pt idx="24">
                  <c:v>3.6363636363636398</c:v>
                </c:pt>
                <c:pt idx="25">
                  <c:v>3.7878787878787898</c:v>
                </c:pt>
                <c:pt idx="26">
                  <c:v>3.9393939393939399</c:v>
                </c:pt>
                <c:pt idx="27">
                  <c:v>4.0909090909090899</c:v>
                </c:pt>
                <c:pt idx="28">
                  <c:v>4.2424242424242404</c:v>
                </c:pt>
                <c:pt idx="29">
                  <c:v>4.39393939393939</c:v>
                </c:pt>
                <c:pt idx="30">
                  <c:v>4.5454545454545503</c:v>
                </c:pt>
                <c:pt idx="31">
                  <c:v>4.6969696969696999</c:v>
                </c:pt>
                <c:pt idx="32">
                  <c:v>4.8484848484848504</c:v>
                </c:pt>
                <c:pt idx="33">
                  <c:v>5</c:v>
                </c:pt>
                <c:pt idx="34">
                  <c:v>5.1515151515151496</c:v>
                </c:pt>
                <c:pt idx="35">
                  <c:v>5.3030303030303001</c:v>
                </c:pt>
                <c:pt idx="36">
                  <c:v>5.4545454545454497</c:v>
                </c:pt>
                <c:pt idx="37">
                  <c:v>5.60606060606061</c:v>
                </c:pt>
                <c:pt idx="38">
                  <c:v>5.7575757575757596</c:v>
                </c:pt>
                <c:pt idx="39">
                  <c:v>5.9090909090909101</c:v>
                </c:pt>
                <c:pt idx="40">
                  <c:v>6.0606060606060597</c:v>
                </c:pt>
                <c:pt idx="41">
                  <c:v>6.2121212121212102</c:v>
                </c:pt>
                <c:pt idx="42">
                  <c:v>6.3636363636363598</c:v>
                </c:pt>
                <c:pt idx="43">
                  <c:v>6.51515151515152</c:v>
                </c:pt>
                <c:pt idx="44">
                  <c:v>6.6666666666666696</c:v>
                </c:pt>
                <c:pt idx="45">
                  <c:v>6.8181818181818201</c:v>
                </c:pt>
                <c:pt idx="46">
                  <c:v>6.9696969696969697</c:v>
                </c:pt>
                <c:pt idx="47">
                  <c:v>7.1212121212121202</c:v>
                </c:pt>
                <c:pt idx="48">
                  <c:v>7.2727272727272698</c:v>
                </c:pt>
                <c:pt idx="49">
                  <c:v>7.4242424242424203</c:v>
                </c:pt>
                <c:pt idx="50">
                  <c:v>7.5757575757575797</c:v>
                </c:pt>
                <c:pt idx="51">
                  <c:v>7.7272727272727302</c:v>
                </c:pt>
                <c:pt idx="52">
                  <c:v>7.8787878787878798</c:v>
                </c:pt>
                <c:pt idx="53">
                  <c:v>8.0303030303030294</c:v>
                </c:pt>
                <c:pt idx="54">
                  <c:v>8.1818181818181799</c:v>
                </c:pt>
                <c:pt idx="55">
                  <c:v>8.3333333333333304</c:v>
                </c:pt>
                <c:pt idx="56">
                  <c:v>8.4848484848484809</c:v>
                </c:pt>
                <c:pt idx="57">
                  <c:v>8.6363636363636402</c:v>
                </c:pt>
                <c:pt idx="58">
                  <c:v>8.7878787878787907</c:v>
                </c:pt>
                <c:pt idx="59">
                  <c:v>8.9393939393939394</c:v>
                </c:pt>
                <c:pt idx="60">
                  <c:v>9.0909090909090899</c:v>
                </c:pt>
                <c:pt idx="61">
                  <c:v>9.2424242424242404</c:v>
                </c:pt>
                <c:pt idx="62">
                  <c:v>9.3939393939393891</c:v>
                </c:pt>
                <c:pt idx="63">
                  <c:v>9.5454545454545503</c:v>
                </c:pt>
                <c:pt idx="64">
                  <c:v>9.6969696969697008</c:v>
                </c:pt>
                <c:pt idx="65">
                  <c:v>9.8484848484848495</c:v>
                </c:pt>
                <c:pt idx="66">
                  <c:v>10</c:v>
                </c:pt>
                <c:pt idx="67">
                  <c:v>10.1515151515152</c:v>
                </c:pt>
                <c:pt idx="68">
                  <c:v>10.303030303030299</c:v>
                </c:pt>
                <c:pt idx="69">
                  <c:v>10.454545454545499</c:v>
                </c:pt>
                <c:pt idx="70">
                  <c:v>10.6060606060606</c:v>
                </c:pt>
                <c:pt idx="71">
                  <c:v>10.7575757575758</c:v>
                </c:pt>
                <c:pt idx="72">
                  <c:v>10.909090909090899</c:v>
                </c:pt>
                <c:pt idx="73">
                  <c:v>11.0606060606061</c:v>
                </c:pt>
                <c:pt idx="74">
                  <c:v>11.2121212121212</c:v>
                </c:pt>
                <c:pt idx="75">
                  <c:v>11.363636363636401</c:v>
                </c:pt>
                <c:pt idx="76">
                  <c:v>11.5151515151515</c:v>
                </c:pt>
                <c:pt idx="77">
                  <c:v>11.6666666666667</c:v>
                </c:pt>
                <c:pt idx="78">
                  <c:v>11.818181818181801</c:v>
                </c:pt>
                <c:pt idx="79">
                  <c:v>11.969696969697001</c:v>
                </c:pt>
                <c:pt idx="80">
                  <c:v>12.1212121212121</c:v>
                </c:pt>
                <c:pt idx="81">
                  <c:v>12.2727272727273</c:v>
                </c:pt>
                <c:pt idx="82">
                  <c:v>12.424242424242401</c:v>
                </c:pt>
                <c:pt idx="83">
                  <c:v>12.575757575757599</c:v>
                </c:pt>
                <c:pt idx="84">
                  <c:v>12.7272727272727</c:v>
                </c:pt>
                <c:pt idx="85">
                  <c:v>12.8787878787879</c:v>
                </c:pt>
                <c:pt idx="86">
                  <c:v>13.030303030302999</c:v>
                </c:pt>
                <c:pt idx="87">
                  <c:v>13.181818181818199</c:v>
                </c:pt>
                <c:pt idx="88">
                  <c:v>13.3333333333333</c:v>
                </c:pt>
                <c:pt idx="89">
                  <c:v>13.4848484848485</c:v>
                </c:pt>
                <c:pt idx="90">
                  <c:v>13.636363636363599</c:v>
                </c:pt>
                <c:pt idx="91">
                  <c:v>13.7878787878788</c:v>
                </c:pt>
                <c:pt idx="92">
                  <c:v>13.9393939393939</c:v>
                </c:pt>
                <c:pt idx="93">
                  <c:v>14.090909090909101</c:v>
                </c:pt>
                <c:pt idx="94">
                  <c:v>14.2424242424242</c:v>
                </c:pt>
                <c:pt idx="95">
                  <c:v>14.3939393939394</c:v>
                </c:pt>
                <c:pt idx="96">
                  <c:v>14.545454545454501</c:v>
                </c:pt>
                <c:pt idx="97">
                  <c:v>14.696969696969701</c:v>
                </c:pt>
                <c:pt idx="98">
                  <c:v>14.8484848484848</c:v>
                </c:pt>
                <c:pt idx="99">
                  <c:v>15</c:v>
                </c:pt>
              </c:numCache>
            </c:numRef>
          </c:xVal>
          <c:yVal>
            <c:numRef>
              <c:f>Данные!$I$4:$I$103</c:f>
              <c:numCache>
                <c:formatCode>General</c:formatCode>
                <c:ptCount val="100"/>
                <c:pt idx="0">
                  <c:v>0.22527673418042543</c:v>
                </c:pt>
                <c:pt idx="1">
                  <c:v>0.22202787318552447</c:v>
                </c:pt>
                <c:pt idx="2">
                  <c:v>0.21903501930479571</c:v>
                </c:pt>
                <c:pt idx="3">
                  <c:v>0.21730131591234042</c:v>
                </c:pt>
                <c:pt idx="4">
                  <c:v>0.2160513216503567</c:v>
                </c:pt>
                <c:pt idx="5">
                  <c:v>0.21602531019775659</c:v>
                </c:pt>
                <c:pt idx="6">
                  <c:v>0.21608411845463094</c:v>
                </c:pt>
                <c:pt idx="7">
                  <c:v>0.21628393199083037</c:v>
                </c:pt>
                <c:pt idx="8">
                  <c:v>0.21645060220081669</c:v>
                </c:pt>
                <c:pt idx="9">
                  <c:v>0.21657958840876859</c:v>
                </c:pt>
                <c:pt idx="10">
                  <c:v>0.21665725115800341</c:v>
                </c:pt>
                <c:pt idx="11">
                  <c:v>0.21669463603364228</c:v>
                </c:pt>
                <c:pt idx="12">
                  <c:v>0.21680281342099605</c:v>
                </c:pt>
                <c:pt idx="13">
                  <c:v>0.21694866966360468</c:v>
                </c:pt>
                <c:pt idx="14">
                  <c:v>0.21712499198165405</c:v>
                </c:pt>
                <c:pt idx="15">
                  <c:v>0.21731174316818963</c:v>
                </c:pt>
                <c:pt idx="16">
                  <c:v>0.2173410637308815</c:v>
                </c:pt>
                <c:pt idx="17">
                  <c:v>0.21733979990825822</c:v>
                </c:pt>
                <c:pt idx="18">
                  <c:v>0.21736195456269175</c:v>
                </c:pt>
                <c:pt idx="19">
                  <c:v>0.21738876898878751</c:v>
                </c:pt>
                <c:pt idx="20">
                  <c:v>0.21754384889704625</c:v>
                </c:pt>
                <c:pt idx="21">
                  <c:v>0.2176926881794046</c:v>
                </c:pt>
                <c:pt idx="22">
                  <c:v>0.21779320214984932</c:v>
                </c:pt>
                <c:pt idx="23">
                  <c:v>0.21787383838837185</c:v>
                </c:pt>
                <c:pt idx="24">
                  <c:v>0.21787819213456217</c:v>
                </c:pt>
                <c:pt idx="25">
                  <c:v>0.21783926947298435</c:v>
                </c:pt>
                <c:pt idx="26">
                  <c:v>0.21769891552191331</c:v>
                </c:pt>
                <c:pt idx="27">
                  <c:v>0.21756918112333865</c:v>
                </c:pt>
                <c:pt idx="28">
                  <c:v>0.21745595891131531</c:v>
                </c:pt>
                <c:pt idx="29">
                  <c:v>0.21748521218246522</c:v>
                </c:pt>
                <c:pt idx="30">
                  <c:v>0.21766651101121071</c:v>
                </c:pt>
                <c:pt idx="31">
                  <c:v>0.21770732809887561</c:v>
                </c:pt>
                <c:pt idx="32">
                  <c:v>0.21764477706013749</c:v>
                </c:pt>
                <c:pt idx="33">
                  <c:v>0.21745042704688905</c:v>
                </c:pt>
                <c:pt idx="34">
                  <c:v>0.21719070364015983</c:v>
                </c:pt>
                <c:pt idx="35">
                  <c:v>0.21709269492761882</c:v>
                </c:pt>
                <c:pt idx="36">
                  <c:v>0.21704553260856768</c:v>
                </c:pt>
                <c:pt idx="37">
                  <c:v>0.2171329797838942</c:v>
                </c:pt>
                <c:pt idx="38">
                  <c:v>0.21724359912538335</c:v>
                </c:pt>
                <c:pt idx="39">
                  <c:v>0.21740955502650069</c:v>
                </c:pt>
                <c:pt idx="40">
                  <c:v>0.21758270263404866</c:v>
                </c:pt>
                <c:pt idx="41">
                  <c:v>0.21785761243934296</c:v>
                </c:pt>
                <c:pt idx="42">
                  <c:v>0.21812078477879765</c:v>
                </c:pt>
                <c:pt idx="43">
                  <c:v>0.21830552861162236</c:v>
                </c:pt>
                <c:pt idx="44">
                  <c:v>0.21877309245259557</c:v>
                </c:pt>
                <c:pt idx="45">
                  <c:v>0.22022880957288399</c:v>
                </c:pt>
                <c:pt idx="46">
                  <c:v>0.22290048135371421</c:v>
                </c:pt>
                <c:pt idx="47">
                  <c:v>0.22884777141183141</c:v>
                </c:pt>
                <c:pt idx="48">
                  <c:v>0.24012559990112414</c:v>
                </c:pt>
                <c:pt idx="49">
                  <c:v>0.2430866707206881</c:v>
                </c:pt>
                <c:pt idx="50">
                  <c:v>0.24242011400000593</c:v>
                </c:pt>
                <c:pt idx="51">
                  <c:v>0.23710651013761175</c:v>
                </c:pt>
                <c:pt idx="52">
                  <c:v>0.22627623465442809</c:v>
                </c:pt>
                <c:pt idx="53">
                  <c:v>0.22154093718959733</c:v>
                </c:pt>
                <c:pt idx="54">
                  <c:v>0.21960082204382778</c:v>
                </c:pt>
                <c:pt idx="55">
                  <c:v>0.21866627367889255</c:v>
                </c:pt>
                <c:pt idx="56">
                  <c:v>0.21818554129459344</c:v>
                </c:pt>
                <c:pt idx="57">
                  <c:v>0.21783535603057544</c:v>
                </c:pt>
                <c:pt idx="58">
                  <c:v>0.2187527376707398</c:v>
                </c:pt>
                <c:pt idx="59">
                  <c:v>0.21986129401733415</c:v>
                </c:pt>
                <c:pt idx="60">
                  <c:v>0.21963229592966149</c:v>
                </c:pt>
                <c:pt idx="61">
                  <c:v>0.21930142200102345</c:v>
                </c:pt>
                <c:pt idx="62">
                  <c:v>0.21812336584709174</c:v>
                </c:pt>
                <c:pt idx="63">
                  <c:v>0.2171028423781888</c:v>
                </c:pt>
                <c:pt idx="64">
                  <c:v>0.21700389602548009</c:v>
                </c:pt>
                <c:pt idx="65">
                  <c:v>0.2169424441049887</c:v>
                </c:pt>
                <c:pt idx="66">
                  <c:v>0.21700081919776154</c:v>
                </c:pt>
                <c:pt idx="67">
                  <c:v>0.21709856847501974</c:v>
                </c:pt>
                <c:pt idx="68">
                  <c:v>0.21727601527828566</c:v>
                </c:pt>
                <c:pt idx="69">
                  <c:v>0.21744460745974017</c:v>
                </c:pt>
                <c:pt idx="70">
                  <c:v>0.21760112245871355</c:v>
                </c:pt>
                <c:pt idx="71">
                  <c:v>0.21765285911416837</c:v>
                </c:pt>
                <c:pt idx="72">
                  <c:v>0.21760606650967912</c:v>
                </c:pt>
                <c:pt idx="73">
                  <c:v>0.21756209771967802</c:v>
                </c:pt>
                <c:pt idx="74">
                  <c:v>0.21751995172782548</c:v>
                </c:pt>
                <c:pt idx="75">
                  <c:v>0.21762923022527314</c:v>
                </c:pt>
                <c:pt idx="76">
                  <c:v>0.21780338613047331</c:v>
                </c:pt>
                <c:pt idx="77">
                  <c:v>0.21773465303159745</c:v>
                </c:pt>
                <c:pt idx="78">
                  <c:v>0.21760228841997389</c:v>
                </c:pt>
                <c:pt idx="79">
                  <c:v>0.217219963375134</c:v>
                </c:pt>
                <c:pt idx="80">
                  <c:v>0.21680507879612504</c:v>
                </c:pt>
                <c:pt idx="81">
                  <c:v>0.21654956090010602</c:v>
                </c:pt>
                <c:pt idx="82">
                  <c:v>0.2163093266309844</c:v>
                </c:pt>
                <c:pt idx="83">
                  <c:v>0.21622383959326932</c:v>
                </c:pt>
                <c:pt idx="84">
                  <c:v>0.21615086873190711</c:v>
                </c:pt>
                <c:pt idx="85">
                  <c:v>0.21614274155249094</c:v>
                </c:pt>
                <c:pt idx="86">
                  <c:v>0.21613848148725873</c:v>
                </c:pt>
                <c:pt idx="87">
                  <c:v>0.21614557091234168</c:v>
                </c:pt>
                <c:pt idx="88">
                  <c:v>0.21614783508460136</c:v>
                </c:pt>
                <c:pt idx="89">
                  <c:v>0.21614099816921692</c:v>
                </c:pt>
                <c:pt idx="90">
                  <c:v>0.2161377057074359</c:v>
                </c:pt>
                <c:pt idx="91">
                  <c:v>0.21613894584505935</c:v>
                </c:pt>
                <c:pt idx="92">
                  <c:v>0.21605454255759662</c:v>
                </c:pt>
                <c:pt idx="93">
                  <c:v>0.21589454915189096</c:v>
                </c:pt>
                <c:pt idx="94">
                  <c:v>0.21579947846992203</c:v>
                </c:pt>
                <c:pt idx="95">
                  <c:v>0.21574360758614314</c:v>
                </c:pt>
                <c:pt idx="96">
                  <c:v>0.21761607686849513</c:v>
                </c:pt>
                <c:pt idx="97">
                  <c:v>0.22025391307951553</c:v>
                </c:pt>
                <c:pt idx="98">
                  <c:v>0.22393488923547147</c:v>
                </c:pt>
                <c:pt idx="99">
                  <c:v>0.22564783145770112</c:v>
                </c:pt>
              </c:numCache>
            </c:numRef>
          </c:yVal>
          <c:smooth val="0"/>
          <c:extLst>
            <c:ext xmlns:c16="http://schemas.microsoft.com/office/drawing/2014/chart" uri="{C3380CC4-5D6E-409C-BE32-E72D297353CC}">
              <c16:uniqueId val="{00000001-7B1C-4516-827B-A1DCE1B30B03}"/>
            </c:ext>
          </c:extLst>
        </c:ser>
        <c:ser>
          <c:idx val="2"/>
          <c:order val="2"/>
          <c:tx>
            <c:v>3</c:v>
          </c:tx>
          <c:spPr>
            <a:ln>
              <a:solidFill>
                <a:srgbClr val="C00000"/>
              </a:solidFill>
            </a:ln>
          </c:spPr>
          <c:marker>
            <c:symbol val="none"/>
          </c:marker>
          <c:xVal>
            <c:numRef>
              <c:f>Данные!$B$4:$B$103</c:f>
              <c:numCache>
                <c:formatCode>General</c:formatCode>
                <c:ptCount val="100"/>
                <c:pt idx="0">
                  <c:v>0</c:v>
                </c:pt>
                <c:pt idx="1">
                  <c:v>0.15151464646486801</c:v>
                </c:pt>
                <c:pt idx="2">
                  <c:v>0.30302929292973602</c:v>
                </c:pt>
                <c:pt idx="3">
                  <c:v>0.45454393939460402</c:v>
                </c:pt>
                <c:pt idx="4">
                  <c:v>0.60605858585947203</c:v>
                </c:pt>
                <c:pt idx="5">
                  <c:v>0.75757323232433904</c:v>
                </c:pt>
                <c:pt idx="6">
                  <c:v>0.90908787878920705</c:v>
                </c:pt>
                <c:pt idx="7">
                  <c:v>1.0606025252540801</c:v>
                </c:pt>
                <c:pt idx="8">
                  <c:v>1.2121171717189401</c:v>
                </c:pt>
                <c:pt idx="9">
                  <c:v>1.3636318181838101</c:v>
                </c:pt>
                <c:pt idx="10">
                  <c:v>1.5151464646486801</c:v>
                </c:pt>
                <c:pt idx="11">
                  <c:v>1.6666611111135501</c:v>
                </c:pt>
                <c:pt idx="12">
                  <c:v>1.8181757575784101</c:v>
                </c:pt>
                <c:pt idx="13">
                  <c:v>1.9696904040432801</c:v>
                </c:pt>
                <c:pt idx="14">
                  <c:v>2.1212050505081499</c:v>
                </c:pt>
                <c:pt idx="15">
                  <c:v>2.2727196969730201</c:v>
                </c:pt>
                <c:pt idx="16">
                  <c:v>2.4242343434378899</c:v>
                </c:pt>
                <c:pt idx="17">
                  <c:v>2.5757489899027499</c:v>
                </c:pt>
                <c:pt idx="18">
                  <c:v>2.7272636363676201</c:v>
                </c:pt>
                <c:pt idx="19">
                  <c:v>2.8787782828324899</c:v>
                </c:pt>
                <c:pt idx="20">
                  <c:v>3.0302929292973602</c:v>
                </c:pt>
                <c:pt idx="21">
                  <c:v>3.1818075757622299</c:v>
                </c:pt>
                <c:pt idx="22">
                  <c:v>3.33332222222709</c:v>
                </c:pt>
                <c:pt idx="23">
                  <c:v>3.4848368686919602</c:v>
                </c:pt>
                <c:pt idx="24">
                  <c:v>3.63635151515683</c:v>
                </c:pt>
                <c:pt idx="25">
                  <c:v>3.7878661616217002</c:v>
                </c:pt>
                <c:pt idx="26">
                  <c:v>3.93938080808657</c:v>
                </c:pt>
                <c:pt idx="27">
                  <c:v>4.09089545455143</c:v>
                </c:pt>
                <c:pt idx="28">
                  <c:v>4.2424101010162998</c:v>
                </c:pt>
                <c:pt idx="29">
                  <c:v>4.3939247474811696</c:v>
                </c:pt>
                <c:pt idx="30">
                  <c:v>4.5454393939460402</c:v>
                </c:pt>
                <c:pt idx="31">
                  <c:v>4.69695404041091</c:v>
                </c:pt>
                <c:pt idx="32">
                  <c:v>4.84846868687577</c:v>
                </c:pt>
                <c:pt idx="33">
                  <c:v>4.9999833333406398</c:v>
                </c:pt>
                <c:pt idx="34">
                  <c:v>5.1514979798055096</c:v>
                </c:pt>
                <c:pt idx="35">
                  <c:v>5.3030126262703803</c:v>
                </c:pt>
                <c:pt idx="36">
                  <c:v>5.4545272727352403</c:v>
                </c:pt>
                <c:pt idx="37">
                  <c:v>5.6060419192001101</c:v>
                </c:pt>
                <c:pt idx="38">
                  <c:v>5.7575565656649799</c:v>
                </c:pt>
                <c:pt idx="39">
                  <c:v>5.9090712121298496</c:v>
                </c:pt>
                <c:pt idx="40">
                  <c:v>6.0605858585947203</c:v>
                </c:pt>
                <c:pt idx="41">
                  <c:v>6.2121005050595803</c:v>
                </c:pt>
                <c:pt idx="42">
                  <c:v>6.3636151515244501</c:v>
                </c:pt>
                <c:pt idx="43">
                  <c:v>6.5151297979893199</c:v>
                </c:pt>
                <c:pt idx="44">
                  <c:v>6.6666444444541897</c:v>
                </c:pt>
                <c:pt idx="45">
                  <c:v>6.8181590909190604</c:v>
                </c:pt>
                <c:pt idx="46">
                  <c:v>6.9696737373839204</c:v>
                </c:pt>
                <c:pt idx="47">
                  <c:v>7.1211883838487902</c:v>
                </c:pt>
                <c:pt idx="48">
                  <c:v>7.2727030303136599</c:v>
                </c:pt>
                <c:pt idx="49">
                  <c:v>7.4242176767785297</c:v>
                </c:pt>
                <c:pt idx="50">
                  <c:v>7.5757323232434004</c:v>
                </c:pt>
                <c:pt idx="51">
                  <c:v>7.7272469697082604</c:v>
                </c:pt>
                <c:pt idx="52">
                  <c:v>7.8787616161731302</c:v>
                </c:pt>
                <c:pt idx="53">
                  <c:v>8.0302762626380009</c:v>
                </c:pt>
                <c:pt idx="54">
                  <c:v>8.1817909091028707</c:v>
                </c:pt>
                <c:pt idx="55">
                  <c:v>8.3333055555677404</c:v>
                </c:pt>
                <c:pt idx="56">
                  <c:v>8.4848202020325996</c:v>
                </c:pt>
                <c:pt idx="57">
                  <c:v>8.6363348484974694</c:v>
                </c:pt>
                <c:pt idx="58">
                  <c:v>8.7878494949623391</c:v>
                </c:pt>
                <c:pt idx="59">
                  <c:v>8.9393641414272107</c:v>
                </c:pt>
                <c:pt idx="60">
                  <c:v>9.0908787878920698</c:v>
                </c:pt>
                <c:pt idx="61">
                  <c:v>9.2423934343569396</c:v>
                </c:pt>
                <c:pt idx="62">
                  <c:v>9.3939080808218094</c:v>
                </c:pt>
                <c:pt idx="63">
                  <c:v>9.5454227272866792</c:v>
                </c:pt>
                <c:pt idx="64">
                  <c:v>9.6969373737515507</c:v>
                </c:pt>
                <c:pt idx="65">
                  <c:v>9.8484520202164099</c:v>
                </c:pt>
                <c:pt idx="66">
                  <c:v>9.9999666666812796</c:v>
                </c:pt>
                <c:pt idx="67">
                  <c:v>10.1514813131461</c:v>
                </c:pt>
                <c:pt idx="68">
                  <c:v>10.302995959611</c:v>
                </c:pt>
                <c:pt idx="69">
                  <c:v>10.4545106060759</c:v>
                </c:pt>
                <c:pt idx="70">
                  <c:v>10.6060252525408</c:v>
                </c:pt>
                <c:pt idx="71">
                  <c:v>10.7575398990056</c:v>
                </c:pt>
                <c:pt idx="72">
                  <c:v>10.9090545454705</c:v>
                </c:pt>
                <c:pt idx="73">
                  <c:v>11.0605691919354</c:v>
                </c:pt>
                <c:pt idx="74">
                  <c:v>11.212083838400201</c:v>
                </c:pt>
                <c:pt idx="75">
                  <c:v>11.363598484865101</c:v>
                </c:pt>
                <c:pt idx="76">
                  <c:v>11.515113131330001</c:v>
                </c:pt>
                <c:pt idx="77">
                  <c:v>11.666627777794799</c:v>
                </c:pt>
                <c:pt idx="78">
                  <c:v>11.818142424259699</c:v>
                </c:pt>
                <c:pt idx="79">
                  <c:v>11.969657070724599</c:v>
                </c:pt>
                <c:pt idx="80">
                  <c:v>12.1211717171894</c:v>
                </c:pt>
                <c:pt idx="81">
                  <c:v>12.2726863636543</c:v>
                </c:pt>
                <c:pt idx="82">
                  <c:v>12.4242010101192</c:v>
                </c:pt>
                <c:pt idx="83">
                  <c:v>12.575715656584</c:v>
                </c:pt>
                <c:pt idx="84">
                  <c:v>12.7272303030489</c:v>
                </c:pt>
                <c:pt idx="85">
                  <c:v>12.8787449495138</c:v>
                </c:pt>
                <c:pt idx="86">
                  <c:v>13.030259595978601</c:v>
                </c:pt>
                <c:pt idx="87">
                  <c:v>13.181774242443501</c:v>
                </c:pt>
                <c:pt idx="88">
                  <c:v>13.333288888908401</c:v>
                </c:pt>
                <c:pt idx="89">
                  <c:v>13.484803535373199</c:v>
                </c:pt>
                <c:pt idx="90">
                  <c:v>13.636318181838099</c:v>
                </c:pt>
                <c:pt idx="91">
                  <c:v>13.787832828302999</c:v>
                </c:pt>
                <c:pt idx="92">
                  <c:v>13.9393474747678</c:v>
                </c:pt>
                <c:pt idx="93">
                  <c:v>14.0908621212327</c:v>
                </c:pt>
                <c:pt idx="94">
                  <c:v>14.2423767676976</c:v>
                </c:pt>
                <c:pt idx="95">
                  <c:v>14.3938914141625</c:v>
                </c:pt>
                <c:pt idx="96">
                  <c:v>14.5454060606273</c:v>
                </c:pt>
                <c:pt idx="97">
                  <c:v>14.6969207070922</c:v>
                </c:pt>
                <c:pt idx="98">
                  <c:v>14.8484353535571</c:v>
                </c:pt>
                <c:pt idx="99">
                  <c:v>14.999950000021901</c:v>
                </c:pt>
              </c:numCache>
            </c:numRef>
          </c:xVal>
          <c:yVal>
            <c:numRef>
              <c:f>Данные!$J$4:$J$103</c:f>
              <c:numCache>
                <c:formatCode>General</c:formatCode>
                <c:ptCount val="100"/>
                <c:pt idx="0">
                  <c:v>0.21814475025484201</c:v>
                </c:pt>
                <c:pt idx="1">
                  <c:v>0.21814475025484201</c:v>
                </c:pt>
                <c:pt idx="2">
                  <c:v>0.21814475025484201</c:v>
                </c:pt>
                <c:pt idx="3">
                  <c:v>0.21814475025484201</c:v>
                </c:pt>
                <c:pt idx="4">
                  <c:v>0.21814475025484201</c:v>
                </c:pt>
                <c:pt idx="5">
                  <c:v>0.21814475025484201</c:v>
                </c:pt>
                <c:pt idx="6">
                  <c:v>0.21814475025484201</c:v>
                </c:pt>
                <c:pt idx="7">
                  <c:v>0.21814475025484201</c:v>
                </c:pt>
                <c:pt idx="8">
                  <c:v>0.21814475025484201</c:v>
                </c:pt>
                <c:pt idx="9">
                  <c:v>0.21814475025484201</c:v>
                </c:pt>
                <c:pt idx="10">
                  <c:v>0.21814475025484201</c:v>
                </c:pt>
                <c:pt idx="11">
                  <c:v>0.21814475025484201</c:v>
                </c:pt>
                <c:pt idx="12">
                  <c:v>0.21814475025484201</c:v>
                </c:pt>
                <c:pt idx="13">
                  <c:v>0.21814475025484201</c:v>
                </c:pt>
                <c:pt idx="14">
                  <c:v>0.21814475025484201</c:v>
                </c:pt>
                <c:pt idx="15">
                  <c:v>0.21814475025484201</c:v>
                </c:pt>
                <c:pt idx="16">
                  <c:v>0.21814475025484201</c:v>
                </c:pt>
                <c:pt idx="17">
                  <c:v>0.21814475025484201</c:v>
                </c:pt>
                <c:pt idx="18">
                  <c:v>0.21814475025484201</c:v>
                </c:pt>
                <c:pt idx="19">
                  <c:v>0.21814475025484201</c:v>
                </c:pt>
                <c:pt idx="20">
                  <c:v>0.21814475025484201</c:v>
                </c:pt>
                <c:pt idx="21">
                  <c:v>0.21814475025484201</c:v>
                </c:pt>
                <c:pt idx="22">
                  <c:v>0.21814475025484201</c:v>
                </c:pt>
                <c:pt idx="23">
                  <c:v>0.21814475025484201</c:v>
                </c:pt>
                <c:pt idx="24">
                  <c:v>0.21814475025484201</c:v>
                </c:pt>
                <c:pt idx="25">
                  <c:v>0.21814475025484201</c:v>
                </c:pt>
                <c:pt idx="26">
                  <c:v>0.21814475025484201</c:v>
                </c:pt>
                <c:pt idx="27">
                  <c:v>0.21814475025484201</c:v>
                </c:pt>
                <c:pt idx="28">
                  <c:v>0.21814475025484201</c:v>
                </c:pt>
                <c:pt idx="29">
                  <c:v>0.21814475025484201</c:v>
                </c:pt>
                <c:pt idx="30">
                  <c:v>0.21814475025484201</c:v>
                </c:pt>
                <c:pt idx="31">
                  <c:v>0.21814475025484201</c:v>
                </c:pt>
                <c:pt idx="32">
                  <c:v>0.21814475025484201</c:v>
                </c:pt>
                <c:pt idx="33">
                  <c:v>0.21814475025484201</c:v>
                </c:pt>
                <c:pt idx="34">
                  <c:v>0.21814475025484201</c:v>
                </c:pt>
                <c:pt idx="35">
                  <c:v>0.21814475025484201</c:v>
                </c:pt>
                <c:pt idx="36">
                  <c:v>0.21814475025484201</c:v>
                </c:pt>
                <c:pt idx="37">
                  <c:v>0.21814475025484201</c:v>
                </c:pt>
                <c:pt idx="38">
                  <c:v>0.21814475025484201</c:v>
                </c:pt>
                <c:pt idx="39">
                  <c:v>0.21814475025484201</c:v>
                </c:pt>
                <c:pt idx="40">
                  <c:v>0.21814475025484201</c:v>
                </c:pt>
                <c:pt idx="41">
                  <c:v>0.21814475025484201</c:v>
                </c:pt>
                <c:pt idx="42">
                  <c:v>0.21814475025484201</c:v>
                </c:pt>
                <c:pt idx="43">
                  <c:v>0.21814475025484201</c:v>
                </c:pt>
                <c:pt idx="44">
                  <c:v>0.21814475025484201</c:v>
                </c:pt>
                <c:pt idx="45">
                  <c:v>0.21814475025484201</c:v>
                </c:pt>
                <c:pt idx="46">
                  <c:v>0.21814475025484201</c:v>
                </c:pt>
                <c:pt idx="47">
                  <c:v>0.21814475025484201</c:v>
                </c:pt>
                <c:pt idx="48">
                  <c:v>0.21814475025484201</c:v>
                </c:pt>
                <c:pt idx="49">
                  <c:v>0.21814475025484201</c:v>
                </c:pt>
                <c:pt idx="50">
                  <c:v>0.21814475025484201</c:v>
                </c:pt>
                <c:pt idx="51">
                  <c:v>0.21814475025484201</c:v>
                </c:pt>
                <c:pt idx="52">
                  <c:v>0.21814475025484201</c:v>
                </c:pt>
                <c:pt idx="53">
                  <c:v>0.21814475025484201</c:v>
                </c:pt>
                <c:pt idx="54">
                  <c:v>0.21814475025484201</c:v>
                </c:pt>
                <c:pt idx="55">
                  <c:v>0.21814475025484201</c:v>
                </c:pt>
                <c:pt idx="56">
                  <c:v>0.21814475025484201</c:v>
                </c:pt>
                <c:pt idx="57">
                  <c:v>0.21814475025484201</c:v>
                </c:pt>
                <c:pt idx="58">
                  <c:v>0.21814475025484201</c:v>
                </c:pt>
                <c:pt idx="59">
                  <c:v>0.21814475025484201</c:v>
                </c:pt>
                <c:pt idx="60">
                  <c:v>0.21814475025484201</c:v>
                </c:pt>
                <c:pt idx="61">
                  <c:v>0.21814475025484201</c:v>
                </c:pt>
                <c:pt idx="62">
                  <c:v>0.21814475025484201</c:v>
                </c:pt>
                <c:pt idx="63">
                  <c:v>0.21814475025484201</c:v>
                </c:pt>
                <c:pt idx="64">
                  <c:v>0.21814475025484201</c:v>
                </c:pt>
                <c:pt idx="65">
                  <c:v>0.21814475025484201</c:v>
                </c:pt>
                <c:pt idx="66">
                  <c:v>0.21814475025484201</c:v>
                </c:pt>
                <c:pt idx="67">
                  <c:v>0.21814475025484201</c:v>
                </c:pt>
                <c:pt idx="68">
                  <c:v>0.21814475025484201</c:v>
                </c:pt>
                <c:pt idx="69">
                  <c:v>0.21814475025484201</c:v>
                </c:pt>
                <c:pt idx="70">
                  <c:v>0.21814475025484201</c:v>
                </c:pt>
                <c:pt idx="71">
                  <c:v>0.21814475025484201</c:v>
                </c:pt>
                <c:pt idx="72">
                  <c:v>0.21814475025484201</c:v>
                </c:pt>
                <c:pt idx="73">
                  <c:v>0.21814475025484201</c:v>
                </c:pt>
                <c:pt idx="74">
                  <c:v>0.21814475025484201</c:v>
                </c:pt>
                <c:pt idx="75">
                  <c:v>0.21814475025484201</c:v>
                </c:pt>
                <c:pt idx="76">
                  <c:v>0.21814475025484201</c:v>
                </c:pt>
                <c:pt idx="77">
                  <c:v>0.21814475025484201</c:v>
                </c:pt>
                <c:pt idx="78">
                  <c:v>0.21814475025484201</c:v>
                </c:pt>
                <c:pt idx="79">
                  <c:v>0.21814475025484201</c:v>
                </c:pt>
                <c:pt idx="80">
                  <c:v>0.21814475025484201</c:v>
                </c:pt>
                <c:pt idx="81">
                  <c:v>0.21814475025484201</c:v>
                </c:pt>
                <c:pt idx="82">
                  <c:v>0.21814475025484201</c:v>
                </c:pt>
                <c:pt idx="83">
                  <c:v>0.21814475025484201</c:v>
                </c:pt>
                <c:pt idx="84">
                  <c:v>0.21814475025484201</c:v>
                </c:pt>
                <c:pt idx="85">
                  <c:v>0.21814475025484201</c:v>
                </c:pt>
                <c:pt idx="86">
                  <c:v>0.21814475025484201</c:v>
                </c:pt>
                <c:pt idx="87">
                  <c:v>0.21814475025484201</c:v>
                </c:pt>
                <c:pt idx="88">
                  <c:v>0.21814475025484201</c:v>
                </c:pt>
                <c:pt idx="89">
                  <c:v>0.21814475025484201</c:v>
                </c:pt>
                <c:pt idx="90">
                  <c:v>0.21814475025484201</c:v>
                </c:pt>
                <c:pt idx="91">
                  <c:v>0.21814475025484201</c:v>
                </c:pt>
                <c:pt idx="92">
                  <c:v>0.21814475025484201</c:v>
                </c:pt>
                <c:pt idx="93">
                  <c:v>0.21814475025484201</c:v>
                </c:pt>
                <c:pt idx="94">
                  <c:v>0.21814475025484201</c:v>
                </c:pt>
                <c:pt idx="95">
                  <c:v>0.21814475025484201</c:v>
                </c:pt>
                <c:pt idx="96">
                  <c:v>0.21814475025484201</c:v>
                </c:pt>
                <c:pt idx="97">
                  <c:v>0.21814475025484201</c:v>
                </c:pt>
                <c:pt idx="98">
                  <c:v>0.21814475025484201</c:v>
                </c:pt>
                <c:pt idx="99">
                  <c:v>0.21814475025484201</c:v>
                </c:pt>
              </c:numCache>
            </c:numRef>
          </c:yVal>
          <c:smooth val="1"/>
          <c:extLst>
            <c:ext xmlns:c16="http://schemas.microsoft.com/office/drawing/2014/chart" uri="{C3380CC4-5D6E-409C-BE32-E72D297353CC}">
              <c16:uniqueId val="{00000002-7B1C-4516-827B-A1DCE1B30B03}"/>
            </c:ext>
          </c:extLst>
        </c:ser>
        <c:dLbls>
          <c:showLegendKey val="0"/>
          <c:showVal val="0"/>
          <c:showCatName val="0"/>
          <c:showSerName val="0"/>
          <c:showPercent val="0"/>
          <c:showBubbleSize val="0"/>
        </c:dLbls>
        <c:axId val="389529600"/>
        <c:axId val="389531520"/>
      </c:scatterChart>
      <c:valAx>
        <c:axId val="389529600"/>
        <c:scaling>
          <c:orientation val="minMax"/>
          <c:max val="16"/>
          <c:min val="0"/>
        </c:scaling>
        <c:delete val="0"/>
        <c:axPos val="b"/>
        <c:majorGridlines/>
        <c:title>
          <c:tx>
            <c:rich>
              <a:bodyPr/>
              <a:lstStyle/>
              <a:p>
                <a:pPr>
                  <a:defRPr sz="1000" baseline="0"/>
                </a:pPr>
                <a:r>
                  <a:rPr lang="uk-UA" sz="1000" baseline="0">
                    <a:latin typeface="Times New Roman" pitchFamily="18" charset="0"/>
                    <a:cs typeface="Times New Roman" pitchFamily="18" charset="0"/>
                  </a:rPr>
                  <a:t>Координата ширини резервуара</a:t>
                </a:r>
                <a:r>
                  <a:rPr lang="en-US" sz="1000" baseline="0">
                    <a:latin typeface="Times New Roman" pitchFamily="18" charset="0"/>
                    <a:cs typeface="Times New Roman" pitchFamily="18" charset="0"/>
                  </a:rPr>
                  <a:t> [</a:t>
                </a:r>
                <a:r>
                  <a:rPr lang="uk-UA" sz="1000" baseline="0">
                    <a:latin typeface="Times New Roman" pitchFamily="18" charset="0"/>
                    <a:cs typeface="Times New Roman" pitchFamily="18" charset="0"/>
                  </a:rPr>
                  <a:t>м</a:t>
                </a:r>
                <a:r>
                  <a:rPr lang="en-US" sz="1000" baseline="0">
                    <a:latin typeface="Times New Roman" pitchFamily="18" charset="0"/>
                    <a:cs typeface="Times New Roman" pitchFamily="18" charset="0"/>
                  </a:rPr>
                  <a:t>]</a:t>
                </a:r>
              </a:p>
            </c:rich>
          </c:tx>
          <c:overlay val="0"/>
        </c:title>
        <c:numFmt formatCode="General" sourceLinked="1"/>
        <c:majorTickMark val="out"/>
        <c:minorTickMark val="none"/>
        <c:tickLblPos val="nextTo"/>
        <c:txPr>
          <a:bodyPr/>
          <a:lstStyle/>
          <a:p>
            <a:pPr>
              <a:defRPr sz="1000" baseline="0"/>
            </a:pPr>
            <a:endParaRPr lang="uk-UA"/>
          </a:p>
        </c:txPr>
        <c:crossAx val="389531520"/>
        <c:crosses val="autoZero"/>
        <c:crossBetween val="midCat"/>
        <c:majorUnit val="2"/>
      </c:valAx>
      <c:valAx>
        <c:axId val="389531520"/>
        <c:scaling>
          <c:orientation val="minMax"/>
          <c:min val="0.21500000000000002"/>
        </c:scaling>
        <c:delete val="0"/>
        <c:axPos val="l"/>
        <c:majorGridlines/>
        <c:title>
          <c:tx>
            <c:rich>
              <a:bodyPr/>
              <a:lstStyle/>
              <a:p>
                <a:pPr>
                  <a:defRPr sz="1000" baseline="0"/>
                </a:pPr>
                <a:r>
                  <a:rPr lang="uk-UA" sz="1000" baseline="0">
                    <a:latin typeface="Times New Roman" pitchFamily="18" charset="0"/>
                    <a:cs typeface="Times New Roman" pitchFamily="18" charset="0"/>
                  </a:rPr>
                  <a:t>Товщина шару піни</a:t>
                </a:r>
                <a:r>
                  <a:rPr lang="en-US" sz="1000" baseline="0">
                    <a:latin typeface="Times New Roman" pitchFamily="18" charset="0"/>
                    <a:cs typeface="Times New Roman" pitchFamily="18" charset="0"/>
                  </a:rPr>
                  <a:t> [</a:t>
                </a:r>
                <a:r>
                  <a:rPr lang="uk-UA" sz="1000" baseline="0">
                    <a:latin typeface="Times New Roman" pitchFamily="18" charset="0"/>
                    <a:cs typeface="Times New Roman" pitchFamily="18" charset="0"/>
                  </a:rPr>
                  <a:t>м</a:t>
                </a:r>
                <a:r>
                  <a:rPr lang="en-US" sz="1000" baseline="0">
                    <a:latin typeface="Times New Roman" pitchFamily="18" charset="0"/>
                    <a:cs typeface="Times New Roman" pitchFamily="18" charset="0"/>
                  </a:rPr>
                  <a:t>]</a:t>
                </a:r>
              </a:p>
            </c:rich>
          </c:tx>
          <c:overlay val="0"/>
        </c:title>
        <c:numFmt formatCode="General" sourceLinked="1"/>
        <c:majorTickMark val="out"/>
        <c:minorTickMark val="none"/>
        <c:tickLblPos val="nextTo"/>
        <c:txPr>
          <a:bodyPr/>
          <a:lstStyle/>
          <a:p>
            <a:pPr>
              <a:defRPr sz="1000" baseline="0"/>
            </a:pPr>
            <a:endParaRPr lang="uk-UA"/>
          </a:p>
        </c:txPr>
        <c:crossAx val="389529600"/>
        <c:crosses val="autoZero"/>
        <c:crossBetween val="between"/>
      </c:valAx>
      <c:spPr>
        <a:noFill/>
      </c:spPr>
    </c:plotArea>
    <c:legend>
      <c:legendPos val="r"/>
      <c:overlay val="0"/>
      <c:txPr>
        <a:bodyPr/>
        <a:lstStyle/>
        <a:p>
          <a:pPr>
            <a:defRPr sz="1000" baseline="0"/>
          </a:pPr>
          <a:endParaRPr lang="uk-UA"/>
        </a:p>
      </c:txPr>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Эскиз6</c:v>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Данные!$B$4:$B$103</c:f>
              <c:numCache>
                <c:formatCode>General</c:formatCode>
                <c:ptCount val="100"/>
                <c:pt idx="0">
                  <c:v>0</c:v>
                </c:pt>
                <c:pt idx="1">
                  <c:v>0.20707070707070699</c:v>
                </c:pt>
                <c:pt idx="2">
                  <c:v>0.41414141414141398</c:v>
                </c:pt>
                <c:pt idx="3">
                  <c:v>0.62121212121212099</c:v>
                </c:pt>
                <c:pt idx="4">
                  <c:v>0.82828282828282795</c:v>
                </c:pt>
                <c:pt idx="5">
                  <c:v>1.0353535353535399</c:v>
                </c:pt>
                <c:pt idx="6">
                  <c:v>1.24242424242424</c:v>
                </c:pt>
                <c:pt idx="7">
                  <c:v>1.4494949494949501</c:v>
                </c:pt>
                <c:pt idx="8">
                  <c:v>1.6565656565656599</c:v>
                </c:pt>
                <c:pt idx="9">
                  <c:v>1.86363636363636</c:v>
                </c:pt>
                <c:pt idx="10">
                  <c:v>2.0707070707070701</c:v>
                </c:pt>
                <c:pt idx="11">
                  <c:v>2.2777777777777799</c:v>
                </c:pt>
                <c:pt idx="12">
                  <c:v>2.48484848484848</c:v>
                </c:pt>
                <c:pt idx="13">
                  <c:v>2.6919191919191898</c:v>
                </c:pt>
                <c:pt idx="14">
                  <c:v>2.8989898989899001</c:v>
                </c:pt>
                <c:pt idx="15">
                  <c:v>3.10606060606061</c:v>
                </c:pt>
                <c:pt idx="16">
                  <c:v>3.31313131313131</c:v>
                </c:pt>
                <c:pt idx="17">
                  <c:v>3.5202020202020199</c:v>
                </c:pt>
                <c:pt idx="18">
                  <c:v>3.7272727272727302</c:v>
                </c:pt>
                <c:pt idx="19">
                  <c:v>3.9343434343434298</c:v>
                </c:pt>
                <c:pt idx="20">
                  <c:v>4.1414141414141401</c:v>
                </c:pt>
                <c:pt idx="21">
                  <c:v>4.3484848484848504</c:v>
                </c:pt>
                <c:pt idx="22">
                  <c:v>4.5555555555555598</c:v>
                </c:pt>
                <c:pt idx="23">
                  <c:v>4.7626262626262603</c:v>
                </c:pt>
                <c:pt idx="24">
                  <c:v>4.9696969696969697</c:v>
                </c:pt>
                <c:pt idx="25">
                  <c:v>5.17676767676768</c:v>
                </c:pt>
                <c:pt idx="26">
                  <c:v>5.3838383838383796</c:v>
                </c:pt>
                <c:pt idx="27">
                  <c:v>5.5909090909090899</c:v>
                </c:pt>
                <c:pt idx="28">
                  <c:v>5.7979797979798002</c:v>
                </c:pt>
                <c:pt idx="29">
                  <c:v>6.0050505050505096</c:v>
                </c:pt>
                <c:pt idx="30">
                  <c:v>6.2121212121212102</c:v>
                </c:pt>
                <c:pt idx="31">
                  <c:v>6.4191919191919196</c:v>
                </c:pt>
                <c:pt idx="32">
                  <c:v>6.6262626262626299</c:v>
                </c:pt>
                <c:pt idx="33">
                  <c:v>6.8333333333333304</c:v>
                </c:pt>
                <c:pt idx="34">
                  <c:v>7.0404040404040398</c:v>
                </c:pt>
                <c:pt idx="35">
                  <c:v>7.2474747474747501</c:v>
                </c:pt>
                <c:pt idx="36">
                  <c:v>7.4545454545454497</c:v>
                </c:pt>
                <c:pt idx="37">
                  <c:v>7.66161616161616</c:v>
                </c:pt>
                <c:pt idx="38">
                  <c:v>7.8686868686868703</c:v>
                </c:pt>
                <c:pt idx="39">
                  <c:v>8.0757575757575797</c:v>
                </c:pt>
                <c:pt idx="40">
                  <c:v>8.2828282828282802</c:v>
                </c:pt>
                <c:pt idx="41">
                  <c:v>8.4898989898989896</c:v>
                </c:pt>
                <c:pt idx="42">
                  <c:v>8.6969696969697008</c:v>
                </c:pt>
                <c:pt idx="43">
                  <c:v>8.9040404040403995</c:v>
                </c:pt>
                <c:pt idx="44">
                  <c:v>9.1111111111111107</c:v>
                </c:pt>
                <c:pt idx="45">
                  <c:v>9.3181818181818201</c:v>
                </c:pt>
                <c:pt idx="46">
                  <c:v>9.5252525252525295</c:v>
                </c:pt>
                <c:pt idx="47">
                  <c:v>9.73232323232323</c:v>
                </c:pt>
                <c:pt idx="48">
                  <c:v>9.9393939393939394</c:v>
                </c:pt>
                <c:pt idx="49">
                  <c:v>10.146464646464599</c:v>
                </c:pt>
                <c:pt idx="50">
                  <c:v>10.353535353535401</c:v>
                </c:pt>
                <c:pt idx="51">
                  <c:v>10.5606060606061</c:v>
                </c:pt>
                <c:pt idx="52">
                  <c:v>10.7676767676768</c:v>
                </c:pt>
                <c:pt idx="53">
                  <c:v>10.974747474747501</c:v>
                </c:pt>
                <c:pt idx="54">
                  <c:v>11.181818181818199</c:v>
                </c:pt>
                <c:pt idx="55">
                  <c:v>11.3888888888889</c:v>
                </c:pt>
                <c:pt idx="56">
                  <c:v>11.5959595959596</c:v>
                </c:pt>
                <c:pt idx="57">
                  <c:v>11.803030303030299</c:v>
                </c:pt>
                <c:pt idx="58">
                  <c:v>12.010101010101</c:v>
                </c:pt>
                <c:pt idx="59">
                  <c:v>12.2171717171717</c:v>
                </c:pt>
                <c:pt idx="60">
                  <c:v>12.424242424242401</c:v>
                </c:pt>
                <c:pt idx="61">
                  <c:v>12.6313131313131</c:v>
                </c:pt>
                <c:pt idx="62">
                  <c:v>12.8383838383838</c:v>
                </c:pt>
                <c:pt idx="63">
                  <c:v>13.045454545454501</c:v>
                </c:pt>
                <c:pt idx="64">
                  <c:v>13.252525252525301</c:v>
                </c:pt>
                <c:pt idx="65">
                  <c:v>13.459595959595999</c:v>
                </c:pt>
                <c:pt idx="66">
                  <c:v>13.6666666666667</c:v>
                </c:pt>
                <c:pt idx="67">
                  <c:v>13.8737373737374</c:v>
                </c:pt>
                <c:pt idx="68">
                  <c:v>14.080808080808101</c:v>
                </c:pt>
                <c:pt idx="69">
                  <c:v>14.2878787878788</c:v>
                </c:pt>
                <c:pt idx="70">
                  <c:v>14.4949494949495</c:v>
                </c:pt>
                <c:pt idx="71">
                  <c:v>14.702020202020201</c:v>
                </c:pt>
                <c:pt idx="72">
                  <c:v>14.909090909090899</c:v>
                </c:pt>
                <c:pt idx="73">
                  <c:v>15.1161616161616</c:v>
                </c:pt>
                <c:pt idx="74">
                  <c:v>15.3232323232323</c:v>
                </c:pt>
                <c:pt idx="75">
                  <c:v>15.530303030302999</c:v>
                </c:pt>
                <c:pt idx="76">
                  <c:v>15.7373737373737</c:v>
                </c:pt>
                <c:pt idx="77">
                  <c:v>15.9444444444444</c:v>
                </c:pt>
                <c:pt idx="78">
                  <c:v>16.151515151515198</c:v>
                </c:pt>
                <c:pt idx="79">
                  <c:v>16.358585858585901</c:v>
                </c:pt>
                <c:pt idx="80">
                  <c:v>16.565656565656599</c:v>
                </c:pt>
                <c:pt idx="81">
                  <c:v>16.772727272727298</c:v>
                </c:pt>
                <c:pt idx="82">
                  <c:v>16.979797979798001</c:v>
                </c:pt>
                <c:pt idx="83">
                  <c:v>17.186868686868699</c:v>
                </c:pt>
                <c:pt idx="84">
                  <c:v>17.393939393939402</c:v>
                </c:pt>
                <c:pt idx="85">
                  <c:v>17.6010101010101</c:v>
                </c:pt>
                <c:pt idx="86">
                  <c:v>17.808080808080799</c:v>
                </c:pt>
                <c:pt idx="87">
                  <c:v>18.015151515151501</c:v>
                </c:pt>
                <c:pt idx="88">
                  <c:v>18.2222222222222</c:v>
                </c:pt>
                <c:pt idx="89">
                  <c:v>18.429292929292899</c:v>
                </c:pt>
                <c:pt idx="90">
                  <c:v>18.636363636363601</c:v>
                </c:pt>
                <c:pt idx="91">
                  <c:v>18.8434343434343</c:v>
                </c:pt>
                <c:pt idx="92">
                  <c:v>19.050505050505102</c:v>
                </c:pt>
                <c:pt idx="93">
                  <c:v>19.2575757575758</c:v>
                </c:pt>
                <c:pt idx="94">
                  <c:v>19.464646464646499</c:v>
                </c:pt>
                <c:pt idx="95">
                  <c:v>19.671717171717201</c:v>
                </c:pt>
                <c:pt idx="96">
                  <c:v>19.8787878787879</c:v>
                </c:pt>
                <c:pt idx="97">
                  <c:v>20.085858585858599</c:v>
                </c:pt>
                <c:pt idx="98">
                  <c:v>20.292929292929301</c:v>
                </c:pt>
                <c:pt idx="99">
                  <c:v>20.5</c:v>
                </c:pt>
              </c:numCache>
            </c:numRef>
          </c:xVal>
          <c:yVal>
            <c:numRef>
              <c:f>Данные!$C$4:$C$103</c:f>
              <c:numCache>
                <c:formatCode>General</c:formatCode>
                <c:ptCount val="100"/>
                <c:pt idx="0">
                  <c:v>2.9214224710223502</c:v>
                </c:pt>
                <c:pt idx="1">
                  <c:v>3.9678543470315</c:v>
                </c:pt>
                <c:pt idx="2">
                  <c:v>2.75616988877464</c:v>
                </c:pt>
                <c:pt idx="3">
                  <c:v>2.0782176733332198</c:v>
                </c:pt>
                <c:pt idx="4">
                  <c:v>1.7642464235427899</c:v>
                </c:pt>
                <c:pt idx="5">
                  <c:v>1.41959115755139</c:v>
                </c:pt>
                <c:pt idx="6">
                  <c:v>1.42982323317148</c:v>
                </c:pt>
                <c:pt idx="7">
                  <c:v>1.6042226154722901</c:v>
                </c:pt>
                <c:pt idx="8">
                  <c:v>1.7206016510098401</c:v>
                </c:pt>
                <c:pt idx="9">
                  <c:v>1.8160809475322699</c:v>
                </c:pt>
                <c:pt idx="10">
                  <c:v>1.90139448058725</c:v>
                </c:pt>
                <c:pt idx="11">
                  <c:v>1.9839511290240299</c:v>
                </c:pt>
                <c:pt idx="12">
                  <c:v>2.0561679742210899</c:v>
                </c:pt>
                <c:pt idx="13">
                  <c:v>2.1263881145077401</c:v>
                </c:pt>
                <c:pt idx="14">
                  <c:v>2.1891374101038301</c:v>
                </c:pt>
                <c:pt idx="15">
                  <c:v>2.25095985904855</c:v>
                </c:pt>
                <c:pt idx="16">
                  <c:v>2.3069343022333499</c:v>
                </c:pt>
                <c:pt idx="17">
                  <c:v>2.3625428384652798</c:v>
                </c:pt>
                <c:pt idx="18">
                  <c:v>2.41335973486358</c:v>
                </c:pt>
                <c:pt idx="19">
                  <c:v>2.4639694001277301</c:v>
                </c:pt>
                <c:pt idx="20">
                  <c:v>2.5108601042396899</c:v>
                </c:pt>
                <c:pt idx="21">
                  <c:v>2.55744408463134</c:v>
                </c:pt>
                <c:pt idx="22">
                  <c:v>2.60112528081028</c:v>
                </c:pt>
                <c:pt idx="23">
                  <c:v>2.6444125390728899</c:v>
                </c:pt>
                <c:pt idx="24">
                  <c:v>2.6854148207026101</c:v>
                </c:pt>
                <c:pt idx="25">
                  <c:v>2.7259555247009501</c:v>
                </c:pt>
                <c:pt idx="26">
                  <c:v>2.76463289313986</c:v>
                </c:pt>
                <c:pt idx="27">
                  <c:v>2.80283706027094</c:v>
                </c:pt>
                <c:pt idx="28">
                  <c:v>2.8396217713643099</c:v>
                </c:pt>
                <c:pt idx="29">
                  <c:v>2.875862625985</c:v>
                </c:pt>
                <c:pt idx="30">
                  <c:v>2.91084352313755</c:v>
                </c:pt>
                <c:pt idx="31">
                  <c:v>2.9448718084218202</c:v>
                </c:pt>
                <c:pt idx="32">
                  <c:v>2.9771539947307799</c:v>
                </c:pt>
                <c:pt idx="33">
                  <c:v>3.0088506944224802</c:v>
                </c:pt>
                <c:pt idx="34">
                  <c:v>3.03968534709955</c:v>
                </c:pt>
                <c:pt idx="35">
                  <c:v>3.0707544064492698</c:v>
                </c:pt>
                <c:pt idx="36">
                  <c:v>3.1021031584918899</c:v>
                </c:pt>
                <c:pt idx="37">
                  <c:v>3.1328583246403099</c:v>
                </c:pt>
                <c:pt idx="38">
                  <c:v>3.1630373111772201</c:v>
                </c:pt>
                <c:pt idx="39">
                  <c:v>3.1921279286598101</c:v>
                </c:pt>
                <c:pt idx="40">
                  <c:v>3.2203596581436602</c:v>
                </c:pt>
                <c:pt idx="41">
                  <c:v>3.2479467683935601</c:v>
                </c:pt>
                <c:pt idx="42">
                  <c:v>3.2751224518746098</c:v>
                </c:pt>
                <c:pt idx="43">
                  <c:v>3.3018318401034499</c:v>
                </c:pt>
                <c:pt idx="44">
                  <c:v>3.3283030355827901</c:v>
                </c:pt>
                <c:pt idx="45">
                  <c:v>3.3547175688325201</c:v>
                </c:pt>
                <c:pt idx="46">
                  <c:v>3.3811093360867899</c:v>
                </c:pt>
                <c:pt idx="47">
                  <c:v>3.4069947551570801</c:v>
                </c:pt>
                <c:pt idx="48">
                  <c:v>3.4327245087379401</c:v>
                </c:pt>
                <c:pt idx="49">
                  <c:v>3.45731118666607</c:v>
                </c:pt>
                <c:pt idx="50">
                  <c:v>3.4816407037736901</c:v>
                </c:pt>
                <c:pt idx="51">
                  <c:v>3.50534068171602</c:v>
                </c:pt>
                <c:pt idx="52">
                  <c:v>3.5289447802335601</c:v>
                </c:pt>
                <c:pt idx="53">
                  <c:v>3.5517850540100402</c:v>
                </c:pt>
                <c:pt idx="54">
                  <c:v>3.5745582877472302</c:v>
                </c:pt>
                <c:pt idx="55">
                  <c:v>3.5962573820628601</c:v>
                </c:pt>
                <c:pt idx="56">
                  <c:v>3.61792349401451</c:v>
                </c:pt>
                <c:pt idx="57">
                  <c:v>3.6395601739961601</c:v>
                </c:pt>
                <c:pt idx="58">
                  <c:v>3.6611736538689099</c:v>
                </c:pt>
                <c:pt idx="59">
                  <c:v>3.6824958211807202</c:v>
                </c:pt>
                <c:pt idx="60">
                  <c:v>3.7036734582856101</c:v>
                </c:pt>
                <c:pt idx="61">
                  <c:v>3.72384168598678</c:v>
                </c:pt>
                <c:pt idx="62">
                  <c:v>3.7439357315657</c:v>
                </c:pt>
                <c:pt idx="63">
                  <c:v>3.7636842191928501</c:v>
                </c:pt>
                <c:pt idx="64">
                  <c:v>3.7833486765912498</c:v>
                </c:pt>
                <c:pt idx="65">
                  <c:v>3.80272896196437</c:v>
                </c:pt>
                <c:pt idx="66">
                  <c:v>3.8219652033355098</c:v>
                </c:pt>
                <c:pt idx="67">
                  <c:v>3.8408304971790899</c:v>
                </c:pt>
                <c:pt idx="68">
                  <c:v>3.85961295371066</c:v>
                </c:pt>
                <c:pt idx="69">
                  <c:v>3.8782281241729302</c:v>
                </c:pt>
                <c:pt idx="70">
                  <c:v>3.8966620811712498</c:v>
                </c:pt>
                <c:pt idx="71">
                  <c:v>3.9148037012955799</c:v>
                </c:pt>
                <c:pt idx="72">
                  <c:v>3.9329260247086002</c:v>
                </c:pt>
                <c:pt idx="73">
                  <c:v>3.9510231981374599</c:v>
                </c:pt>
                <c:pt idx="74">
                  <c:v>3.9691599481277899</c:v>
                </c:pt>
                <c:pt idx="75">
                  <c:v>3.9873386154912902</c:v>
                </c:pt>
                <c:pt idx="76">
                  <c:v>4.0052937449511301</c:v>
                </c:pt>
                <c:pt idx="77">
                  <c:v>4.02305623534268</c:v>
                </c:pt>
                <c:pt idx="78">
                  <c:v>4.0402019621222598</c:v>
                </c:pt>
                <c:pt idx="79">
                  <c:v>4.0569166153240497</c:v>
                </c:pt>
                <c:pt idx="80">
                  <c:v>4.07309439333544</c:v>
                </c:pt>
                <c:pt idx="81">
                  <c:v>4.0889702975867497</c:v>
                </c:pt>
                <c:pt idx="82">
                  <c:v>4.1048510125335396</c:v>
                </c:pt>
                <c:pt idx="83">
                  <c:v>4.1207338729335996</c:v>
                </c:pt>
                <c:pt idx="84">
                  <c:v>4.1368594121789704</c:v>
                </c:pt>
                <c:pt idx="85">
                  <c:v>4.1530688670426503</c:v>
                </c:pt>
                <c:pt idx="86">
                  <c:v>4.1695223377381199</c:v>
                </c:pt>
                <c:pt idx="87">
                  <c:v>4.1860389073864104</c:v>
                </c:pt>
                <c:pt idx="88">
                  <c:v>4.2020975711723798</c:v>
                </c:pt>
                <c:pt idx="89">
                  <c:v>4.2180728981319202</c:v>
                </c:pt>
                <c:pt idx="90">
                  <c:v>4.2336470074203003</c:v>
                </c:pt>
                <c:pt idx="91">
                  <c:v>4.2491753006639499</c:v>
                </c:pt>
                <c:pt idx="92">
                  <c:v>4.26504471740214</c:v>
                </c:pt>
                <c:pt idx="93">
                  <c:v>4.2809324147965304</c:v>
                </c:pt>
                <c:pt idx="94">
                  <c:v>4.2967086370865299</c:v>
                </c:pt>
                <c:pt idx="95">
                  <c:v>4.3125181680321099</c:v>
                </c:pt>
                <c:pt idx="96">
                  <c:v>4.3289353936719204</c:v>
                </c:pt>
                <c:pt idx="97">
                  <c:v>4.3450501034454803</c:v>
                </c:pt>
                <c:pt idx="98">
                  <c:v>4.3585429847825798</c:v>
                </c:pt>
                <c:pt idx="99">
                  <c:v>4.3707952743553404</c:v>
                </c:pt>
              </c:numCache>
            </c:numRef>
          </c:yVal>
          <c:smooth val="0"/>
          <c:extLst>
            <c:ext xmlns:c16="http://schemas.microsoft.com/office/drawing/2014/chart" uri="{C3380CC4-5D6E-409C-BE32-E72D297353CC}">
              <c16:uniqueId val="{00000000-1128-4EC9-B1A7-D8F47392AE21}"/>
            </c:ext>
          </c:extLst>
        </c:ser>
        <c:dLbls>
          <c:showLegendKey val="0"/>
          <c:showVal val="0"/>
          <c:showCatName val="0"/>
          <c:showSerName val="0"/>
          <c:showPercent val="0"/>
          <c:showBubbleSize val="0"/>
        </c:dLbls>
        <c:axId val="389514752"/>
        <c:axId val="395964416"/>
      </c:scatterChart>
      <c:valAx>
        <c:axId val="389514752"/>
        <c:scaling>
          <c:orientation val="minMax"/>
          <c:max val="25"/>
          <c:min val="0"/>
        </c:scaling>
        <c:delete val="0"/>
        <c:axPos val="b"/>
        <c:majorGridlines/>
        <c:title>
          <c:tx>
            <c:rich>
              <a:bodyPr/>
              <a:lstStyle/>
              <a:p>
                <a:pPr>
                  <a:defRPr sz="1000" b="1" i="0" baseline="0">
                    <a:latin typeface="+mn-lt"/>
                    <a:cs typeface="Times New Roman" panose="02020603050405020304" pitchFamily="18" charset="0"/>
                  </a:defRPr>
                </a:pPr>
                <a:r>
                  <a:rPr lang="uk-UA" sz="1000" b="1" i="0" baseline="0">
                    <a:latin typeface="Times New Roman" pitchFamily="18" charset="0"/>
                    <a:cs typeface="Times New Roman" pitchFamily="18" charset="0"/>
                  </a:rPr>
                  <a:t>Координата висоти резервуара</a:t>
                </a:r>
                <a:r>
                  <a:rPr lang="en-US" sz="1000" b="1" i="0" baseline="0">
                    <a:latin typeface="Times New Roman" pitchFamily="18" charset="0"/>
                    <a:cs typeface="Times New Roman" pitchFamily="18" charset="0"/>
                  </a:rPr>
                  <a:t> [</a:t>
                </a:r>
                <a:r>
                  <a:rPr lang="uk-UA" sz="1000" b="1" i="0" baseline="0">
                    <a:latin typeface="Times New Roman" pitchFamily="18" charset="0"/>
                    <a:cs typeface="Times New Roman" pitchFamily="18" charset="0"/>
                  </a:rPr>
                  <a:t>м</a:t>
                </a:r>
                <a:r>
                  <a:rPr lang="en-US" sz="1000" b="1" i="0" baseline="0">
                    <a:latin typeface="Times New Roman" pitchFamily="18" charset="0"/>
                    <a:cs typeface="Times New Roman" pitchFamily="18" charset="0"/>
                  </a:rPr>
                  <a:t>]</a:t>
                </a:r>
              </a:p>
            </c:rich>
          </c:tx>
          <c:overlay val="0"/>
        </c:title>
        <c:numFmt formatCode="General" sourceLinked="1"/>
        <c:majorTickMark val="out"/>
        <c:minorTickMark val="none"/>
        <c:tickLblPos val="nextTo"/>
        <c:txPr>
          <a:bodyPr/>
          <a:lstStyle/>
          <a:p>
            <a:pPr>
              <a:defRPr sz="1000" baseline="0"/>
            </a:pPr>
            <a:endParaRPr lang="uk-UA"/>
          </a:p>
        </c:txPr>
        <c:crossAx val="395964416"/>
        <c:crosses val="autoZero"/>
        <c:crossBetween val="midCat"/>
        <c:majorUnit val="5"/>
      </c:valAx>
      <c:valAx>
        <c:axId val="395964416"/>
        <c:scaling>
          <c:orientation val="minMax"/>
          <c:max val="4.5"/>
          <c:min val="1"/>
        </c:scaling>
        <c:delete val="0"/>
        <c:axPos val="l"/>
        <c:majorGridlines/>
        <c:title>
          <c:tx>
            <c:rich>
              <a:bodyPr/>
              <a:lstStyle/>
              <a:p>
                <a:pPr>
                  <a:defRPr sz="1000" b="1" i="0" baseline="0">
                    <a:latin typeface="+mn-lt"/>
                    <a:cs typeface="Times New Roman" panose="02020603050405020304" pitchFamily="18" charset="0"/>
                  </a:defRPr>
                </a:pPr>
                <a:r>
                  <a:rPr lang="uk-UA" sz="1000" b="1" i="0" baseline="0">
                    <a:latin typeface="Times New Roman" pitchFamily="18" charset="0"/>
                    <a:cs typeface="Times New Roman" pitchFamily="18" charset="0"/>
                  </a:rPr>
                  <a:t>Вертикальна швидкість пінного струменя</a:t>
                </a:r>
                <a:r>
                  <a:rPr lang="en-US" sz="1000" b="1" i="0" baseline="0">
                    <a:latin typeface="Times New Roman" pitchFamily="18" charset="0"/>
                    <a:cs typeface="Times New Roman" pitchFamily="18" charset="0"/>
                  </a:rPr>
                  <a:t> [</a:t>
                </a:r>
                <a:r>
                  <a:rPr lang="uk-UA" sz="1000" b="1" i="0" baseline="0">
                    <a:latin typeface="Times New Roman" pitchFamily="18" charset="0"/>
                    <a:cs typeface="Times New Roman" pitchFamily="18" charset="0"/>
                  </a:rPr>
                  <a:t>м/с</a:t>
                </a:r>
                <a:r>
                  <a:rPr lang="en-US" sz="1000" b="1" i="0" baseline="0">
                    <a:latin typeface="Times New Roman" pitchFamily="18" charset="0"/>
                    <a:cs typeface="Times New Roman" pitchFamily="18" charset="0"/>
                  </a:rPr>
                  <a:t>]</a:t>
                </a:r>
              </a:p>
            </c:rich>
          </c:tx>
          <c:overlay val="0"/>
        </c:title>
        <c:numFmt formatCode="General" sourceLinked="1"/>
        <c:majorTickMark val="out"/>
        <c:minorTickMark val="none"/>
        <c:tickLblPos val="nextTo"/>
        <c:txPr>
          <a:bodyPr/>
          <a:lstStyle/>
          <a:p>
            <a:pPr>
              <a:defRPr sz="1000" baseline="0"/>
            </a:pPr>
            <a:endParaRPr lang="uk-UA"/>
          </a:p>
        </c:txPr>
        <c:crossAx val="389514752"/>
        <c:crosses val="autoZero"/>
        <c:crossBetween val="between"/>
        <c:majorUnit val="0.7"/>
      </c:valAx>
      <c:spPr>
        <a:noFill/>
      </c:spPr>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461982938931139"/>
          <c:y val="4.052956057243913E-2"/>
          <c:w val="0.82672704394045882"/>
          <c:h val="0.78233537973159473"/>
        </c:manualLayout>
      </c:layout>
      <c:scatterChart>
        <c:scatterStyle val="smoothMarker"/>
        <c:varyColors val="0"/>
        <c:ser>
          <c:idx val="0"/>
          <c:order val="0"/>
          <c:tx>
            <c:v>Эскиз6</c:v>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Данные!$B$4:$B$103</c:f>
              <c:numCache>
                <c:formatCode>General</c:formatCode>
                <c:ptCount val="100"/>
                <c:pt idx="0">
                  <c:v>0</c:v>
                </c:pt>
                <c:pt idx="1">
                  <c:v>0.20707070707070699</c:v>
                </c:pt>
                <c:pt idx="2">
                  <c:v>0.41414141414141398</c:v>
                </c:pt>
                <c:pt idx="3">
                  <c:v>0.62121212121212099</c:v>
                </c:pt>
                <c:pt idx="4">
                  <c:v>0.82828282828282795</c:v>
                </c:pt>
                <c:pt idx="5">
                  <c:v>1.0353535353535399</c:v>
                </c:pt>
                <c:pt idx="6">
                  <c:v>1.24242424242424</c:v>
                </c:pt>
                <c:pt idx="7">
                  <c:v>1.4494949494949501</c:v>
                </c:pt>
                <c:pt idx="8">
                  <c:v>1.6565656565656599</c:v>
                </c:pt>
                <c:pt idx="9">
                  <c:v>1.86363636363636</c:v>
                </c:pt>
                <c:pt idx="10">
                  <c:v>2.0707070707070701</c:v>
                </c:pt>
                <c:pt idx="11">
                  <c:v>2.2777777777777799</c:v>
                </c:pt>
                <c:pt idx="12">
                  <c:v>2.48484848484848</c:v>
                </c:pt>
                <c:pt idx="13">
                  <c:v>2.6919191919191898</c:v>
                </c:pt>
                <c:pt idx="14">
                  <c:v>2.8989898989899001</c:v>
                </c:pt>
                <c:pt idx="15">
                  <c:v>3.10606060606061</c:v>
                </c:pt>
                <c:pt idx="16">
                  <c:v>3.31313131313131</c:v>
                </c:pt>
                <c:pt idx="17">
                  <c:v>3.5202020202020199</c:v>
                </c:pt>
                <c:pt idx="18">
                  <c:v>3.7272727272727302</c:v>
                </c:pt>
                <c:pt idx="19">
                  <c:v>3.9343434343434298</c:v>
                </c:pt>
                <c:pt idx="20">
                  <c:v>4.1414141414141401</c:v>
                </c:pt>
                <c:pt idx="21">
                  <c:v>4.3484848484848504</c:v>
                </c:pt>
                <c:pt idx="22">
                  <c:v>4.5555555555555598</c:v>
                </c:pt>
                <c:pt idx="23">
                  <c:v>4.7626262626262603</c:v>
                </c:pt>
                <c:pt idx="24">
                  <c:v>4.9696969696969697</c:v>
                </c:pt>
                <c:pt idx="25">
                  <c:v>5.17676767676768</c:v>
                </c:pt>
                <c:pt idx="26">
                  <c:v>5.3838383838383796</c:v>
                </c:pt>
                <c:pt idx="27">
                  <c:v>5.5909090909090899</c:v>
                </c:pt>
                <c:pt idx="28">
                  <c:v>5.7979797979798002</c:v>
                </c:pt>
                <c:pt idx="29">
                  <c:v>6.0050505050505096</c:v>
                </c:pt>
                <c:pt idx="30">
                  <c:v>6.2121212121212102</c:v>
                </c:pt>
                <c:pt idx="31">
                  <c:v>6.4191919191919196</c:v>
                </c:pt>
                <c:pt idx="32">
                  <c:v>6.6262626262626299</c:v>
                </c:pt>
                <c:pt idx="33">
                  <c:v>6.8333333333333304</c:v>
                </c:pt>
                <c:pt idx="34">
                  <c:v>7.0404040404040398</c:v>
                </c:pt>
                <c:pt idx="35">
                  <c:v>7.2474747474747501</c:v>
                </c:pt>
                <c:pt idx="36">
                  <c:v>7.4545454545454497</c:v>
                </c:pt>
                <c:pt idx="37">
                  <c:v>7.66161616161616</c:v>
                </c:pt>
                <c:pt idx="38">
                  <c:v>7.8686868686868703</c:v>
                </c:pt>
                <c:pt idx="39">
                  <c:v>8.0757575757575797</c:v>
                </c:pt>
                <c:pt idx="40">
                  <c:v>8.2828282828282802</c:v>
                </c:pt>
                <c:pt idx="41">
                  <c:v>8.4898989898989896</c:v>
                </c:pt>
                <c:pt idx="42">
                  <c:v>8.6969696969697008</c:v>
                </c:pt>
                <c:pt idx="43">
                  <c:v>8.9040404040403995</c:v>
                </c:pt>
                <c:pt idx="44">
                  <c:v>9.1111111111111107</c:v>
                </c:pt>
                <c:pt idx="45">
                  <c:v>9.3181818181818201</c:v>
                </c:pt>
                <c:pt idx="46">
                  <c:v>9.5252525252525295</c:v>
                </c:pt>
                <c:pt idx="47">
                  <c:v>9.73232323232323</c:v>
                </c:pt>
                <c:pt idx="48">
                  <c:v>9.9393939393939394</c:v>
                </c:pt>
                <c:pt idx="49">
                  <c:v>10.146464646464599</c:v>
                </c:pt>
                <c:pt idx="50">
                  <c:v>10.353535353535401</c:v>
                </c:pt>
                <c:pt idx="51">
                  <c:v>10.5606060606061</c:v>
                </c:pt>
                <c:pt idx="52">
                  <c:v>10.7676767676768</c:v>
                </c:pt>
                <c:pt idx="53">
                  <c:v>10.974747474747501</c:v>
                </c:pt>
                <c:pt idx="54">
                  <c:v>11.181818181818199</c:v>
                </c:pt>
                <c:pt idx="55">
                  <c:v>11.3888888888889</c:v>
                </c:pt>
                <c:pt idx="56">
                  <c:v>11.5959595959596</c:v>
                </c:pt>
                <c:pt idx="57">
                  <c:v>11.803030303030299</c:v>
                </c:pt>
                <c:pt idx="58">
                  <c:v>12.010101010101</c:v>
                </c:pt>
                <c:pt idx="59">
                  <c:v>12.2171717171717</c:v>
                </c:pt>
                <c:pt idx="60">
                  <c:v>12.424242424242401</c:v>
                </c:pt>
                <c:pt idx="61">
                  <c:v>12.6313131313131</c:v>
                </c:pt>
                <c:pt idx="62">
                  <c:v>12.8383838383838</c:v>
                </c:pt>
                <c:pt idx="63">
                  <c:v>13.045454545454501</c:v>
                </c:pt>
                <c:pt idx="64">
                  <c:v>13.252525252525301</c:v>
                </c:pt>
                <c:pt idx="65">
                  <c:v>13.459595959595999</c:v>
                </c:pt>
                <c:pt idx="66">
                  <c:v>13.6666666666667</c:v>
                </c:pt>
                <c:pt idx="67">
                  <c:v>13.8737373737374</c:v>
                </c:pt>
                <c:pt idx="68">
                  <c:v>14.080808080808101</c:v>
                </c:pt>
                <c:pt idx="69">
                  <c:v>14.2878787878788</c:v>
                </c:pt>
                <c:pt idx="70">
                  <c:v>14.4949494949495</c:v>
                </c:pt>
                <c:pt idx="71">
                  <c:v>14.702020202020201</c:v>
                </c:pt>
                <c:pt idx="72">
                  <c:v>14.909090909090899</c:v>
                </c:pt>
                <c:pt idx="73">
                  <c:v>15.1161616161616</c:v>
                </c:pt>
                <c:pt idx="74">
                  <c:v>15.3232323232323</c:v>
                </c:pt>
                <c:pt idx="75">
                  <c:v>15.530303030302999</c:v>
                </c:pt>
                <c:pt idx="76">
                  <c:v>15.7373737373737</c:v>
                </c:pt>
                <c:pt idx="77">
                  <c:v>15.9444444444444</c:v>
                </c:pt>
                <c:pt idx="78">
                  <c:v>16.151515151515198</c:v>
                </c:pt>
                <c:pt idx="79">
                  <c:v>16.358585858585901</c:v>
                </c:pt>
                <c:pt idx="80">
                  <c:v>16.565656565656599</c:v>
                </c:pt>
                <c:pt idx="81">
                  <c:v>16.772727272727298</c:v>
                </c:pt>
                <c:pt idx="82">
                  <c:v>16.979797979798001</c:v>
                </c:pt>
                <c:pt idx="83">
                  <c:v>17.186868686868699</c:v>
                </c:pt>
                <c:pt idx="84">
                  <c:v>17.393939393939402</c:v>
                </c:pt>
                <c:pt idx="85">
                  <c:v>17.6010101010101</c:v>
                </c:pt>
                <c:pt idx="86">
                  <c:v>17.808080808080799</c:v>
                </c:pt>
                <c:pt idx="87">
                  <c:v>18.015151515151501</c:v>
                </c:pt>
                <c:pt idx="88">
                  <c:v>18.2222222222222</c:v>
                </c:pt>
                <c:pt idx="89">
                  <c:v>18.429292929292899</c:v>
                </c:pt>
                <c:pt idx="90">
                  <c:v>18.636363636363601</c:v>
                </c:pt>
                <c:pt idx="91">
                  <c:v>18.8434343434343</c:v>
                </c:pt>
                <c:pt idx="92">
                  <c:v>19.050505050505102</c:v>
                </c:pt>
                <c:pt idx="93">
                  <c:v>19.2575757575758</c:v>
                </c:pt>
                <c:pt idx="94">
                  <c:v>19.464646464646499</c:v>
                </c:pt>
                <c:pt idx="95">
                  <c:v>19.671717171717201</c:v>
                </c:pt>
                <c:pt idx="96">
                  <c:v>19.8787878787879</c:v>
                </c:pt>
                <c:pt idx="97">
                  <c:v>20.085858585858599</c:v>
                </c:pt>
                <c:pt idx="98">
                  <c:v>20.292929292929301</c:v>
                </c:pt>
                <c:pt idx="99">
                  <c:v>20.5</c:v>
                </c:pt>
              </c:numCache>
            </c:numRef>
          </c:xVal>
          <c:yVal>
            <c:numRef>
              <c:f>Данные!$C$4:$C$103</c:f>
              <c:numCache>
                <c:formatCode>General</c:formatCode>
                <c:ptCount val="100"/>
                <c:pt idx="0">
                  <c:v>0.24770764723625399</c:v>
                </c:pt>
                <c:pt idx="1">
                  <c:v>0.168359193687693</c:v>
                </c:pt>
                <c:pt idx="2">
                  <c:v>0.17070682247938301</c:v>
                </c:pt>
                <c:pt idx="3">
                  <c:v>0.16209161756631499</c:v>
                </c:pt>
                <c:pt idx="4">
                  <c:v>0.14922941847403101</c:v>
                </c:pt>
                <c:pt idx="5">
                  <c:v>0.137253101356376</c:v>
                </c:pt>
                <c:pt idx="6">
                  <c:v>0.118957893286581</c:v>
                </c:pt>
                <c:pt idx="7">
                  <c:v>9.7737072345832399E-2</c:v>
                </c:pt>
                <c:pt idx="8">
                  <c:v>8.6431104010018606E-2</c:v>
                </c:pt>
                <c:pt idx="9">
                  <c:v>7.8696604018955202E-2</c:v>
                </c:pt>
                <c:pt idx="10">
                  <c:v>7.3424116179448704E-2</c:v>
                </c:pt>
                <c:pt idx="11">
                  <c:v>6.8819308977229002E-2</c:v>
                </c:pt>
                <c:pt idx="12">
                  <c:v>6.5601219353039905E-2</c:v>
                </c:pt>
                <c:pt idx="13">
                  <c:v>6.2650916816595695E-2</c:v>
                </c:pt>
                <c:pt idx="14">
                  <c:v>6.0494193300727403E-2</c:v>
                </c:pt>
                <c:pt idx="15">
                  <c:v>5.8435922649063998E-2</c:v>
                </c:pt>
                <c:pt idx="16">
                  <c:v>5.6875497170927297E-2</c:v>
                </c:pt>
                <c:pt idx="17">
                  <c:v>5.53462216296969E-2</c:v>
                </c:pt>
                <c:pt idx="18">
                  <c:v>5.4149993923510102E-2</c:v>
                </c:pt>
                <c:pt idx="19">
                  <c:v>5.2966147569796403E-2</c:v>
                </c:pt>
                <c:pt idx="20">
                  <c:v>5.1996935535436002E-2</c:v>
                </c:pt>
                <c:pt idx="21">
                  <c:v>5.1042720246841602E-2</c:v>
                </c:pt>
                <c:pt idx="22">
                  <c:v>5.02304317606731E-2</c:v>
                </c:pt>
                <c:pt idx="23">
                  <c:v>4.9434910351999699E-2</c:v>
                </c:pt>
                <c:pt idx="24">
                  <c:v>4.8736643811897698E-2</c:v>
                </c:pt>
                <c:pt idx="25">
                  <c:v>4.8055575141249099E-2</c:v>
                </c:pt>
                <c:pt idx="26">
                  <c:v>4.7443932282253201E-2</c:v>
                </c:pt>
                <c:pt idx="27">
                  <c:v>4.6848325025180798E-2</c:v>
                </c:pt>
                <c:pt idx="28">
                  <c:v>4.6300819562403103E-2</c:v>
                </c:pt>
                <c:pt idx="29">
                  <c:v>4.5768486486707699E-2</c:v>
                </c:pt>
                <c:pt idx="30">
                  <c:v>4.5271303424617701E-2</c:v>
                </c:pt>
                <c:pt idx="31">
                  <c:v>4.4765261342162403E-2</c:v>
                </c:pt>
                <c:pt idx="32">
                  <c:v>4.4242981034153701E-2</c:v>
                </c:pt>
                <c:pt idx="33">
                  <c:v>4.3708022588782598E-2</c:v>
                </c:pt>
                <c:pt idx="34">
                  <c:v>4.3154397362409197E-2</c:v>
                </c:pt>
                <c:pt idx="35">
                  <c:v>4.2611392111953403E-2</c:v>
                </c:pt>
                <c:pt idx="36">
                  <c:v>4.2081058555648997E-2</c:v>
                </c:pt>
                <c:pt idx="37">
                  <c:v>4.15954458450601E-2</c:v>
                </c:pt>
                <c:pt idx="38">
                  <c:v>4.1153242588371698E-2</c:v>
                </c:pt>
                <c:pt idx="39">
                  <c:v>4.0762753818070901E-2</c:v>
                </c:pt>
                <c:pt idx="40">
                  <c:v>4.0413075608804201E-2</c:v>
                </c:pt>
                <c:pt idx="41">
                  <c:v>4.0078579772837498E-2</c:v>
                </c:pt>
                <c:pt idx="42">
                  <c:v>3.9753774052308601E-2</c:v>
                </c:pt>
                <c:pt idx="43">
                  <c:v>3.9444936405013599E-2</c:v>
                </c:pt>
                <c:pt idx="44">
                  <c:v>3.9144255562339601E-2</c:v>
                </c:pt>
                <c:pt idx="45">
                  <c:v>3.8853571179438398E-2</c:v>
                </c:pt>
                <c:pt idx="46">
                  <c:v>3.8566903217343802E-2</c:v>
                </c:pt>
                <c:pt idx="47">
                  <c:v>3.8296386037223303E-2</c:v>
                </c:pt>
                <c:pt idx="48">
                  <c:v>3.80308340558735E-2</c:v>
                </c:pt>
                <c:pt idx="49">
                  <c:v>3.7789843609561002E-2</c:v>
                </c:pt>
                <c:pt idx="50">
                  <c:v>3.7554378838201001E-2</c:v>
                </c:pt>
                <c:pt idx="51">
                  <c:v>3.7332223994463502E-2</c:v>
                </c:pt>
                <c:pt idx="52">
                  <c:v>3.7112096265597902E-2</c:v>
                </c:pt>
                <c:pt idx="53">
                  <c:v>3.68936935159873E-2</c:v>
                </c:pt>
                <c:pt idx="54">
                  <c:v>3.66754421658676E-2</c:v>
                </c:pt>
                <c:pt idx="55">
                  <c:v>3.6445367508258601E-2</c:v>
                </c:pt>
                <c:pt idx="56">
                  <c:v>3.6214815254181798E-2</c:v>
                </c:pt>
                <c:pt idx="57">
                  <c:v>3.59789123916128E-2</c:v>
                </c:pt>
                <c:pt idx="58">
                  <c:v>3.5743981211473701E-2</c:v>
                </c:pt>
                <c:pt idx="59">
                  <c:v>3.55212509782473E-2</c:v>
                </c:pt>
                <c:pt idx="60">
                  <c:v>3.5299909199220998E-2</c:v>
                </c:pt>
                <c:pt idx="61">
                  <c:v>3.50882644846073E-2</c:v>
                </c:pt>
                <c:pt idx="62">
                  <c:v>3.4878483947655997E-2</c:v>
                </c:pt>
                <c:pt idx="63">
                  <c:v>3.46773871932025E-2</c:v>
                </c:pt>
                <c:pt idx="64">
                  <c:v>3.4480123350891401E-2</c:v>
                </c:pt>
                <c:pt idx="65">
                  <c:v>3.4295821586901101E-2</c:v>
                </c:pt>
                <c:pt idx="66">
                  <c:v>3.41140444052992E-2</c:v>
                </c:pt>
                <c:pt idx="67">
                  <c:v>3.3938768623147E-2</c:v>
                </c:pt>
                <c:pt idx="68">
                  <c:v>3.3764760988569703E-2</c:v>
                </c:pt>
                <c:pt idx="69">
                  <c:v>3.3593314318586497E-2</c:v>
                </c:pt>
                <c:pt idx="70">
                  <c:v>3.3423282370426403E-2</c:v>
                </c:pt>
                <c:pt idx="71">
                  <c:v>3.3255532677383397E-2</c:v>
                </c:pt>
                <c:pt idx="72">
                  <c:v>3.3085769518321699E-2</c:v>
                </c:pt>
                <c:pt idx="73">
                  <c:v>3.2913382148445101E-2</c:v>
                </c:pt>
                <c:pt idx="74">
                  <c:v>3.2740898574714898E-2</c:v>
                </c:pt>
                <c:pt idx="75">
                  <c:v>3.2568313107018097E-2</c:v>
                </c:pt>
                <c:pt idx="76">
                  <c:v>3.2400482003292902E-2</c:v>
                </c:pt>
                <c:pt idx="77">
                  <c:v>3.2236748085015102E-2</c:v>
                </c:pt>
                <c:pt idx="78">
                  <c:v>3.2085642913697102E-2</c:v>
                </c:pt>
                <c:pt idx="79">
                  <c:v>3.1943364331738701E-2</c:v>
                </c:pt>
                <c:pt idx="80">
                  <c:v>3.1813949677761501E-2</c:v>
                </c:pt>
                <c:pt idx="81">
                  <c:v>3.1691768143098598E-2</c:v>
                </c:pt>
                <c:pt idx="82">
                  <c:v>3.1572691881399301E-2</c:v>
                </c:pt>
                <c:pt idx="83">
                  <c:v>3.1455000495980601E-2</c:v>
                </c:pt>
                <c:pt idx="84">
                  <c:v>3.13384349868941E-2</c:v>
                </c:pt>
                <c:pt idx="85">
                  <c:v>3.12222587931946E-2</c:v>
                </c:pt>
                <c:pt idx="86">
                  <c:v>3.11117049956008E-2</c:v>
                </c:pt>
                <c:pt idx="87">
                  <c:v>3.10026050680452E-2</c:v>
                </c:pt>
                <c:pt idx="88">
                  <c:v>3.08982518551493E-2</c:v>
                </c:pt>
                <c:pt idx="89">
                  <c:v>3.0794762523169199E-2</c:v>
                </c:pt>
                <c:pt idx="90">
                  <c:v>3.0688050898917199E-2</c:v>
                </c:pt>
                <c:pt idx="91">
                  <c:v>3.0580971313088502E-2</c:v>
                </c:pt>
                <c:pt idx="92">
                  <c:v>3.0467316077936801E-2</c:v>
                </c:pt>
                <c:pt idx="93">
                  <c:v>3.0353306731041401E-2</c:v>
                </c:pt>
                <c:pt idx="94">
                  <c:v>3.02378469153975E-2</c:v>
                </c:pt>
                <c:pt idx="95">
                  <c:v>3.0121838434701401E-2</c:v>
                </c:pt>
                <c:pt idx="96">
                  <c:v>2.9995819918020201E-2</c:v>
                </c:pt>
                <c:pt idx="97">
                  <c:v>2.9871601627129599E-2</c:v>
                </c:pt>
                <c:pt idx="98">
                  <c:v>2.9762985437471998E-2</c:v>
                </c:pt>
                <c:pt idx="99">
                  <c:v>2.96603976766373E-2</c:v>
                </c:pt>
              </c:numCache>
            </c:numRef>
          </c:yVal>
          <c:smooth val="0"/>
          <c:extLst>
            <c:ext xmlns:c16="http://schemas.microsoft.com/office/drawing/2014/chart" uri="{C3380CC4-5D6E-409C-BE32-E72D297353CC}">
              <c16:uniqueId val="{00000000-B348-4B6C-9652-E81E0F16E175}"/>
            </c:ext>
          </c:extLst>
        </c:ser>
        <c:dLbls>
          <c:showLegendKey val="0"/>
          <c:showVal val="0"/>
          <c:showCatName val="0"/>
          <c:showSerName val="0"/>
          <c:showPercent val="0"/>
          <c:showBubbleSize val="0"/>
        </c:dLbls>
        <c:axId val="396291072"/>
        <c:axId val="396604928"/>
      </c:scatterChart>
      <c:valAx>
        <c:axId val="396291072"/>
        <c:scaling>
          <c:orientation val="minMax"/>
          <c:max val="25"/>
          <c:min val="0"/>
        </c:scaling>
        <c:delete val="0"/>
        <c:axPos val="b"/>
        <c:majorGridlines/>
        <c:title>
          <c:tx>
            <c:rich>
              <a:bodyPr/>
              <a:lstStyle/>
              <a:p>
                <a:pPr>
                  <a:defRPr sz="1000" b="1" i="0" baseline="0">
                    <a:latin typeface="Times New Roman" pitchFamily="18" charset="0"/>
                    <a:cs typeface="Times New Roman" pitchFamily="18" charset="0"/>
                  </a:defRPr>
                </a:pPr>
                <a:r>
                  <a:rPr lang="uk-UA" sz="1000" b="1" i="0" baseline="0">
                    <a:latin typeface="Times New Roman" pitchFamily="18" charset="0"/>
                    <a:cs typeface="Times New Roman" pitchFamily="18" charset="0"/>
                  </a:rPr>
                  <a:t>Координата висоти резервуара</a:t>
                </a:r>
                <a:r>
                  <a:rPr lang="en-US" sz="1000" b="1" i="0" baseline="0">
                    <a:latin typeface="Times New Roman" pitchFamily="18" charset="0"/>
                    <a:cs typeface="Times New Roman" pitchFamily="18" charset="0"/>
                  </a:rPr>
                  <a:t> [</a:t>
                </a:r>
                <a:r>
                  <a:rPr lang="uk-UA" sz="1000" b="1" i="0" baseline="0">
                    <a:latin typeface="Times New Roman" pitchFamily="18" charset="0"/>
                    <a:cs typeface="Times New Roman" pitchFamily="18" charset="0"/>
                  </a:rPr>
                  <a:t>м</a:t>
                </a:r>
                <a:r>
                  <a:rPr lang="en-US" sz="1000" b="1" i="0" baseline="0">
                    <a:latin typeface="Times New Roman" pitchFamily="18" charset="0"/>
                    <a:cs typeface="Times New Roman" pitchFamily="18" charset="0"/>
                  </a:rPr>
                  <a:t>]</a:t>
                </a:r>
              </a:p>
            </c:rich>
          </c:tx>
          <c:layout>
            <c:manualLayout>
              <c:xMode val="edge"/>
              <c:yMode val="edge"/>
              <c:x val="0.2575419259179017"/>
              <c:y val="0.9157662624035281"/>
            </c:manualLayout>
          </c:layout>
          <c:overlay val="0"/>
        </c:title>
        <c:numFmt formatCode="General" sourceLinked="1"/>
        <c:majorTickMark val="out"/>
        <c:minorTickMark val="none"/>
        <c:tickLblPos val="nextTo"/>
        <c:txPr>
          <a:bodyPr/>
          <a:lstStyle/>
          <a:p>
            <a:pPr>
              <a:defRPr sz="1000" baseline="0"/>
            </a:pPr>
            <a:endParaRPr lang="uk-UA"/>
          </a:p>
        </c:txPr>
        <c:crossAx val="396604928"/>
        <c:crosses val="autoZero"/>
        <c:crossBetween val="midCat"/>
        <c:majorUnit val="5"/>
      </c:valAx>
      <c:valAx>
        <c:axId val="396604928"/>
        <c:scaling>
          <c:orientation val="minMax"/>
          <c:max val="0.25"/>
          <c:min val="0"/>
        </c:scaling>
        <c:delete val="0"/>
        <c:axPos val="l"/>
        <c:majorGridlines/>
        <c:title>
          <c:tx>
            <c:rich>
              <a:bodyPr/>
              <a:lstStyle/>
              <a:p>
                <a:pPr>
                  <a:defRPr sz="1000" b="1" i="0" baseline="0">
                    <a:latin typeface="Times New Roman" pitchFamily="18" charset="0"/>
                    <a:cs typeface="Times New Roman" pitchFamily="18" charset="0"/>
                  </a:defRPr>
                </a:pPr>
                <a:r>
                  <a:rPr lang="uk-UA" sz="1000" b="1" i="0" baseline="0">
                    <a:latin typeface="Times New Roman" pitchFamily="18" charset="0"/>
                    <a:cs typeface="Times New Roman" pitchFamily="18" charset="0"/>
                  </a:rPr>
                  <a:t>Інтенсивність турбулентності</a:t>
                </a:r>
                <a:r>
                  <a:rPr lang="en-US" sz="1000" b="1" i="0" baseline="0">
                    <a:latin typeface="Times New Roman" pitchFamily="18" charset="0"/>
                    <a:cs typeface="Times New Roman" pitchFamily="18" charset="0"/>
                  </a:rPr>
                  <a:t> [%]</a:t>
                </a:r>
              </a:p>
            </c:rich>
          </c:tx>
          <c:overlay val="0"/>
        </c:title>
        <c:numFmt formatCode="General" sourceLinked="1"/>
        <c:majorTickMark val="out"/>
        <c:minorTickMark val="none"/>
        <c:tickLblPos val="nextTo"/>
        <c:txPr>
          <a:bodyPr/>
          <a:lstStyle/>
          <a:p>
            <a:pPr>
              <a:defRPr sz="1000" baseline="0"/>
            </a:pPr>
            <a:endParaRPr lang="uk-UA"/>
          </a:p>
        </c:txPr>
        <c:crossAx val="396291072"/>
        <c:crosses val="autoZero"/>
        <c:crossBetween val="between"/>
        <c:majorUnit val="0.05"/>
      </c:valAx>
      <c:spPr>
        <a:noFill/>
      </c:spPr>
    </c:plotArea>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Эскиз6</c:v>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Данные!$B$4:$B$103</c:f>
              <c:numCache>
                <c:formatCode>General</c:formatCode>
                <c:ptCount val="100"/>
                <c:pt idx="0">
                  <c:v>0</c:v>
                </c:pt>
                <c:pt idx="1">
                  <c:v>0.20707070707070699</c:v>
                </c:pt>
                <c:pt idx="2">
                  <c:v>0.41414141414141398</c:v>
                </c:pt>
                <c:pt idx="3">
                  <c:v>0.62121212121212099</c:v>
                </c:pt>
                <c:pt idx="4">
                  <c:v>0.82828282828282795</c:v>
                </c:pt>
                <c:pt idx="5">
                  <c:v>1.0353535353535399</c:v>
                </c:pt>
                <c:pt idx="6">
                  <c:v>1.24242424242424</c:v>
                </c:pt>
                <c:pt idx="7">
                  <c:v>1.4494949494949501</c:v>
                </c:pt>
                <c:pt idx="8">
                  <c:v>1.6565656565656599</c:v>
                </c:pt>
                <c:pt idx="9">
                  <c:v>1.86363636363636</c:v>
                </c:pt>
                <c:pt idx="10">
                  <c:v>2.0707070707070701</c:v>
                </c:pt>
                <c:pt idx="11">
                  <c:v>2.2777777777777799</c:v>
                </c:pt>
                <c:pt idx="12">
                  <c:v>2.48484848484848</c:v>
                </c:pt>
                <c:pt idx="13">
                  <c:v>2.6919191919191898</c:v>
                </c:pt>
                <c:pt idx="14">
                  <c:v>2.8989898989899001</c:v>
                </c:pt>
                <c:pt idx="15">
                  <c:v>3.10606060606061</c:v>
                </c:pt>
                <c:pt idx="16">
                  <c:v>3.31313131313131</c:v>
                </c:pt>
                <c:pt idx="17">
                  <c:v>3.5202020202020199</c:v>
                </c:pt>
                <c:pt idx="18">
                  <c:v>3.7272727272727302</c:v>
                </c:pt>
                <c:pt idx="19">
                  <c:v>3.9343434343434298</c:v>
                </c:pt>
                <c:pt idx="20">
                  <c:v>4.1414141414141401</c:v>
                </c:pt>
                <c:pt idx="21">
                  <c:v>4.3484848484848504</c:v>
                </c:pt>
                <c:pt idx="22">
                  <c:v>4.5555555555555598</c:v>
                </c:pt>
                <c:pt idx="23">
                  <c:v>4.7626262626262603</c:v>
                </c:pt>
                <c:pt idx="24">
                  <c:v>4.9696969696969697</c:v>
                </c:pt>
                <c:pt idx="25">
                  <c:v>5.17676767676768</c:v>
                </c:pt>
                <c:pt idx="26">
                  <c:v>5.3838383838383796</c:v>
                </c:pt>
                <c:pt idx="27">
                  <c:v>5.5909090909090899</c:v>
                </c:pt>
                <c:pt idx="28">
                  <c:v>5.7979797979798002</c:v>
                </c:pt>
                <c:pt idx="29">
                  <c:v>6.0050505050505096</c:v>
                </c:pt>
                <c:pt idx="30">
                  <c:v>6.2121212121212102</c:v>
                </c:pt>
                <c:pt idx="31">
                  <c:v>6.4191919191919196</c:v>
                </c:pt>
                <c:pt idx="32">
                  <c:v>6.6262626262626299</c:v>
                </c:pt>
                <c:pt idx="33">
                  <c:v>6.8333333333333304</c:v>
                </c:pt>
                <c:pt idx="34">
                  <c:v>7.0404040404040398</c:v>
                </c:pt>
                <c:pt idx="35">
                  <c:v>7.2474747474747501</c:v>
                </c:pt>
                <c:pt idx="36">
                  <c:v>7.4545454545454497</c:v>
                </c:pt>
                <c:pt idx="37">
                  <c:v>7.66161616161616</c:v>
                </c:pt>
                <c:pt idx="38">
                  <c:v>7.8686868686868703</c:v>
                </c:pt>
                <c:pt idx="39">
                  <c:v>8.0757575757575797</c:v>
                </c:pt>
                <c:pt idx="40">
                  <c:v>8.2828282828282802</c:v>
                </c:pt>
                <c:pt idx="41">
                  <c:v>8.4898989898989896</c:v>
                </c:pt>
                <c:pt idx="42">
                  <c:v>8.6969696969697008</c:v>
                </c:pt>
                <c:pt idx="43">
                  <c:v>8.9040404040403995</c:v>
                </c:pt>
                <c:pt idx="44">
                  <c:v>9.1111111111111107</c:v>
                </c:pt>
                <c:pt idx="45">
                  <c:v>9.3181818181818201</c:v>
                </c:pt>
                <c:pt idx="46">
                  <c:v>9.5252525252525295</c:v>
                </c:pt>
                <c:pt idx="47">
                  <c:v>9.73232323232323</c:v>
                </c:pt>
                <c:pt idx="48">
                  <c:v>9.9393939393939394</c:v>
                </c:pt>
                <c:pt idx="49">
                  <c:v>10.146464646464599</c:v>
                </c:pt>
                <c:pt idx="50">
                  <c:v>10.353535353535401</c:v>
                </c:pt>
                <c:pt idx="51">
                  <c:v>10.5606060606061</c:v>
                </c:pt>
                <c:pt idx="52">
                  <c:v>10.7676767676768</c:v>
                </c:pt>
                <c:pt idx="53">
                  <c:v>10.974747474747501</c:v>
                </c:pt>
                <c:pt idx="54">
                  <c:v>11.181818181818199</c:v>
                </c:pt>
                <c:pt idx="55">
                  <c:v>11.3888888888889</c:v>
                </c:pt>
                <c:pt idx="56">
                  <c:v>11.5959595959596</c:v>
                </c:pt>
                <c:pt idx="57">
                  <c:v>11.803030303030299</c:v>
                </c:pt>
                <c:pt idx="58">
                  <c:v>12.010101010101</c:v>
                </c:pt>
                <c:pt idx="59">
                  <c:v>12.2171717171717</c:v>
                </c:pt>
                <c:pt idx="60">
                  <c:v>12.424242424242401</c:v>
                </c:pt>
                <c:pt idx="61">
                  <c:v>12.6313131313131</c:v>
                </c:pt>
                <c:pt idx="62">
                  <c:v>12.8383838383838</c:v>
                </c:pt>
                <c:pt idx="63">
                  <c:v>13.045454545454501</c:v>
                </c:pt>
                <c:pt idx="64">
                  <c:v>13.252525252525301</c:v>
                </c:pt>
                <c:pt idx="65">
                  <c:v>13.459595959595999</c:v>
                </c:pt>
                <c:pt idx="66">
                  <c:v>13.6666666666667</c:v>
                </c:pt>
                <c:pt idx="67">
                  <c:v>13.8737373737374</c:v>
                </c:pt>
                <c:pt idx="68">
                  <c:v>14.080808080808101</c:v>
                </c:pt>
                <c:pt idx="69">
                  <c:v>14.2878787878788</c:v>
                </c:pt>
                <c:pt idx="70">
                  <c:v>14.4949494949495</c:v>
                </c:pt>
                <c:pt idx="71">
                  <c:v>14.702020202020201</c:v>
                </c:pt>
                <c:pt idx="72">
                  <c:v>14.909090909090899</c:v>
                </c:pt>
                <c:pt idx="73">
                  <c:v>15.1161616161616</c:v>
                </c:pt>
                <c:pt idx="74">
                  <c:v>15.3232323232323</c:v>
                </c:pt>
                <c:pt idx="75">
                  <c:v>15.530303030302999</c:v>
                </c:pt>
                <c:pt idx="76">
                  <c:v>15.7373737373737</c:v>
                </c:pt>
                <c:pt idx="77">
                  <c:v>15.9444444444444</c:v>
                </c:pt>
                <c:pt idx="78">
                  <c:v>16.151515151515198</c:v>
                </c:pt>
                <c:pt idx="79">
                  <c:v>16.358585858585901</c:v>
                </c:pt>
                <c:pt idx="80">
                  <c:v>16.565656565656599</c:v>
                </c:pt>
                <c:pt idx="81">
                  <c:v>16.772727272727298</c:v>
                </c:pt>
                <c:pt idx="82">
                  <c:v>16.979797979798001</c:v>
                </c:pt>
                <c:pt idx="83">
                  <c:v>17.186868686868699</c:v>
                </c:pt>
                <c:pt idx="84">
                  <c:v>17.393939393939402</c:v>
                </c:pt>
                <c:pt idx="85">
                  <c:v>17.6010101010101</c:v>
                </c:pt>
                <c:pt idx="86">
                  <c:v>17.808080808080799</c:v>
                </c:pt>
                <c:pt idx="87">
                  <c:v>18.015151515151501</c:v>
                </c:pt>
                <c:pt idx="88">
                  <c:v>18.2222222222222</c:v>
                </c:pt>
                <c:pt idx="89">
                  <c:v>18.429292929292899</c:v>
                </c:pt>
                <c:pt idx="90">
                  <c:v>18.636363636363601</c:v>
                </c:pt>
                <c:pt idx="91">
                  <c:v>18.8434343434343</c:v>
                </c:pt>
                <c:pt idx="92">
                  <c:v>19.050505050505102</c:v>
                </c:pt>
                <c:pt idx="93">
                  <c:v>19.2575757575758</c:v>
                </c:pt>
                <c:pt idx="94">
                  <c:v>19.464646464646499</c:v>
                </c:pt>
                <c:pt idx="95">
                  <c:v>19.671717171717201</c:v>
                </c:pt>
                <c:pt idx="96">
                  <c:v>19.8787878787879</c:v>
                </c:pt>
                <c:pt idx="97">
                  <c:v>20.085858585858599</c:v>
                </c:pt>
                <c:pt idx="98">
                  <c:v>20.292929292929301</c:v>
                </c:pt>
                <c:pt idx="99">
                  <c:v>20.5</c:v>
                </c:pt>
              </c:numCache>
            </c:numRef>
          </c:xVal>
          <c:yVal>
            <c:numRef>
              <c:f>Данные!$C$4:$C$103</c:f>
              <c:numCache>
                <c:formatCode>General</c:formatCode>
                <c:ptCount val="100"/>
                <c:pt idx="0">
                  <c:v>0.80529426987489305</c:v>
                </c:pt>
                <c:pt idx="1">
                  <c:v>1.1857660778824901</c:v>
                </c:pt>
                <c:pt idx="2">
                  <c:v>1.1905038470184801</c:v>
                </c:pt>
                <c:pt idx="3">
                  <c:v>1.06167432144491</c:v>
                </c:pt>
                <c:pt idx="4">
                  <c:v>1.1113964595785599</c:v>
                </c:pt>
                <c:pt idx="5">
                  <c:v>1.2648622561351399</c:v>
                </c:pt>
                <c:pt idx="6">
                  <c:v>1.38458050928622</c:v>
                </c:pt>
                <c:pt idx="7">
                  <c:v>1.48868573481109</c:v>
                </c:pt>
                <c:pt idx="8">
                  <c:v>1.5686856758559</c:v>
                </c:pt>
                <c:pt idx="9">
                  <c:v>1.6400025568601699</c:v>
                </c:pt>
                <c:pt idx="10">
                  <c:v>1.6841830736268599</c:v>
                </c:pt>
                <c:pt idx="11">
                  <c:v>1.7210043964284401</c:v>
                </c:pt>
                <c:pt idx="12">
                  <c:v>1.74581818412945</c:v>
                </c:pt>
                <c:pt idx="13">
                  <c:v>1.7683132135580399</c:v>
                </c:pt>
                <c:pt idx="14">
                  <c:v>1.79293208241455</c:v>
                </c:pt>
                <c:pt idx="15">
                  <c:v>1.81781443867353</c:v>
                </c:pt>
                <c:pt idx="16">
                  <c:v>1.85034407794637</c:v>
                </c:pt>
                <c:pt idx="17">
                  <c:v>1.8833522040983699</c:v>
                </c:pt>
                <c:pt idx="18">
                  <c:v>1.9277486442632199</c:v>
                </c:pt>
                <c:pt idx="19">
                  <c:v>1.9727709454348601</c:v>
                </c:pt>
                <c:pt idx="20">
                  <c:v>2.0295233860794699</c:v>
                </c:pt>
                <c:pt idx="21">
                  <c:v>2.0872518014971502</c:v>
                </c:pt>
                <c:pt idx="22">
                  <c:v>2.1542166860097698</c:v>
                </c:pt>
                <c:pt idx="23">
                  <c:v>2.2216555994260099</c:v>
                </c:pt>
                <c:pt idx="24">
                  <c:v>2.29184404499737</c:v>
                </c:pt>
                <c:pt idx="25">
                  <c:v>2.3607458345768202</c:v>
                </c:pt>
                <c:pt idx="26">
                  <c:v>2.4244535425987799</c:v>
                </c:pt>
                <c:pt idx="27">
                  <c:v>2.48471618213713</c:v>
                </c:pt>
                <c:pt idx="28">
                  <c:v>2.5346446928838202</c:v>
                </c:pt>
                <c:pt idx="29">
                  <c:v>2.5785303981491898</c:v>
                </c:pt>
                <c:pt idx="30">
                  <c:v>2.6084166784241698</c:v>
                </c:pt>
                <c:pt idx="31">
                  <c:v>2.6303222081977302</c:v>
                </c:pt>
                <c:pt idx="32">
                  <c:v>2.6375993455096798</c:v>
                </c:pt>
                <c:pt idx="33">
                  <c:v>2.6370991134175301</c:v>
                </c:pt>
                <c:pt idx="34">
                  <c:v>2.6251477945220798</c:v>
                </c:pt>
                <c:pt idx="35">
                  <c:v>2.60780881901105</c:v>
                </c:pt>
                <c:pt idx="36">
                  <c:v>2.5840413226299499</c:v>
                </c:pt>
                <c:pt idx="37">
                  <c:v>2.55731920402072</c:v>
                </c:pt>
                <c:pt idx="38">
                  <c:v>2.52772910437595</c:v>
                </c:pt>
                <c:pt idx="39">
                  <c:v>2.49821175680191</c:v>
                </c:pt>
                <c:pt idx="40">
                  <c:v>2.4687518216287501</c:v>
                </c:pt>
                <c:pt idx="41">
                  <c:v>2.4434719563581302</c:v>
                </c:pt>
                <c:pt idx="42">
                  <c:v>2.42086001125345</c:v>
                </c:pt>
                <c:pt idx="43">
                  <c:v>2.4031488272060999</c:v>
                </c:pt>
                <c:pt idx="44">
                  <c:v>2.3879410479123302</c:v>
                </c:pt>
                <c:pt idx="45">
                  <c:v>2.37643349742787</c:v>
                </c:pt>
                <c:pt idx="46">
                  <c:v>2.3664126408647599</c:v>
                </c:pt>
                <c:pt idx="47">
                  <c:v>2.3603909553334401</c:v>
                </c:pt>
                <c:pt idx="48">
                  <c:v>2.35559872600576</c:v>
                </c:pt>
                <c:pt idx="49">
                  <c:v>2.3543584840971499</c:v>
                </c:pt>
                <c:pt idx="50">
                  <c:v>2.3539173424029101</c:v>
                </c:pt>
                <c:pt idx="51">
                  <c:v>2.3555005683238401</c:v>
                </c:pt>
                <c:pt idx="52">
                  <c:v>2.3573921073938302</c:v>
                </c:pt>
                <c:pt idx="53">
                  <c:v>2.3596501268389698</c:v>
                </c:pt>
                <c:pt idx="54">
                  <c:v>2.3619403118548599</c:v>
                </c:pt>
                <c:pt idx="55">
                  <c:v>2.3627578088979999</c:v>
                </c:pt>
                <c:pt idx="56">
                  <c:v>2.3634679823148699</c:v>
                </c:pt>
                <c:pt idx="57">
                  <c:v>2.3614126411694598</c:v>
                </c:pt>
                <c:pt idx="58">
                  <c:v>2.3591139617619699</c:v>
                </c:pt>
                <c:pt idx="59">
                  <c:v>2.3537598013390002</c:v>
                </c:pt>
                <c:pt idx="60">
                  <c:v>2.3480107252306301</c:v>
                </c:pt>
                <c:pt idx="61">
                  <c:v>2.3395035294531601</c:v>
                </c:pt>
                <c:pt idx="62">
                  <c:v>2.3306113605932599</c:v>
                </c:pt>
                <c:pt idx="63">
                  <c:v>2.31992589564212</c:v>
                </c:pt>
                <c:pt idx="64">
                  <c:v>2.3090233975243901</c:v>
                </c:pt>
                <c:pt idx="65">
                  <c:v>2.2973869402656799</c:v>
                </c:pt>
                <c:pt idx="66">
                  <c:v>2.2855436242777598</c:v>
                </c:pt>
                <c:pt idx="67">
                  <c:v>2.2731675979159398</c:v>
                </c:pt>
                <c:pt idx="68">
                  <c:v>2.2604446608685498</c:v>
                </c:pt>
                <c:pt idx="69">
                  <c:v>2.2470211539501799</c:v>
                </c:pt>
                <c:pt idx="70">
                  <c:v>2.2333992170534702</c:v>
                </c:pt>
                <c:pt idx="71">
                  <c:v>2.2194571692868901</c:v>
                </c:pt>
                <c:pt idx="72">
                  <c:v>2.2057221055246501</c:v>
                </c:pt>
                <c:pt idx="73">
                  <c:v>2.1922568102401101</c:v>
                </c:pt>
                <c:pt idx="74">
                  <c:v>2.17929467773296</c:v>
                </c:pt>
                <c:pt idx="75">
                  <c:v>2.1668654682774702</c:v>
                </c:pt>
                <c:pt idx="76">
                  <c:v>2.15509769848456</c:v>
                </c:pt>
                <c:pt idx="77">
                  <c:v>2.1438999399436498</c:v>
                </c:pt>
                <c:pt idx="78">
                  <c:v>2.1333308959119699</c:v>
                </c:pt>
                <c:pt idx="79">
                  <c:v>2.1232012782790699</c:v>
                </c:pt>
                <c:pt idx="80">
                  <c:v>2.1134792656813701</c:v>
                </c:pt>
                <c:pt idx="81">
                  <c:v>2.1039864409225002</c:v>
                </c:pt>
                <c:pt idx="82">
                  <c:v>2.0946976548476699</c:v>
                </c:pt>
                <c:pt idx="83">
                  <c:v>2.08549986506757</c:v>
                </c:pt>
                <c:pt idx="84">
                  <c:v>2.07630861040407</c:v>
                </c:pt>
                <c:pt idx="85">
                  <c:v>2.0671196155104798</c:v>
                </c:pt>
                <c:pt idx="86">
                  <c:v>2.0577668829062601</c:v>
                </c:pt>
                <c:pt idx="87">
                  <c:v>2.0483718101063002</c:v>
                </c:pt>
                <c:pt idx="88">
                  <c:v>2.03898728581192</c:v>
                </c:pt>
                <c:pt idx="89">
                  <c:v>2.0296046812985402</c:v>
                </c:pt>
                <c:pt idx="90">
                  <c:v>2.0206126591260798</c:v>
                </c:pt>
                <c:pt idx="91">
                  <c:v>2.0116652385234999</c:v>
                </c:pt>
                <c:pt idx="92">
                  <c:v>2.0032612438817199</c:v>
                </c:pt>
                <c:pt idx="93">
                  <c:v>1.9948868859005999</c:v>
                </c:pt>
                <c:pt idx="94">
                  <c:v>1.9874085169815501</c:v>
                </c:pt>
                <c:pt idx="95">
                  <c:v>1.98000707332902</c:v>
                </c:pt>
                <c:pt idx="96">
                  <c:v>1.9740090809865301</c:v>
                </c:pt>
                <c:pt idx="97">
                  <c:v>1.96823186536432</c:v>
                </c:pt>
                <c:pt idx="98">
                  <c:v>1.9643680656912501</c:v>
                </c:pt>
                <c:pt idx="99">
                  <c:v>1.9609028586030799</c:v>
                </c:pt>
              </c:numCache>
            </c:numRef>
          </c:yVal>
          <c:smooth val="0"/>
          <c:extLst>
            <c:ext xmlns:c16="http://schemas.microsoft.com/office/drawing/2014/chart" uri="{C3380CC4-5D6E-409C-BE32-E72D297353CC}">
              <c16:uniqueId val="{00000000-9E65-4F58-91E5-621634C2402B}"/>
            </c:ext>
          </c:extLst>
        </c:ser>
        <c:dLbls>
          <c:showLegendKey val="0"/>
          <c:showVal val="0"/>
          <c:showCatName val="0"/>
          <c:showSerName val="0"/>
          <c:showPercent val="0"/>
          <c:showBubbleSize val="0"/>
        </c:dLbls>
        <c:axId val="396567296"/>
        <c:axId val="396569600"/>
      </c:scatterChart>
      <c:valAx>
        <c:axId val="396567296"/>
        <c:scaling>
          <c:orientation val="minMax"/>
          <c:max val="25"/>
          <c:min val="0"/>
        </c:scaling>
        <c:delete val="0"/>
        <c:axPos val="b"/>
        <c:majorGridlines/>
        <c:title>
          <c:tx>
            <c:rich>
              <a:bodyPr/>
              <a:lstStyle/>
              <a:p>
                <a:pPr>
                  <a:defRPr sz="1000" b="1" i="0" baseline="0">
                    <a:latin typeface="+mn-lt"/>
                    <a:cs typeface="Times New Roman" panose="02020603050405020304" pitchFamily="18" charset="0"/>
                  </a:defRPr>
                </a:pPr>
                <a:r>
                  <a:rPr lang="uk-UA" sz="1000" b="1" i="0" baseline="0">
                    <a:latin typeface="Times New Roman" pitchFamily="18" charset="0"/>
                    <a:cs typeface="Times New Roman" pitchFamily="18" charset="0"/>
                  </a:rPr>
                  <a:t>Координата висоти резервуара</a:t>
                </a:r>
                <a:r>
                  <a:rPr lang="en-US" sz="1000" b="1" i="0" baseline="0">
                    <a:latin typeface="Times New Roman" pitchFamily="18" charset="0"/>
                    <a:cs typeface="Times New Roman" pitchFamily="18" charset="0"/>
                  </a:rPr>
                  <a:t> [</a:t>
                </a:r>
                <a:r>
                  <a:rPr lang="uk-UA" sz="1000" b="1" i="0" baseline="0">
                    <a:latin typeface="Times New Roman" pitchFamily="18" charset="0"/>
                    <a:cs typeface="Times New Roman" pitchFamily="18" charset="0"/>
                  </a:rPr>
                  <a:t>м</a:t>
                </a:r>
                <a:r>
                  <a:rPr lang="en-US" sz="1000" b="1" i="0" baseline="0">
                    <a:latin typeface="Times New Roman" pitchFamily="18" charset="0"/>
                    <a:cs typeface="Times New Roman" pitchFamily="18" charset="0"/>
                  </a:rPr>
                  <a:t>]</a:t>
                </a:r>
              </a:p>
            </c:rich>
          </c:tx>
          <c:overlay val="0"/>
        </c:title>
        <c:numFmt formatCode="General" sourceLinked="1"/>
        <c:majorTickMark val="out"/>
        <c:minorTickMark val="none"/>
        <c:tickLblPos val="nextTo"/>
        <c:txPr>
          <a:bodyPr/>
          <a:lstStyle/>
          <a:p>
            <a:pPr>
              <a:defRPr baseline="0"/>
            </a:pPr>
            <a:endParaRPr lang="uk-UA"/>
          </a:p>
        </c:txPr>
        <c:crossAx val="396569600"/>
        <c:crosses val="autoZero"/>
        <c:crossBetween val="midCat"/>
        <c:majorUnit val="5"/>
      </c:valAx>
      <c:valAx>
        <c:axId val="396569600"/>
        <c:scaling>
          <c:orientation val="minMax"/>
          <c:max val="3"/>
          <c:min val="0.5"/>
        </c:scaling>
        <c:delete val="0"/>
        <c:axPos val="l"/>
        <c:majorGridlines/>
        <c:title>
          <c:tx>
            <c:rich>
              <a:bodyPr/>
              <a:lstStyle/>
              <a:p>
                <a:pPr>
                  <a:defRPr sz="1000" b="1" i="0" baseline="0">
                    <a:latin typeface="+mn-lt"/>
                    <a:cs typeface="Times New Roman" panose="02020603050405020304" pitchFamily="18" charset="0"/>
                  </a:defRPr>
                </a:pPr>
                <a:r>
                  <a:rPr lang="uk-UA" sz="1000" b="1" i="0" baseline="0">
                    <a:latin typeface="Times New Roman" pitchFamily="18" charset="0"/>
                    <a:cs typeface="Times New Roman" pitchFamily="18" charset="0"/>
                  </a:rPr>
                  <a:t>Вертикальна швидкість пінного струменя</a:t>
                </a:r>
                <a:r>
                  <a:rPr lang="en-US" sz="1000" b="1" i="0" baseline="0">
                    <a:latin typeface="Times New Roman" pitchFamily="18" charset="0"/>
                    <a:cs typeface="Times New Roman" pitchFamily="18" charset="0"/>
                  </a:rPr>
                  <a:t> [</a:t>
                </a:r>
                <a:r>
                  <a:rPr lang="uk-UA" sz="1000" b="1" i="0" baseline="0">
                    <a:latin typeface="Times New Roman" pitchFamily="18" charset="0"/>
                    <a:cs typeface="Times New Roman" pitchFamily="18" charset="0"/>
                  </a:rPr>
                  <a:t>м/с</a:t>
                </a:r>
                <a:r>
                  <a:rPr lang="en-US" sz="1000" b="1" i="0" baseline="0">
                    <a:latin typeface="Times New Roman" pitchFamily="18" charset="0"/>
                    <a:cs typeface="Times New Roman" pitchFamily="18" charset="0"/>
                  </a:rPr>
                  <a:t>]</a:t>
                </a:r>
              </a:p>
            </c:rich>
          </c:tx>
          <c:overlay val="0"/>
        </c:title>
        <c:numFmt formatCode="General" sourceLinked="1"/>
        <c:majorTickMark val="out"/>
        <c:minorTickMark val="none"/>
        <c:tickLblPos val="nextTo"/>
        <c:txPr>
          <a:bodyPr/>
          <a:lstStyle/>
          <a:p>
            <a:pPr>
              <a:defRPr baseline="0"/>
            </a:pPr>
            <a:endParaRPr lang="uk-UA"/>
          </a:p>
        </c:txPr>
        <c:crossAx val="396567296"/>
        <c:crosses val="autoZero"/>
        <c:crossBetween val="between"/>
        <c:majorUnit val="0.5"/>
      </c:valAx>
      <c:spPr>
        <a:noFill/>
      </c:spPr>
    </c:plotArea>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Эскиз6</c:v>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Данные!$B$4:$B$103</c:f>
              <c:numCache>
                <c:formatCode>General</c:formatCode>
                <c:ptCount val="100"/>
                <c:pt idx="0">
                  <c:v>0</c:v>
                </c:pt>
                <c:pt idx="1">
                  <c:v>0.20707070707070699</c:v>
                </c:pt>
                <c:pt idx="2">
                  <c:v>0.41414141414141398</c:v>
                </c:pt>
                <c:pt idx="3">
                  <c:v>0.62121212121212099</c:v>
                </c:pt>
                <c:pt idx="4">
                  <c:v>0.82828282828282795</c:v>
                </c:pt>
                <c:pt idx="5">
                  <c:v>1.0353535353535399</c:v>
                </c:pt>
                <c:pt idx="6">
                  <c:v>1.24242424242424</c:v>
                </c:pt>
                <c:pt idx="7">
                  <c:v>1.4494949494949501</c:v>
                </c:pt>
                <c:pt idx="8">
                  <c:v>1.6565656565656599</c:v>
                </c:pt>
                <c:pt idx="9">
                  <c:v>1.86363636363636</c:v>
                </c:pt>
                <c:pt idx="10">
                  <c:v>2.0707070707070701</c:v>
                </c:pt>
                <c:pt idx="11">
                  <c:v>2.2777777777777799</c:v>
                </c:pt>
                <c:pt idx="12">
                  <c:v>2.48484848484848</c:v>
                </c:pt>
                <c:pt idx="13">
                  <c:v>2.6919191919191898</c:v>
                </c:pt>
                <c:pt idx="14">
                  <c:v>2.8989898989899001</c:v>
                </c:pt>
                <c:pt idx="15">
                  <c:v>3.10606060606061</c:v>
                </c:pt>
                <c:pt idx="16">
                  <c:v>3.31313131313131</c:v>
                </c:pt>
                <c:pt idx="17">
                  <c:v>3.5202020202020199</c:v>
                </c:pt>
                <c:pt idx="18">
                  <c:v>3.7272727272727302</c:v>
                </c:pt>
                <c:pt idx="19">
                  <c:v>3.9343434343434298</c:v>
                </c:pt>
                <c:pt idx="20">
                  <c:v>4.1414141414141401</c:v>
                </c:pt>
                <c:pt idx="21">
                  <c:v>4.3484848484848504</c:v>
                </c:pt>
                <c:pt idx="22">
                  <c:v>4.5555555555555598</c:v>
                </c:pt>
                <c:pt idx="23">
                  <c:v>4.7626262626262603</c:v>
                </c:pt>
                <c:pt idx="24">
                  <c:v>4.9696969696969697</c:v>
                </c:pt>
                <c:pt idx="25">
                  <c:v>5.17676767676768</c:v>
                </c:pt>
                <c:pt idx="26">
                  <c:v>5.3838383838383796</c:v>
                </c:pt>
                <c:pt idx="27">
                  <c:v>5.5909090909090899</c:v>
                </c:pt>
                <c:pt idx="28">
                  <c:v>5.7979797979798002</c:v>
                </c:pt>
                <c:pt idx="29">
                  <c:v>6.0050505050505096</c:v>
                </c:pt>
                <c:pt idx="30">
                  <c:v>6.2121212121212102</c:v>
                </c:pt>
                <c:pt idx="31">
                  <c:v>6.4191919191919196</c:v>
                </c:pt>
                <c:pt idx="32">
                  <c:v>6.6262626262626299</c:v>
                </c:pt>
                <c:pt idx="33">
                  <c:v>6.8333333333333304</c:v>
                </c:pt>
                <c:pt idx="34">
                  <c:v>7.0404040404040398</c:v>
                </c:pt>
                <c:pt idx="35">
                  <c:v>7.2474747474747501</c:v>
                </c:pt>
                <c:pt idx="36">
                  <c:v>7.4545454545454497</c:v>
                </c:pt>
                <c:pt idx="37">
                  <c:v>7.66161616161616</c:v>
                </c:pt>
                <c:pt idx="38">
                  <c:v>7.8686868686868703</c:v>
                </c:pt>
                <c:pt idx="39">
                  <c:v>8.0757575757575797</c:v>
                </c:pt>
                <c:pt idx="40">
                  <c:v>8.2828282828282802</c:v>
                </c:pt>
                <c:pt idx="41">
                  <c:v>8.4898989898989896</c:v>
                </c:pt>
                <c:pt idx="42">
                  <c:v>8.6969696969697008</c:v>
                </c:pt>
                <c:pt idx="43">
                  <c:v>8.9040404040403995</c:v>
                </c:pt>
                <c:pt idx="44">
                  <c:v>9.1111111111111107</c:v>
                </c:pt>
                <c:pt idx="45">
                  <c:v>9.3181818181818201</c:v>
                </c:pt>
                <c:pt idx="46">
                  <c:v>9.5252525252525295</c:v>
                </c:pt>
                <c:pt idx="47">
                  <c:v>9.73232323232323</c:v>
                </c:pt>
                <c:pt idx="48">
                  <c:v>9.9393939393939394</c:v>
                </c:pt>
                <c:pt idx="49">
                  <c:v>10.146464646464599</c:v>
                </c:pt>
                <c:pt idx="50">
                  <c:v>10.353535353535401</c:v>
                </c:pt>
                <c:pt idx="51">
                  <c:v>10.5606060606061</c:v>
                </c:pt>
                <c:pt idx="52">
                  <c:v>10.7676767676768</c:v>
                </c:pt>
                <c:pt idx="53">
                  <c:v>10.974747474747501</c:v>
                </c:pt>
                <c:pt idx="54">
                  <c:v>11.181818181818199</c:v>
                </c:pt>
                <c:pt idx="55">
                  <c:v>11.3888888888889</c:v>
                </c:pt>
                <c:pt idx="56">
                  <c:v>11.5959595959596</c:v>
                </c:pt>
                <c:pt idx="57">
                  <c:v>11.803030303030299</c:v>
                </c:pt>
                <c:pt idx="58">
                  <c:v>12.010101010101</c:v>
                </c:pt>
                <c:pt idx="59">
                  <c:v>12.2171717171717</c:v>
                </c:pt>
                <c:pt idx="60">
                  <c:v>12.424242424242401</c:v>
                </c:pt>
                <c:pt idx="61">
                  <c:v>12.6313131313131</c:v>
                </c:pt>
                <c:pt idx="62">
                  <c:v>12.8383838383838</c:v>
                </c:pt>
                <c:pt idx="63">
                  <c:v>13.045454545454501</c:v>
                </c:pt>
                <c:pt idx="64">
                  <c:v>13.252525252525301</c:v>
                </c:pt>
                <c:pt idx="65">
                  <c:v>13.459595959595999</c:v>
                </c:pt>
                <c:pt idx="66">
                  <c:v>13.6666666666667</c:v>
                </c:pt>
                <c:pt idx="67">
                  <c:v>13.8737373737374</c:v>
                </c:pt>
                <c:pt idx="68">
                  <c:v>14.080808080808101</c:v>
                </c:pt>
                <c:pt idx="69">
                  <c:v>14.2878787878788</c:v>
                </c:pt>
                <c:pt idx="70">
                  <c:v>14.4949494949495</c:v>
                </c:pt>
                <c:pt idx="71">
                  <c:v>14.702020202020201</c:v>
                </c:pt>
                <c:pt idx="72">
                  <c:v>14.909090909090899</c:v>
                </c:pt>
                <c:pt idx="73">
                  <c:v>15.1161616161616</c:v>
                </c:pt>
                <c:pt idx="74">
                  <c:v>15.3232323232323</c:v>
                </c:pt>
                <c:pt idx="75">
                  <c:v>15.530303030302999</c:v>
                </c:pt>
                <c:pt idx="76">
                  <c:v>15.7373737373737</c:v>
                </c:pt>
                <c:pt idx="77">
                  <c:v>15.9444444444444</c:v>
                </c:pt>
                <c:pt idx="78">
                  <c:v>16.151515151515198</c:v>
                </c:pt>
                <c:pt idx="79">
                  <c:v>16.358585858585901</c:v>
                </c:pt>
                <c:pt idx="80">
                  <c:v>16.565656565656599</c:v>
                </c:pt>
                <c:pt idx="81">
                  <c:v>16.772727272727298</c:v>
                </c:pt>
                <c:pt idx="82">
                  <c:v>16.979797979798001</c:v>
                </c:pt>
                <c:pt idx="83">
                  <c:v>17.186868686868699</c:v>
                </c:pt>
                <c:pt idx="84">
                  <c:v>17.393939393939402</c:v>
                </c:pt>
                <c:pt idx="85">
                  <c:v>17.6010101010101</c:v>
                </c:pt>
                <c:pt idx="86">
                  <c:v>17.808080808080799</c:v>
                </c:pt>
                <c:pt idx="87">
                  <c:v>18.015151515151501</c:v>
                </c:pt>
                <c:pt idx="88">
                  <c:v>18.2222222222222</c:v>
                </c:pt>
                <c:pt idx="89">
                  <c:v>18.429292929292899</c:v>
                </c:pt>
                <c:pt idx="90">
                  <c:v>18.636363636363601</c:v>
                </c:pt>
                <c:pt idx="91">
                  <c:v>18.8434343434343</c:v>
                </c:pt>
                <c:pt idx="92">
                  <c:v>19.050505050505102</c:v>
                </c:pt>
                <c:pt idx="93">
                  <c:v>19.2575757575758</c:v>
                </c:pt>
                <c:pt idx="94">
                  <c:v>19.464646464646499</c:v>
                </c:pt>
                <c:pt idx="95">
                  <c:v>19.671717171717201</c:v>
                </c:pt>
                <c:pt idx="96">
                  <c:v>19.8787878787879</c:v>
                </c:pt>
                <c:pt idx="97">
                  <c:v>20.085858585858599</c:v>
                </c:pt>
                <c:pt idx="98">
                  <c:v>20.292929292929301</c:v>
                </c:pt>
                <c:pt idx="99">
                  <c:v>20.5</c:v>
                </c:pt>
              </c:numCache>
            </c:numRef>
          </c:xVal>
          <c:yVal>
            <c:numRef>
              <c:f>Данные!$C$4:$C$103</c:f>
              <c:numCache>
                <c:formatCode>General</c:formatCode>
                <c:ptCount val="100"/>
                <c:pt idx="0">
                  <c:v>169.786697117149</c:v>
                </c:pt>
                <c:pt idx="1">
                  <c:v>77.773380455284496</c:v>
                </c:pt>
                <c:pt idx="2">
                  <c:v>30.4688954062823</c:v>
                </c:pt>
                <c:pt idx="3">
                  <c:v>21.127462578199498</c:v>
                </c:pt>
                <c:pt idx="4">
                  <c:v>15.473722999304099</c:v>
                </c:pt>
                <c:pt idx="5">
                  <c:v>11.9657210594555</c:v>
                </c:pt>
                <c:pt idx="6">
                  <c:v>10.2879295286569</c:v>
                </c:pt>
                <c:pt idx="7">
                  <c:v>9.4568700202440201</c:v>
                </c:pt>
                <c:pt idx="8">
                  <c:v>9.2606504898445898</c:v>
                </c:pt>
                <c:pt idx="9">
                  <c:v>9.2931091834995101</c:v>
                </c:pt>
                <c:pt idx="10">
                  <c:v>9.8887850406383997</c:v>
                </c:pt>
                <c:pt idx="11">
                  <c:v>10.6372014902265</c:v>
                </c:pt>
                <c:pt idx="12">
                  <c:v>11.832890906832001</c:v>
                </c:pt>
                <c:pt idx="13">
                  <c:v>13.114952579160001</c:v>
                </c:pt>
                <c:pt idx="14">
                  <c:v>14.3656883067971</c:v>
                </c:pt>
                <c:pt idx="15">
                  <c:v>15.6125376804622</c:v>
                </c:pt>
                <c:pt idx="16">
                  <c:v>16.345848881791198</c:v>
                </c:pt>
                <c:pt idx="17">
                  <c:v>17.047028242705299</c:v>
                </c:pt>
                <c:pt idx="18">
                  <c:v>17.151360775666301</c:v>
                </c:pt>
                <c:pt idx="19">
                  <c:v>17.234747076264899</c:v>
                </c:pt>
                <c:pt idx="20">
                  <c:v>16.9604263922805</c:v>
                </c:pt>
                <c:pt idx="21">
                  <c:v>16.676046415784501</c:v>
                </c:pt>
                <c:pt idx="22">
                  <c:v>16.2964669044601</c:v>
                </c:pt>
                <c:pt idx="23">
                  <c:v>15.9322437453323</c:v>
                </c:pt>
                <c:pt idx="24">
                  <c:v>15.6570927584456</c:v>
                </c:pt>
                <c:pt idx="25">
                  <c:v>15.4102326965582</c:v>
                </c:pt>
                <c:pt idx="26">
                  <c:v>15.277579829684701</c:v>
                </c:pt>
                <c:pt idx="27">
                  <c:v>15.1800186086639</c:v>
                </c:pt>
                <c:pt idx="28">
                  <c:v>15.1877213582951</c:v>
                </c:pt>
                <c:pt idx="29">
                  <c:v>15.248900600087</c:v>
                </c:pt>
                <c:pt idx="30">
                  <c:v>15.4339693404016</c:v>
                </c:pt>
                <c:pt idx="31">
                  <c:v>15.6837198199323</c:v>
                </c:pt>
                <c:pt idx="32">
                  <c:v>16.0520293079399</c:v>
                </c:pt>
                <c:pt idx="33">
                  <c:v>16.474831867467699</c:v>
                </c:pt>
                <c:pt idx="34">
                  <c:v>16.977867840086201</c:v>
                </c:pt>
                <c:pt idx="35">
                  <c:v>17.505016791608899</c:v>
                </c:pt>
                <c:pt idx="36">
                  <c:v>18.060937210800301</c:v>
                </c:pt>
                <c:pt idx="37">
                  <c:v>18.601534601647302</c:v>
                </c:pt>
                <c:pt idx="38">
                  <c:v>19.1272582958571</c:v>
                </c:pt>
                <c:pt idx="39">
                  <c:v>19.591729490826399</c:v>
                </c:pt>
                <c:pt idx="40">
                  <c:v>20.007863188251498</c:v>
                </c:pt>
                <c:pt idx="41">
                  <c:v>20.317107167137401</c:v>
                </c:pt>
                <c:pt idx="42">
                  <c:v>20.5581290247978</c:v>
                </c:pt>
                <c:pt idx="43">
                  <c:v>20.692761628649201</c:v>
                </c:pt>
                <c:pt idx="44">
                  <c:v>20.7730485174983</c:v>
                </c:pt>
                <c:pt idx="45">
                  <c:v>20.784272094462299</c:v>
                </c:pt>
                <c:pt idx="46">
                  <c:v>20.7677471155238</c:v>
                </c:pt>
                <c:pt idx="47">
                  <c:v>20.706547534726202</c:v>
                </c:pt>
                <c:pt idx="48">
                  <c:v>20.631613741021798</c:v>
                </c:pt>
                <c:pt idx="49">
                  <c:v>20.528638557325198</c:v>
                </c:pt>
                <c:pt idx="50">
                  <c:v>20.419354826297202</c:v>
                </c:pt>
                <c:pt idx="51">
                  <c:v>20.299491487929298</c:v>
                </c:pt>
                <c:pt idx="52">
                  <c:v>20.178016865113701</c:v>
                </c:pt>
                <c:pt idx="53">
                  <c:v>20.067307634372099</c:v>
                </c:pt>
                <c:pt idx="54">
                  <c:v>19.957543269996901</c:v>
                </c:pt>
                <c:pt idx="55">
                  <c:v>19.879471418949102</c:v>
                </c:pt>
                <c:pt idx="56">
                  <c:v>19.803235357197501</c:v>
                </c:pt>
                <c:pt idx="57">
                  <c:v>19.765721341034901</c:v>
                </c:pt>
                <c:pt idx="58">
                  <c:v>19.730914540363301</c:v>
                </c:pt>
                <c:pt idx="59">
                  <c:v>19.7301009369239</c:v>
                </c:pt>
                <c:pt idx="60">
                  <c:v>19.7332862782809</c:v>
                </c:pt>
                <c:pt idx="61">
                  <c:v>19.7644005389147</c:v>
                </c:pt>
                <c:pt idx="62">
                  <c:v>19.799345834292499</c:v>
                </c:pt>
                <c:pt idx="63">
                  <c:v>19.852136999799299</c:v>
                </c:pt>
                <c:pt idx="64">
                  <c:v>19.906948191778199</c:v>
                </c:pt>
                <c:pt idx="65">
                  <c:v>19.968590675571299</c:v>
                </c:pt>
                <c:pt idx="66">
                  <c:v>20.030639524649398</c:v>
                </c:pt>
                <c:pt idx="67">
                  <c:v>20.0937348608817</c:v>
                </c:pt>
                <c:pt idx="68">
                  <c:v>20.155815460935099</c:v>
                </c:pt>
                <c:pt idx="69">
                  <c:v>20.2158468488322</c:v>
                </c:pt>
                <c:pt idx="70">
                  <c:v>20.272117278165201</c:v>
                </c:pt>
                <c:pt idx="71">
                  <c:v>20.322320460363802</c:v>
                </c:pt>
                <c:pt idx="72">
                  <c:v>20.3650688419904</c:v>
                </c:pt>
                <c:pt idx="73">
                  <c:v>20.398101157836301</c:v>
                </c:pt>
                <c:pt idx="74">
                  <c:v>20.4223931866374</c:v>
                </c:pt>
                <c:pt idx="75">
                  <c:v>20.437427971751902</c:v>
                </c:pt>
                <c:pt idx="76">
                  <c:v>20.445269588510801</c:v>
                </c:pt>
                <c:pt idx="77">
                  <c:v>20.446912322541198</c:v>
                </c:pt>
                <c:pt idx="78">
                  <c:v>20.4441582510354</c:v>
                </c:pt>
                <c:pt idx="79">
                  <c:v>20.438331127461598</c:v>
                </c:pt>
                <c:pt idx="80">
                  <c:v>20.430951291873601</c:v>
                </c:pt>
                <c:pt idx="81">
                  <c:v>20.4226983985948</c:v>
                </c:pt>
                <c:pt idx="82">
                  <c:v>20.414863227013601</c:v>
                </c:pt>
                <c:pt idx="83">
                  <c:v>20.407214349158501</c:v>
                </c:pt>
                <c:pt idx="84">
                  <c:v>20.401837248869199</c:v>
                </c:pt>
                <c:pt idx="85">
                  <c:v>20.397245703739799</c:v>
                </c:pt>
                <c:pt idx="86">
                  <c:v>20.396431912652101</c:v>
                </c:pt>
                <c:pt idx="87">
                  <c:v>20.396594993935199</c:v>
                </c:pt>
                <c:pt idx="88">
                  <c:v>20.399120038615798</c:v>
                </c:pt>
                <c:pt idx="89">
                  <c:v>20.402074950109501</c:v>
                </c:pt>
                <c:pt idx="90">
                  <c:v>20.404155513380498</c:v>
                </c:pt>
                <c:pt idx="91">
                  <c:v>20.4061362326512</c:v>
                </c:pt>
                <c:pt idx="92">
                  <c:v>20.405175292002301</c:v>
                </c:pt>
                <c:pt idx="93">
                  <c:v>20.404052130097899</c:v>
                </c:pt>
                <c:pt idx="94">
                  <c:v>20.3943393529959</c:v>
                </c:pt>
                <c:pt idx="95">
                  <c:v>20.3843466117143</c:v>
                </c:pt>
                <c:pt idx="96">
                  <c:v>20.369246106594101</c:v>
                </c:pt>
                <c:pt idx="97">
                  <c:v>20.352650653589102</c:v>
                </c:pt>
                <c:pt idx="98">
                  <c:v>20.323098865683999</c:v>
                </c:pt>
                <c:pt idx="99">
                  <c:v>20.294605042724399</c:v>
                </c:pt>
              </c:numCache>
            </c:numRef>
          </c:yVal>
          <c:smooth val="0"/>
          <c:extLst>
            <c:ext xmlns:c16="http://schemas.microsoft.com/office/drawing/2014/chart" uri="{C3380CC4-5D6E-409C-BE32-E72D297353CC}">
              <c16:uniqueId val="{00000000-FC7D-49CA-9A17-DB55BA0D670C}"/>
            </c:ext>
          </c:extLst>
        </c:ser>
        <c:dLbls>
          <c:showLegendKey val="0"/>
          <c:showVal val="0"/>
          <c:showCatName val="0"/>
          <c:showSerName val="0"/>
          <c:showPercent val="0"/>
          <c:showBubbleSize val="0"/>
        </c:dLbls>
        <c:axId val="396577024"/>
        <c:axId val="396890880"/>
      </c:scatterChart>
      <c:valAx>
        <c:axId val="396577024"/>
        <c:scaling>
          <c:orientation val="minMax"/>
          <c:max val="25"/>
          <c:min val="0"/>
        </c:scaling>
        <c:delete val="0"/>
        <c:axPos val="b"/>
        <c:majorGridlines/>
        <c:title>
          <c:tx>
            <c:rich>
              <a:bodyPr/>
              <a:lstStyle/>
              <a:p>
                <a:pPr>
                  <a:defRPr sz="1000" b="1" i="0" baseline="0">
                    <a:latin typeface="+mn-lt"/>
                    <a:cs typeface="Times New Roman" panose="02020603050405020304" pitchFamily="18" charset="0"/>
                  </a:defRPr>
                </a:pPr>
                <a:r>
                  <a:rPr lang="uk-UA" sz="1000" b="1" i="0" baseline="0">
                    <a:latin typeface="Times New Roman" pitchFamily="18" charset="0"/>
                    <a:cs typeface="Times New Roman" pitchFamily="18" charset="0"/>
                  </a:rPr>
                  <a:t>Координата висоти резервуара</a:t>
                </a:r>
                <a:r>
                  <a:rPr lang="en-US" sz="1000" b="1" i="0" baseline="0">
                    <a:latin typeface="Times New Roman" pitchFamily="18" charset="0"/>
                    <a:cs typeface="Times New Roman" pitchFamily="18" charset="0"/>
                  </a:rPr>
                  <a:t> [</a:t>
                </a:r>
                <a:r>
                  <a:rPr lang="uk-UA" sz="1000" b="1" i="0" baseline="0">
                    <a:latin typeface="Times New Roman" pitchFamily="18" charset="0"/>
                    <a:cs typeface="Times New Roman" pitchFamily="18" charset="0"/>
                  </a:rPr>
                  <a:t>м</a:t>
                </a:r>
                <a:r>
                  <a:rPr lang="en-US" sz="1000" b="1" i="0" baseline="0">
                    <a:latin typeface="Times New Roman" pitchFamily="18" charset="0"/>
                    <a:cs typeface="Times New Roman" pitchFamily="18" charset="0"/>
                  </a:rPr>
                  <a:t>]</a:t>
                </a:r>
              </a:p>
            </c:rich>
          </c:tx>
          <c:overlay val="0"/>
        </c:title>
        <c:numFmt formatCode="General" sourceLinked="1"/>
        <c:majorTickMark val="out"/>
        <c:minorTickMark val="none"/>
        <c:tickLblPos val="nextTo"/>
        <c:txPr>
          <a:bodyPr/>
          <a:lstStyle/>
          <a:p>
            <a:pPr>
              <a:defRPr sz="1000" baseline="0"/>
            </a:pPr>
            <a:endParaRPr lang="uk-UA"/>
          </a:p>
        </c:txPr>
        <c:crossAx val="396890880"/>
        <c:crosses val="autoZero"/>
        <c:crossBetween val="midCat"/>
        <c:majorUnit val="5"/>
      </c:valAx>
      <c:valAx>
        <c:axId val="396890880"/>
        <c:scaling>
          <c:orientation val="minMax"/>
          <c:max val="200"/>
          <c:min val="0"/>
        </c:scaling>
        <c:delete val="0"/>
        <c:axPos val="l"/>
        <c:majorGridlines/>
        <c:title>
          <c:tx>
            <c:rich>
              <a:bodyPr/>
              <a:lstStyle/>
              <a:p>
                <a:pPr>
                  <a:defRPr sz="1000" b="1" i="0" baseline="0">
                    <a:latin typeface="+mn-lt"/>
                    <a:cs typeface="Times New Roman" panose="02020603050405020304" pitchFamily="18" charset="0"/>
                  </a:defRPr>
                </a:pPr>
                <a:r>
                  <a:rPr lang="uk-UA" sz="1000" b="1" i="0" baseline="0">
                    <a:latin typeface="Times New Roman" pitchFamily="18" charset="0"/>
                    <a:cs typeface="Times New Roman" pitchFamily="18" charset="0"/>
                  </a:rPr>
                  <a:t>Інтенсивність турбулентності</a:t>
                </a:r>
                <a:r>
                  <a:rPr lang="en-US" sz="1000" b="1" i="0" baseline="0">
                    <a:latin typeface="Times New Roman" pitchFamily="18" charset="0"/>
                    <a:cs typeface="Times New Roman" pitchFamily="18" charset="0"/>
                  </a:rPr>
                  <a:t> [%]</a:t>
                </a:r>
              </a:p>
            </c:rich>
          </c:tx>
          <c:overlay val="0"/>
        </c:title>
        <c:numFmt formatCode="General" sourceLinked="1"/>
        <c:majorTickMark val="out"/>
        <c:minorTickMark val="none"/>
        <c:tickLblPos val="nextTo"/>
        <c:txPr>
          <a:bodyPr/>
          <a:lstStyle/>
          <a:p>
            <a:pPr>
              <a:defRPr sz="1000" baseline="0"/>
            </a:pPr>
            <a:endParaRPr lang="uk-UA"/>
          </a:p>
        </c:txPr>
        <c:crossAx val="396577024"/>
        <c:crosses val="autoZero"/>
        <c:crossBetween val="between"/>
        <c:majorUnit val="40"/>
      </c:valAx>
      <c:spPr>
        <a:noFill/>
      </c:spPr>
    </c:plotArea>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Эскиз5</c:v>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Данные!$B$4:$B$103</c:f>
              <c:numCache>
                <c:formatCode>General</c:formatCode>
                <c:ptCount val="100"/>
                <c:pt idx="0">
                  <c:v>0</c:v>
                </c:pt>
                <c:pt idx="1">
                  <c:v>0.20707070707070699</c:v>
                </c:pt>
                <c:pt idx="2">
                  <c:v>0.41414141414141398</c:v>
                </c:pt>
                <c:pt idx="3">
                  <c:v>0.62121212121212099</c:v>
                </c:pt>
                <c:pt idx="4">
                  <c:v>0.82828282828282795</c:v>
                </c:pt>
                <c:pt idx="5">
                  <c:v>1.0353535353535399</c:v>
                </c:pt>
                <c:pt idx="6">
                  <c:v>1.24242424242424</c:v>
                </c:pt>
                <c:pt idx="7">
                  <c:v>1.4494949494949501</c:v>
                </c:pt>
                <c:pt idx="8">
                  <c:v>1.6565656565656599</c:v>
                </c:pt>
                <c:pt idx="9">
                  <c:v>1.86363636363636</c:v>
                </c:pt>
                <c:pt idx="10">
                  <c:v>2.0707070707070701</c:v>
                </c:pt>
                <c:pt idx="11">
                  <c:v>2.2777777777777799</c:v>
                </c:pt>
                <c:pt idx="12">
                  <c:v>2.48484848484848</c:v>
                </c:pt>
                <c:pt idx="13">
                  <c:v>2.6919191919191898</c:v>
                </c:pt>
                <c:pt idx="14">
                  <c:v>2.8989898989899001</c:v>
                </c:pt>
                <c:pt idx="15">
                  <c:v>3.10606060606061</c:v>
                </c:pt>
                <c:pt idx="16">
                  <c:v>3.31313131313131</c:v>
                </c:pt>
                <c:pt idx="17">
                  <c:v>3.5202020202020199</c:v>
                </c:pt>
                <c:pt idx="18">
                  <c:v>3.7272727272727302</c:v>
                </c:pt>
                <c:pt idx="19">
                  <c:v>3.9343434343434298</c:v>
                </c:pt>
                <c:pt idx="20">
                  <c:v>4.1414141414141401</c:v>
                </c:pt>
                <c:pt idx="21">
                  <c:v>4.3484848484848504</c:v>
                </c:pt>
                <c:pt idx="22">
                  <c:v>4.5555555555555598</c:v>
                </c:pt>
                <c:pt idx="23">
                  <c:v>4.7626262626262603</c:v>
                </c:pt>
                <c:pt idx="24">
                  <c:v>4.9696969696969697</c:v>
                </c:pt>
                <c:pt idx="25">
                  <c:v>5.17676767676768</c:v>
                </c:pt>
                <c:pt idx="26">
                  <c:v>5.3838383838383796</c:v>
                </c:pt>
                <c:pt idx="27">
                  <c:v>5.5909090909090899</c:v>
                </c:pt>
                <c:pt idx="28">
                  <c:v>5.7979797979798002</c:v>
                </c:pt>
                <c:pt idx="29">
                  <c:v>6.0050505050505096</c:v>
                </c:pt>
                <c:pt idx="30">
                  <c:v>6.2121212121212102</c:v>
                </c:pt>
                <c:pt idx="31">
                  <c:v>6.4191919191919196</c:v>
                </c:pt>
                <c:pt idx="32">
                  <c:v>6.6262626262626299</c:v>
                </c:pt>
                <c:pt idx="33">
                  <c:v>6.8333333333333304</c:v>
                </c:pt>
                <c:pt idx="34">
                  <c:v>7.0404040404040398</c:v>
                </c:pt>
                <c:pt idx="35">
                  <c:v>7.2474747474747501</c:v>
                </c:pt>
                <c:pt idx="36">
                  <c:v>7.4545454545454497</c:v>
                </c:pt>
                <c:pt idx="37">
                  <c:v>7.66161616161616</c:v>
                </c:pt>
                <c:pt idx="38">
                  <c:v>7.8686868686868703</c:v>
                </c:pt>
                <c:pt idx="39">
                  <c:v>8.0757575757575797</c:v>
                </c:pt>
                <c:pt idx="40">
                  <c:v>8.2828282828282802</c:v>
                </c:pt>
                <c:pt idx="41">
                  <c:v>8.4898989898989896</c:v>
                </c:pt>
                <c:pt idx="42">
                  <c:v>8.6969696969697008</c:v>
                </c:pt>
                <c:pt idx="43">
                  <c:v>8.9040404040403995</c:v>
                </c:pt>
                <c:pt idx="44">
                  <c:v>9.1111111111111107</c:v>
                </c:pt>
                <c:pt idx="45">
                  <c:v>9.3181818181818201</c:v>
                </c:pt>
                <c:pt idx="46">
                  <c:v>9.5252525252525295</c:v>
                </c:pt>
                <c:pt idx="47">
                  <c:v>9.73232323232323</c:v>
                </c:pt>
                <c:pt idx="48">
                  <c:v>9.9393939393939394</c:v>
                </c:pt>
                <c:pt idx="49">
                  <c:v>10.146464646464599</c:v>
                </c:pt>
                <c:pt idx="50">
                  <c:v>10.353535353535401</c:v>
                </c:pt>
                <c:pt idx="51">
                  <c:v>10.5606060606061</c:v>
                </c:pt>
                <c:pt idx="52">
                  <c:v>10.7676767676768</c:v>
                </c:pt>
                <c:pt idx="53">
                  <c:v>10.974747474747501</c:v>
                </c:pt>
                <c:pt idx="54">
                  <c:v>11.181818181818199</c:v>
                </c:pt>
                <c:pt idx="55">
                  <c:v>11.3888888888889</c:v>
                </c:pt>
                <c:pt idx="56">
                  <c:v>11.5959595959596</c:v>
                </c:pt>
                <c:pt idx="57">
                  <c:v>11.803030303030299</c:v>
                </c:pt>
                <c:pt idx="58">
                  <c:v>12.010101010101</c:v>
                </c:pt>
                <c:pt idx="59">
                  <c:v>12.2171717171717</c:v>
                </c:pt>
                <c:pt idx="60">
                  <c:v>12.424242424242401</c:v>
                </c:pt>
                <c:pt idx="61">
                  <c:v>12.6313131313131</c:v>
                </c:pt>
                <c:pt idx="62">
                  <c:v>12.8383838383838</c:v>
                </c:pt>
                <c:pt idx="63">
                  <c:v>13.045454545454501</c:v>
                </c:pt>
                <c:pt idx="64">
                  <c:v>13.252525252525301</c:v>
                </c:pt>
                <c:pt idx="65">
                  <c:v>13.459595959595999</c:v>
                </c:pt>
                <c:pt idx="66">
                  <c:v>13.6666666666667</c:v>
                </c:pt>
                <c:pt idx="67">
                  <c:v>13.8737373737374</c:v>
                </c:pt>
                <c:pt idx="68">
                  <c:v>14.080808080808101</c:v>
                </c:pt>
                <c:pt idx="69">
                  <c:v>14.2878787878788</c:v>
                </c:pt>
                <c:pt idx="70">
                  <c:v>14.4949494949495</c:v>
                </c:pt>
                <c:pt idx="71">
                  <c:v>14.702020202020201</c:v>
                </c:pt>
                <c:pt idx="72">
                  <c:v>14.909090909090899</c:v>
                </c:pt>
                <c:pt idx="73">
                  <c:v>15.1161616161616</c:v>
                </c:pt>
                <c:pt idx="74">
                  <c:v>15.3232323232323</c:v>
                </c:pt>
                <c:pt idx="75">
                  <c:v>15.530303030302999</c:v>
                </c:pt>
                <c:pt idx="76">
                  <c:v>15.7373737373737</c:v>
                </c:pt>
                <c:pt idx="77">
                  <c:v>15.9444444444444</c:v>
                </c:pt>
                <c:pt idx="78">
                  <c:v>16.151515151515198</c:v>
                </c:pt>
                <c:pt idx="79">
                  <c:v>16.358585858585901</c:v>
                </c:pt>
                <c:pt idx="80">
                  <c:v>16.565656565656599</c:v>
                </c:pt>
                <c:pt idx="81">
                  <c:v>16.772727272727298</c:v>
                </c:pt>
                <c:pt idx="82">
                  <c:v>16.979797979798001</c:v>
                </c:pt>
                <c:pt idx="83">
                  <c:v>17.186868686868699</c:v>
                </c:pt>
                <c:pt idx="84">
                  <c:v>17.393939393939402</c:v>
                </c:pt>
                <c:pt idx="85">
                  <c:v>17.6010101010101</c:v>
                </c:pt>
                <c:pt idx="86">
                  <c:v>17.808080808080799</c:v>
                </c:pt>
                <c:pt idx="87">
                  <c:v>18.015151515151501</c:v>
                </c:pt>
                <c:pt idx="88">
                  <c:v>18.2222222222222</c:v>
                </c:pt>
                <c:pt idx="89">
                  <c:v>18.429292929292899</c:v>
                </c:pt>
                <c:pt idx="90">
                  <c:v>18.636363636363601</c:v>
                </c:pt>
                <c:pt idx="91">
                  <c:v>18.8434343434343</c:v>
                </c:pt>
                <c:pt idx="92">
                  <c:v>19.050505050505102</c:v>
                </c:pt>
                <c:pt idx="93">
                  <c:v>19.2575757575758</c:v>
                </c:pt>
                <c:pt idx="94">
                  <c:v>19.464646464646499</c:v>
                </c:pt>
                <c:pt idx="95">
                  <c:v>19.671717171717201</c:v>
                </c:pt>
                <c:pt idx="96">
                  <c:v>19.8787878787879</c:v>
                </c:pt>
                <c:pt idx="97">
                  <c:v>20.085858585858599</c:v>
                </c:pt>
                <c:pt idx="98">
                  <c:v>20.292929292929301</c:v>
                </c:pt>
                <c:pt idx="99">
                  <c:v>20.5</c:v>
                </c:pt>
              </c:numCache>
            </c:numRef>
          </c:xVal>
          <c:yVal>
            <c:numRef>
              <c:f>Данные!$C$4:$C$103</c:f>
              <c:numCache>
                <c:formatCode>General</c:formatCode>
                <c:ptCount val="100"/>
                <c:pt idx="0">
                  <c:v>2.6063182046776401</c:v>
                </c:pt>
                <c:pt idx="1">
                  <c:v>0.17228045215954299</c:v>
                </c:pt>
                <c:pt idx="2">
                  <c:v>3.6023455966894199E-2</c:v>
                </c:pt>
                <c:pt idx="3">
                  <c:v>3.5226879722516001E-2</c:v>
                </c:pt>
                <c:pt idx="4">
                  <c:v>6.8229492544967504E-2</c:v>
                </c:pt>
                <c:pt idx="5">
                  <c:v>9.3734605083508199E-2</c:v>
                </c:pt>
                <c:pt idx="6">
                  <c:v>0.11959405326672</c:v>
                </c:pt>
                <c:pt idx="7">
                  <c:v>0.143482315064109</c:v>
                </c:pt>
                <c:pt idx="8">
                  <c:v>0.16038746584254901</c:v>
                </c:pt>
                <c:pt idx="9">
                  <c:v>0.17464442219432899</c:v>
                </c:pt>
                <c:pt idx="10">
                  <c:v>0.18142609853723099</c:v>
                </c:pt>
                <c:pt idx="11">
                  <c:v>0.186367911596207</c:v>
                </c:pt>
                <c:pt idx="12">
                  <c:v>0.18707824089410699</c:v>
                </c:pt>
                <c:pt idx="13">
                  <c:v>0.18677793390677</c:v>
                </c:pt>
                <c:pt idx="14">
                  <c:v>0.184554556668693</c:v>
                </c:pt>
                <c:pt idx="15">
                  <c:v>0.18184838502185899</c:v>
                </c:pt>
                <c:pt idx="16">
                  <c:v>0.17837405762427</c:v>
                </c:pt>
                <c:pt idx="17">
                  <c:v>0.17468963085283501</c:v>
                </c:pt>
                <c:pt idx="18">
                  <c:v>0.17072371995546801</c:v>
                </c:pt>
                <c:pt idx="19">
                  <c:v>0.166684389223305</c:v>
                </c:pt>
                <c:pt idx="20">
                  <c:v>0.16256188073092201</c:v>
                </c:pt>
                <c:pt idx="21">
                  <c:v>0.15841313901575199</c:v>
                </c:pt>
                <c:pt idx="22">
                  <c:v>0.154239222551699</c:v>
                </c:pt>
                <c:pt idx="23">
                  <c:v>0.14997868518169299</c:v>
                </c:pt>
                <c:pt idx="24">
                  <c:v>0.14564777447125701</c:v>
                </c:pt>
                <c:pt idx="25">
                  <c:v>0.141122041849295</c:v>
                </c:pt>
                <c:pt idx="26">
                  <c:v>0.136462703932793</c:v>
                </c:pt>
                <c:pt idx="27">
                  <c:v>0.13156297820886001</c:v>
                </c:pt>
                <c:pt idx="28">
                  <c:v>0.12652486656536199</c:v>
                </c:pt>
                <c:pt idx="29">
                  <c:v>0.121255705789207</c:v>
                </c:pt>
                <c:pt idx="30">
                  <c:v>0.115875855240253</c:v>
                </c:pt>
                <c:pt idx="31">
                  <c:v>0.110320040513623</c:v>
                </c:pt>
                <c:pt idx="32">
                  <c:v>0.104694960577143</c:v>
                </c:pt>
                <c:pt idx="33">
                  <c:v>9.9041055877457707E-2</c:v>
                </c:pt>
                <c:pt idx="34">
                  <c:v>9.3377998661005102E-2</c:v>
                </c:pt>
                <c:pt idx="35">
                  <c:v>8.7950960216012897E-2</c:v>
                </c:pt>
                <c:pt idx="36">
                  <c:v>8.2582760202613903E-2</c:v>
                </c:pt>
                <c:pt idx="37">
                  <c:v>7.7807427524143394E-2</c:v>
                </c:pt>
                <c:pt idx="38">
                  <c:v>7.3143427455722193E-2</c:v>
                </c:pt>
                <c:pt idx="39">
                  <c:v>6.9355707333711797E-2</c:v>
                </c:pt>
                <c:pt idx="40">
                  <c:v>6.5683700344116899E-2</c:v>
                </c:pt>
                <c:pt idx="41">
                  <c:v>6.2870220089464093E-2</c:v>
                </c:pt>
                <c:pt idx="42">
                  <c:v>6.0126547041073897E-2</c:v>
                </c:pt>
                <c:pt idx="43">
                  <c:v>5.7878641001832598E-2</c:v>
                </c:pt>
                <c:pt idx="44">
                  <c:v>5.5646578218426897E-2</c:v>
                </c:pt>
                <c:pt idx="45">
                  <c:v>5.3225106650073899E-2</c:v>
                </c:pt>
                <c:pt idx="46">
                  <c:v>5.0745621366662101E-2</c:v>
                </c:pt>
                <c:pt idx="47">
                  <c:v>4.71439647650084E-2</c:v>
                </c:pt>
                <c:pt idx="48">
                  <c:v>4.3357196422771797E-2</c:v>
                </c:pt>
                <c:pt idx="49">
                  <c:v>3.7712529632068101E-2</c:v>
                </c:pt>
                <c:pt idx="50">
                  <c:v>3.1750086779895402E-2</c:v>
                </c:pt>
                <c:pt idx="51">
                  <c:v>2.3699087362317E-2</c:v>
                </c:pt>
                <c:pt idx="52">
                  <c:v>1.5240296499702301E-2</c:v>
                </c:pt>
                <c:pt idx="53">
                  <c:v>4.8390378928268004E-3</c:v>
                </c:pt>
                <c:pt idx="54">
                  <c:v>-5.9715625882122503E-3</c:v>
                </c:pt>
                <c:pt idx="55">
                  <c:v>-1.8277090896576399E-2</c:v>
                </c:pt>
                <c:pt idx="56">
                  <c:v>-3.0972689975717602E-2</c:v>
                </c:pt>
                <c:pt idx="57">
                  <c:v>-4.4799490326249802E-2</c:v>
                </c:pt>
                <c:pt idx="58">
                  <c:v>-5.9323137798360098E-2</c:v>
                </c:pt>
                <c:pt idx="59">
                  <c:v>-7.5489436129163104E-2</c:v>
                </c:pt>
                <c:pt idx="60">
                  <c:v>-9.3078557264434897E-2</c:v>
                </c:pt>
                <c:pt idx="61">
                  <c:v>-0.11343810493852401</c:v>
                </c:pt>
                <c:pt idx="62">
                  <c:v>-0.135504702374391</c:v>
                </c:pt>
                <c:pt idx="63">
                  <c:v>-0.16034747727850099</c:v>
                </c:pt>
                <c:pt idx="64">
                  <c:v>-0.185939127662089</c:v>
                </c:pt>
                <c:pt idx="65">
                  <c:v>-0.212555587464132</c:v>
                </c:pt>
                <c:pt idx="66">
                  <c:v>-0.23821763938517301</c:v>
                </c:pt>
                <c:pt idx="67">
                  <c:v>-0.262775701261105</c:v>
                </c:pt>
                <c:pt idx="68">
                  <c:v>-0.28494887677154102</c:v>
                </c:pt>
                <c:pt idx="69">
                  <c:v>-0.30478547859005201</c:v>
                </c:pt>
                <c:pt idx="70">
                  <c:v>-0.32145173787238202</c:v>
                </c:pt>
                <c:pt idx="71">
                  <c:v>-0.33548787698617799</c:v>
                </c:pt>
                <c:pt idx="72">
                  <c:v>-0.34595023838372402</c:v>
                </c:pt>
                <c:pt idx="73">
                  <c:v>-0.353908711036444</c:v>
                </c:pt>
                <c:pt idx="74">
                  <c:v>-0.35803494894469101</c:v>
                </c:pt>
                <c:pt idx="75">
                  <c:v>-0.35990537762199798</c:v>
                </c:pt>
                <c:pt idx="76">
                  <c:v>-0.35794064469814901</c:v>
                </c:pt>
                <c:pt idx="77">
                  <c:v>-0.35409479959308199</c:v>
                </c:pt>
                <c:pt idx="78">
                  <c:v>-0.34707807535134799</c:v>
                </c:pt>
                <c:pt idx="79">
                  <c:v>-0.33878106612304199</c:v>
                </c:pt>
                <c:pt idx="80">
                  <c:v>-0.32853937597413702</c:v>
                </c:pt>
                <c:pt idx="81">
                  <c:v>-0.317662604104891</c:v>
                </c:pt>
                <c:pt idx="82">
                  <c:v>-0.30616328773194201</c:v>
                </c:pt>
                <c:pt idx="83">
                  <c:v>-0.29450370937471598</c:v>
                </c:pt>
                <c:pt idx="84">
                  <c:v>-0.28350241315584401</c:v>
                </c:pt>
                <c:pt idx="85">
                  <c:v>-0.27262957282022199</c:v>
                </c:pt>
                <c:pt idx="86">
                  <c:v>-0.26359236097372202</c:v>
                </c:pt>
                <c:pt idx="87">
                  <c:v>-0.25480979865429798</c:v>
                </c:pt>
                <c:pt idx="88">
                  <c:v>-0.24880471463987999</c:v>
                </c:pt>
                <c:pt idx="89">
                  <c:v>-0.243042380827275</c:v>
                </c:pt>
                <c:pt idx="90">
                  <c:v>-0.240625929944559</c:v>
                </c:pt>
                <c:pt idx="91">
                  <c:v>-0.23835339315706999</c:v>
                </c:pt>
                <c:pt idx="92">
                  <c:v>-0.239398433140949</c:v>
                </c:pt>
                <c:pt idx="93">
                  <c:v>-0.24053301953591499</c:v>
                </c:pt>
                <c:pt idx="94">
                  <c:v>-0.24361422792003301</c:v>
                </c:pt>
                <c:pt idx="95">
                  <c:v>-0.246644088740991</c:v>
                </c:pt>
                <c:pt idx="96">
                  <c:v>-0.24912424025845001</c:v>
                </c:pt>
                <c:pt idx="97">
                  <c:v>-0.25135401981278599</c:v>
                </c:pt>
                <c:pt idx="98">
                  <c:v>-0.25186086915398898</c:v>
                </c:pt>
                <c:pt idx="99">
                  <c:v>-0.25224736787659702</c:v>
                </c:pt>
              </c:numCache>
            </c:numRef>
          </c:yVal>
          <c:smooth val="0"/>
          <c:extLst>
            <c:ext xmlns:c16="http://schemas.microsoft.com/office/drawing/2014/chart" uri="{C3380CC4-5D6E-409C-BE32-E72D297353CC}">
              <c16:uniqueId val="{00000000-653A-4613-B05D-13A355C05E7B}"/>
            </c:ext>
          </c:extLst>
        </c:ser>
        <c:dLbls>
          <c:showLegendKey val="0"/>
          <c:showVal val="0"/>
          <c:showCatName val="0"/>
          <c:showSerName val="0"/>
          <c:showPercent val="0"/>
          <c:showBubbleSize val="0"/>
        </c:dLbls>
        <c:axId val="417648640"/>
        <c:axId val="417650944"/>
      </c:scatterChart>
      <c:valAx>
        <c:axId val="417648640"/>
        <c:scaling>
          <c:orientation val="minMax"/>
          <c:max val="25"/>
          <c:min val="0"/>
        </c:scaling>
        <c:delete val="0"/>
        <c:axPos val="b"/>
        <c:majorGridlines/>
        <c:title>
          <c:tx>
            <c:rich>
              <a:bodyPr/>
              <a:lstStyle/>
              <a:p>
                <a:pPr>
                  <a:defRPr/>
                </a:pPr>
                <a:r>
                  <a:rPr lang="uk-UA">
                    <a:latin typeface="Times New Roman" pitchFamily="18" charset="0"/>
                    <a:cs typeface="Times New Roman" pitchFamily="18" charset="0"/>
                  </a:rPr>
                  <a:t>Координата висоти резервуара</a:t>
                </a:r>
                <a:r>
                  <a:rPr lang="en-US">
                    <a:latin typeface="Times New Roman" pitchFamily="18" charset="0"/>
                    <a:cs typeface="Times New Roman" pitchFamily="18" charset="0"/>
                  </a:rPr>
                  <a:t> [</a:t>
                </a:r>
                <a:r>
                  <a:rPr lang="uk-UA">
                    <a:latin typeface="Times New Roman" pitchFamily="18" charset="0"/>
                    <a:cs typeface="Times New Roman" pitchFamily="18" charset="0"/>
                  </a:rPr>
                  <a:t>м</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crossAx val="417650944"/>
        <c:crosses val="autoZero"/>
        <c:crossBetween val="midCat"/>
        <c:majorUnit val="5"/>
      </c:valAx>
      <c:valAx>
        <c:axId val="417650944"/>
        <c:scaling>
          <c:orientation val="minMax"/>
          <c:max val="3"/>
          <c:min val="-0.5"/>
        </c:scaling>
        <c:delete val="0"/>
        <c:axPos val="l"/>
        <c:majorGridlines/>
        <c:title>
          <c:tx>
            <c:rich>
              <a:bodyPr/>
              <a:lstStyle/>
              <a:p>
                <a:pPr>
                  <a:defRPr/>
                </a:pPr>
                <a:r>
                  <a:rPr lang="uk-UA">
                    <a:latin typeface="Times New Roman" pitchFamily="18" charset="0"/>
                    <a:cs typeface="Times New Roman" pitchFamily="18" charset="0"/>
                  </a:rPr>
                  <a:t>Вертикальна</a:t>
                </a:r>
                <a:r>
                  <a:rPr lang="uk-UA" baseline="0">
                    <a:latin typeface="Times New Roman" pitchFamily="18" charset="0"/>
                    <a:cs typeface="Times New Roman" pitchFamily="18" charset="0"/>
                  </a:rPr>
                  <a:t> швидкість пінного струменя</a:t>
                </a:r>
                <a:r>
                  <a:rPr lang="en-US">
                    <a:latin typeface="Times New Roman" pitchFamily="18" charset="0"/>
                    <a:cs typeface="Times New Roman" pitchFamily="18" charset="0"/>
                  </a:rPr>
                  <a:t> [</a:t>
                </a:r>
                <a:r>
                  <a:rPr lang="uk-UA">
                    <a:latin typeface="Times New Roman" pitchFamily="18" charset="0"/>
                    <a:cs typeface="Times New Roman" pitchFamily="18" charset="0"/>
                  </a:rPr>
                  <a:t>м/с</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crossAx val="417648640"/>
        <c:crosses val="autoZero"/>
        <c:crossBetween val="between"/>
        <c:majorUnit val="0.7"/>
      </c:valAx>
      <c:spPr>
        <a:noFill/>
      </c:spPr>
    </c:plotArea>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Эскиз5</c:v>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Данные!$B$4:$B$103</c:f>
              <c:numCache>
                <c:formatCode>General</c:formatCode>
                <c:ptCount val="100"/>
                <c:pt idx="0">
                  <c:v>0</c:v>
                </c:pt>
                <c:pt idx="1">
                  <c:v>0.20707070707070699</c:v>
                </c:pt>
                <c:pt idx="2">
                  <c:v>0.41414141414141398</c:v>
                </c:pt>
                <c:pt idx="3">
                  <c:v>0.62121212121212099</c:v>
                </c:pt>
                <c:pt idx="4">
                  <c:v>0.82828282828282795</c:v>
                </c:pt>
                <c:pt idx="5">
                  <c:v>1.0353535353535399</c:v>
                </c:pt>
                <c:pt idx="6">
                  <c:v>1.24242424242424</c:v>
                </c:pt>
                <c:pt idx="7">
                  <c:v>1.4494949494949501</c:v>
                </c:pt>
                <c:pt idx="8">
                  <c:v>1.6565656565656599</c:v>
                </c:pt>
                <c:pt idx="9">
                  <c:v>1.86363636363636</c:v>
                </c:pt>
                <c:pt idx="10">
                  <c:v>2.0707070707070701</c:v>
                </c:pt>
                <c:pt idx="11">
                  <c:v>2.2777777777777799</c:v>
                </c:pt>
                <c:pt idx="12">
                  <c:v>2.48484848484848</c:v>
                </c:pt>
                <c:pt idx="13">
                  <c:v>2.6919191919191898</c:v>
                </c:pt>
                <c:pt idx="14">
                  <c:v>2.8989898989899001</c:v>
                </c:pt>
                <c:pt idx="15">
                  <c:v>3.10606060606061</c:v>
                </c:pt>
                <c:pt idx="16">
                  <c:v>3.31313131313131</c:v>
                </c:pt>
                <c:pt idx="17">
                  <c:v>3.5202020202020199</c:v>
                </c:pt>
                <c:pt idx="18">
                  <c:v>3.7272727272727302</c:v>
                </c:pt>
                <c:pt idx="19">
                  <c:v>3.9343434343434298</c:v>
                </c:pt>
                <c:pt idx="20">
                  <c:v>4.1414141414141401</c:v>
                </c:pt>
                <c:pt idx="21">
                  <c:v>4.3484848484848504</c:v>
                </c:pt>
                <c:pt idx="22">
                  <c:v>4.5555555555555598</c:v>
                </c:pt>
                <c:pt idx="23">
                  <c:v>4.7626262626262603</c:v>
                </c:pt>
                <c:pt idx="24">
                  <c:v>4.9696969696969697</c:v>
                </c:pt>
                <c:pt idx="25">
                  <c:v>5.17676767676768</c:v>
                </c:pt>
                <c:pt idx="26">
                  <c:v>5.3838383838383796</c:v>
                </c:pt>
                <c:pt idx="27">
                  <c:v>5.5909090909090899</c:v>
                </c:pt>
                <c:pt idx="28">
                  <c:v>5.7979797979798002</c:v>
                </c:pt>
                <c:pt idx="29">
                  <c:v>6.0050505050505096</c:v>
                </c:pt>
                <c:pt idx="30">
                  <c:v>6.2121212121212102</c:v>
                </c:pt>
                <c:pt idx="31">
                  <c:v>6.4191919191919196</c:v>
                </c:pt>
                <c:pt idx="32">
                  <c:v>6.6262626262626299</c:v>
                </c:pt>
                <c:pt idx="33">
                  <c:v>6.8333333333333304</c:v>
                </c:pt>
                <c:pt idx="34">
                  <c:v>7.0404040404040398</c:v>
                </c:pt>
                <c:pt idx="35">
                  <c:v>7.2474747474747501</c:v>
                </c:pt>
                <c:pt idx="36">
                  <c:v>7.4545454545454497</c:v>
                </c:pt>
                <c:pt idx="37">
                  <c:v>7.66161616161616</c:v>
                </c:pt>
                <c:pt idx="38">
                  <c:v>7.8686868686868703</c:v>
                </c:pt>
                <c:pt idx="39">
                  <c:v>8.0757575757575797</c:v>
                </c:pt>
                <c:pt idx="40">
                  <c:v>8.2828282828282802</c:v>
                </c:pt>
                <c:pt idx="41">
                  <c:v>8.4898989898989896</c:v>
                </c:pt>
                <c:pt idx="42">
                  <c:v>8.6969696969697008</c:v>
                </c:pt>
                <c:pt idx="43">
                  <c:v>8.9040404040403995</c:v>
                </c:pt>
                <c:pt idx="44">
                  <c:v>9.1111111111111107</c:v>
                </c:pt>
                <c:pt idx="45">
                  <c:v>9.3181818181818201</c:v>
                </c:pt>
                <c:pt idx="46">
                  <c:v>9.5252525252525295</c:v>
                </c:pt>
                <c:pt idx="47">
                  <c:v>9.73232323232323</c:v>
                </c:pt>
                <c:pt idx="48">
                  <c:v>9.9393939393939394</c:v>
                </c:pt>
                <c:pt idx="49">
                  <c:v>10.146464646464599</c:v>
                </c:pt>
                <c:pt idx="50">
                  <c:v>10.353535353535401</c:v>
                </c:pt>
                <c:pt idx="51">
                  <c:v>10.5606060606061</c:v>
                </c:pt>
                <c:pt idx="52">
                  <c:v>10.7676767676768</c:v>
                </c:pt>
                <c:pt idx="53">
                  <c:v>10.974747474747501</c:v>
                </c:pt>
                <c:pt idx="54">
                  <c:v>11.181818181818199</c:v>
                </c:pt>
                <c:pt idx="55">
                  <c:v>11.3888888888889</c:v>
                </c:pt>
                <c:pt idx="56">
                  <c:v>11.5959595959596</c:v>
                </c:pt>
                <c:pt idx="57">
                  <c:v>11.803030303030299</c:v>
                </c:pt>
                <c:pt idx="58">
                  <c:v>12.010101010101</c:v>
                </c:pt>
                <c:pt idx="59">
                  <c:v>12.2171717171717</c:v>
                </c:pt>
                <c:pt idx="60">
                  <c:v>12.424242424242401</c:v>
                </c:pt>
                <c:pt idx="61">
                  <c:v>12.6313131313131</c:v>
                </c:pt>
                <c:pt idx="62">
                  <c:v>12.8383838383838</c:v>
                </c:pt>
                <c:pt idx="63">
                  <c:v>13.045454545454501</c:v>
                </c:pt>
                <c:pt idx="64">
                  <c:v>13.252525252525301</c:v>
                </c:pt>
                <c:pt idx="65">
                  <c:v>13.459595959595999</c:v>
                </c:pt>
                <c:pt idx="66">
                  <c:v>13.6666666666667</c:v>
                </c:pt>
                <c:pt idx="67">
                  <c:v>13.8737373737374</c:v>
                </c:pt>
                <c:pt idx="68">
                  <c:v>14.080808080808101</c:v>
                </c:pt>
                <c:pt idx="69">
                  <c:v>14.2878787878788</c:v>
                </c:pt>
                <c:pt idx="70">
                  <c:v>14.4949494949495</c:v>
                </c:pt>
                <c:pt idx="71">
                  <c:v>14.702020202020201</c:v>
                </c:pt>
                <c:pt idx="72">
                  <c:v>14.909090909090899</c:v>
                </c:pt>
                <c:pt idx="73">
                  <c:v>15.1161616161616</c:v>
                </c:pt>
                <c:pt idx="74">
                  <c:v>15.3232323232323</c:v>
                </c:pt>
                <c:pt idx="75">
                  <c:v>15.530303030302999</c:v>
                </c:pt>
                <c:pt idx="76">
                  <c:v>15.7373737373737</c:v>
                </c:pt>
                <c:pt idx="77">
                  <c:v>15.9444444444444</c:v>
                </c:pt>
                <c:pt idx="78">
                  <c:v>16.151515151515198</c:v>
                </c:pt>
                <c:pt idx="79">
                  <c:v>16.358585858585901</c:v>
                </c:pt>
                <c:pt idx="80">
                  <c:v>16.565656565656599</c:v>
                </c:pt>
                <c:pt idx="81">
                  <c:v>16.772727272727298</c:v>
                </c:pt>
                <c:pt idx="82">
                  <c:v>16.979797979798001</c:v>
                </c:pt>
                <c:pt idx="83">
                  <c:v>17.186868686868699</c:v>
                </c:pt>
                <c:pt idx="84">
                  <c:v>17.393939393939402</c:v>
                </c:pt>
                <c:pt idx="85">
                  <c:v>17.6010101010101</c:v>
                </c:pt>
                <c:pt idx="86">
                  <c:v>17.808080808080799</c:v>
                </c:pt>
                <c:pt idx="87">
                  <c:v>18.015151515151501</c:v>
                </c:pt>
                <c:pt idx="88">
                  <c:v>18.2222222222222</c:v>
                </c:pt>
                <c:pt idx="89">
                  <c:v>18.429292929292899</c:v>
                </c:pt>
                <c:pt idx="90">
                  <c:v>18.636363636363601</c:v>
                </c:pt>
                <c:pt idx="91">
                  <c:v>18.8434343434343</c:v>
                </c:pt>
                <c:pt idx="92">
                  <c:v>19.050505050505102</c:v>
                </c:pt>
                <c:pt idx="93">
                  <c:v>19.2575757575758</c:v>
                </c:pt>
                <c:pt idx="94">
                  <c:v>19.464646464646499</c:v>
                </c:pt>
                <c:pt idx="95">
                  <c:v>19.671717171717201</c:v>
                </c:pt>
                <c:pt idx="96">
                  <c:v>19.8787878787879</c:v>
                </c:pt>
                <c:pt idx="97">
                  <c:v>20.085858585858599</c:v>
                </c:pt>
                <c:pt idx="98">
                  <c:v>20.292929292929301</c:v>
                </c:pt>
                <c:pt idx="99">
                  <c:v>20.5</c:v>
                </c:pt>
              </c:numCache>
            </c:numRef>
          </c:xVal>
          <c:yVal>
            <c:numRef>
              <c:f>Данные!$C$4:$C$103</c:f>
              <c:numCache>
                <c:formatCode>General</c:formatCode>
                <c:ptCount val="100"/>
                <c:pt idx="0">
                  <c:v>1.0284804539755901</c:v>
                </c:pt>
                <c:pt idx="1">
                  <c:v>15.436233593687</c:v>
                </c:pt>
                <c:pt idx="2">
                  <c:v>13.898135451168599</c:v>
                </c:pt>
                <c:pt idx="3">
                  <c:v>14.5224961724807</c:v>
                </c:pt>
                <c:pt idx="4">
                  <c:v>16.1180603717319</c:v>
                </c:pt>
                <c:pt idx="5">
                  <c:v>17.761444538312698</c:v>
                </c:pt>
                <c:pt idx="6">
                  <c:v>19.499253919045199</c:v>
                </c:pt>
                <c:pt idx="7">
                  <c:v>21.319012916901901</c:v>
                </c:pt>
                <c:pt idx="8">
                  <c:v>23.429086051693599</c:v>
                </c:pt>
                <c:pt idx="9">
                  <c:v>25.7011005627331</c:v>
                </c:pt>
                <c:pt idx="10">
                  <c:v>28.430240547752</c:v>
                </c:pt>
                <c:pt idx="11">
                  <c:v>31.428971551625601</c:v>
                </c:pt>
                <c:pt idx="12">
                  <c:v>35.047732330745198</c:v>
                </c:pt>
                <c:pt idx="13">
                  <c:v>39.077206005199301</c:v>
                </c:pt>
                <c:pt idx="14">
                  <c:v>43.888196989242502</c:v>
                </c:pt>
                <c:pt idx="15">
                  <c:v>49.1842884701815</c:v>
                </c:pt>
                <c:pt idx="16">
                  <c:v>55.252204830668802</c:v>
                </c:pt>
                <c:pt idx="17">
                  <c:v>61.324377189137401</c:v>
                </c:pt>
                <c:pt idx="18">
                  <c:v>67.402251591595004</c:v>
                </c:pt>
                <c:pt idx="19">
                  <c:v>72.051545135376301</c:v>
                </c:pt>
                <c:pt idx="20">
                  <c:v>75.082391069616605</c:v>
                </c:pt>
                <c:pt idx="21">
                  <c:v>75.942187686251899</c:v>
                </c:pt>
                <c:pt idx="22">
                  <c:v>74.718533793265706</c:v>
                </c:pt>
                <c:pt idx="23">
                  <c:v>72.393010627988104</c:v>
                </c:pt>
                <c:pt idx="24">
                  <c:v>69.172296855358695</c:v>
                </c:pt>
                <c:pt idx="25">
                  <c:v>65.981802636409398</c:v>
                </c:pt>
                <c:pt idx="26">
                  <c:v>62.8120324332479</c:v>
                </c:pt>
                <c:pt idx="27">
                  <c:v>59.949688207642701</c:v>
                </c:pt>
                <c:pt idx="28">
                  <c:v>57.264322286622502</c:v>
                </c:pt>
                <c:pt idx="29">
                  <c:v>54.814496858897897</c:v>
                </c:pt>
                <c:pt idx="30">
                  <c:v>52.477512900810801</c:v>
                </c:pt>
                <c:pt idx="31">
                  <c:v>50.289137812989402</c:v>
                </c:pt>
                <c:pt idx="32">
                  <c:v>48.159259998422897</c:v>
                </c:pt>
                <c:pt idx="33">
                  <c:v>46.141827558591601</c:v>
                </c:pt>
                <c:pt idx="34">
                  <c:v>44.1600990782458</c:v>
                </c:pt>
                <c:pt idx="35">
                  <c:v>42.295282989098297</c:v>
                </c:pt>
                <c:pt idx="36">
                  <c:v>40.459612639882202</c:v>
                </c:pt>
                <c:pt idx="37">
                  <c:v>38.770506916713899</c:v>
                </c:pt>
                <c:pt idx="38">
                  <c:v>37.1089240834023</c:v>
                </c:pt>
                <c:pt idx="39">
                  <c:v>35.630459566333698</c:v>
                </c:pt>
                <c:pt idx="40">
                  <c:v>34.176175899302798</c:v>
                </c:pt>
                <c:pt idx="41">
                  <c:v>32.934774969383703</c:v>
                </c:pt>
                <c:pt idx="42">
                  <c:v>31.710683633370699</c:v>
                </c:pt>
                <c:pt idx="43">
                  <c:v>30.7490088769095</c:v>
                </c:pt>
                <c:pt idx="44">
                  <c:v>29.799216481718599</c:v>
                </c:pt>
                <c:pt idx="45">
                  <c:v>29.199407958478499</c:v>
                </c:pt>
                <c:pt idx="46">
                  <c:v>28.6188675695509</c:v>
                </c:pt>
                <c:pt idx="47">
                  <c:v>28.411034697449601</c:v>
                </c:pt>
                <c:pt idx="48">
                  <c:v>28.2315373985722</c:v>
                </c:pt>
                <c:pt idx="49">
                  <c:v>28.3364338251471</c:v>
                </c:pt>
                <c:pt idx="50">
                  <c:v>28.4579763728002</c:v>
                </c:pt>
                <c:pt idx="51">
                  <c:v>28.6889241579198</c:v>
                </c:pt>
                <c:pt idx="52">
                  <c:v>28.881864854578399</c:v>
                </c:pt>
                <c:pt idx="53">
                  <c:v>28.893763147607601</c:v>
                </c:pt>
                <c:pt idx="54">
                  <c:v>28.795358372866399</c:v>
                </c:pt>
                <c:pt idx="55">
                  <c:v>28.2941237489038</c:v>
                </c:pt>
                <c:pt idx="56">
                  <c:v>27.693835189097701</c:v>
                </c:pt>
                <c:pt idx="57">
                  <c:v>26.806291221922098</c:v>
                </c:pt>
                <c:pt idx="58">
                  <c:v>25.933197366287299</c:v>
                </c:pt>
                <c:pt idx="59">
                  <c:v>25.0941662015864</c:v>
                </c:pt>
                <c:pt idx="60">
                  <c:v>24.361010195942001</c:v>
                </c:pt>
                <c:pt idx="61">
                  <c:v>23.8340073033417</c:v>
                </c:pt>
                <c:pt idx="62">
                  <c:v>23.3605221177361</c:v>
                </c:pt>
                <c:pt idx="63">
                  <c:v>22.974072855533301</c:v>
                </c:pt>
                <c:pt idx="64">
                  <c:v>22.5217483683852</c:v>
                </c:pt>
                <c:pt idx="65">
                  <c:v>21.979275982398502</c:v>
                </c:pt>
                <c:pt idx="66">
                  <c:v>21.408543646036499</c:v>
                </c:pt>
                <c:pt idx="67">
                  <c:v>20.8051222419179</c:v>
                </c:pt>
                <c:pt idx="68">
                  <c:v>20.340722744023498</c:v>
                </c:pt>
                <c:pt idx="69">
                  <c:v>20.012528867237101</c:v>
                </c:pt>
                <c:pt idx="70">
                  <c:v>19.936666819478301</c:v>
                </c:pt>
                <c:pt idx="71">
                  <c:v>20.070139575487499</c:v>
                </c:pt>
                <c:pt idx="72">
                  <c:v>20.487530543569601</c:v>
                </c:pt>
                <c:pt idx="73">
                  <c:v>21.103842561617501</c:v>
                </c:pt>
                <c:pt idx="74">
                  <c:v>21.994019961159399</c:v>
                </c:pt>
                <c:pt idx="75">
                  <c:v>23.045405662593701</c:v>
                </c:pt>
                <c:pt idx="76">
                  <c:v>24.371972844467798</c:v>
                </c:pt>
                <c:pt idx="77">
                  <c:v>25.833514061007101</c:v>
                </c:pt>
                <c:pt idx="78">
                  <c:v>27.5787489904002</c:v>
                </c:pt>
                <c:pt idx="79">
                  <c:v>29.438529061912199</c:v>
                </c:pt>
                <c:pt idx="80">
                  <c:v>31.5825657498421</c:v>
                </c:pt>
                <c:pt idx="81">
                  <c:v>33.819433183968101</c:v>
                </c:pt>
                <c:pt idx="82">
                  <c:v>36.3028186701058</c:v>
                </c:pt>
                <c:pt idx="83">
                  <c:v>38.849665438032098</c:v>
                </c:pt>
                <c:pt idx="84">
                  <c:v>41.496510521720303</c:v>
                </c:pt>
                <c:pt idx="85">
                  <c:v>44.162869080294797</c:v>
                </c:pt>
                <c:pt idx="86">
                  <c:v>46.5925079667063</c:v>
                </c:pt>
                <c:pt idx="87">
                  <c:v>48.989307663203803</c:v>
                </c:pt>
                <c:pt idx="88">
                  <c:v>50.627714253760601</c:v>
                </c:pt>
                <c:pt idx="89">
                  <c:v>52.199837669687803</c:v>
                </c:pt>
                <c:pt idx="90">
                  <c:v>52.434362586107802</c:v>
                </c:pt>
                <c:pt idx="91">
                  <c:v>52.610485430949403</c:v>
                </c:pt>
                <c:pt idx="92">
                  <c:v>51.117351734046899</c:v>
                </c:pt>
                <c:pt idx="93">
                  <c:v>49.561537729816799</c:v>
                </c:pt>
                <c:pt idx="94">
                  <c:v>46.643135732948501</c:v>
                </c:pt>
                <c:pt idx="95">
                  <c:v>43.643654097818803</c:v>
                </c:pt>
                <c:pt idx="96">
                  <c:v>39.776161816528699</c:v>
                </c:pt>
                <c:pt idx="97">
                  <c:v>35.770103357055703</c:v>
                </c:pt>
                <c:pt idx="98">
                  <c:v>30.810504205838001</c:v>
                </c:pt>
                <c:pt idx="99">
                  <c:v>26.208977589141298</c:v>
                </c:pt>
              </c:numCache>
            </c:numRef>
          </c:yVal>
          <c:smooth val="0"/>
          <c:extLst>
            <c:ext xmlns:c16="http://schemas.microsoft.com/office/drawing/2014/chart" uri="{C3380CC4-5D6E-409C-BE32-E72D297353CC}">
              <c16:uniqueId val="{00000000-8088-45AA-BC29-4FE31342D1BF}"/>
            </c:ext>
          </c:extLst>
        </c:ser>
        <c:dLbls>
          <c:showLegendKey val="0"/>
          <c:showVal val="0"/>
          <c:showCatName val="0"/>
          <c:showSerName val="0"/>
          <c:showPercent val="0"/>
          <c:showBubbleSize val="0"/>
        </c:dLbls>
        <c:axId val="255760256"/>
        <c:axId val="255766912"/>
      </c:scatterChart>
      <c:valAx>
        <c:axId val="255760256"/>
        <c:scaling>
          <c:orientation val="minMax"/>
          <c:max val="25"/>
          <c:min val="0"/>
        </c:scaling>
        <c:delete val="0"/>
        <c:axPos val="b"/>
        <c:majorGridlines/>
        <c:title>
          <c:tx>
            <c:rich>
              <a:bodyPr/>
              <a:lstStyle/>
              <a:p>
                <a:pPr>
                  <a:defRPr/>
                </a:pPr>
                <a:r>
                  <a:rPr lang="uk-UA">
                    <a:latin typeface="Times New Roman" pitchFamily="18" charset="0"/>
                    <a:cs typeface="Times New Roman" pitchFamily="18" charset="0"/>
                  </a:rPr>
                  <a:t>Координата висоти резервуара</a:t>
                </a:r>
                <a:r>
                  <a:rPr lang="en-US">
                    <a:latin typeface="Times New Roman" pitchFamily="18" charset="0"/>
                    <a:cs typeface="Times New Roman" pitchFamily="18" charset="0"/>
                  </a:rPr>
                  <a:t> [</a:t>
                </a:r>
                <a:r>
                  <a:rPr lang="uk-UA">
                    <a:latin typeface="Times New Roman" pitchFamily="18" charset="0"/>
                    <a:cs typeface="Times New Roman" pitchFamily="18" charset="0"/>
                  </a:rPr>
                  <a:t>м</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crossAx val="255766912"/>
        <c:crosses val="autoZero"/>
        <c:crossBetween val="midCat"/>
        <c:majorUnit val="5"/>
      </c:valAx>
      <c:valAx>
        <c:axId val="255766912"/>
        <c:scaling>
          <c:orientation val="minMax"/>
          <c:max val="80"/>
          <c:min val="0"/>
        </c:scaling>
        <c:delete val="0"/>
        <c:axPos val="l"/>
        <c:majorGridlines/>
        <c:title>
          <c:tx>
            <c:rich>
              <a:bodyPr/>
              <a:lstStyle/>
              <a:p>
                <a:pPr>
                  <a:defRPr/>
                </a:pPr>
                <a:r>
                  <a:rPr lang="uk-UA">
                    <a:latin typeface="Times New Roman" pitchFamily="18" charset="0"/>
                    <a:cs typeface="Times New Roman" pitchFamily="18" charset="0"/>
                  </a:rPr>
                  <a:t>Інтенсивність турбулентності</a:t>
                </a:r>
                <a:r>
                  <a:rPr lang="en-US">
                    <a:latin typeface="Times New Roman" pitchFamily="18" charset="0"/>
                    <a:cs typeface="Times New Roman" pitchFamily="18" charset="0"/>
                  </a:rPr>
                  <a:t> [%]</a:t>
                </a:r>
              </a:p>
            </c:rich>
          </c:tx>
          <c:overlay val="0"/>
        </c:title>
        <c:numFmt formatCode="General" sourceLinked="1"/>
        <c:majorTickMark val="out"/>
        <c:minorTickMark val="none"/>
        <c:tickLblPos val="nextTo"/>
        <c:crossAx val="255760256"/>
        <c:crosses val="autoZero"/>
        <c:crossBetween val="between"/>
        <c:majorUnit val="16"/>
      </c:valAx>
      <c:spPr>
        <a:noFill/>
      </c:spPr>
    </c:plotArea>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Эскиз6</c:v>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Данные!$B$4:$B$103</c:f>
              <c:numCache>
                <c:formatCode>General</c:formatCode>
                <c:ptCount val="100"/>
                <c:pt idx="0">
                  <c:v>0</c:v>
                </c:pt>
                <c:pt idx="1">
                  <c:v>0.20707070707070699</c:v>
                </c:pt>
                <c:pt idx="2">
                  <c:v>0.41414141414141398</c:v>
                </c:pt>
                <c:pt idx="3">
                  <c:v>0.62121212121212099</c:v>
                </c:pt>
                <c:pt idx="4">
                  <c:v>0.82828282828282795</c:v>
                </c:pt>
                <c:pt idx="5">
                  <c:v>1.0353535353535399</c:v>
                </c:pt>
                <c:pt idx="6">
                  <c:v>1.24242424242424</c:v>
                </c:pt>
                <c:pt idx="7">
                  <c:v>1.4494949494949501</c:v>
                </c:pt>
                <c:pt idx="8">
                  <c:v>1.6565656565656599</c:v>
                </c:pt>
                <c:pt idx="9">
                  <c:v>1.86363636363636</c:v>
                </c:pt>
                <c:pt idx="10">
                  <c:v>2.0707070707070701</c:v>
                </c:pt>
                <c:pt idx="11">
                  <c:v>2.2777777777777799</c:v>
                </c:pt>
                <c:pt idx="12">
                  <c:v>2.48484848484848</c:v>
                </c:pt>
                <c:pt idx="13">
                  <c:v>2.6919191919191898</c:v>
                </c:pt>
                <c:pt idx="14">
                  <c:v>2.8989898989899001</c:v>
                </c:pt>
                <c:pt idx="15">
                  <c:v>3.10606060606061</c:v>
                </c:pt>
                <c:pt idx="16">
                  <c:v>3.31313131313131</c:v>
                </c:pt>
                <c:pt idx="17">
                  <c:v>3.5202020202020199</c:v>
                </c:pt>
                <c:pt idx="18">
                  <c:v>3.7272727272727302</c:v>
                </c:pt>
                <c:pt idx="19">
                  <c:v>3.9343434343434298</c:v>
                </c:pt>
                <c:pt idx="20">
                  <c:v>4.1414141414141401</c:v>
                </c:pt>
                <c:pt idx="21">
                  <c:v>4.3484848484848504</c:v>
                </c:pt>
                <c:pt idx="22">
                  <c:v>4.5555555555555598</c:v>
                </c:pt>
                <c:pt idx="23">
                  <c:v>4.7626262626262603</c:v>
                </c:pt>
                <c:pt idx="24">
                  <c:v>4.9696969696969697</c:v>
                </c:pt>
                <c:pt idx="25">
                  <c:v>5.17676767676768</c:v>
                </c:pt>
                <c:pt idx="26">
                  <c:v>5.3838383838383796</c:v>
                </c:pt>
                <c:pt idx="27">
                  <c:v>5.5909090909090899</c:v>
                </c:pt>
                <c:pt idx="28">
                  <c:v>5.7979797979798002</c:v>
                </c:pt>
                <c:pt idx="29">
                  <c:v>6.0050505050505096</c:v>
                </c:pt>
                <c:pt idx="30">
                  <c:v>6.2121212121212102</c:v>
                </c:pt>
                <c:pt idx="31">
                  <c:v>6.4191919191919196</c:v>
                </c:pt>
                <c:pt idx="32">
                  <c:v>6.6262626262626299</c:v>
                </c:pt>
                <c:pt idx="33">
                  <c:v>6.8333333333333304</c:v>
                </c:pt>
                <c:pt idx="34">
                  <c:v>7.0404040404040398</c:v>
                </c:pt>
                <c:pt idx="35">
                  <c:v>7.2474747474747501</c:v>
                </c:pt>
                <c:pt idx="36">
                  <c:v>7.4545454545454497</c:v>
                </c:pt>
                <c:pt idx="37">
                  <c:v>7.66161616161616</c:v>
                </c:pt>
                <c:pt idx="38">
                  <c:v>7.8686868686868703</c:v>
                </c:pt>
                <c:pt idx="39">
                  <c:v>8.0757575757575797</c:v>
                </c:pt>
                <c:pt idx="40">
                  <c:v>8.2828282828282802</c:v>
                </c:pt>
                <c:pt idx="41">
                  <c:v>8.4898989898989896</c:v>
                </c:pt>
                <c:pt idx="42">
                  <c:v>8.6969696969697008</c:v>
                </c:pt>
                <c:pt idx="43">
                  <c:v>8.9040404040403995</c:v>
                </c:pt>
                <c:pt idx="44">
                  <c:v>9.1111111111111107</c:v>
                </c:pt>
                <c:pt idx="45">
                  <c:v>9.3181818181818201</c:v>
                </c:pt>
                <c:pt idx="46">
                  <c:v>9.5252525252525295</c:v>
                </c:pt>
                <c:pt idx="47">
                  <c:v>9.73232323232323</c:v>
                </c:pt>
                <c:pt idx="48">
                  <c:v>9.9393939393939394</c:v>
                </c:pt>
                <c:pt idx="49">
                  <c:v>10.146464646464599</c:v>
                </c:pt>
                <c:pt idx="50">
                  <c:v>10.353535353535401</c:v>
                </c:pt>
                <c:pt idx="51">
                  <c:v>10.5606060606061</c:v>
                </c:pt>
                <c:pt idx="52">
                  <c:v>10.7676767676768</c:v>
                </c:pt>
                <c:pt idx="53">
                  <c:v>10.974747474747501</c:v>
                </c:pt>
                <c:pt idx="54">
                  <c:v>11.181818181818199</c:v>
                </c:pt>
                <c:pt idx="55">
                  <c:v>11.3888888888889</c:v>
                </c:pt>
                <c:pt idx="56">
                  <c:v>11.5959595959596</c:v>
                </c:pt>
                <c:pt idx="57">
                  <c:v>11.803030303030299</c:v>
                </c:pt>
                <c:pt idx="58">
                  <c:v>12.010101010101</c:v>
                </c:pt>
                <c:pt idx="59">
                  <c:v>12.2171717171717</c:v>
                </c:pt>
                <c:pt idx="60">
                  <c:v>12.424242424242401</c:v>
                </c:pt>
                <c:pt idx="61">
                  <c:v>12.6313131313131</c:v>
                </c:pt>
                <c:pt idx="62">
                  <c:v>12.8383838383838</c:v>
                </c:pt>
                <c:pt idx="63">
                  <c:v>13.045454545454501</c:v>
                </c:pt>
                <c:pt idx="64">
                  <c:v>13.252525252525301</c:v>
                </c:pt>
                <c:pt idx="65">
                  <c:v>13.459595959595999</c:v>
                </c:pt>
                <c:pt idx="66">
                  <c:v>13.6666666666667</c:v>
                </c:pt>
                <c:pt idx="67">
                  <c:v>13.8737373737374</c:v>
                </c:pt>
                <c:pt idx="68">
                  <c:v>14.080808080808101</c:v>
                </c:pt>
                <c:pt idx="69">
                  <c:v>14.2878787878788</c:v>
                </c:pt>
                <c:pt idx="70">
                  <c:v>14.4949494949495</c:v>
                </c:pt>
                <c:pt idx="71">
                  <c:v>14.702020202020201</c:v>
                </c:pt>
                <c:pt idx="72">
                  <c:v>14.909090909090899</c:v>
                </c:pt>
                <c:pt idx="73">
                  <c:v>15.1161616161616</c:v>
                </c:pt>
                <c:pt idx="74">
                  <c:v>15.3232323232323</c:v>
                </c:pt>
                <c:pt idx="75">
                  <c:v>15.530303030302999</c:v>
                </c:pt>
                <c:pt idx="76">
                  <c:v>15.7373737373737</c:v>
                </c:pt>
                <c:pt idx="77">
                  <c:v>15.9444444444444</c:v>
                </c:pt>
                <c:pt idx="78">
                  <c:v>16.151515151515198</c:v>
                </c:pt>
                <c:pt idx="79">
                  <c:v>16.358585858585901</c:v>
                </c:pt>
                <c:pt idx="80">
                  <c:v>16.565656565656599</c:v>
                </c:pt>
                <c:pt idx="81">
                  <c:v>16.772727272727298</c:v>
                </c:pt>
                <c:pt idx="82">
                  <c:v>16.979797979798001</c:v>
                </c:pt>
                <c:pt idx="83">
                  <c:v>17.186868686868699</c:v>
                </c:pt>
                <c:pt idx="84">
                  <c:v>17.393939393939402</c:v>
                </c:pt>
                <c:pt idx="85">
                  <c:v>17.6010101010101</c:v>
                </c:pt>
                <c:pt idx="86">
                  <c:v>17.808080808080799</c:v>
                </c:pt>
                <c:pt idx="87">
                  <c:v>18.015151515151501</c:v>
                </c:pt>
                <c:pt idx="88">
                  <c:v>18.2222222222222</c:v>
                </c:pt>
                <c:pt idx="89">
                  <c:v>18.429292929292899</c:v>
                </c:pt>
                <c:pt idx="90">
                  <c:v>18.636363636363601</c:v>
                </c:pt>
                <c:pt idx="91">
                  <c:v>18.8434343434343</c:v>
                </c:pt>
                <c:pt idx="92">
                  <c:v>19.050505050505102</c:v>
                </c:pt>
                <c:pt idx="93">
                  <c:v>19.2575757575758</c:v>
                </c:pt>
                <c:pt idx="94">
                  <c:v>19.464646464646499</c:v>
                </c:pt>
                <c:pt idx="95">
                  <c:v>19.671717171717201</c:v>
                </c:pt>
                <c:pt idx="96">
                  <c:v>19.8787878787879</c:v>
                </c:pt>
                <c:pt idx="97">
                  <c:v>20.085858585858599</c:v>
                </c:pt>
                <c:pt idx="98">
                  <c:v>20.292929292929301</c:v>
                </c:pt>
                <c:pt idx="99">
                  <c:v>20.5</c:v>
                </c:pt>
              </c:numCache>
            </c:numRef>
          </c:xVal>
          <c:yVal>
            <c:numRef>
              <c:f>Данные!$C$4:$C$103</c:f>
              <c:numCache>
                <c:formatCode>General</c:formatCode>
                <c:ptCount val="100"/>
                <c:pt idx="0">
                  <c:v>3.0163096157224198</c:v>
                </c:pt>
                <c:pt idx="1">
                  <c:v>1.0183060299887099</c:v>
                </c:pt>
                <c:pt idx="2">
                  <c:v>0.83218783946682995</c:v>
                </c:pt>
                <c:pt idx="3">
                  <c:v>0.74188428658571304</c:v>
                </c:pt>
                <c:pt idx="4">
                  <c:v>0.68295841542826397</c:v>
                </c:pt>
                <c:pt idx="5">
                  <c:v>0.592922596042191</c:v>
                </c:pt>
                <c:pt idx="6">
                  <c:v>0.62603245524000795</c:v>
                </c:pt>
                <c:pt idx="7">
                  <c:v>0.70589663907321099</c:v>
                </c:pt>
                <c:pt idx="8">
                  <c:v>0.76044194035596402</c:v>
                </c:pt>
                <c:pt idx="9">
                  <c:v>0.80765818749239904</c:v>
                </c:pt>
                <c:pt idx="10">
                  <c:v>0.84820955365427797</c:v>
                </c:pt>
                <c:pt idx="11">
                  <c:v>0.88735924725335702</c:v>
                </c:pt>
                <c:pt idx="12">
                  <c:v>0.92140614127717901</c:v>
                </c:pt>
                <c:pt idx="13">
                  <c:v>0.954737101335421</c:v>
                </c:pt>
                <c:pt idx="14">
                  <c:v>0.98426026292152002</c:v>
                </c:pt>
                <c:pt idx="15">
                  <c:v>1.0134865965279001</c:v>
                </c:pt>
                <c:pt idx="16">
                  <c:v>1.03967421170994</c:v>
                </c:pt>
                <c:pt idx="17">
                  <c:v>1.06571809086935</c:v>
                </c:pt>
                <c:pt idx="18">
                  <c:v>1.0892066173449</c:v>
                </c:pt>
                <c:pt idx="19">
                  <c:v>1.11255483486252</c:v>
                </c:pt>
                <c:pt idx="20">
                  <c:v>1.1342863494703099</c:v>
                </c:pt>
                <c:pt idx="21">
                  <c:v>1.1557741416071701</c:v>
                </c:pt>
                <c:pt idx="22">
                  <c:v>1.1756392037704999</c:v>
                </c:pt>
                <c:pt idx="23">
                  <c:v>1.1950841186000001</c:v>
                </c:pt>
                <c:pt idx="24">
                  <c:v>1.21263182472787</c:v>
                </c:pt>
                <c:pt idx="25">
                  <c:v>1.2299065481434599</c:v>
                </c:pt>
                <c:pt idx="26">
                  <c:v>1.2462777498172599</c:v>
                </c:pt>
                <c:pt idx="27">
                  <c:v>1.2625105667918799</c:v>
                </c:pt>
                <c:pt idx="28">
                  <c:v>1.2783923488151101</c:v>
                </c:pt>
                <c:pt idx="29">
                  <c:v>1.2941654935917399</c:v>
                </c:pt>
                <c:pt idx="30">
                  <c:v>1.3097215039479799</c:v>
                </c:pt>
                <c:pt idx="31">
                  <c:v>1.3250483245712299</c:v>
                </c:pt>
                <c:pt idx="32">
                  <c:v>1.3400077984061201</c:v>
                </c:pt>
                <c:pt idx="33">
                  <c:v>1.3546855647225999</c:v>
                </c:pt>
                <c:pt idx="34">
                  <c:v>1.36899732292813</c:v>
                </c:pt>
                <c:pt idx="35">
                  <c:v>1.3831342791387</c:v>
                </c:pt>
                <c:pt idx="36">
                  <c:v>1.39708610228532</c:v>
                </c:pt>
                <c:pt idx="37">
                  <c:v>1.4107522915780399</c:v>
                </c:pt>
                <c:pt idx="38">
                  <c:v>1.4241715860494399</c:v>
                </c:pt>
                <c:pt idx="39">
                  <c:v>1.43729043778187</c:v>
                </c:pt>
                <c:pt idx="40">
                  <c:v>1.45019798909263</c:v>
                </c:pt>
                <c:pt idx="41">
                  <c:v>1.4628961779472001</c:v>
                </c:pt>
                <c:pt idx="42">
                  <c:v>1.4754754827155301</c:v>
                </c:pt>
                <c:pt idx="43">
                  <c:v>1.4878262595327401</c:v>
                </c:pt>
                <c:pt idx="44">
                  <c:v>1.5000736643837</c:v>
                </c:pt>
                <c:pt idx="45">
                  <c:v>1.5120164498923401</c:v>
                </c:pt>
                <c:pt idx="46">
                  <c:v>1.52385179981865</c:v>
                </c:pt>
                <c:pt idx="47">
                  <c:v>1.5354710378163301</c:v>
                </c:pt>
                <c:pt idx="48">
                  <c:v>1.5470328258453101</c:v>
                </c:pt>
                <c:pt idx="49">
                  <c:v>1.55830014458083</c:v>
                </c:pt>
                <c:pt idx="50">
                  <c:v>1.5695116728210301</c:v>
                </c:pt>
                <c:pt idx="51">
                  <c:v>1.58033747321386</c:v>
                </c:pt>
                <c:pt idx="52">
                  <c:v>1.5911162998827799</c:v>
                </c:pt>
                <c:pt idx="53">
                  <c:v>1.60157598709384</c:v>
                </c:pt>
                <c:pt idx="54">
                  <c:v>1.6120160838051201</c:v>
                </c:pt>
                <c:pt idx="55">
                  <c:v>1.6220650408167301</c:v>
                </c:pt>
                <c:pt idx="56">
                  <c:v>1.6320911209075399</c:v>
                </c:pt>
                <c:pt idx="57">
                  <c:v>1.64167696407436</c:v>
                </c:pt>
                <c:pt idx="58">
                  <c:v>1.6512290758284001</c:v>
                </c:pt>
                <c:pt idx="59">
                  <c:v>1.66045735566717</c:v>
                </c:pt>
                <c:pt idx="60">
                  <c:v>1.6696612532152999</c:v>
                </c:pt>
                <c:pt idx="61">
                  <c:v>1.6787214499283201</c:v>
                </c:pt>
                <c:pt idx="62">
                  <c:v>1.6877292377892601</c:v>
                </c:pt>
                <c:pt idx="63">
                  <c:v>1.69652174865886</c:v>
                </c:pt>
                <c:pt idx="64">
                  <c:v>1.7052364114604399</c:v>
                </c:pt>
                <c:pt idx="65">
                  <c:v>1.7137131201175599</c:v>
                </c:pt>
                <c:pt idx="66">
                  <c:v>1.7221127334563799</c:v>
                </c:pt>
                <c:pt idx="67">
                  <c:v>1.73033006536083</c:v>
                </c:pt>
                <c:pt idx="68">
                  <c:v>1.73836962167528</c:v>
                </c:pt>
                <c:pt idx="69">
                  <c:v>1.7460760410079099</c:v>
                </c:pt>
                <c:pt idx="70">
                  <c:v>1.7536788874585001</c:v>
                </c:pt>
                <c:pt idx="71">
                  <c:v>1.76112551792234</c:v>
                </c:pt>
                <c:pt idx="72">
                  <c:v>1.76855329605487</c:v>
                </c:pt>
                <c:pt idx="73">
                  <c:v>1.77595797698256</c:v>
                </c:pt>
                <c:pt idx="74">
                  <c:v>1.78318015915647</c:v>
                </c:pt>
                <c:pt idx="75">
                  <c:v>1.79021993673331</c:v>
                </c:pt>
                <c:pt idx="76">
                  <c:v>1.7971389962928801</c:v>
                </c:pt>
                <c:pt idx="77">
                  <c:v>1.8039596264558799</c:v>
                </c:pt>
                <c:pt idx="78">
                  <c:v>1.81073987657863</c:v>
                </c:pt>
                <c:pt idx="79">
                  <c:v>1.8174933831031199</c:v>
                </c:pt>
                <c:pt idx="80">
                  <c:v>1.82416940833658</c:v>
                </c:pt>
                <c:pt idx="81">
                  <c:v>1.83080413337279</c:v>
                </c:pt>
                <c:pt idx="82">
                  <c:v>1.8373970281971701</c:v>
                </c:pt>
                <c:pt idx="83">
                  <c:v>1.8439722529208999</c:v>
                </c:pt>
                <c:pt idx="84">
                  <c:v>1.85045580604196</c:v>
                </c:pt>
                <c:pt idx="85">
                  <c:v>1.8569094099193999</c:v>
                </c:pt>
                <c:pt idx="86">
                  <c:v>1.8632504106779399</c:v>
                </c:pt>
                <c:pt idx="87">
                  <c:v>1.8695640432902401</c:v>
                </c:pt>
                <c:pt idx="88">
                  <c:v>1.8758261721468601</c:v>
                </c:pt>
                <c:pt idx="89">
                  <c:v>1.88207958033352</c:v>
                </c:pt>
                <c:pt idx="90">
                  <c:v>1.88823155644177</c:v>
                </c:pt>
                <c:pt idx="91">
                  <c:v>1.89437299894636</c:v>
                </c:pt>
                <c:pt idx="92">
                  <c:v>1.9003603244594101</c:v>
                </c:pt>
                <c:pt idx="93">
                  <c:v>1.90634025370341</c:v>
                </c:pt>
                <c:pt idx="94">
                  <c:v>1.9122647216928399</c:v>
                </c:pt>
                <c:pt idx="95">
                  <c:v>1.91821541054553</c:v>
                </c:pt>
                <c:pt idx="96">
                  <c:v>1.9245912371958001</c:v>
                </c:pt>
                <c:pt idx="97">
                  <c:v>1.93085035631102</c:v>
                </c:pt>
                <c:pt idx="98">
                  <c:v>1.9361536729917499</c:v>
                </c:pt>
                <c:pt idx="99">
                  <c:v>1.9409439235222801</c:v>
                </c:pt>
              </c:numCache>
            </c:numRef>
          </c:yVal>
          <c:smooth val="0"/>
          <c:extLst>
            <c:ext xmlns:c16="http://schemas.microsoft.com/office/drawing/2014/chart" uri="{C3380CC4-5D6E-409C-BE32-E72D297353CC}">
              <c16:uniqueId val="{00000000-6855-4BA5-9D0E-6ECED01F8403}"/>
            </c:ext>
          </c:extLst>
        </c:ser>
        <c:dLbls>
          <c:showLegendKey val="0"/>
          <c:showVal val="0"/>
          <c:showCatName val="0"/>
          <c:showSerName val="0"/>
          <c:showPercent val="0"/>
          <c:showBubbleSize val="0"/>
        </c:dLbls>
        <c:axId val="255782272"/>
        <c:axId val="256214912"/>
      </c:scatterChart>
      <c:valAx>
        <c:axId val="255782272"/>
        <c:scaling>
          <c:orientation val="minMax"/>
          <c:max val="25"/>
          <c:min val="0"/>
        </c:scaling>
        <c:delete val="0"/>
        <c:axPos val="b"/>
        <c:majorGridlines/>
        <c:title>
          <c:tx>
            <c:rich>
              <a:bodyPr/>
              <a:lstStyle/>
              <a:p>
                <a:pPr>
                  <a:defRPr/>
                </a:pPr>
                <a:r>
                  <a:rPr lang="uk-UA">
                    <a:latin typeface="Times New Roman" pitchFamily="18" charset="0"/>
                    <a:cs typeface="Times New Roman" pitchFamily="18" charset="0"/>
                  </a:rPr>
                  <a:t>Координата висоти резервуара </a:t>
                </a:r>
                <a:r>
                  <a:rPr lang="en-US">
                    <a:latin typeface="Times New Roman" pitchFamily="18" charset="0"/>
                    <a:cs typeface="Times New Roman" pitchFamily="18" charset="0"/>
                  </a:rPr>
                  <a:t>[</a:t>
                </a:r>
                <a:r>
                  <a:rPr lang="uk-UA">
                    <a:latin typeface="Times New Roman" pitchFamily="18" charset="0"/>
                    <a:cs typeface="Times New Roman" pitchFamily="18" charset="0"/>
                  </a:rPr>
                  <a:t>м</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crossAx val="256214912"/>
        <c:crosses val="autoZero"/>
        <c:crossBetween val="midCat"/>
        <c:majorUnit val="5"/>
      </c:valAx>
      <c:valAx>
        <c:axId val="256214912"/>
        <c:scaling>
          <c:orientation val="minMax"/>
          <c:max val="3.5"/>
          <c:min val="0.5"/>
        </c:scaling>
        <c:delete val="0"/>
        <c:axPos val="l"/>
        <c:majorGridlines/>
        <c:title>
          <c:tx>
            <c:rich>
              <a:bodyPr/>
              <a:lstStyle/>
              <a:p>
                <a:pPr>
                  <a:defRPr/>
                </a:pPr>
                <a:r>
                  <a:rPr lang="uk-UA">
                    <a:latin typeface="Times New Roman" pitchFamily="18" charset="0"/>
                    <a:cs typeface="Times New Roman" pitchFamily="18" charset="0"/>
                  </a:rPr>
                  <a:t>Вертикальна швидкість пінного струменя</a:t>
                </a:r>
                <a:r>
                  <a:rPr lang="en-US">
                    <a:latin typeface="Times New Roman" pitchFamily="18" charset="0"/>
                    <a:cs typeface="Times New Roman" pitchFamily="18" charset="0"/>
                  </a:rPr>
                  <a:t> [</a:t>
                </a:r>
                <a:r>
                  <a:rPr lang="uk-UA">
                    <a:latin typeface="Times New Roman" pitchFamily="18" charset="0"/>
                    <a:cs typeface="Times New Roman" pitchFamily="18" charset="0"/>
                  </a:rPr>
                  <a:t>м/с</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crossAx val="255782272"/>
        <c:crosses val="autoZero"/>
        <c:crossBetween val="between"/>
        <c:majorUnit val="0.6"/>
      </c:valAx>
      <c:spPr>
        <a:noFill/>
      </c:spPr>
    </c:plotArea>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Эскиз6</c:v>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Данные!$B$4:$B$103</c:f>
              <c:numCache>
                <c:formatCode>General</c:formatCode>
                <c:ptCount val="100"/>
                <c:pt idx="0">
                  <c:v>0</c:v>
                </c:pt>
                <c:pt idx="1">
                  <c:v>0.20707070707070699</c:v>
                </c:pt>
                <c:pt idx="2">
                  <c:v>0.41414141414141398</c:v>
                </c:pt>
                <c:pt idx="3">
                  <c:v>0.62121212121212099</c:v>
                </c:pt>
                <c:pt idx="4">
                  <c:v>0.82828282828282795</c:v>
                </c:pt>
                <c:pt idx="5">
                  <c:v>1.0353535353535399</c:v>
                </c:pt>
                <c:pt idx="6">
                  <c:v>1.24242424242424</c:v>
                </c:pt>
                <c:pt idx="7">
                  <c:v>1.4494949494949501</c:v>
                </c:pt>
                <c:pt idx="8">
                  <c:v>1.6565656565656599</c:v>
                </c:pt>
                <c:pt idx="9">
                  <c:v>1.86363636363636</c:v>
                </c:pt>
                <c:pt idx="10">
                  <c:v>2.0707070707070701</c:v>
                </c:pt>
                <c:pt idx="11">
                  <c:v>2.2777777777777799</c:v>
                </c:pt>
                <c:pt idx="12">
                  <c:v>2.48484848484848</c:v>
                </c:pt>
                <c:pt idx="13">
                  <c:v>2.6919191919191898</c:v>
                </c:pt>
                <c:pt idx="14">
                  <c:v>2.8989898989899001</c:v>
                </c:pt>
                <c:pt idx="15">
                  <c:v>3.10606060606061</c:v>
                </c:pt>
                <c:pt idx="16">
                  <c:v>3.31313131313131</c:v>
                </c:pt>
                <c:pt idx="17">
                  <c:v>3.5202020202020199</c:v>
                </c:pt>
                <c:pt idx="18">
                  <c:v>3.7272727272727302</c:v>
                </c:pt>
                <c:pt idx="19">
                  <c:v>3.9343434343434298</c:v>
                </c:pt>
                <c:pt idx="20">
                  <c:v>4.1414141414141401</c:v>
                </c:pt>
                <c:pt idx="21">
                  <c:v>4.3484848484848504</c:v>
                </c:pt>
                <c:pt idx="22">
                  <c:v>4.5555555555555598</c:v>
                </c:pt>
                <c:pt idx="23">
                  <c:v>4.7626262626262603</c:v>
                </c:pt>
                <c:pt idx="24">
                  <c:v>4.9696969696969697</c:v>
                </c:pt>
                <c:pt idx="25">
                  <c:v>5.17676767676768</c:v>
                </c:pt>
                <c:pt idx="26">
                  <c:v>5.3838383838383796</c:v>
                </c:pt>
                <c:pt idx="27">
                  <c:v>5.5909090909090899</c:v>
                </c:pt>
                <c:pt idx="28">
                  <c:v>5.7979797979798002</c:v>
                </c:pt>
                <c:pt idx="29">
                  <c:v>6.0050505050505096</c:v>
                </c:pt>
                <c:pt idx="30">
                  <c:v>6.2121212121212102</c:v>
                </c:pt>
                <c:pt idx="31">
                  <c:v>6.4191919191919196</c:v>
                </c:pt>
                <c:pt idx="32">
                  <c:v>6.6262626262626299</c:v>
                </c:pt>
                <c:pt idx="33">
                  <c:v>6.8333333333333304</c:v>
                </c:pt>
                <c:pt idx="34">
                  <c:v>7.0404040404040398</c:v>
                </c:pt>
                <c:pt idx="35">
                  <c:v>7.2474747474747501</c:v>
                </c:pt>
                <c:pt idx="36">
                  <c:v>7.4545454545454497</c:v>
                </c:pt>
                <c:pt idx="37">
                  <c:v>7.66161616161616</c:v>
                </c:pt>
                <c:pt idx="38">
                  <c:v>7.8686868686868703</c:v>
                </c:pt>
                <c:pt idx="39">
                  <c:v>8.0757575757575797</c:v>
                </c:pt>
                <c:pt idx="40">
                  <c:v>8.2828282828282802</c:v>
                </c:pt>
                <c:pt idx="41">
                  <c:v>8.4898989898989896</c:v>
                </c:pt>
                <c:pt idx="42">
                  <c:v>8.6969696969697008</c:v>
                </c:pt>
                <c:pt idx="43">
                  <c:v>8.9040404040403995</c:v>
                </c:pt>
                <c:pt idx="44">
                  <c:v>9.1111111111111107</c:v>
                </c:pt>
                <c:pt idx="45">
                  <c:v>9.3181818181818201</c:v>
                </c:pt>
                <c:pt idx="46">
                  <c:v>9.5252525252525295</c:v>
                </c:pt>
                <c:pt idx="47">
                  <c:v>9.73232323232323</c:v>
                </c:pt>
                <c:pt idx="48">
                  <c:v>9.9393939393939394</c:v>
                </c:pt>
                <c:pt idx="49">
                  <c:v>10.146464646464599</c:v>
                </c:pt>
                <c:pt idx="50">
                  <c:v>10.353535353535401</c:v>
                </c:pt>
                <c:pt idx="51">
                  <c:v>10.5606060606061</c:v>
                </c:pt>
                <c:pt idx="52">
                  <c:v>10.7676767676768</c:v>
                </c:pt>
                <c:pt idx="53">
                  <c:v>10.974747474747501</c:v>
                </c:pt>
                <c:pt idx="54">
                  <c:v>11.181818181818199</c:v>
                </c:pt>
                <c:pt idx="55">
                  <c:v>11.3888888888889</c:v>
                </c:pt>
                <c:pt idx="56">
                  <c:v>11.5959595959596</c:v>
                </c:pt>
                <c:pt idx="57">
                  <c:v>11.803030303030299</c:v>
                </c:pt>
                <c:pt idx="58">
                  <c:v>12.010101010101</c:v>
                </c:pt>
                <c:pt idx="59">
                  <c:v>12.2171717171717</c:v>
                </c:pt>
                <c:pt idx="60">
                  <c:v>12.424242424242401</c:v>
                </c:pt>
                <c:pt idx="61">
                  <c:v>12.6313131313131</c:v>
                </c:pt>
                <c:pt idx="62">
                  <c:v>12.8383838383838</c:v>
                </c:pt>
                <c:pt idx="63">
                  <c:v>13.045454545454501</c:v>
                </c:pt>
                <c:pt idx="64">
                  <c:v>13.252525252525301</c:v>
                </c:pt>
                <c:pt idx="65">
                  <c:v>13.459595959595999</c:v>
                </c:pt>
                <c:pt idx="66">
                  <c:v>13.6666666666667</c:v>
                </c:pt>
                <c:pt idx="67">
                  <c:v>13.8737373737374</c:v>
                </c:pt>
                <c:pt idx="68">
                  <c:v>14.080808080808101</c:v>
                </c:pt>
                <c:pt idx="69">
                  <c:v>14.2878787878788</c:v>
                </c:pt>
                <c:pt idx="70">
                  <c:v>14.4949494949495</c:v>
                </c:pt>
                <c:pt idx="71">
                  <c:v>14.702020202020201</c:v>
                </c:pt>
                <c:pt idx="72">
                  <c:v>14.909090909090899</c:v>
                </c:pt>
                <c:pt idx="73">
                  <c:v>15.1161616161616</c:v>
                </c:pt>
                <c:pt idx="74">
                  <c:v>15.3232323232323</c:v>
                </c:pt>
                <c:pt idx="75">
                  <c:v>15.530303030302999</c:v>
                </c:pt>
                <c:pt idx="76">
                  <c:v>15.7373737373737</c:v>
                </c:pt>
                <c:pt idx="77">
                  <c:v>15.9444444444444</c:v>
                </c:pt>
                <c:pt idx="78">
                  <c:v>16.151515151515198</c:v>
                </c:pt>
                <c:pt idx="79">
                  <c:v>16.358585858585901</c:v>
                </c:pt>
                <c:pt idx="80">
                  <c:v>16.565656565656599</c:v>
                </c:pt>
                <c:pt idx="81">
                  <c:v>16.772727272727298</c:v>
                </c:pt>
                <c:pt idx="82">
                  <c:v>16.979797979798001</c:v>
                </c:pt>
                <c:pt idx="83">
                  <c:v>17.186868686868699</c:v>
                </c:pt>
                <c:pt idx="84">
                  <c:v>17.393939393939402</c:v>
                </c:pt>
                <c:pt idx="85">
                  <c:v>17.6010101010101</c:v>
                </c:pt>
                <c:pt idx="86">
                  <c:v>17.808080808080799</c:v>
                </c:pt>
                <c:pt idx="87">
                  <c:v>18.015151515151501</c:v>
                </c:pt>
                <c:pt idx="88">
                  <c:v>18.2222222222222</c:v>
                </c:pt>
                <c:pt idx="89">
                  <c:v>18.429292929292899</c:v>
                </c:pt>
                <c:pt idx="90">
                  <c:v>18.636363636363601</c:v>
                </c:pt>
                <c:pt idx="91">
                  <c:v>18.8434343434343</c:v>
                </c:pt>
                <c:pt idx="92">
                  <c:v>19.050505050505102</c:v>
                </c:pt>
                <c:pt idx="93">
                  <c:v>19.2575757575758</c:v>
                </c:pt>
                <c:pt idx="94">
                  <c:v>19.464646464646499</c:v>
                </c:pt>
                <c:pt idx="95">
                  <c:v>19.671717171717201</c:v>
                </c:pt>
                <c:pt idx="96">
                  <c:v>19.8787878787879</c:v>
                </c:pt>
                <c:pt idx="97">
                  <c:v>20.085858585858599</c:v>
                </c:pt>
                <c:pt idx="98">
                  <c:v>20.292929292929301</c:v>
                </c:pt>
                <c:pt idx="99">
                  <c:v>20.5</c:v>
                </c:pt>
              </c:numCache>
            </c:numRef>
          </c:xVal>
          <c:yVal>
            <c:numRef>
              <c:f>Данные!$C$4:$C$103</c:f>
              <c:numCache>
                <c:formatCode>General</c:formatCode>
                <c:ptCount val="100"/>
                <c:pt idx="0">
                  <c:v>0.66236570422945096</c:v>
                </c:pt>
                <c:pt idx="1">
                  <c:v>0.638626935420751</c:v>
                </c:pt>
                <c:pt idx="2">
                  <c:v>0.364855219864198</c:v>
                </c:pt>
                <c:pt idx="3">
                  <c:v>0.24635121879592101</c:v>
                </c:pt>
                <c:pt idx="4">
                  <c:v>0.18992455385496601</c:v>
                </c:pt>
                <c:pt idx="5">
                  <c:v>0.156740379527985</c:v>
                </c:pt>
                <c:pt idx="6">
                  <c:v>0.12637981876836299</c:v>
                </c:pt>
                <c:pt idx="7">
                  <c:v>9.7091118848348701E-2</c:v>
                </c:pt>
                <c:pt idx="8">
                  <c:v>8.2200986333235304E-2</c:v>
                </c:pt>
                <c:pt idx="9">
                  <c:v>7.1478805540701504E-2</c:v>
                </c:pt>
                <c:pt idx="10">
                  <c:v>6.4754849703262105E-2</c:v>
                </c:pt>
                <c:pt idx="11">
                  <c:v>5.8871749425112398E-2</c:v>
                </c:pt>
                <c:pt idx="12">
                  <c:v>5.5010947352865103E-2</c:v>
                </c:pt>
                <c:pt idx="13">
                  <c:v>5.1433878151718501E-2</c:v>
                </c:pt>
                <c:pt idx="14">
                  <c:v>4.8993468848449101E-2</c:v>
                </c:pt>
                <c:pt idx="15">
                  <c:v>4.6641665195816098E-2</c:v>
                </c:pt>
                <c:pt idx="16">
                  <c:v>4.4983342900613399E-2</c:v>
                </c:pt>
                <c:pt idx="17">
                  <c:v>4.3352893257059801E-2</c:v>
                </c:pt>
                <c:pt idx="18">
                  <c:v>4.2141314660205403E-2</c:v>
                </c:pt>
                <c:pt idx="19">
                  <c:v>4.0950083895582398E-2</c:v>
                </c:pt>
                <c:pt idx="20">
                  <c:v>3.9993310004295297E-2</c:v>
                </c:pt>
                <c:pt idx="21">
                  <c:v>3.9051393519609498E-2</c:v>
                </c:pt>
                <c:pt idx="22">
                  <c:v>3.8208399218541099E-2</c:v>
                </c:pt>
                <c:pt idx="23">
                  <c:v>3.7384958823573199E-2</c:v>
                </c:pt>
                <c:pt idx="24">
                  <c:v>3.6649815646787098E-2</c:v>
                </c:pt>
                <c:pt idx="25">
                  <c:v>3.5949655659700597E-2</c:v>
                </c:pt>
                <c:pt idx="26">
                  <c:v>3.5365283490186701E-2</c:v>
                </c:pt>
                <c:pt idx="27">
                  <c:v>3.4808533626169001E-2</c:v>
                </c:pt>
                <c:pt idx="28">
                  <c:v>3.43218521636788E-2</c:v>
                </c:pt>
                <c:pt idx="29">
                  <c:v>3.3851659746814797E-2</c:v>
                </c:pt>
                <c:pt idx="30">
                  <c:v>3.3414424160843698E-2</c:v>
                </c:pt>
                <c:pt idx="31">
                  <c:v>3.29980632889759E-2</c:v>
                </c:pt>
                <c:pt idx="32">
                  <c:v>3.26151605440652E-2</c:v>
                </c:pt>
                <c:pt idx="33">
                  <c:v>3.2259240615405999E-2</c:v>
                </c:pt>
                <c:pt idx="34">
                  <c:v>3.1938378074138497E-2</c:v>
                </c:pt>
                <c:pt idx="35">
                  <c:v>3.1630492535827899E-2</c:v>
                </c:pt>
                <c:pt idx="36">
                  <c:v>3.1336350961474198E-2</c:v>
                </c:pt>
                <c:pt idx="37">
                  <c:v>3.1050751718237499E-2</c:v>
                </c:pt>
                <c:pt idx="38">
                  <c:v>3.0772536254220498E-2</c:v>
                </c:pt>
                <c:pt idx="39">
                  <c:v>3.05116393725469E-2</c:v>
                </c:pt>
                <c:pt idx="40">
                  <c:v>3.0262922594691499E-2</c:v>
                </c:pt>
                <c:pt idx="41">
                  <c:v>3.0029165276109E-2</c:v>
                </c:pt>
                <c:pt idx="42">
                  <c:v>2.9803902516095101E-2</c:v>
                </c:pt>
                <c:pt idx="43">
                  <c:v>2.95900168774638E-2</c:v>
                </c:pt>
                <c:pt idx="44">
                  <c:v>2.9381277547639501E-2</c:v>
                </c:pt>
                <c:pt idx="45">
                  <c:v>2.9182357919334399E-2</c:v>
                </c:pt>
                <c:pt idx="46">
                  <c:v>2.89869015817809E-2</c:v>
                </c:pt>
                <c:pt idx="47">
                  <c:v>2.87974716002302E-2</c:v>
                </c:pt>
                <c:pt idx="48">
                  <c:v>2.8609643630960701E-2</c:v>
                </c:pt>
                <c:pt idx="49">
                  <c:v>2.84290396971793E-2</c:v>
                </c:pt>
                <c:pt idx="50">
                  <c:v>2.8249804437575798E-2</c:v>
                </c:pt>
                <c:pt idx="51">
                  <c:v>2.8075271383784399E-2</c:v>
                </c:pt>
                <c:pt idx="52">
                  <c:v>2.7901310962016E-2</c:v>
                </c:pt>
                <c:pt idx="53">
                  <c:v>2.7730285832381799E-2</c:v>
                </c:pt>
                <c:pt idx="54">
                  <c:v>2.7559440886797199E-2</c:v>
                </c:pt>
                <c:pt idx="55">
                  <c:v>2.73990987759836E-2</c:v>
                </c:pt>
                <c:pt idx="56">
                  <c:v>2.72393718772155E-2</c:v>
                </c:pt>
                <c:pt idx="57">
                  <c:v>2.70914864238593E-2</c:v>
                </c:pt>
                <c:pt idx="58">
                  <c:v>2.69446042172845E-2</c:v>
                </c:pt>
                <c:pt idx="59">
                  <c:v>2.6807353487717001E-2</c:v>
                </c:pt>
                <c:pt idx="60">
                  <c:v>2.6671171042874101E-2</c:v>
                </c:pt>
                <c:pt idx="61">
                  <c:v>2.6541284700776598E-2</c:v>
                </c:pt>
                <c:pt idx="62">
                  <c:v>2.64124402356372E-2</c:v>
                </c:pt>
                <c:pt idx="63">
                  <c:v>2.62878754318135E-2</c:v>
                </c:pt>
                <c:pt idx="64">
                  <c:v>2.61643820283495E-2</c:v>
                </c:pt>
                <c:pt idx="65">
                  <c:v>2.6044163518694201E-2</c:v>
                </c:pt>
                <c:pt idx="66">
                  <c:v>2.59253295506588E-2</c:v>
                </c:pt>
                <c:pt idx="67">
                  <c:v>2.5809769143690799E-2</c:v>
                </c:pt>
                <c:pt idx="68">
                  <c:v>2.5696191379112301E-2</c:v>
                </c:pt>
                <c:pt idx="69">
                  <c:v>2.55863289249522E-2</c:v>
                </c:pt>
                <c:pt idx="70">
                  <c:v>2.5478123294908801E-2</c:v>
                </c:pt>
                <c:pt idx="71">
                  <c:v>2.53724166048311E-2</c:v>
                </c:pt>
                <c:pt idx="72">
                  <c:v>2.5269484667629301E-2</c:v>
                </c:pt>
                <c:pt idx="73">
                  <c:v>2.5169952258820801E-2</c:v>
                </c:pt>
                <c:pt idx="74">
                  <c:v>2.5075748815981E-2</c:v>
                </c:pt>
                <c:pt idx="75">
                  <c:v>2.4986871589733201E-2</c:v>
                </c:pt>
                <c:pt idx="76">
                  <c:v>2.49027694826836E-2</c:v>
                </c:pt>
                <c:pt idx="77">
                  <c:v>2.48225608466493E-2</c:v>
                </c:pt>
                <c:pt idx="78">
                  <c:v>2.4745370098639599E-2</c:v>
                </c:pt>
                <c:pt idx="79">
                  <c:v>2.4670178090216099E-2</c:v>
                </c:pt>
                <c:pt idx="80">
                  <c:v>2.4596117428066701E-2</c:v>
                </c:pt>
                <c:pt idx="81">
                  <c:v>2.45226598124548E-2</c:v>
                </c:pt>
                <c:pt idx="82">
                  <c:v>2.4448444906893501E-2</c:v>
                </c:pt>
                <c:pt idx="83">
                  <c:v>2.4373910103606702E-2</c:v>
                </c:pt>
                <c:pt idx="84">
                  <c:v>2.42993679813003E-2</c:v>
                </c:pt>
                <c:pt idx="85">
                  <c:v>2.4224823467859698E-2</c:v>
                </c:pt>
                <c:pt idx="86">
                  <c:v>2.4151014193818699E-2</c:v>
                </c:pt>
                <c:pt idx="87">
                  <c:v>2.4077383619440701E-2</c:v>
                </c:pt>
                <c:pt idx="88">
                  <c:v>2.4003990129992499E-2</c:v>
                </c:pt>
                <c:pt idx="89">
                  <c:v>2.3930636784013401E-2</c:v>
                </c:pt>
                <c:pt idx="90">
                  <c:v>2.3858545806492E-2</c:v>
                </c:pt>
                <c:pt idx="91">
                  <c:v>2.3786585924470301E-2</c:v>
                </c:pt>
                <c:pt idx="92">
                  <c:v>2.3717115918172899E-2</c:v>
                </c:pt>
                <c:pt idx="93">
                  <c:v>2.36477591520056E-2</c:v>
                </c:pt>
                <c:pt idx="94">
                  <c:v>2.3578456236565199E-2</c:v>
                </c:pt>
                <c:pt idx="95">
                  <c:v>2.3508657532129801E-2</c:v>
                </c:pt>
                <c:pt idx="96">
                  <c:v>2.3430820242569299E-2</c:v>
                </c:pt>
                <c:pt idx="97">
                  <c:v>2.3353927779892199E-2</c:v>
                </c:pt>
                <c:pt idx="98">
                  <c:v>2.3284773188082301E-2</c:v>
                </c:pt>
                <c:pt idx="99">
                  <c:v>2.3219584916443301E-2</c:v>
                </c:pt>
              </c:numCache>
            </c:numRef>
          </c:yVal>
          <c:smooth val="0"/>
          <c:extLst>
            <c:ext xmlns:c16="http://schemas.microsoft.com/office/drawing/2014/chart" uri="{C3380CC4-5D6E-409C-BE32-E72D297353CC}">
              <c16:uniqueId val="{00000000-9557-4E4D-B61D-233734636C80}"/>
            </c:ext>
          </c:extLst>
        </c:ser>
        <c:dLbls>
          <c:showLegendKey val="0"/>
          <c:showVal val="0"/>
          <c:showCatName val="0"/>
          <c:showSerName val="0"/>
          <c:showPercent val="0"/>
          <c:showBubbleSize val="0"/>
        </c:dLbls>
        <c:axId val="255841408"/>
        <c:axId val="255843712"/>
      </c:scatterChart>
      <c:valAx>
        <c:axId val="255841408"/>
        <c:scaling>
          <c:orientation val="minMax"/>
          <c:max val="25"/>
          <c:min val="0"/>
        </c:scaling>
        <c:delete val="0"/>
        <c:axPos val="b"/>
        <c:majorGridlines/>
        <c:title>
          <c:tx>
            <c:rich>
              <a:bodyPr/>
              <a:lstStyle/>
              <a:p>
                <a:pPr>
                  <a:defRPr/>
                </a:pPr>
                <a:r>
                  <a:rPr lang="uk-UA">
                    <a:latin typeface="Times New Roman" pitchFamily="18" charset="0"/>
                    <a:cs typeface="Times New Roman" pitchFamily="18" charset="0"/>
                  </a:rPr>
                  <a:t>Координата висоти резервуара</a:t>
                </a:r>
                <a:r>
                  <a:rPr lang="en-US">
                    <a:latin typeface="Times New Roman" pitchFamily="18" charset="0"/>
                    <a:cs typeface="Times New Roman" pitchFamily="18" charset="0"/>
                  </a:rPr>
                  <a:t> [</a:t>
                </a:r>
                <a:r>
                  <a:rPr lang="uk-UA">
                    <a:latin typeface="Times New Roman" pitchFamily="18" charset="0"/>
                    <a:cs typeface="Times New Roman" pitchFamily="18" charset="0"/>
                  </a:rPr>
                  <a:t>м</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crossAx val="255843712"/>
        <c:crosses val="autoZero"/>
        <c:crossBetween val="midCat"/>
        <c:majorUnit val="5"/>
      </c:valAx>
      <c:valAx>
        <c:axId val="255843712"/>
        <c:scaling>
          <c:orientation val="minMax"/>
          <c:max val="0.7"/>
          <c:min val="0"/>
        </c:scaling>
        <c:delete val="0"/>
        <c:axPos val="l"/>
        <c:majorGridlines/>
        <c:title>
          <c:tx>
            <c:rich>
              <a:bodyPr/>
              <a:lstStyle/>
              <a:p>
                <a:pPr>
                  <a:defRPr/>
                </a:pPr>
                <a:r>
                  <a:rPr lang="uk-UA">
                    <a:latin typeface="Times New Roman" pitchFamily="18" charset="0"/>
                    <a:cs typeface="Times New Roman" pitchFamily="18" charset="0"/>
                  </a:rPr>
                  <a:t>Інтенсивність турбулентності </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crossAx val="255841408"/>
        <c:crosses val="autoZero"/>
        <c:crossBetween val="between"/>
        <c:majorUnit val="0.14000000000000001"/>
      </c:valAx>
      <c:spPr>
        <a:noFill/>
      </c:spPr>
    </c:plotArea>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Эскиз4</c:v>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Данные!$B$4:$B$103</c:f>
              <c:numCache>
                <c:formatCode>General</c:formatCode>
                <c:ptCount val="100"/>
                <c:pt idx="0">
                  <c:v>0</c:v>
                </c:pt>
                <c:pt idx="1">
                  <c:v>0.20707070707070699</c:v>
                </c:pt>
                <c:pt idx="2">
                  <c:v>0.41414141414141398</c:v>
                </c:pt>
                <c:pt idx="3">
                  <c:v>0.62121212121212099</c:v>
                </c:pt>
                <c:pt idx="4">
                  <c:v>0.82828282828282795</c:v>
                </c:pt>
                <c:pt idx="5">
                  <c:v>1.0353535353535399</c:v>
                </c:pt>
                <c:pt idx="6">
                  <c:v>1.24242424242424</c:v>
                </c:pt>
                <c:pt idx="7">
                  <c:v>1.4494949494949501</c:v>
                </c:pt>
                <c:pt idx="8">
                  <c:v>1.6565656565656599</c:v>
                </c:pt>
                <c:pt idx="9">
                  <c:v>1.86363636363636</c:v>
                </c:pt>
                <c:pt idx="10">
                  <c:v>2.0707070707070701</c:v>
                </c:pt>
                <c:pt idx="11">
                  <c:v>2.2777777777777799</c:v>
                </c:pt>
                <c:pt idx="12">
                  <c:v>2.48484848484848</c:v>
                </c:pt>
                <c:pt idx="13">
                  <c:v>2.6919191919191898</c:v>
                </c:pt>
                <c:pt idx="14">
                  <c:v>2.8989898989899001</c:v>
                </c:pt>
                <c:pt idx="15">
                  <c:v>3.10606060606061</c:v>
                </c:pt>
                <c:pt idx="16">
                  <c:v>3.31313131313131</c:v>
                </c:pt>
                <c:pt idx="17">
                  <c:v>3.5202020202020199</c:v>
                </c:pt>
                <c:pt idx="18">
                  <c:v>3.7272727272727302</c:v>
                </c:pt>
                <c:pt idx="19">
                  <c:v>3.9343434343434298</c:v>
                </c:pt>
                <c:pt idx="20">
                  <c:v>4.1414141414141401</c:v>
                </c:pt>
                <c:pt idx="21">
                  <c:v>4.3484848484848504</c:v>
                </c:pt>
                <c:pt idx="22">
                  <c:v>4.5555555555555598</c:v>
                </c:pt>
                <c:pt idx="23">
                  <c:v>4.7626262626262603</c:v>
                </c:pt>
                <c:pt idx="24">
                  <c:v>4.9696969696969697</c:v>
                </c:pt>
                <c:pt idx="25">
                  <c:v>5.17676767676768</c:v>
                </c:pt>
                <c:pt idx="26">
                  <c:v>5.3838383838383796</c:v>
                </c:pt>
                <c:pt idx="27">
                  <c:v>5.5909090909090899</c:v>
                </c:pt>
                <c:pt idx="28">
                  <c:v>5.7979797979798002</c:v>
                </c:pt>
                <c:pt idx="29">
                  <c:v>6.0050505050505096</c:v>
                </c:pt>
                <c:pt idx="30">
                  <c:v>6.2121212121212102</c:v>
                </c:pt>
                <c:pt idx="31">
                  <c:v>6.4191919191919196</c:v>
                </c:pt>
                <c:pt idx="32">
                  <c:v>6.6262626262626299</c:v>
                </c:pt>
                <c:pt idx="33">
                  <c:v>6.8333333333333304</c:v>
                </c:pt>
                <c:pt idx="34">
                  <c:v>7.0404040404040398</c:v>
                </c:pt>
                <c:pt idx="35">
                  <c:v>7.2474747474747501</c:v>
                </c:pt>
                <c:pt idx="36">
                  <c:v>7.4545454545454497</c:v>
                </c:pt>
                <c:pt idx="37">
                  <c:v>7.66161616161616</c:v>
                </c:pt>
                <c:pt idx="38">
                  <c:v>7.8686868686868703</c:v>
                </c:pt>
                <c:pt idx="39">
                  <c:v>8.0757575757575797</c:v>
                </c:pt>
                <c:pt idx="40">
                  <c:v>8.2828282828282802</c:v>
                </c:pt>
                <c:pt idx="41">
                  <c:v>8.4898989898989896</c:v>
                </c:pt>
                <c:pt idx="42">
                  <c:v>8.6969696969697008</c:v>
                </c:pt>
                <c:pt idx="43">
                  <c:v>8.9040404040403995</c:v>
                </c:pt>
                <c:pt idx="44">
                  <c:v>9.1111111111111107</c:v>
                </c:pt>
                <c:pt idx="45">
                  <c:v>9.3181818181818201</c:v>
                </c:pt>
                <c:pt idx="46">
                  <c:v>9.5252525252525295</c:v>
                </c:pt>
                <c:pt idx="47">
                  <c:v>9.73232323232323</c:v>
                </c:pt>
                <c:pt idx="48">
                  <c:v>9.9393939393939394</c:v>
                </c:pt>
                <c:pt idx="49">
                  <c:v>10.146464646464599</c:v>
                </c:pt>
                <c:pt idx="50">
                  <c:v>10.353535353535401</c:v>
                </c:pt>
                <c:pt idx="51">
                  <c:v>10.5606060606061</c:v>
                </c:pt>
                <c:pt idx="52">
                  <c:v>10.7676767676768</c:v>
                </c:pt>
                <c:pt idx="53">
                  <c:v>10.974747474747501</c:v>
                </c:pt>
                <c:pt idx="54">
                  <c:v>11.181818181818199</c:v>
                </c:pt>
                <c:pt idx="55">
                  <c:v>11.3888888888889</c:v>
                </c:pt>
                <c:pt idx="56">
                  <c:v>11.5959595959596</c:v>
                </c:pt>
                <c:pt idx="57">
                  <c:v>11.803030303030299</c:v>
                </c:pt>
                <c:pt idx="58">
                  <c:v>12.010101010101</c:v>
                </c:pt>
                <c:pt idx="59">
                  <c:v>12.2171717171717</c:v>
                </c:pt>
                <c:pt idx="60">
                  <c:v>12.424242424242401</c:v>
                </c:pt>
                <c:pt idx="61">
                  <c:v>12.6313131313131</c:v>
                </c:pt>
                <c:pt idx="62">
                  <c:v>12.8383838383838</c:v>
                </c:pt>
                <c:pt idx="63">
                  <c:v>13.045454545454501</c:v>
                </c:pt>
                <c:pt idx="64">
                  <c:v>13.252525252525301</c:v>
                </c:pt>
                <c:pt idx="65">
                  <c:v>13.459595959595999</c:v>
                </c:pt>
                <c:pt idx="66">
                  <c:v>13.6666666666667</c:v>
                </c:pt>
                <c:pt idx="67">
                  <c:v>13.8737373737374</c:v>
                </c:pt>
                <c:pt idx="68">
                  <c:v>14.080808080808101</c:v>
                </c:pt>
                <c:pt idx="69">
                  <c:v>14.2878787878788</c:v>
                </c:pt>
                <c:pt idx="70">
                  <c:v>14.4949494949495</c:v>
                </c:pt>
                <c:pt idx="71">
                  <c:v>14.702020202020201</c:v>
                </c:pt>
                <c:pt idx="72">
                  <c:v>14.909090909090899</c:v>
                </c:pt>
                <c:pt idx="73">
                  <c:v>15.1161616161616</c:v>
                </c:pt>
                <c:pt idx="74">
                  <c:v>15.3232323232323</c:v>
                </c:pt>
                <c:pt idx="75">
                  <c:v>15.530303030302999</c:v>
                </c:pt>
                <c:pt idx="76">
                  <c:v>15.7373737373737</c:v>
                </c:pt>
                <c:pt idx="77">
                  <c:v>15.9444444444444</c:v>
                </c:pt>
                <c:pt idx="78">
                  <c:v>16.151515151515198</c:v>
                </c:pt>
                <c:pt idx="79">
                  <c:v>16.358585858585901</c:v>
                </c:pt>
                <c:pt idx="80">
                  <c:v>16.565656565656599</c:v>
                </c:pt>
                <c:pt idx="81">
                  <c:v>16.772727272727298</c:v>
                </c:pt>
                <c:pt idx="82">
                  <c:v>16.979797979798001</c:v>
                </c:pt>
                <c:pt idx="83">
                  <c:v>17.186868686868699</c:v>
                </c:pt>
                <c:pt idx="84">
                  <c:v>17.393939393939402</c:v>
                </c:pt>
                <c:pt idx="85">
                  <c:v>17.6010101010101</c:v>
                </c:pt>
                <c:pt idx="86">
                  <c:v>17.808080808080799</c:v>
                </c:pt>
                <c:pt idx="87">
                  <c:v>18.015151515151501</c:v>
                </c:pt>
                <c:pt idx="88">
                  <c:v>18.2222222222222</c:v>
                </c:pt>
                <c:pt idx="89">
                  <c:v>18.429292929292899</c:v>
                </c:pt>
                <c:pt idx="90">
                  <c:v>18.636363636363601</c:v>
                </c:pt>
                <c:pt idx="91">
                  <c:v>18.8434343434343</c:v>
                </c:pt>
                <c:pt idx="92">
                  <c:v>19.050505050505102</c:v>
                </c:pt>
                <c:pt idx="93">
                  <c:v>19.2575757575758</c:v>
                </c:pt>
                <c:pt idx="94">
                  <c:v>19.464646464646499</c:v>
                </c:pt>
                <c:pt idx="95">
                  <c:v>19.671717171717201</c:v>
                </c:pt>
                <c:pt idx="96">
                  <c:v>19.8787878787879</c:v>
                </c:pt>
                <c:pt idx="97">
                  <c:v>20.085858585858599</c:v>
                </c:pt>
                <c:pt idx="98">
                  <c:v>20.292929292929301</c:v>
                </c:pt>
                <c:pt idx="99">
                  <c:v>20.5</c:v>
                </c:pt>
              </c:numCache>
            </c:numRef>
          </c:xVal>
          <c:yVal>
            <c:numRef>
              <c:f>Данные!$C$4:$C$103</c:f>
              <c:numCache>
                <c:formatCode>General</c:formatCode>
                <c:ptCount val="100"/>
                <c:pt idx="0">
                  <c:v>0</c:v>
                </c:pt>
                <c:pt idx="1">
                  <c:v>1.7523124119001201</c:v>
                </c:pt>
                <c:pt idx="2">
                  <c:v>1.9824371983626301</c:v>
                </c:pt>
                <c:pt idx="3">
                  <c:v>1.8154127866961101</c:v>
                </c:pt>
                <c:pt idx="4">
                  <c:v>1.5396911940672999</c:v>
                </c:pt>
                <c:pt idx="5">
                  <c:v>1.3426923569359399</c:v>
                </c:pt>
                <c:pt idx="6">
                  <c:v>1.5068828940385799</c:v>
                </c:pt>
                <c:pt idx="7">
                  <c:v>1.65672233120707</c:v>
                </c:pt>
                <c:pt idx="8">
                  <c:v>1.75572166273928</c:v>
                </c:pt>
                <c:pt idx="9">
                  <c:v>1.8507071526476999</c:v>
                </c:pt>
                <c:pt idx="10">
                  <c:v>1.93436243592666</c:v>
                </c:pt>
                <c:pt idx="11">
                  <c:v>2.01416507783392</c:v>
                </c:pt>
                <c:pt idx="12">
                  <c:v>2.08510706713504</c:v>
                </c:pt>
                <c:pt idx="13">
                  <c:v>2.15306941781148</c:v>
                </c:pt>
                <c:pt idx="14">
                  <c:v>2.2153620191618999</c:v>
                </c:pt>
                <c:pt idx="15">
                  <c:v>2.27520261601197</c:v>
                </c:pt>
                <c:pt idx="16">
                  <c:v>2.33114192211867</c:v>
                </c:pt>
                <c:pt idx="17">
                  <c:v>2.3849818505614002</c:v>
                </c:pt>
                <c:pt idx="18">
                  <c:v>2.43600910290741</c:v>
                </c:pt>
                <c:pt idx="19">
                  <c:v>2.4851590168205</c:v>
                </c:pt>
                <c:pt idx="20">
                  <c:v>2.5321820830437298</c:v>
                </c:pt>
                <c:pt idx="21">
                  <c:v>2.57751884139316</c:v>
                </c:pt>
                <c:pt idx="22">
                  <c:v>2.6212373320364701</c:v>
                </c:pt>
                <c:pt idx="23">
                  <c:v>2.6633334843904701</c:v>
                </c:pt>
                <c:pt idx="24">
                  <c:v>2.70411160198748</c:v>
                </c:pt>
                <c:pt idx="25">
                  <c:v>2.7431747261906398</c:v>
                </c:pt>
                <c:pt idx="26">
                  <c:v>2.78106173937157</c:v>
                </c:pt>
                <c:pt idx="27">
                  <c:v>2.8174124952862099</c:v>
                </c:pt>
                <c:pt idx="28">
                  <c:v>2.85287886202673</c:v>
                </c:pt>
                <c:pt idx="29">
                  <c:v>2.8872939686326999</c:v>
                </c:pt>
                <c:pt idx="30">
                  <c:v>2.9212054432011501</c:v>
                </c:pt>
                <c:pt idx="31">
                  <c:v>2.9544271970596898</c:v>
                </c:pt>
                <c:pt idx="32">
                  <c:v>2.9873774544674201</c:v>
                </c:pt>
                <c:pt idx="33">
                  <c:v>3.0194701015968799</c:v>
                </c:pt>
                <c:pt idx="34">
                  <c:v>3.0512904379914501</c:v>
                </c:pt>
                <c:pt idx="35">
                  <c:v>3.0824711149610899</c:v>
                </c:pt>
                <c:pt idx="36">
                  <c:v>3.1134923276767501</c:v>
                </c:pt>
                <c:pt idx="37">
                  <c:v>3.1439302073934399</c:v>
                </c:pt>
                <c:pt idx="38">
                  <c:v>3.1742585449217202</c:v>
                </c:pt>
                <c:pt idx="39">
                  <c:v>3.2031580430298598</c:v>
                </c:pt>
                <c:pt idx="40">
                  <c:v>3.2318688622965999</c:v>
                </c:pt>
                <c:pt idx="41">
                  <c:v>3.25962414188447</c:v>
                </c:pt>
                <c:pt idx="42">
                  <c:v>3.2873017260986899</c:v>
                </c:pt>
                <c:pt idx="43">
                  <c:v>3.3144680667172102</c:v>
                </c:pt>
                <c:pt idx="44">
                  <c:v>3.3416110661791301</c:v>
                </c:pt>
                <c:pt idx="45">
                  <c:v>3.3680475259387901</c:v>
                </c:pt>
                <c:pt idx="46">
                  <c:v>3.3944480631112199</c:v>
                </c:pt>
                <c:pt idx="47">
                  <c:v>3.42015374223122</c:v>
                </c:pt>
                <c:pt idx="48">
                  <c:v>3.4457083320095201</c:v>
                </c:pt>
                <c:pt idx="49">
                  <c:v>3.46974649364221</c:v>
                </c:pt>
                <c:pt idx="50">
                  <c:v>3.4935893611506401</c:v>
                </c:pt>
                <c:pt idx="51">
                  <c:v>3.51614867437398</c:v>
                </c:pt>
                <c:pt idx="52">
                  <c:v>3.5386731401682199</c:v>
                </c:pt>
                <c:pt idx="53">
                  <c:v>3.5610316142335598</c:v>
                </c:pt>
                <c:pt idx="54">
                  <c:v>3.5833855748987999</c:v>
                </c:pt>
                <c:pt idx="55">
                  <c:v>3.6057230525021802</c:v>
                </c:pt>
                <c:pt idx="56">
                  <c:v>3.6280097831749498</c:v>
                </c:pt>
                <c:pt idx="57">
                  <c:v>3.6501493482646299</c:v>
                </c:pt>
                <c:pt idx="58">
                  <c:v>3.67220528425913</c:v>
                </c:pt>
                <c:pt idx="59">
                  <c:v>3.6940640846111701</c:v>
                </c:pt>
                <c:pt idx="60">
                  <c:v>3.7156199646280301</c:v>
                </c:pt>
                <c:pt idx="61">
                  <c:v>3.7365860181864399</c:v>
                </c:pt>
                <c:pt idx="62">
                  <c:v>3.7572816940659899</c:v>
                </c:pt>
                <c:pt idx="63">
                  <c:v>3.7775376543398398</c:v>
                </c:pt>
                <c:pt idx="64">
                  <c:v>3.7977458899822301</c:v>
                </c:pt>
                <c:pt idx="65">
                  <c:v>3.8178888161664299</c:v>
                </c:pt>
                <c:pt idx="66">
                  <c:v>3.83762720141103</c:v>
                </c:pt>
                <c:pt idx="67">
                  <c:v>3.8568976429398898</c:v>
                </c:pt>
                <c:pt idx="68">
                  <c:v>3.8755654039806999</c:v>
                </c:pt>
                <c:pt idx="69">
                  <c:v>3.89364269354521</c:v>
                </c:pt>
                <c:pt idx="70">
                  <c:v>3.9117842849645301</c:v>
                </c:pt>
                <c:pt idx="71">
                  <c:v>3.9299792212837299</c:v>
                </c:pt>
                <c:pt idx="72">
                  <c:v>3.9483801852805298</c:v>
                </c:pt>
                <c:pt idx="73">
                  <c:v>3.9669254980376598</c:v>
                </c:pt>
                <c:pt idx="74">
                  <c:v>3.9851285532529599</c:v>
                </c:pt>
                <c:pt idx="75">
                  <c:v>4.0031301417592298</c:v>
                </c:pt>
                <c:pt idx="76">
                  <c:v>4.02083604175749</c:v>
                </c:pt>
                <c:pt idx="77">
                  <c:v>4.0383969092090002</c:v>
                </c:pt>
                <c:pt idx="78">
                  <c:v>4.05574793517407</c:v>
                </c:pt>
                <c:pt idx="79">
                  <c:v>4.0730142348241101</c:v>
                </c:pt>
                <c:pt idx="80">
                  <c:v>4.0897378801153002</c:v>
                </c:pt>
                <c:pt idx="81">
                  <c:v>4.1062843087432803</c:v>
                </c:pt>
                <c:pt idx="82">
                  <c:v>4.1224052472555801</c:v>
                </c:pt>
                <c:pt idx="83">
                  <c:v>4.1384166516063399</c:v>
                </c:pt>
                <c:pt idx="84">
                  <c:v>4.1544562164618499</c:v>
                </c:pt>
                <c:pt idx="85">
                  <c:v>4.1705012765029199</c:v>
                </c:pt>
                <c:pt idx="86">
                  <c:v>4.1865878390771103</c:v>
                </c:pt>
                <c:pt idx="87">
                  <c:v>4.2026801591346299</c:v>
                </c:pt>
                <c:pt idx="88">
                  <c:v>4.2187692349306696</c:v>
                </c:pt>
                <c:pt idx="89">
                  <c:v>4.2348580271799001</c:v>
                </c:pt>
                <c:pt idx="90">
                  <c:v>4.2501868775605596</c:v>
                </c:pt>
                <c:pt idx="91">
                  <c:v>4.26548217527559</c:v>
                </c:pt>
                <c:pt idx="92">
                  <c:v>4.2796821979037203</c:v>
                </c:pt>
                <c:pt idx="93">
                  <c:v>4.2938993999206403</c:v>
                </c:pt>
                <c:pt idx="94">
                  <c:v>4.3084900594060001</c:v>
                </c:pt>
                <c:pt idx="95">
                  <c:v>4.3232057836929298</c:v>
                </c:pt>
                <c:pt idx="96">
                  <c:v>4.33926040861577</c:v>
                </c:pt>
                <c:pt idx="97">
                  <c:v>4.3548987354608304</c:v>
                </c:pt>
                <c:pt idx="98">
                  <c:v>4.3676723144846301</c:v>
                </c:pt>
                <c:pt idx="99">
                  <c:v>4.3791181496042197</c:v>
                </c:pt>
              </c:numCache>
            </c:numRef>
          </c:yVal>
          <c:smooth val="0"/>
          <c:extLst>
            <c:ext xmlns:c16="http://schemas.microsoft.com/office/drawing/2014/chart" uri="{C3380CC4-5D6E-409C-BE32-E72D297353CC}">
              <c16:uniqueId val="{00000000-6AD8-4BF0-B54A-5AC290F67701}"/>
            </c:ext>
          </c:extLst>
        </c:ser>
        <c:dLbls>
          <c:showLegendKey val="0"/>
          <c:showVal val="0"/>
          <c:showCatName val="0"/>
          <c:showSerName val="0"/>
          <c:showPercent val="0"/>
          <c:showBubbleSize val="0"/>
        </c:dLbls>
        <c:axId val="256121472"/>
        <c:axId val="256164992"/>
      </c:scatterChart>
      <c:valAx>
        <c:axId val="256121472"/>
        <c:scaling>
          <c:orientation val="minMax"/>
          <c:max val="25"/>
          <c:min val="0"/>
        </c:scaling>
        <c:delete val="0"/>
        <c:axPos val="b"/>
        <c:majorGridlines/>
        <c:title>
          <c:tx>
            <c:rich>
              <a:bodyPr/>
              <a:lstStyle/>
              <a:p>
                <a:pPr>
                  <a:defRPr/>
                </a:pPr>
                <a:r>
                  <a:rPr lang="uk-UA">
                    <a:latin typeface="Times New Roman" pitchFamily="18" charset="0"/>
                    <a:cs typeface="Times New Roman" pitchFamily="18" charset="0"/>
                  </a:rPr>
                  <a:t>Координата висоти резервуара </a:t>
                </a:r>
                <a:r>
                  <a:rPr lang="en-US">
                    <a:latin typeface="Times New Roman" pitchFamily="18" charset="0"/>
                    <a:cs typeface="Times New Roman" pitchFamily="18" charset="0"/>
                  </a:rPr>
                  <a:t>[</a:t>
                </a:r>
                <a:r>
                  <a:rPr lang="uk-UA">
                    <a:latin typeface="Times New Roman" pitchFamily="18" charset="0"/>
                    <a:cs typeface="Times New Roman" pitchFamily="18" charset="0"/>
                  </a:rPr>
                  <a:t>м</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crossAx val="256164992"/>
        <c:crosses val="autoZero"/>
        <c:crossBetween val="midCat"/>
        <c:majorUnit val="5"/>
      </c:valAx>
      <c:valAx>
        <c:axId val="256164992"/>
        <c:scaling>
          <c:orientation val="minMax"/>
          <c:max val="5"/>
          <c:min val="0"/>
        </c:scaling>
        <c:delete val="0"/>
        <c:axPos val="l"/>
        <c:majorGridlines/>
        <c:title>
          <c:tx>
            <c:rich>
              <a:bodyPr/>
              <a:lstStyle/>
              <a:p>
                <a:pPr>
                  <a:defRPr/>
                </a:pPr>
                <a:r>
                  <a:rPr lang="uk-UA">
                    <a:latin typeface="Times New Roman" pitchFamily="18" charset="0"/>
                    <a:cs typeface="Times New Roman" pitchFamily="18" charset="0"/>
                  </a:rPr>
                  <a:t>Верикальна швидкість збірного пінного струменя </a:t>
                </a:r>
                <a:r>
                  <a:rPr lang="en-US">
                    <a:latin typeface="Times New Roman" pitchFamily="18" charset="0"/>
                    <a:cs typeface="Times New Roman" pitchFamily="18" charset="0"/>
                  </a:rPr>
                  <a:t>[</a:t>
                </a:r>
                <a:r>
                  <a:rPr lang="uk-UA">
                    <a:latin typeface="Times New Roman" pitchFamily="18" charset="0"/>
                    <a:cs typeface="Times New Roman" pitchFamily="18" charset="0"/>
                  </a:rPr>
                  <a:t>м/с</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crossAx val="256121472"/>
        <c:crosses val="autoZero"/>
        <c:crossBetween val="between"/>
        <c:majorUnit val="1"/>
      </c:valAx>
      <c:spPr>
        <a:noFill/>
      </c:spPr>
    </c:plotArea>
    <c:plotVisOnly val="1"/>
    <c:dispBlanksAs val="gap"/>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Эскиз4</c:v>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Данные!$B$4:$B$103</c:f>
              <c:numCache>
                <c:formatCode>General</c:formatCode>
                <c:ptCount val="100"/>
                <c:pt idx="0">
                  <c:v>0</c:v>
                </c:pt>
                <c:pt idx="1">
                  <c:v>0.20707070707070699</c:v>
                </c:pt>
                <c:pt idx="2">
                  <c:v>0.41414141414141398</c:v>
                </c:pt>
                <c:pt idx="3">
                  <c:v>0.62121212121212099</c:v>
                </c:pt>
                <c:pt idx="4">
                  <c:v>0.82828282828282795</c:v>
                </c:pt>
                <c:pt idx="5">
                  <c:v>1.0353535353535399</c:v>
                </c:pt>
                <c:pt idx="6">
                  <c:v>1.24242424242424</c:v>
                </c:pt>
                <c:pt idx="7">
                  <c:v>1.4494949494949501</c:v>
                </c:pt>
                <c:pt idx="8">
                  <c:v>1.6565656565656599</c:v>
                </c:pt>
                <c:pt idx="9">
                  <c:v>1.86363636363636</c:v>
                </c:pt>
                <c:pt idx="10">
                  <c:v>2.0707070707070701</c:v>
                </c:pt>
                <c:pt idx="11">
                  <c:v>2.2777777777777799</c:v>
                </c:pt>
                <c:pt idx="12">
                  <c:v>2.48484848484848</c:v>
                </c:pt>
                <c:pt idx="13">
                  <c:v>2.6919191919191898</c:v>
                </c:pt>
                <c:pt idx="14">
                  <c:v>2.8989898989899001</c:v>
                </c:pt>
                <c:pt idx="15">
                  <c:v>3.10606060606061</c:v>
                </c:pt>
                <c:pt idx="16">
                  <c:v>3.31313131313131</c:v>
                </c:pt>
                <c:pt idx="17">
                  <c:v>3.5202020202020199</c:v>
                </c:pt>
                <c:pt idx="18">
                  <c:v>3.7272727272727302</c:v>
                </c:pt>
                <c:pt idx="19">
                  <c:v>3.9343434343434298</c:v>
                </c:pt>
                <c:pt idx="20">
                  <c:v>4.1414141414141401</c:v>
                </c:pt>
                <c:pt idx="21">
                  <c:v>4.3484848484848504</c:v>
                </c:pt>
                <c:pt idx="22">
                  <c:v>4.5555555555555598</c:v>
                </c:pt>
                <c:pt idx="23">
                  <c:v>4.7626262626262603</c:v>
                </c:pt>
                <c:pt idx="24">
                  <c:v>4.9696969696969697</c:v>
                </c:pt>
                <c:pt idx="25">
                  <c:v>5.17676767676768</c:v>
                </c:pt>
                <c:pt idx="26">
                  <c:v>5.3838383838383796</c:v>
                </c:pt>
                <c:pt idx="27">
                  <c:v>5.5909090909090899</c:v>
                </c:pt>
                <c:pt idx="28">
                  <c:v>5.7979797979798002</c:v>
                </c:pt>
                <c:pt idx="29">
                  <c:v>6.0050505050505096</c:v>
                </c:pt>
                <c:pt idx="30">
                  <c:v>6.2121212121212102</c:v>
                </c:pt>
                <c:pt idx="31">
                  <c:v>6.4191919191919196</c:v>
                </c:pt>
                <c:pt idx="32">
                  <c:v>6.6262626262626299</c:v>
                </c:pt>
                <c:pt idx="33">
                  <c:v>6.8333333333333304</c:v>
                </c:pt>
                <c:pt idx="34">
                  <c:v>7.0404040404040398</c:v>
                </c:pt>
                <c:pt idx="35">
                  <c:v>7.2474747474747501</c:v>
                </c:pt>
                <c:pt idx="36">
                  <c:v>7.4545454545454497</c:v>
                </c:pt>
                <c:pt idx="37">
                  <c:v>7.66161616161616</c:v>
                </c:pt>
                <c:pt idx="38">
                  <c:v>7.8686868686868703</c:v>
                </c:pt>
                <c:pt idx="39">
                  <c:v>8.0757575757575797</c:v>
                </c:pt>
                <c:pt idx="40">
                  <c:v>8.2828282828282802</c:v>
                </c:pt>
                <c:pt idx="41">
                  <c:v>8.4898989898989896</c:v>
                </c:pt>
                <c:pt idx="42">
                  <c:v>8.6969696969697008</c:v>
                </c:pt>
                <c:pt idx="43">
                  <c:v>8.9040404040403995</c:v>
                </c:pt>
                <c:pt idx="44">
                  <c:v>9.1111111111111107</c:v>
                </c:pt>
                <c:pt idx="45">
                  <c:v>9.3181818181818201</c:v>
                </c:pt>
                <c:pt idx="46">
                  <c:v>9.5252525252525295</c:v>
                </c:pt>
                <c:pt idx="47">
                  <c:v>9.73232323232323</c:v>
                </c:pt>
                <c:pt idx="48">
                  <c:v>9.9393939393939394</c:v>
                </c:pt>
                <c:pt idx="49">
                  <c:v>10.146464646464599</c:v>
                </c:pt>
                <c:pt idx="50">
                  <c:v>10.353535353535401</c:v>
                </c:pt>
                <c:pt idx="51">
                  <c:v>10.5606060606061</c:v>
                </c:pt>
                <c:pt idx="52">
                  <c:v>10.7676767676768</c:v>
                </c:pt>
                <c:pt idx="53">
                  <c:v>10.974747474747501</c:v>
                </c:pt>
                <c:pt idx="54">
                  <c:v>11.181818181818199</c:v>
                </c:pt>
                <c:pt idx="55">
                  <c:v>11.3888888888889</c:v>
                </c:pt>
                <c:pt idx="56">
                  <c:v>11.5959595959596</c:v>
                </c:pt>
                <c:pt idx="57">
                  <c:v>11.803030303030299</c:v>
                </c:pt>
                <c:pt idx="58">
                  <c:v>12.010101010101</c:v>
                </c:pt>
                <c:pt idx="59">
                  <c:v>12.2171717171717</c:v>
                </c:pt>
                <c:pt idx="60">
                  <c:v>12.424242424242401</c:v>
                </c:pt>
                <c:pt idx="61">
                  <c:v>12.6313131313131</c:v>
                </c:pt>
                <c:pt idx="62">
                  <c:v>12.8383838383838</c:v>
                </c:pt>
                <c:pt idx="63">
                  <c:v>13.045454545454501</c:v>
                </c:pt>
                <c:pt idx="64">
                  <c:v>13.252525252525301</c:v>
                </c:pt>
                <c:pt idx="65">
                  <c:v>13.459595959595999</c:v>
                </c:pt>
                <c:pt idx="66">
                  <c:v>13.6666666666667</c:v>
                </c:pt>
                <c:pt idx="67">
                  <c:v>13.8737373737374</c:v>
                </c:pt>
                <c:pt idx="68">
                  <c:v>14.080808080808101</c:v>
                </c:pt>
                <c:pt idx="69">
                  <c:v>14.2878787878788</c:v>
                </c:pt>
                <c:pt idx="70">
                  <c:v>14.4949494949495</c:v>
                </c:pt>
                <c:pt idx="71">
                  <c:v>14.702020202020201</c:v>
                </c:pt>
                <c:pt idx="72">
                  <c:v>14.909090909090899</c:v>
                </c:pt>
                <c:pt idx="73">
                  <c:v>15.1161616161616</c:v>
                </c:pt>
                <c:pt idx="74">
                  <c:v>15.3232323232323</c:v>
                </c:pt>
                <c:pt idx="75">
                  <c:v>15.530303030302999</c:v>
                </c:pt>
                <c:pt idx="76">
                  <c:v>15.7373737373737</c:v>
                </c:pt>
                <c:pt idx="77">
                  <c:v>15.9444444444444</c:v>
                </c:pt>
                <c:pt idx="78">
                  <c:v>16.151515151515198</c:v>
                </c:pt>
                <c:pt idx="79">
                  <c:v>16.358585858585901</c:v>
                </c:pt>
                <c:pt idx="80">
                  <c:v>16.565656565656599</c:v>
                </c:pt>
                <c:pt idx="81">
                  <c:v>16.772727272727298</c:v>
                </c:pt>
                <c:pt idx="82">
                  <c:v>16.979797979798001</c:v>
                </c:pt>
                <c:pt idx="83">
                  <c:v>17.186868686868699</c:v>
                </c:pt>
                <c:pt idx="84">
                  <c:v>17.393939393939402</c:v>
                </c:pt>
                <c:pt idx="85">
                  <c:v>17.6010101010101</c:v>
                </c:pt>
                <c:pt idx="86">
                  <c:v>17.808080808080799</c:v>
                </c:pt>
                <c:pt idx="87">
                  <c:v>18.015151515151501</c:v>
                </c:pt>
                <c:pt idx="88">
                  <c:v>18.2222222222222</c:v>
                </c:pt>
                <c:pt idx="89">
                  <c:v>18.429292929292899</c:v>
                </c:pt>
                <c:pt idx="90">
                  <c:v>18.636363636363601</c:v>
                </c:pt>
                <c:pt idx="91">
                  <c:v>18.8434343434343</c:v>
                </c:pt>
                <c:pt idx="92">
                  <c:v>19.050505050505102</c:v>
                </c:pt>
                <c:pt idx="93">
                  <c:v>19.2575757575758</c:v>
                </c:pt>
                <c:pt idx="94">
                  <c:v>19.464646464646499</c:v>
                </c:pt>
                <c:pt idx="95">
                  <c:v>19.671717171717201</c:v>
                </c:pt>
                <c:pt idx="96">
                  <c:v>19.8787878787879</c:v>
                </c:pt>
                <c:pt idx="97">
                  <c:v>20.085858585858599</c:v>
                </c:pt>
                <c:pt idx="98">
                  <c:v>20.292929292929301</c:v>
                </c:pt>
                <c:pt idx="99">
                  <c:v>20.5</c:v>
                </c:pt>
              </c:numCache>
            </c:numRef>
          </c:xVal>
          <c:yVal>
            <c:numRef>
              <c:f>Данные!$C$4:$C$103</c:f>
              <c:numCache>
                <c:formatCode>General</c:formatCode>
                <c:ptCount val="100"/>
                <c:pt idx="0">
                  <c:v>1000</c:v>
                </c:pt>
                <c:pt idx="1">
                  <c:v>3.74069696108422</c:v>
                </c:pt>
                <c:pt idx="2">
                  <c:v>1.91458312716562</c:v>
                </c:pt>
                <c:pt idx="3">
                  <c:v>1.2040890301768099</c:v>
                </c:pt>
                <c:pt idx="4">
                  <c:v>0.78796354701914295</c:v>
                </c:pt>
                <c:pt idx="5">
                  <c:v>0.42438042528242398</c:v>
                </c:pt>
                <c:pt idx="6">
                  <c:v>0.301882255878269</c:v>
                </c:pt>
                <c:pt idx="7">
                  <c:v>0.19830858859477199</c:v>
                </c:pt>
                <c:pt idx="8">
                  <c:v>0.16177672934995599</c:v>
                </c:pt>
                <c:pt idx="9">
                  <c:v>0.13028868187748399</c:v>
                </c:pt>
                <c:pt idx="10">
                  <c:v>0.113038223960659</c:v>
                </c:pt>
                <c:pt idx="11">
                  <c:v>9.8134704051781804E-2</c:v>
                </c:pt>
                <c:pt idx="12">
                  <c:v>8.8628884154446197E-2</c:v>
                </c:pt>
                <c:pt idx="13">
                  <c:v>8.0396781710439097E-2</c:v>
                </c:pt>
                <c:pt idx="14">
                  <c:v>7.4588348570732099E-2</c:v>
                </c:pt>
                <c:pt idx="15">
                  <c:v>6.9554473936048203E-2</c:v>
                </c:pt>
                <c:pt idx="16">
                  <c:v>6.5752969766181599E-2</c:v>
                </c:pt>
                <c:pt idx="17">
                  <c:v>6.2455135377597698E-2</c:v>
                </c:pt>
                <c:pt idx="18">
                  <c:v>5.98321009446139E-2</c:v>
                </c:pt>
                <c:pt idx="19">
                  <c:v>5.7548206127417699E-2</c:v>
                </c:pt>
                <c:pt idx="20">
                  <c:v>5.5648524564331898E-2</c:v>
                </c:pt>
                <c:pt idx="21">
                  <c:v>5.3983929898059398E-2</c:v>
                </c:pt>
                <c:pt idx="22">
                  <c:v>5.2544936700624698E-2</c:v>
                </c:pt>
                <c:pt idx="23">
                  <c:v>5.1260246178315302E-2</c:v>
                </c:pt>
                <c:pt idx="24">
                  <c:v>5.0100915631943903E-2</c:v>
                </c:pt>
                <c:pt idx="25">
                  <c:v>4.90612617763269E-2</c:v>
                </c:pt>
                <c:pt idx="26">
                  <c:v>4.8103680000757702E-2</c:v>
                </c:pt>
                <c:pt idx="27">
                  <c:v>4.7271871162043101E-2</c:v>
                </c:pt>
                <c:pt idx="28">
                  <c:v>4.6512467008528298E-2</c:v>
                </c:pt>
                <c:pt idx="29">
                  <c:v>4.58141690470278E-2</c:v>
                </c:pt>
                <c:pt idx="30">
                  <c:v>4.5145145510550398E-2</c:v>
                </c:pt>
                <c:pt idx="31">
                  <c:v>4.4527236345670698E-2</c:v>
                </c:pt>
                <c:pt idx="32">
                  <c:v>4.3929447455962202E-2</c:v>
                </c:pt>
                <c:pt idx="33">
                  <c:v>4.3375714966882098E-2</c:v>
                </c:pt>
                <c:pt idx="34">
                  <c:v>4.2835971385276402E-2</c:v>
                </c:pt>
                <c:pt idx="35">
                  <c:v>4.2316060915684302E-2</c:v>
                </c:pt>
                <c:pt idx="36">
                  <c:v>4.1801094752840599E-2</c:v>
                </c:pt>
                <c:pt idx="37">
                  <c:v>4.1324933179890201E-2</c:v>
                </c:pt>
                <c:pt idx="38">
                  <c:v>4.0856058593454599E-2</c:v>
                </c:pt>
                <c:pt idx="39">
                  <c:v>4.0414321503283397E-2</c:v>
                </c:pt>
                <c:pt idx="40">
                  <c:v>3.9976167930812698E-2</c:v>
                </c:pt>
                <c:pt idx="41">
                  <c:v>3.9604335743943099E-2</c:v>
                </c:pt>
                <c:pt idx="42">
                  <c:v>3.9237896179639298E-2</c:v>
                </c:pt>
                <c:pt idx="43">
                  <c:v>3.8932738465969403E-2</c:v>
                </c:pt>
                <c:pt idx="44">
                  <c:v>3.86297420559591E-2</c:v>
                </c:pt>
                <c:pt idx="45">
                  <c:v>3.8329463563331501E-2</c:v>
                </c:pt>
                <c:pt idx="46">
                  <c:v>3.8029326038150499E-2</c:v>
                </c:pt>
                <c:pt idx="47">
                  <c:v>3.7731915275513998E-2</c:v>
                </c:pt>
                <c:pt idx="48">
                  <c:v>3.7438088409621303E-2</c:v>
                </c:pt>
                <c:pt idx="49">
                  <c:v>3.7180231797041899E-2</c:v>
                </c:pt>
                <c:pt idx="50">
                  <c:v>3.69263451696673E-2</c:v>
                </c:pt>
                <c:pt idx="51">
                  <c:v>3.66985509377546E-2</c:v>
                </c:pt>
                <c:pt idx="52">
                  <c:v>3.6473637746267398E-2</c:v>
                </c:pt>
                <c:pt idx="53">
                  <c:v>3.62624480601757E-2</c:v>
                </c:pt>
                <c:pt idx="54">
                  <c:v>3.6054517555415E-2</c:v>
                </c:pt>
                <c:pt idx="55">
                  <c:v>3.5858489670868798E-2</c:v>
                </c:pt>
                <c:pt idx="56">
                  <c:v>3.5664955223398402E-2</c:v>
                </c:pt>
                <c:pt idx="57">
                  <c:v>3.5478651718109697E-2</c:v>
                </c:pt>
                <c:pt idx="58">
                  <c:v>3.5292851994909599E-2</c:v>
                </c:pt>
                <c:pt idx="59">
                  <c:v>3.5108239817808098E-2</c:v>
                </c:pt>
                <c:pt idx="60">
                  <c:v>3.4922507844010499E-2</c:v>
                </c:pt>
                <c:pt idx="61">
                  <c:v>3.4734595476087399E-2</c:v>
                </c:pt>
                <c:pt idx="62">
                  <c:v>3.4547416361933203E-2</c:v>
                </c:pt>
                <c:pt idx="63">
                  <c:v>3.4361429739431702E-2</c:v>
                </c:pt>
                <c:pt idx="64">
                  <c:v>3.4178076240650397E-2</c:v>
                </c:pt>
                <c:pt idx="65">
                  <c:v>3.3998326077887303E-2</c:v>
                </c:pt>
                <c:pt idx="66">
                  <c:v>3.3822260973263699E-2</c:v>
                </c:pt>
                <c:pt idx="67">
                  <c:v>3.3650458477512801E-2</c:v>
                </c:pt>
                <c:pt idx="68">
                  <c:v>3.3479703936648501E-2</c:v>
                </c:pt>
                <c:pt idx="69">
                  <c:v>3.3309976121356701E-2</c:v>
                </c:pt>
                <c:pt idx="70">
                  <c:v>3.3138168356360902E-2</c:v>
                </c:pt>
                <c:pt idx="71">
                  <c:v>3.2964635062465997E-2</c:v>
                </c:pt>
                <c:pt idx="72">
                  <c:v>3.2792896848041098E-2</c:v>
                </c:pt>
                <c:pt idx="73">
                  <c:v>3.26224163165608E-2</c:v>
                </c:pt>
                <c:pt idx="74">
                  <c:v>3.2458228626545099E-2</c:v>
                </c:pt>
                <c:pt idx="75">
                  <c:v>3.2297745158950897E-2</c:v>
                </c:pt>
                <c:pt idx="76">
                  <c:v>3.2144650694403497E-2</c:v>
                </c:pt>
                <c:pt idx="77">
                  <c:v>3.1995180469218898E-2</c:v>
                </c:pt>
                <c:pt idx="78">
                  <c:v>3.1856563610110099E-2</c:v>
                </c:pt>
                <c:pt idx="79">
                  <c:v>3.1722328943144702E-2</c:v>
                </c:pt>
                <c:pt idx="80">
                  <c:v>3.16025221338583E-2</c:v>
                </c:pt>
                <c:pt idx="81">
                  <c:v>3.14874270840068E-2</c:v>
                </c:pt>
                <c:pt idx="82">
                  <c:v>3.13796039418585E-2</c:v>
                </c:pt>
                <c:pt idx="83">
                  <c:v>3.1273652811029999E-2</c:v>
                </c:pt>
                <c:pt idx="84">
                  <c:v>3.1167333338439299E-2</c:v>
                </c:pt>
                <c:pt idx="85">
                  <c:v>3.10609419883607E-2</c:v>
                </c:pt>
                <c:pt idx="86">
                  <c:v>3.09527886774351E-2</c:v>
                </c:pt>
                <c:pt idx="87">
                  <c:v>3.08443909366048E-2</c:v>
                </c:pt>
                <c:pt idx="88">
                  <c:v>3.0729947250866901E-2</c:v>
                </c:pt>
                <c:pt idx="89">
                  <c:v>3.06149751525958E-2</c:v>
                </c:pt>
                <c:pt idx="90">
                  <c:v>3.0498557657445399E-2</c:v>
                </c:pt>
                <c:pt idx="91">
                  <c:v>3.0382100901795901E-2</c:v>
                </c:pt>
                <c:pt idx="92">
                  <c:v>3.02732538660101E-2</c:v>
                </c:pt>
                <c:pt idx="93">
                  <c:v>3.01642984786922E-2</c:v>
                </c:pt>
                <c:pt idx="94">
                  <c:v>3.0052987670625E-2</c:v>
                </c:pt>
                <c:pt idx="95">
                  <c:v>2.9940699006436099E-2</c:v>
                </c:pt>
                <c:pt idx="96">
                  <c:v>2.9817941751831601E-2</c:v>
                </c:pt>
                <c:pt idx="97">
                  <c:v>2.96984941994172E-2</c:v>
                </c:pt>
                <c:pt idx="98">
                  <c:v>2.96018223037838E-2</c:v>
                </c:pt>
                <c:pt idx="99">
                  <c:v>2.9519652385957801E-2</c:v>
                </c:pt>
              </c:numCache>
            </c:numRef>
          </c:yVal>
          <c:smooth val="0"/>
          <c:extLst>
            <c:ext xmlns:c16="http://schemas.microsoft.com/office/drawing/2014/chart" uri="{C3380CC4-5D6E-409C-BE32-E72D297353CC}">
              <c16:uniqueId val="{00000000-07BC-46DA-BCBB-5C1D41A9A3E1}"/>
            </c:ext>
          </c:extLst>
        </c:ser>
        <c:dLbls>
          <c:showLegendKey val="0"/>
          <c:showVal val="0"/>
          <c:showCatName val="0"/>
          <c:showSerName val="0"/>
          <c:showPercent val="0"/>
          <c:showBubbleSize val="0"/>
        </c:dLbls>
        <c:axId val="256983424"/>
        <c:axId val="256985728"/>
      </c:scatterChart>
      <c:valAx>
        <c:axId val="256983424"/>
        <c:scaling>
          <c:orientation val="minMax"/>
          <c:max val="25"/>
          <c:min val="0"/>
        </c:scaling>
        <c:delete val="0"/>
        <c:axPos val="b"/>
        <c:majorGridlines/>
        <c:title>
          <c:tx>
            <c:rich>
              <a:bodyPr/>
              <a:lstStyle/>
              <a:p>
                <a:pPr>
                  <a:defRPr/>
                </a:pPr>
                <a:r>
                  <a:rPr lang="uk-UA">
                    <a:latin typeface="Times New Roman" pitchFamily="18" charset="0"/>
                    <a:cs typeface="Times New Roman" pitchFamily="18" charset="0"/>
                  </a:rPr>
                  <a:t>Координата висоти резервуара</a:t>
                </a:r>
                <a:r>
                  <a:rPr lang="en-US">
                    <a:latin typeface="Times New Roman" pitchFamily="18" charset="0"/>
                    <a:cs typeface="Times New Roman" pitchFamily="18" charset="0"/>
                  </a:rPr>
                  <a:t> [</a:t>
                </a:r>
                <a:r>
                  <a:rPr lang="uk-UA">
                    <a:latin typeface="Times New Roman" pitchFamily="18" charset="0"/>
                    <a:cs typeface="Times New Roman" pitchFamily="18" charset="0"/>
                  </a:rPr>
                  <a:t>м</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crossAx val="256985728"/>
        <c:crosses val="autoZero"/>
        <c:crossBetween val="midCat"/>
        <c:majorUnit val="5"/>
      </c:valAx>
      <c:valAx>
        <c:axId val="256985728"/>
        <c:scaling>
          <c:orientation val="minMax"/>
          <c:max val="1200"/>
          <c:min val="0"/>
        </c:scaling>
        <c:delete val="0"/>
        <c:axPos val="l"/>
        <c:majorGridlines/>
        <c:title>
          <c:tx>
            <c:rich>
              <a:bodyPr/>
              <a:lstStyle/>
              <a:p>
                <a:pPr>
                  <a:defRPr/>
                </a:pPr>
                <a:r>
                  <a:rPr lang="uk-UA">
                    <a:latin typeface="Times New Roman" pitchFamily="18" charset="0"/>
                    <a:cs typeface="Times New Roman" pitchFamily="18" charset="0"/>
                  </a:rPr>
                  <a:t>Інтенсивність турбулентності</a:t>
                </a:r>
                <a:r>
                  <a:rPr lang="en-US">
                    <a:latin typeface="Times New Roman" pitchFamily="18" charset="0"/>
                    <a:cs typeface="Times New Roman" pitchFamily="18" charset="0"/>
                  </a:rPr>
                  <a:t> [%]</a:t>
                </a:r>
              </a:p>
            </c:rich>
          </c:tx>
          <c:overlay val="0"/>
        </c:title>
        <c:numFmt formatCode="General" sourceLinked="1"/>
        <c:majorTickMark val="out"/>
        <c:minorTickMark val="none"/>
        <c:tickLblPos val="nextTo"/>
        <c:crossAx val="256983424"/>
        <c:crosses val="autoZero"/>
        <c:crossBetween val="between"/>
        <c:majorUnit val="240"/>
      </c:valAx>
      <c:spPr>
        <a:noFill/>
      </c:spPr>
    </c:plotArea>
    <c:plotVisOnly val="1"/>
    <c:dispBlanksAs val="gap"/>
    <c:showDLblsOverMax val="0"/>
  </c:chart>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1</c:v>
          </c:tx>
          <c:spPr>
            <a:ln>
              <a:solidFill>
                <a:srgbClr val="C00000"/>
              </a:solidFill>
              <a:prstDash val="sysDash"/>
            </a:ln>
          </c:spPr>
          <c:marker>
            <c:symbol val="none"/>
          </c:marker>
          <c:xVal>
            <c:numRef>
              <c:f>Данные!$B$4:$B$103</c:f>
              <c:numCache>
                <c:formatCode>General</c:formatCode>
                <c:ptCount val="100"/>
                <c:pt idx="0">
                  <c:v>0</c:v>
                </c:pt>
                <c:pt idx="1">
                  <c:v>0.20707070707070699</c:v>
                </c:pt>
                <c:pt idx="2">
                  <c:v>0.41414141414141398</c:v>
                </c:pt>
                <c:pt idx="3">
                  <c:v>0.62121212121212099</c:v>
                </c:pt>
                <c:pt idx="4">
                  <c:v>0.82828282828282795</c:v>
                </c:pt>
                <c:pt idx="5">
                  <c:v>1.0353535353535399</c:v>
                </c:pt>
                <c:pt idx="6">
                  <c:v>1.24242424242424</c:v>
                </c:pt>
                <c:pt idx="7">
                  <c:v>1.4494949494949501</c:v>
                </c:pt>
                <c:pt idx="8">
                  <c:v>1.6565656565656599</c:v>
                </c:pt>
                <c:pt idx="9">
                  <c:v>1.86363636363636</c:v>
                </c:pt>
                <c:pt idx="10">
                  <c:v>2.0707070707070701</c:v>
                </c:pt>
                <c:pt idx="11">
                  <c:v>2.2777777777777799</c:v>
                </c:pt>
                <c:pt idx="12">
                  <c:v>2.48484848484848</c:v>
                </c:pt>
                <c:pt idx="13">
                  <c:v>2.6919191919191898</c:v>
                </c:pt>
                <c:pt idx="14">
                  <c:v>2.8989898989899001</c:v>
                </c:pt>
                <c:pt idx="15">
                  <c:v>3.10606060606061</c:v>
                </c:pt>
                <c:pt idx="16">
                  <c:v>3.31313131313131</c:v>
                </c:pt>
                <c:pt idx="17">
                  <c:v>3.5202020202020199</c:v>
                </c:pt>
                <c:pt idx="18">
                  <c:v>3.7272727272727302</c:v>
                </c:pt>
                <c:pt idx="19">
                  <c:v>3.9343434343434298</c:v>
                </c:pt>
                <c:pt idx="20">
                  <c:v>4.1414141414141401</c:v>
                </c:pt>
                <c:pt idx="21">
                  <c:v>4.3484848484848504</c:v>
                </c:pt>
                <c:pt idx="22">
                  <c:v>4.5555555555555598</c:v>
                </c:pt>
                <c:pt idx="23">
                  <c:v>4.7626262626262603</c:v>
                </c:pt>
                <c:pt idx="24">
                  <c:v>4.9696969696969697</c:v>
                </c:pt>
                <c:pt idx="25">
                  <c:v>5.17676767676768</c:v>
                </c:pt>
                <c:pt idx="26">
                  <c:v>5.3838383838383796</c:v>
                </c:pt>
                <c:pt idx="27">
                  <c:v>5.5909090909090899</c:v>
                </c:pt>
                <c:pt idx="28">
                  <c:v>5.7979797979798002</c:v>
                </c:pt>
                <c:pt idx="29">
                  <c:v>6.0050505050505096</c:v>
                </c:pt>
                <c:pt idx="30">
                  <c:v>6.2121212121212102</c:v>
                </c:pt>
                <c:pt idx="31">
                  <c:v>6.4191919191919196</c:v>
                </c:pt>
                <c:pt idx="32">
                  <c:v>6.6262626262626299</c:v>
                </c:pt>
                <c:pt idx="33">
                  <c:v>6.8333333333333304</c:v>
                </c:pt>
                <c:pt idx="34">
                  <c:v>7.0404040404040398</c:v>
                </c:pt>
                <c:pt idx="35">
                  <c:v>7.2474747474747501</c:v>
                </c:pt>
                <c:pt idx="36">
                  <c:v>7.4545454545454497</c:v>
                </c:pt>
                <c:pt idx="37">
                  <c:v>7.66161616161616</c:v>
                </c:pt>
                <c:pt idx="38">
                  <c:v>7.8686868686868703</c:v>
                </c:pt>
                <c:pt idx="39">
                  <c:v>8.0757575757575797</c:v>
                </c:pt>
                <c:pt idx="40">
                  <c:v>8.2828282828282802</c:v>
                </c:pt>
                <c:pt idx="41">
                  <c:v>8.4898989898989896</c:v>
                </c:pt>
                <c:pt idx="42">
                  <c:v>8.6969696969697008</c:v>
                </c:pt>
                <c:pt idx="43">
                  <c:v>8.9040404040403995</c:v>
                </c:pt>
                <c:pt idx="44">
                  <c:v>9.1111111111111107</c:v>
                </c:pt>
                <c:pt idx="45">
                  <c:v>9.3181818181818201</c:v>
                </c:pt>
                <c:pt idx="46">
                  <c:v>9.5252525252525295</c:v>
                </c:pt>
                <c:pt idx="47">
                  <c:v>9.73232323232323</c:v>
                </c:pt>
                <c:pt idx="48">
                  <c:v>9.9393939393939394</c:v>
                </c:pt>
                <c:pt idx="49">
                  <c:v>10.146464646464599</c:v>
                </c:pt>
                <c:pt idx="50">
                  <c:v>10.353535353535401</c:v>
                </c:pt>
                <c:pt idx="51">
                  <c:v>10.5606060606061</c:v>
                </c:pt>
                <c:pt idx="52">
                  <c:v>10.7676767676768</c:v>
                </c:pt>
                <c:pt idx="53">
                  <c:v>10.974747474747501</c:v>
                </c:pt>
                <c:pt idx="54">
                  <c:v>11.181818181818199</c:v>
                </c:pt>
                <c:pt idx="55">
                  <c:v>11.3888888888889</c:v>
                </c:pt>
                <c:pt idx="56">
                  <c:v>11.5959595959596</c:v>
                </c:pt>
                <c:pt idx="57">
                  <c:v>11.803030303030299</c:v>
                </c:pt>
                <c:pt idx="58">
                  <c:v>12.010101010101</c:v>
                </c:pt>
                <c:pt idx="59">
                  <c:v>12.2171717171717</c:v>
                </c:pt>
                <c:pt idx="60">
                  <c:v>12.424242424242401</c:v>
                </c:pt>
                <c:pt idx="61">
                  <c:v>12.6313131313131</c:v>
                </c:pt>
                <c:pt idx="62">
                  <c:v>12.8383838383838</c:v>
                </c:pt>
                <c:pt idx="63">
                  <c:v>13.045454545454501</c:v>
                </c:pt>
                <c:pt idx="64">
                  <c:v>13.252525252525301</c:v>
                </c:pt>
                <c:pt idx="65">
                  <c:v>13.459595959595999</c:v>
                </c:pt>
                <c:pt idx="66">
                  <c:v>13.6666666666667</c:v>
                </c:pt>
                <c:pt idx="67">
                  <c:v>13.8737373737374</c:v>
                </c:pt>
                <c:pt idx="68">
                  <c:v>14.080808080808101</c:v>
                </c:pt>
                <c:pt idx="69">
                  <c:v>14.2878787878788</c:v>
                </c:pt>
                <c:pt idx="70">
                  <c:v>14.4949494949495</c:v>
                </c:pt>
                <c:pt idx="71">
                  <c:v>14.702020202020201</c:v>
                </c:pt>
                <c:pt idx="72">
                  <c:v>14.909090909090899</c:v>
                </c:pt>
                <c:pt idx="73">
                  <c:v>15.1161616161616</c:v>
                </c:pt>
                <c:pt idx="74">
                  <c:v>15.3232323232323</c:v>
                </c:pt>
                <c:pt idx="75">
                  <c:v>15.530303030302999</c:v>
                </c:pt>
                <c:pt idx="76">
                  <c:v>15.7373737373737</c:v>
                </c:pt>
                <c:pt idx="77">
                  <c:v>15.9444444444444</c:v>
                </c:pt>
                <c:pt idx="78">
                  <c:v>16.151515151515198</c:v>
                </c:pt>
                <c:pt idx="79">
                  <c:v>16.358585858585901</c:v>
                </c:pt>
                <c:pt idx="80">
                  <c:v>16.565656565656599</c:v>
                </c:pt>
                <c:pt idx="81">
                  <c:v>16.772727272727298</c:v>
                </c:pt>
                <c:pt idx="82">
                  <c:v>16.979797979798001</c:v>
                </c:pt>
                <c:pt idx="83">
                  <c:v>17.186868686868699</c:v>
                </c:pt>
                <c:pt idx="84">
                  <c:v>17.393939393939402</c:v>
                </c:pt>
                <c:pt idx="85">
                  <c:v>17.6010101010101</c:v>
                </c:pt>
                <c:pt idx="86">
                  <c:v>17.808080808080799</c:v>
                </c:pt>
                <c:pt idx="87">
                  <c:v>18.015151515151501</c:v>
                </c:pt>
                <c:pt idx="88">
                  <c:v>18.2222222222222</c:v>
                </c:pt>
                <c:pt idx="89">
                  <c:v>18.429292929292899</c:v>
                </c:pt>
                <c:pt idx="90">
                  <c:v>18.636363636363601</c:v>
                </c:pt>
                <c:pt idx="91">
                  <c:v>18.8434343434343</c:v>
                </c:pt>
                <c:pt idx="92">
                  <c:v>19.050505050505102</c:v>
                </c:pt>
                <c:pt idx="93">
                  <c:v>19.2575757575758</c:v>
                </c:pt>
                <c:pt idx="94">
                  <c:v>19.464646464646499</c:v>
                </c:pt>
                <c:pt idx="95">
                  <c:v>19.671717171717201</c:v>
                </c:pt>
                <c:pt idx="96">
                  <c:v>19.8787878787879</c:v>
                </c:pt>
                <c:pt idx="97">
                  <c:v>20.085858585858599</c:v>
                </c:pt>
                <c:pt idx="98">
                  <c:v>20.292929292929301</c:v>
                </c:pt>
                <c:pt idx="99">
                  <c:v>20.5</c:v>
                </c:pt>
              </c:numCache>
            </c:numRef>
          </c:xVal>
          <c:yVal>
            <c:numRef>
              <c:f>Данные!$C$4:$C$103</c:f>
              <c:numCache>
                <c:formatCode>General</c:formatCode>
                <c:ptCount val="100"/>
                <c:pt idx="0">
                  <c:v>2.9021106967550301</c:v>
                </c:pt>
                <c:pt idx="1">
                  <c:v>0.69770040819508194</c:v>
                </c:pt>
                <c:pt idx="2">
                  <c:v>0.93368515384334905</c:v>
                </c:pt>
                <c:pt idx="3">
                  <c:v>1.02621196945145</c:v>
                </c:pt>
                <c:pt idx="4">
                  <c:v>0.92671887407428799</c:v>
                </c:pt>
                <c:pt idx="5">
                  <c:v>0.94374881901485397</c:v>
                </c:pt>
                <c:pt idx="6">
                  <c:v>1.06181348197194</c:v>
                </c:pt>
                <c:pt idx="7">
                  <c:v>1.16998225955305</c:v>
                </c:pt>
                <c:pt idx="8">
                  <c:v>1.2430939432397801</c:v>
                </c:pt>
                <c:pt idx="9">
                  <c:v>1.31292582486827</c:v>
                </c:pt>
                <c:pt idx="10">
                  <c:v>1.3734995347733601</c:v>
                </c:pt>
                <c:pt idx="11">
                  <c:v>1.43124469292423</c:v>
                </c:pt>
                <c:pt idx="12">
                  <c:v>1.48248449226943</c:v>
                </c:pt>
                <c:pt idx="13">
                  <c:v>1.53154330629374</c:v>
                </c:pt>
                <c:pt idx="14">
                  <c:v>1.57645207341278</c:v>
                </c:pt>
                <c:pt idx="15">
                  <c:v>1.61958164995946</c:v>
                </c:pt>
                <c:pt idx="16">
                  <c:v>1.6598804243156999</c:v>
                </c:pt>
                <c:pt idx="17">
                  <c:v>1.69870457865539</c:v>
                </c:pt>
                <c:pt idx="18">
                  <c:v>1.7355530863339801</c:v>
                </c:pt>
                <c:pt idx="19">
                  <c:v>1.7708914066702599</c:v>
                </c:pt>
                <c:pt idx="20">
                  <c:v>1.8045188269344301</c:v>
                </c:pt>
                <c:pt idx="21">
                  <c:v>1.8364632546672199</c:v>
                </c:pt>
                <c:pt idx="22">
                  <c:v>1.8667925962668801</c:v>
                </c:pt>
                <c:pt idx="23">
                  <c:v>1.89560910255932</c:v>
                </c:pt>
                <c:pt idx="24">
                  <c:v>1.92319653749862</c:v>
                </c:pt>
                <c:pt idx="25">
                  <c:v>1.94943348702626</c:v>
                </c:pt>
                <c:pt idx="26">
                  <c:v>1.9747442984219801</c:v>
                </c:pt>
                <c:pt idx="27">
                  <c:v>1.9992626402887199</c:v>
                </c:pt>
                <c:pt idx="28">
                  <c:v>2.0233247750554799</c:v>
                </c:pt>
                <c:pt idx="29">
                  <c:v>2.0470003004197999</c:v>
                </c:pt>
                <c:pt idx="30">
                  <c:v>2.0704906110359498</c:v>
                </c:pt>
                <c:pt idx="31">
                  <c:v>2.0933863257900001</c:v>
                </c:pt>
                <c:pt idx="32">
                  <c:v>2.1160479883198402</c:v>
                </c:pt>
                <c:pt idx="33">
                  <c:v>2.1379059068073598</c:v>
                </c:pt>
                <c:pt idx="34">
                  <c:v>2.1595086183129002</c:v>
                </c:pt>
                <c:pt idx="35">
                  <c:v>2.1830961149746999</c:v>
                </c:pt>
                <c:pt idx="36">
                  <c:v>2.2071784097617599</c:v>
                </c:pt>
                <c:pt idx="37">
                  <c:v>2.2368981640580698</c:v>
                </c:pt>
                <c:pt idx="38">
                  <c:v>2.2676765583641001</c:v>
                </c:pt>
                <c:pt idx="39">
                  <c:v>2.2958402933478999</c:v>
                </c:pt>
                <c:pt idx="40">
                  <c:v>2.3236587614776401</c:v>
                </c:pt>
                <c:pt idx="41">
                  <c:v>2.3396798065783702</c:v>
                </c:pt>
                <c:pt idx="42">
                  <c:v>2.3547415977511399</c:v>
                </c:pt>
                <c:pt idx="43">
                  <c:v>2.3662436313702102</c:v>
                </c:pt>
                <c:pt idx="44">
                  <c:v>2.37769313414088</c:v>
                </c:pt>
                <c:pt idx="45">
                  <c:v>2.3983874373305598</c:v>
                </c:pt>
                <c:pt idx="46">
                  <c:v>2.4193949942830302</c:v>
                </c:pt>
                <c:pt idx="47">
                  <c:v>2.4464618837152798</c:v>
                </c:pt>
                <c:pt idx="48">
                  <c:v>2.4729729017743201</c:v>
                </c:pt>
                <c:pt idx="49">
                  <c:v>2.49390484333304</c:v>
                </c:pt>
                <c:pt idx="50">
                  <c:v>2.5138525841365098</c:v>
                </c:pt>
                <c:pt idx="51">
                  <c:v>2.5273317478560902</c:v>
                </c:pt>
                <c:pt idx="52">
                  <c:v>2.540509101484</c:v>
                </c:pt>
                <c:pt idx="53">
                  <c:v>2.5522488173804798</c:v>
                </c:pt>
                <c:pt idx="54">
                  <c:v>2.5644400361267898</c:v>
                </c:pt>
                <c:pt idx="55">
                  <c:v>2.5782801557477</c:v>
                </c:pt>
                <c:pt idx="56">
                  <c:v>2.5928983355707902</c:v>
                </c:pt>
                <c:pt idx="57">
                  <c:v>2.6097728820735999</c:v>
                </c:pt>
                <c:pt idx="58">
                  <c:v>2.6264624528571399</c:v>
                </c:pt>
                <c:pt idx="59">
                  <c:v>2.6427159875077901</c:v>
                </c:pt>
                <c:pt idx="60">
                  <c:v>2.6578303400588901</c:v>
                </c:pt>
                <c:pt idx="61">
                  <c:v>2.6707265525076398</c:v>
                </c:pt>
                <c:pt idx="62">
                  <c:v>2.6825831079146201</c:v>
                </c:pt>
                <c:pt idx="63">
                  <c:v>2.69274886758808</c:v>
                </c:pt>
                <c:pt idx="64">
                  <c:v>2.7030236999745201</c:v>
                </c:pt>
                <c:pt idx="65">
                  <c:v>2.7134477944834501</c:v>
                </c:pt>
                <c:pt idx="66">
                  <c:v>2.72512725644747</c:v>
                </c:pt>
                <c:pt idx="67">
                  <c:v>2.7382588367362999</c:v>
                </c:pt>
                <c:pt idx="68">
                  <c:v>2.7527661737721201</c:v>
                </c:pt>
                <c:pt idx="69">
                  <c:v>2.7686213976791998</c:v>
                </c:pt>
                <c:pt idx="70">
                  <c:v>2.7853468470748801</c:v>
                </c:pt>
                <c:pt idx="71">
                  <c:v>2.8027942366340199</c:v>
                </c:pt>
                <c:pt idx="72">
                  <c:v>2.8195890593286599</c:v>
                </c:pt>
                <c:pt idx="73">
                  <c:v>2.8359266754041301</c:v>
                </c:pt>
                <c:pt idx="74">
                  <c:v>2.85091527059706</c:v>
                </c:pt>
                <c:pt idx="75">
                  <c:v>2.8651097772326799</c:v>
                </c:pt>
                <c:pt idx="76">
                  <c:v>2.8790014638417398</c:v>
                </c:pt>
                <c:pt idx="77">
                  <c:v>2.8927446199584801</c:v>
                </c:pt>
                <c:pt idx="78">
                  <c:v>2.9057930324471402</c:v>
                </c:pt>
                <c:pt idx="79">
                  <c:v>2.9185609328764501</c:v>
                </c:pt>
                <c:pt idx="80">
                  <c:v>2.9294062618987899</c:v>
                </c:pt>
                <c:pt idx="81">
                  <c:v>2.93962372958734</c:v>
                </c:pt>
                <c:pt idx="82">
                  <c:v>2.9481235350296999</c:v>
                </c:pt>
                <c:pt idx="83">
                  <c:v>2.9561811617069198</c:v>
                </c:pt>
                <c:pt idx="84">
                  <c:v>2.9632679365643702</c:v>
                </c:pt>
                <c:pt idx="85">
                  <c:v>2.9701652613049898</c:v>
                </c:pt>
                <c:pt idx="86">
                  <c:v>2.9771873005762202</c:v>
                </c:pt>
                <c:pt idx="87">
                  <c:v>2.9842266410041902</c:v>
                </c:pt>
                <c:pt idx="88">
                  <c:v>2.9931267939149602</c:v>
                </c:pt>
                <c:pt idx="89">
                  <c:v>3.0021895808974</c:v>
                </c:pt>
                <c:pt idx="90">
                  <c:v>3.0135446049571901</c:v>
                </c:pt>
                <c:pt idx="91">
                  <c:v>3.02499585792064</c:v>
                </c:pt>
                <c:pt idx="92">
                  <c:v>3.0377862461241598</c:v>
                </c:pt>
                <c:pt idx="93">
                  <c:v>3.0505834883351399</c:v>
                </c:pt>
                <c:pt idx="94">
                  <c:v>3.0635297277136999</c:v>
                </c:pt>
                <c:pt idx="95">
                  <c:v>3.0763801579318999</c:v>
                </c:pt>
                <c:pt idx="96">
                  <c:v>3.08820488831998</c:v>
                </c:pt>
                <c:pt idx="97">
                  <c:v>3.0995369495532299</c:v>
                </c:pt>
                <c:pt idx="98">
                  <c:v>3.1074787167562099</c:v>
                </c:pt>
                <c:pt idx="99">
                  <c:v>3.1145122843905102</c:v>
                </c:pt>
              </c:numCache>
            </c:numRef>
          </c:yVal>
          <c:smooth val="0"/>
          <c:extLst>
            <c:ext xmlns:c16="http://schemas.microsoft.com/office/drawing/2014/chart" uri="{C3380CC4-5D6E-409C-BE32-E72D297353CC}">
              <c16:uniqueId val="{00000000-0521-4A3D-AC0E-8108D94933A5}"/>
            </c:ext>
          </c:extLst>
        </c:ser>
        <c:ser>
          <c:idx val="1"/>
          <c:order val="1"/>
          <c:tx>
            <c:v>2</c:v>
          </c:tx>
          <c:spPr>
            <a:ln w="50800">
              <a:solidFill>
                <a:srgbClr val="C00000"/>
              </a:solidFill>
              <a:prstDash val="solid"/>
            </a:ln>
          </c:spPr>
          <c:marker>
            <c:symbol val="none"/>
          </c:marker>
          <c:xVal>
            <c:numRef>
              <c:f>Данные!$E$4:$E$103</c:f>
              <c:numCache>
                <c:formatCode>General</c:formatCode>
                <c:ptCount val="100"/>
                <c:pt idx="0">
                  <c:v>0</c:v>
                </c:pt>
                <c:pt idx="1">
                  <c:v>0.20707070707070699</c:v>
                </c:pt>
                <c:pt idx="2">
                  <c:v>0.41414141414141398</c:v>
                </c:pt>
                <c:pt idx="3">
                  <c:v>0.62121212121212099</c:v>
                </c:pt>
                <c:pt idx="4">
                  <c:v>0.82828282828282795</c:v>
                </c:pt>
                <c:pt idx="5">
                  <c:v>1.0353535353535399</c:v>
                </c:pt>
                <c:pt idx="6">
                  <c:v>1.24242424242424</c:v>
                </c:pt>
                <c:pt idx="7">
                  <c:v>1.4494949494949501</c:v>
                </c:pt>
                <c:pt idx="8">
                  <c:v>1.6565656565656599</c:v>
                </c:pt>
                <c:pt idx="9">
                  <c:v>1.86363636363636</c:v>
                </c:pt>
                <c:pt idx="10">
                  <c:v>2.0707070707070701</c:v>
                </c:pt>
                <c:pt idx="11">
                  <c:v>2.2777777777777799</c:v>
                </c:pt>
                <c:pt idx="12">
                  <c:v>2.48484848484848</c:v>
                </c:pt>
                <c:pt idx="13">
                  <c:v>2.6919191919191898</c:v>
                </c:pt>
                <c:pt idx="14">
                  <c:v>2.8989898989899001</c:v>
                </c:pt>
                <c:pt idx="15">
                  <c:v>3.10606060606061</c:v>
                </c:pt>
                <c:pt idx="16">
                  <c:v>3.31313131313131</c:v>
                </c:pt>
                <c:pt idx="17">
                  <c:v>3.5202020202020199</c:v>
                </c:pt>
                <c:pt idx="18">
                  <c:v>3.7272727272727302</c:v>
                </c:pt>
                <c:pt idx="19">
                  <c:v>3.9343434343434298</c:v>
                </c:pt>
                <c:pt idx="20">
                  <c:v>4.1414141414141401</c:v>
                </c:pt>
                <c:pt idx="21">
                  <c:v>4.3484848484848504</c:v>
                </c:pt>
                <c:pt idx="22">
                  <c:v>4.5555555555555598</c:v>
                </c:pt>
                <c:pt idx="23">
                  <c:v>4.7626262626262603</c:v>
                </c:pt>
                <c:pt idx="24">
                  <c:v>4.9696969696969697</c:v>
                </c:pt>
                <c:pt idx="25">
                  <c:v>5.17676767676768</c:v>
                </c:pt>
                <c:pt idx="26">
                  <c:v>5.3838383838383796</c:v>
                </c:pt>
                <c:pt idx="27">
                  <c:v>5.5909090909090899</c:v>
                </c:pt>
                <c:pt idx="28">
                  <c:v>5.7979797979798002</c:v>
                </c:pt>
                <c:pt idx="29">
                  <c:v>6.0050505050505096</c:v>
                </c:pt>
                <c:pt idx="30">
                  <c:v>6.2121212121212102</c:v>
                </c:pt>
                <c:pt idx="31">
                  <c:v>6.4191919191919196</c:v>
                </c:pt>
                <c:pt idx="32">
                  <c:v>6.6262626262626299</c:v>
                </c:pt>
                <c:pt idx="33">
                  <c:v>6.8333333333333304</c:v>
                </c:pt>
                <c:pt idx="34">
                  <c:v>7.0404040404040398</c:v>
                </c:pt>
                <c:pt idx="35">
                  <c:v>7.2474747474747501</c:v>
                </c:pt>
                <c:pt idx="36">
                  <c:v>7.4545454545454497</c:v>
                </c:pt>
                <c:pt idx="37">
                  <c:v>7.66161616161616</c:v>
                </c:pt>
                <c:pt idx="38">
                  <c:v>7.8686868686868703</c:v>
                </c:pt>
                <c:pt idx="39">
                  <c:v>8.0757575757575797</c:v>
                </c:pt>
                <c:pt idx="40">
                  <c:v>8.2828282828282802</c:v>
                </c:pt>
                <c:pt idx="41">
                  <c:v>8.4898989898989896</c:v>
                </c:pt>
                <c:pt idx="42">
                  <c:v>8.6969696969697008</c:v>
                </c:pt>
                <c:pt idx="43">
                  <c:v>8.9040404040403995</c:v>
                </c:pt>
                <c:pt idx="44">
                  <c:v>9.1111111111111107</c:v>
                </c:pt>
                <c:pt idx="45">
                  <c:v>9.3181818181818201</c:v>
                </c:pt>
                <c:pt idx="46">
                  <c:v>9.5252525252525295</c:v>
                </c:pt>
                <c:pt idx="47">
                  <c:v>9.73232323232323</c:v>
                </c:pt>
                <c:pt idx="48">
                  <c:v>9.9393939393939394</c:v>
                </c:pt>
                <c:pt idx="49">
                  <c:v>10.146464646464599</c:v>
                </c:pt>
                <c:pt idx="50">
                  <c:v>10.353535353535401</c:v>
                </c:pt>
                <c:pt idx="51">
                  <c:v>10.5606060606061</c:v>
                </c:pt>
                <c:pt idx="52">
                  <c:v>10.7676767676768</c:v>
                </c:pt>
                <c:pt idx="53">
                  <c:v>10.974747474747501</c:v>
                </c:pt>
                <c:pt idx="54">
                  <c:v>11.181818181818199</c:v>
                </c:pt>
                <c:pt idx="55">
                  <c:v>11.3888888888889</c:v>
                </c:pt>
                <c:pt idx="56">
                  <c:v>11.5959595959596</c:v>
                </c:pt>
                <c:pt idx="57">
                  <c:v>11.803030303030299</c:v>
                </c:pt>
                <c:pt idx="58">
                  <c:v>12.010101010101</c:v>
                </c:pt>
                <c:pt idx="59">
                  <c:v>12.2171717171717</c:v>
                </c:pt>
                <c:pt idx="60">
                  <c:v>12.424242424242401</c:v>
                </c:pt>
                <c:pt idx="61">
                  <c:v>12.6313131313131</c:v>
                </c:pt>
                <c:pt idx="62">
                  <c:v>12.8383838383838</c:v>
                </c:pt>
                <c:pt idx="63">
                  <c:v>13.045454545454501</c:v>
                </c:pt>
                <c:pt idx="64">
                  <c:v>13.252525252525301</c:v>
                </c:pt>
                <c:pt idx="65">
                  <c:v>13.459595959595999</c:v>
                </c:pt>
                <c:pt idx="66">
                  <c:v>13.6666666666667</c:v>
                </c:pt>
                <c:pt idx="67">
                  <c:v>13.8737373737374</c:v>
                </c:pt>
                <c:pt idx="68">
                  <c:v>14.080808080808101</c:v>
                </c:pt>
                <c:pt idx="69">
                  <c:v>14.2878787878788</c:v>
                </c:pt>
                <c:pt idx="70">
                  <c:v>14.4949494949495</c:v>
                </c:pt>
                <c:pt idx="71">
                  <c:v>14.702020202020201</c:v>
                </c:pt>
                <c:pt idx="72">
                  <c:v>14.909090909090899</c:v>
                </c:pt>
                <c:pt idx="73">
                  <c:v>15.1161616161616</c:v>
                </c:pt>
                <c:pt idx="74">
                  <c:v>15.3232323232323</c:v>
                </c:pt>
                <c:pt idx="75">
                  <c:v>15.530303030302999</c:v>
                </c:pt>
                <c:pt idx="76">
                  <c:v>15.7373737373737</c:v>
                </c:pt>
                <c:pt idx="77">
                  <c:v>15.9444444444444</c:v>
                </c:pt>
                <c:pt idx="78">
                  <c:v>16.151515151515198</c:v>
                </c:pt>
                <c:pt idx="79">
                  <c:v>16.358585858585901</c:v>
                </c:pt>
                <c:pt idx="80">
                  <c:v>16.565656565656599</c:v>
                </c:pt>
                <c:pt idx="81">
                  <c:v>16.772727272727298</c:v>
                </c:pt>
                <c:pt idx="82">
                  <c:v>16.979797979798001</c:v>
                </c:pt>
                <c:pt idx="83">
                  <c:v>17.186868686868699</c:v>
                </c:pt>
                <c:pt idx="84">
                  <c:v>17.393939393939402</c:v>
                </c:pt>
                <c:pt idx="85">
                  <c:v>17.6010101010101</c:v>
                </c:pt>
                <c:pt idx="86">
                  <c:v>17.808080808080799</c:v>
                </c:pt>
                <c:pt idx="87">
                  <c:v>18.015151515151501</c:v>
                </c:pt>
                <c:pt idx="88">
                  <c:v>18.2222222222222</c:v>
                </c:pt>
                <c:pt idx="89">
                  <c:v>18.429292929292899</c:v>
                </c:pt>
                <c:pt idx="90">
                  <c:v>18.636363636363601</c:v>
                </c:pt>
                <c:pt idx="91">
                  <c:v>18.8434343434343</c:v>
                </c:pt>
                <c:pt idx="92">
                  <c:v>19.050505050505102</c:v>
                </c:pt>
                <c:pt idx="93">
                  <c:v>19.2575757575758</c:v>
                </c:pt>
                <c:pt idx="94">
                  <c:v>19.464646464646499</c:v>
                </c:pt>
                <c:pt idx="95">
                  <c:v>19.671717171717201</c:v>
                </c:pt>
                <c:pt idx="96">
                  <c:v>19.8787878787879</c:v>
                </c:pt>
                <c:pt idx="97">
                  <c:v>20.085858585858599</c:v>
                </c:pt>
                <c:pt idx="98">
                  <c:v>20.292929292929301</c:v>
                </c:pt>
                <c:pt idx="99">
                  <c:v>20.5</c:v>
                </c:pt>
              </c:numCache>
            </c:numRef>
          </c:xVal>
          <c:yVal>
            <c:numRef>
              <c:f>Данные!$F$4:$F$103</c:f>
              <c:numCache>
                <c:formatCode>General</c:formatCode>
                <c:ptCount val="100"/>
                <c:pt idx="0">
                  <c:v>0</c:v>
                </c:pt>
                <c:pt idx="1">
                  <c:v>1.7523124119001201</c:v>
                </c:pt>
                <c:pt idx="2">
                  <c:v>1.9824371983626301</c:v>
                </c:pt>
                <c:pt idx="3">
                  <c:v>1.8154127866961101</c:v>
                </c:pt>
                <c:pt idx="4">
                  <c:v>1.5396911940672999</c:v>
                </c:pt>
                <c:pt idx="5">
                  <c:v>1.3426923569359399</c:v>
                </c:pt>
                <c:pt idx="6">
                  <c:v>1.5068828940385799</c:v>
                </c:pt>
                <c:pt idx="7">
                  <c:v>1.65672233120707</c:v>
                </c:pt>
                <c:pt idx="8">
                  <c:v>1.75572166273928</c:v>
                </c:pt>
                <c:pt idx="9">
                  <c:v>1.8507071526476999</c:v>
                </c:pt>
                <c:pt idx="10">
                  <c:v>1.93436243592666</c:v>
                </c:pt>
                <c:pt idx="11">
                  <c:v>2.01416507783392</c:v>
                </c:pt>
                <c:pt idx="12">
                  <c:v>2.08510706713504</c:v>
                </c:pt>
                <c:pt idx="13">
                  <c:v>2.15306941781148</c:v>
                </c:pt>
                <c:pt idx="14">
                  <c:v>2.2153620191618999</c:v>
                </c:pt>
                <c:pt idx="15">
                  <c:v>2.27520261601197</c:v>
                </c:pt>
                <c:pt idx="16">
                  <c:v>2.33114192211867</c:v>
                </c:pt>
                <c:pt idx="17">
                  <c:v>2.3849818505614002</c:v>
                </c:pt>
                <c:pt idx="18">
                  <c:v>2.43600910290741</c:v>
                </c:pt>
                <c:pt idx="19">
                  <c:v>2.4851590168205</c:v>
                </c:pt>
                <c:pt idx="20">
                  <c:v>2.5321820830437298</c:v>
                </c:pt>
                <c:pt idx="21">
                  <c:v>2.57751884139316</c:v>
                </c:pt>
                <c:pt idx="22">
                  <c:v>2.6212373320364701</c:v>
                </c:pt>
                <c:pt idx="23">
                  <c:v>2.6633334843904701</c:v>
                </c:pt>
                <c:pt idx="24">
                  <c:v>2.70411160198748</c:v>
                </c:pt>
                <c:pt idx="25">
                  <c:v>2.7431747261906398</c:v>
                </c:pt>
                <c:pt idx="26">
                  <c:v>2.78106173937157</c:v>
                </c:pt>
                <c:pt idx="27">
                  <c:v>2.8174124952862099</c:v>
                </c:pt>
                <c:pt idx="28">
                  <c:v>2.85287886202673</c:v>
                </c:pt>
                <c:pt idx="29">
                  <c:v>2.8872939686326999</c:v>
                </c:pt>
                <c:pt idx="30">
                  <c:v>2.9212054432011501</c:v>
                </c:pt>
                <c:pt idx="31">
                  <c:v>2.9544271970596898</c:v>
                </c:pt>
                <c:pt idx="32">
                  <c:v>2.9873774544674201</c:v>
                </c:pt>
                <c:pt idx="33">
                  <c:v>3.0194701015968799</c:v>
                </c:pt>
                <c:pt idx="34">
                  <c:v>3.0512904379914501</c:v>
                </c:pt>
                <c:pt idx="35">
                  <c:v>3.0824711149610899</c:v>
                </c:pt>
                <c:pt idx="36">
                  <c:v>3.1134923276767501</c:v>
                </c:pt>
                <c:pt idx="37">
                  <c:v>3.1439302073934399</c:v>
                </c:pt>
                <c:pt idx="38">
                  <c:v>3.1742585449217202</c:v>
                </c:pt>
                <c:pt idx="39">
                  <c:v>3.2031580430298598</c:v>
                </c:pt>
                <c:pt idx="40">
                  <c:v>3.2318688622965999</c:v>
                </c:pt>
                <c:pt idx="41">
                  <c:v>3.25962414188447</c:v>
                </c:pt>
                <c:pt idx="42">
                  <c:v>3.2873017260986899</c:v>
                </c:pt>
                <c:pt idx="43">
                  <c:v>3.3144680667172102</c:v>
                </c:pt>
                <c:pt idx="44">
                  <c:v>3.3416110661791301</c:v>
                </c:pt>
                <c:pt idx="45">
                  <c:v>3.3680475259387901</c:v>
                </c:pt>
                <c:pt idx="46">
                  <c:v>3.3944480631112199</c:v>
                </c:pt>
                <c:pt idx="47">
                  <c:v>3.42015374223122</c:v>
                </c:pt>
                <c:pt idx="48">
                  <c:v>3.4457083320095201</c:v>
                </c:pt>
                <c:pt idx="49">
                  <c:v>3.46974649364221</c:v>
                </c:pt>
                <c:pt idx="50">
                  <c:v>3.4935893611506401</c:v>
                </c:pt>
                <c:pt idx="51">
                  <c:v>3.51614867437398</c:v>
                </c:pt>
                <c:pt idx="52">
                  <c:v>3.5386731401682199</c:v>
                </c:pt>
                <c:pt idx="53">
                  <c:v>3.5610316142335598</c:v>
                </c:pt>
                <c:pt idx="54">
                  <c:v>3.5833855748987999</c:v>
                </c:pt>
                <c:pt idx="55">
                  <c:v>3.6057230525021802</c:v>
                </c:pt>
                <c:pt idx="56">
                  <c:v>3.6280097831749498</c:v>
                </c:pt>
                <c:pt idx="57">
                  <c:v>3.6501493482646299</c:v>
                </c:pt>
                <c:pt idx="58">
                  <c:v>3.67220528425913</c:v>
                </c:pt>
                <c:pt idx="59">
                  <c:v>3.6940640846111701</c:v>
                </c:pt>
                <c:pt idx="60">
                  <c:v>3.7156199646280301</c:v>
                </c:pt>
                <c:pt idx="61">
                  <c:v>3.7365860181864399</c:v>
                </c:pt>
                <c:pt idx="62">
                  <c:v>3.7572816940659899</c:v>
                </c:pt>
                <c:pt idx="63">
                  <c:v>3.7775376543398398</c:v>
                </c:pt>
                <c:pt idx="64">
                  <c:v>3.7977458899822301</c:v>
                </c:pt>
                <c:pt idx="65">
                  <c:v>3.8178888161664299</c:v>
                </c:pt>
                <c:pt idx="66">
                  <c:v>3.83762720141103</c:v>
                </c:pt>
                <c:pt idx="67">
                  <c:v>3.8568976429398898</c:v>
                </c:pt>
                <c:pt idx="68">
                  <c:v>3.8755654039806999</c:v>
                </c:pt>
                <c:pt idx="69">
                  <c:v>3.89364269354521</c:v>
                </c:pt>
                <c:pt idx="70">
                  <c:v>3.9117842849645301</c:v>
                </c:pt>
                <c:pt idx="71">
                  <c:v>3.9299792212837299</c:v>
                </c:pt>
                <c:pt idx="72">
                  <c:v>3.9483801852805298</c:v>
                </c:pt>
                <c:pt idx="73">
                  <c:v>3.9669254980376598</c:v>
                </c:pt>
                <c:pt idx="74">
                  <c:v>3.9851285532529599</c:v>
                </c:pt>
                <c:pt idx="75">
                  <c:v>4.0031301417592298</c:v>
                </c:pt>
                <c:pt idx="76">
                  <c:v>4.02083604175749</c:v>
                </c:pt>
                <c:pt idx="77">
                  <c:v>4.0383969092090002</c:v>
                </c:pt>
                <c:pt idx="78">
                  <c:v>4.05574793517407</c:v>
                </c:pt>
                <c:pt idx="79">
                  <c:v>4.0730142348241101</c:v>
                </c:pt>
                <c:pt idx="80">
                  <c:v>4.0897378801153002</c:v>
                </c:pt>
                <c:pt idx="81">
                  <c:v>4.1062843087432803</c:v>
                </c:pt>
                <c:pt idx="82">
                  <c:v>4.1224052472555801</c:v>
                </c:pt>
                <c:pt idx="83">
                  <c:v>4.1384166516063399</c:v>
                </c:pt>
                <c:pt idx="84">
                  <c:v>4.1544562164618499</c:v>
                </c:pt>
                <c:pt idx="85">
                  <c:v>4.1705012765029199</c:v>
                </c:pt>
                <c:pt idx="86">
                  <c:v>4.1865878390771103</c:v>
                </c:pt>
                <c:pt idx="87">
                  <c:v>4.2026801591346299</c:v>
                </c:pt>
                <c:pt idx="88">
                  <c:v>4.2187692349306696</c:v>
                </c:pt>
                <c:pt idx="89">
                  <c:v>4.2348580271799001</c:v>
                </c:pt>
                <c:pt idx="90">
                  <c:v>4.2501868775605596</c:v>
                </c:pt>
                <c:pt idx="91">
                  <c:v>4.26548217527559</c:v>
                </c:pt>
                <c:pt idx="92">
                  <c:v>4.2796821979037203</c:v>
                </c:pt>
                <c:pt idx="93">
                  <c:v>4.2938993999206403</c:v>
                </c:pt>
                <c:pt idx="94">
                  <c:v>4.3084900594060001</c:v>
                </c:pt>
                <c:pt idx="95">
                  <c:v>4.3232057836929298</c:v>
                </c:pt>
                <c:pt idx="96">
                  <c:v>4.33926040861577</c:v>
                </c:pt>
                <c:pt idx="97">
                  <c:v>4.3548987354608304</c:v>
                </c:pt>
                <c:pt idx="98">
                  <c:v>4.3676723144846301</c:v>
                </c:pt>
                <c:pt idx="99">
                  <c:v>4.3791181496042197</c:v>
                </c:pt>
              </c:numCache>
            </c:numRef>
          </c:yVal>
          <c:smooth val="0"/>
          <c:extLst>
            <c:ext xmlns:c16="http://schemas.microsoft.com/office/drawing/2014/chart" uri="{C3380CC4-5D6E-409C-BE32-E72D297353CC}">
              <c16:uniqueId val="{00000001-0521-4A3D-AC0E-8108D94933A5}"/>
            </c:ext>
          </c:extLst>
        </c:ser>
        <c:ser>
          <c:idx val="2"/>
          <c:order val="2"/>
          <c:tx>
            <c:v>3</c:v>
          </c:tx>
          <c:spPr>
            <a:ln>
              <a:solidFill>
                <a:srgbClr val="0070C0"/>
              </a:solidFill>
            </a:ln>
          </c:spPr>
          <c:marker>
            <c:symbol val="none"/>
          </c:marker>
          <c:xVal>
            <c:numRef>
              <c:f>Данные!$H$4:$H$103</c:f>
              <c:numCache>
                <c:formatCode>General</c:formatCode>
                <c:ptCount val="100"/>
                <c:pt idx="0">
                  <c:v>0</c:v>
                </c:pt>
                <c:pt idx="1">
                  <c:v>0.20707070707070699</c:v>
                </c:pt>
                <c:pt idx="2">
                  <c:v>0.41414141414141398</c:v>
                </c:pt>
                <c:pt idx="3">
                  <c:v>0.62121212121212099</c:v>
                </c:pt>
                <c:pt idx="4">
                  <c:v>0.82828282828282795</c:v>
                </c:pt>
                <c:pt idx="5">
                  <c:v>1.0353535353535399</c:v>
                </c:pt>
                <c:pt idx="6">
                  <c:v>1.24242424242424</c:v>
                </c:pt>
                <c:pt idx="7">
                  <c:v>1.4494949494949501</c:v>
                </c:pt>
                <c:pt idx="8">
                  <c:v>1.6565656565656599</c:v>
                </c:pt>
                <c:pt idx="9">
                  <c:v>1.86363636363636</c:v>
                </c:pt>
                <c:pt idx="10">
                  <c:v>2.0707070707070701</c:v>
                </c:pt>
                <c:pt idx="11">
                  <c:v>2.2777777777777799</c:v>
                </c:pt>
                <c:pt idx="12">
                  <c:v>2.48484848484848</c:v>
                </c:pt>
                <c:pt idx="13">
                  <c:v>2.6919191919191898</c:v>
                </c:pt>
                <c:pt idx="14">
                  <c:v>2.8989898989899001</c:v>
                </c:pt>
                <c:pt idx="15">
                  <c:v>3.10606060606061</c:v>
                </c:pt>
                <c:pt idx="16">
                  <c:v>3.31313131313131</c:v>
                </c:pt>
                <c:pt idx="17">
                  <c:v>3.5202020202020199</c:v>
                </c:pt>
                <c:pt idx="18">
                  <c:v>3.7272727272727302</c:v>
                </c:pt>
                <c:pt idx="19">
                  <c:v>3.9343434343434298</c:v>
                </c:pt>
                <c:pt idx="20">
                  <c:v>4.1414141414141401</c:v>
                </c:pt>
                <c:pt idx="21">
                  <c:v>4.3484848484848504</c:v>
                </c:pt>
                <c:pt idx="22">
                  <c:v>4.5555555555555598</c:v>
                </c:pt>
                <c:pt idx="23">
                  <c:v>4.7626262626262603</c:v>
                </c:pt>
                <c:pt idx="24">
                  <c:v>4.9696969696969697</c:v>
                </c:pt>
                <c:pt idx="25">
                  <c:v>5.17676767676768</c:v>
                </c:pt>
                <c:pt idx="26">
                  <c:v>5.3838383838383796</c:v>
                </c:pt>
                <c:pt idx="27">
                  <c:v>5.5909090909090899</c:v>
                </c:pt>
                <c:pt idx="28">
                  <c:v>5.7979797979798002</c:v>
                </c:pt>
                <c:pt idx="29">
                  <c:v>6.0050505050505096</c:v>
                </c:pt>
                <c:pt idx="30">
                  <c:v>6.2121212121212102</c:v>
                </c:pt>
                <c:pt idx="31">
                  <c:v>6.4191919191919196</c:v>
                </c:pt>
                <c:pt idx="32">
                  <c:v>6.6262626262626299</c:v>
                </c:pt>
                <c:pt idx="33">
                  <c:v>6.8333333333333304</c:v>
                </c:pt>
                <c:pt idx="34">
                  <c:v>7.0404040404040398</c:v>
                </c:pt>
                <c:pt idx="35">
                  <c:v>7.2474747474747501</c:v>
                </c:pt>
                <c:pt idx="36">
                  <c:v>7.4545454545454497</c:v>
                </c:pt>
                <c:pt idx="37">
                  <c:v>7.66161616161616</c:v>
                </c:pt>
                <c:pt idx="38">
                  <c:v>7.8686868686868703</c:v>
                </c:pt>
                <c:pt idx="39">
                  <c:v>8.0757575757575797</c:v>
                </c:pt>
                <c:pt idx="40">
                  <c:v>8.2828282828282802</c:v>
                </c:pt>
                <c:pt idx="41">
                  <c:v>8.4898989898989896</c:v>
                </c:pt>
                <c:pt idx="42">
                  <c:v>8.6969696969697008</c:v>
                </c:pt>
                <c:pt idx="43">
                  <c:v>8.9040404040403995</c:v>
                </c:pt>
                <c:pt idx="44">
                  <c:v>9.1111111111111107</c:v>
                </c:pt>
                <c:pt idx="45">
                  <c:v>9.3181818181818201</c:v>
                </c:pt>
                <c:pt idx="46">
                  <c:v>9.5252525252525295</c:v>
                </c:pt>
                <c:pt idx="47">
                  <c:v>9.73232323232323</c:v>
                </c:pt>
                <c:pt idx="48">
                  <c:v>9.9393939393939394</c:v>
                </c:pt>
                <c:pt idx="49">
                  <c:v>10.146464646464599</c:v>
                </c:pt>
                <c:pt idx="50">
                  <c:v>10.353535353535401</c:v>
                </c:pt>
                <c:pt idx="51">
                  <c:v>10.5606060606061</c:v>
                </c:pt>
                <c:pt idx="52">
                  <c:v>10.7676767676768</c:v>
                </c:pt>
                <c:pt idx="53">
                  <c:v>10.974747474747501</c:v>
                </c:pt>
                <c:pt idx="54">
                  <c:v>11.181818181818199</c:v>
                </c:pt>
                <c:pt idx="55">
                  <c:v>11.3888888888889</c:v>
                </c:pt>
                <c:pt idx="56">
                  <c:v>11.5959595959596</c:v>
                </c:pt>
                <c:pt idx="57">
                  <c:v>11.803030303030299</c:v>
                </c:pt>
                <c:pt idx="58">
                  <c:v>12.010101010101</c:v>
                </c:pt>
                <c:pt idx="59">
                  <c:v>12.2171717171717</c:v>
                </c:pt>
                <c:pt idx="60">
                  <c:v>12.424242424242401</c:v>
                </c:pt>
                <c:pt idx="61">
                  <c:v>12.6313131313131</c:v>
                </c:pt>
                <c:pt idx="62">
                  <c:v>12.8383838383838</c:v>
                </c:pt>
                <c:pt idx="63">
                  <c:v>13.045454545454501</c:v>
                </c:pt>
                <c:pt idx="64">
                  <c:v>13.252525252525301</c:v>
                </c:pt>
                <c:pt idx="65">
                  <c:v>13.459595959595999</c:v>
                </c:pt>
                <c:pt idx="66">
                  <c:v>13.6666666666667</c:v>
                </c:pt>
                <c:pt idx="67">
                  <c:v>13.8737373737374</c:v>
                </c:pt>
                <c:pt idx="68">
                  <c:v>14.080808080808101</c:v>
                </c:pt>
                <c:pt idx="69">
                  <c:v>14.2878787878788</c:v>
                </c:pt>
                <c:pt idx="70">
                  <c:v>14.4949494949495</c:v>
                </c:pt>
                <c:pt idx="71">
                  <c:v>14.702020202020201</c:v>
                </c:pt>
                <c:pt idx="72">
                  <c:v>14.909090909090899</c:v>
                </c:pt>
                <c:pt idx="73">
                  <c:v>15.1161616161616</c:v>
                </c:pt>
                <c:pt idx="74">
                  <c:v>15.3232323232323</c:v>
                </c:pt>
                <c:pt idx="75">
                  <c:v>15.530303030302999</c:v>
                </c:pt>
                <c:pt idx="76">
                  <c:v>15.7373737373737</c:v>
                </c:pt>
                <c:pt idx="77">
                  <c:v>15.9444444444444</c:v>
                </c:pt>
                <c:pt idx="78">
                  <c:v>16.151515151515198</c:v>
                </c:pt>
                <c:pt idx="79">
                  <c:v>16.358585858585901</c:v>
                </c:pt>
                <c:pt idx="80">
                  <c:v>16.565656565656599</c:v>
                </c:pt>
                <c:pt idx="81">
                  <c:v>16.772727272727298</c:v>
                </c:pt>
                <c:pt idx="82">
                  <c:v>16.979797979798001</c:v>
                </c:pt>
                <c:pt idx="83">
                  <c:v>17.186868686868699</c:v>
                </c:pt>
                <c:pt idx="84">
                  <c:v>17.393939393939402</c:v>
                </c:pt>
                <c:pt idx="85">
                  <c:v>17.6010101010101</c:v>
                </c:pt>
                <c:pt idx="86">
                  <c:v>17.808080808080799</c:v>
                </c:pt>
                <c:pt idx="87">
                  <c:v>18.015151515151501</c:v>
                </c:pt>
                <c:pt idx="88">
                  <c:v>18.2222222222222</c:v>
                </c:pt>
                <c:pt idx="89">
                  <c:v>18.429292929292899</c:v>
                </c:pt>
                <c:pt idx="90">
                  <c:v>18.636363636363601</c:v>
                </c:pt>
                <c:pt idx="91">
                  <c:v>18.8434343434343</c:v>
                </c:pt>
                <c:pt idx="92">
                  <c:v>19.050505050505102</c:v>
                </c:pt>
                <c:pt idx="93">
                  <c:v>19.2575757575758</c:v>
                </c:pt>
                <c:pt idx="94">
                  <c:v>19.464646464646499</c:v>
                </c:pt>
                <c:pt idx="95">
                  <c:v>19.671717171717201</c:v>
                </c:pt>
                <c:pt idx="96">
                  <c:v>19.8787878787879</c:v>
                </c:pt>
                <c:pt idx="97">
                  <c:v>20.085858585858599</c:v>
                </c:pt>
                <c:pt idx="98">
                  <c:v>20.292929292929301</c:v>
                </c:pt>
                <c:pt idx="99">
                  <c:v>20.5</c:v>
                </c:pt>
              </c:numCache>
            </c:numRef>
          </c:xVal>
          <c:yVal>
            <c:numRef>
              <c:f>Данные!$I$4:$I$103</c:f>
              <c:numCache>
                <c:formatCode>General</c:formatCode>
                <c:ptCount val="100"/>
                <c:pt idx="0">
                  <c:v>2.9021106967550301</c:v>
                </c:pt>
                <c:pt idx="1">
                  <c:v>1.251438060488</c:v>
                </c:pt>
                <c:pt idx="2">
                  <c:v>0.91601121575711597</c:v>
                </c:pt>
                <c:pt idx="3">
                  <c:v>0.74866695063895905</c:v>
                </c:pt>
                <c:pt idx="4">
                  <c:v>0.709017991990049</c:v>
                </c:pt>
                <c:pt idx="5">
                  <c:v>0.61706706706762604</c:v>
                </c:pt>
                <c:pt idx="6">
                  <c:v>0.61057447529272302</c:v>
                </c:pt>
                <c:pt idx="7">
                  <c:v>0.690252188748119</c:v>
                </c:pt>
                <c:pt idx="8">
                  <c:v>0.75190280016024102</c:v>
                </c:pt>
                <c:pt idx="9">
                  <c:v>0.79899344504744996</c:v>
                </c:pt>
                <c:pt idx="10">
                  <c:v>0.84123058532343098</c:v>
                </c:pt>
                <c:pt idx="11">
                  <c:v>0.88034582020643404</c:v>
                </c:pt>
                <c:pt idx="12">
                  <c:v>0.91562804189630398</c:v>
                </c:pt>
                <c:pt idx="13">
                  <c:v>0.94896996435383496</c:v>
                </c:pt>
                <c:pt idx="14">
                  <c:v>0.97936082050545903</c:v>
                </c:pt>
                <c:pt idx="15">
                  <c:v>1.00859993607135</c:v>
                </c:pt>
                <c:pt idx="16">
                  <c:v>1.03554245834906</c:v>
                </c:pt>
                <c:pt idx="17">
                  <c:v>1.06181685230172</c:v>
                </c:pt>
                <c:pt idx="18">
                  <c:v>1.08622949223577</c:v>
                </c:pt>
                <c:pt idx="19">
                  <c:v>1.1102608119147099</c:v>
                </c:pt>
                <c:pt idx="20">
                  <c:v>1.1325295624627301</c:v>
                </c:pt>
                <c:pt idx="21">
                  <c:v>1.1545700921581801</c:v>
                </c:pt>
                <c:pt idx="22">
                  <c:v>1.1743157104851101</c:v>
                </c:pt>
                <c:pt idx="23">
                  <c:v>1.19391671956584</c:v>
                </c:pt>
                <c:pt idx="24">
                  <c:v>1.2117789008380699</c:v>
                </c:pt>
                <c:pt idx="25">
                  <c:v>1.22962342508309</c:v>
                </c:pt>
                <c:pt idx="26">
                  <c:v>1.24726845918204</c:v>
                </c:pt>
                <c:pt idx="27">
                  <c:v>1.26482521520661</c:v>
                </c:pt>
                <c:pt idx="28">
                  <c:v>1.28164370720742</c:v>
                </c:pt>
                <c:pt idx="29">
                  <c:v>1.2982244292923799</c:v>
                </c:pt>
                <c:pt idx="30">
                  <c:v>1.31357669636441</c:v>
                </c:pt>
                <c:pt idx="31">
                  <c:v>1.32881251930031</c:v>
                </c:pt>
                <c:pt idx="32">
                  <c:v>1.34362947330065</c:v>
                </c:pt>
                <c:pt idx="33">
                  <c:v>1.35844107584149</c:v>
                </c:pt>
                <c:pt idx="34">
                  <c:v>1.3732384192301901</c:v>
                </c:pt>
                <c:pt idx="35">
                  <c:v>1.38786392420711</c:v>
                </c:pt>
                <c:pt idx="36">
                  <c:v>1.4021377634430801</c:v>
                </c:pt>
                <c:pt idx="37">
                  <c:v>1.4159870894912301</c:v>
                </c:pt>
                <c:pt idx="38">
                  <c:v>1.42915429339988</c:v>
                </c:pt>
                <c:pt idx="39">
                  <c:v>1.4419637184077201</c:v>
                </c:pt>
                <c:pt idx="40">
                  <c:v>1.45431587628495</c:v>
                </c:pt>
                <c:pt idx="41">
                  <c:v>1.4665104904690001</c:v>
                </c:pt>
                <c:pt idx="42">
                  <c:v>1.4785439458081899</c:v>
                </c:pt>
                <c:pt idx="43">
                  <c:v>1.49026794517699</c:v>
                </c:pt>
                <c:pt idx="44">
                  <c:v>1.5017384348996301</c:v>
                </c:pt>
                <c:pt idx="45">
                  <c:v>1.5129540410184401</c:v>
                </c:pt>
                <c:pt idx="46">
                  <c:v>1.52400327002372</c:v>
                </c:pt>
                <c:pt idx="47">
                  <c:v>1.5350701671598399</c:v>
                </c:pt>
                <c:pt idx="48">
                  <c:v>1.54614614943492</c:v>
                </c:pt>
                <c:pt idx="49">
                  <c:v>1.5570522986838999</c:v>
                </c:pt>
                <c:pt idx="50">
                  <c:v>1.5678910080258699</c:v>
                </c:pt>
                <c:pt idx="51">
                  <c:v>1.5782762095931799</c:v>
                </c:pt>
                <c:pt idx="52">
                  <c:v>1.58852681190364</c:v>
                </c:pt>
                <c:pt idx="53">
                  <c:v>1.5983911903530399</c:v>
                </c:pt>
                <c:pt idx="54">
                  <c:v>1.6081744876233499</c:v>
                </c:pt>
                <c:pt idx="55">
                  <c:v>1.61787578548288</c:v>
                </c:pt>
                <c:pt idx="56">
                  <c:v>1.6275660973569399</c:v>
                </c:pt>
                <c:pt idx="57">
                  <c:v>1.6372958460973901</c:v>
                </c:pt>
                <c:pt idx="58">
                  <c:v>1.64702823683606</c:v>
                </c:pt>
                <c:pt idx="59">
                  <c:v>1.65659016801546</c:v>
                </c:pt>
                <c:pt idx="60">
                  <c:v>1.66613196499663</c:v>
                </c:pt>
                <c:pt idx="61">
                  <c:v>1.6752991901921901</c:v>
                </c:pt>
                <c:pt idx="62">
                  <c:v>1.68443847096025</c:v>
                </c:pt>
                <c:pt idx="63">
                  <c:v>1.6933351658423299</c:v>
                </c:pt>
                <c:pt idx="64">
                  <c:v>1.7022239825910801</c:v>
                </c:pt>
                <c:pt idx="65">
                  <c:v>1.7110710219093701</c:v>
                </c:pt>
                <c:pt idx="66">
                  <c:v>1.71992527058599</c:v>
                </c:pt>
                <c:pt idx="67">
                  <c:v>1.7288059959433399</c:v>
                </c:pt>
                <c:pt idx="68">
                  <c:v>1.7376977638847599</c:v>
                </c:pt>
                <c:pt idx="69">
                  <c:v>1.7466194823176999</c:v>
                </c:pt>
                <c:pt idx="70">
                  <c:v>1.75552365380454</c:v>
                </c:pt>
                <c:pt idx="71">
                  <c:v>1.7643913379776699</c:v>
                </c:pt>
                <c:pt idx="72">
                  <c:v>1.7731012551007801</c:v>
                </c:pt>
                <c:pt idx="73">
                  <c:v>1.7815538698985101</c:v>
                </c:pt>
                <c:pt idx="74">
                  <c:v>1.78985290258568</c:v>
                </c:pt>
                <c:pt idx="75">
                  <c:v>1.7979528269107701</c:v>
                </c:pt>
                <c:pt idx="76">
                  <c:v>1.8061928099645399</c:v>
                </c:pt>
                <c:pt idx="77">
                  <c:v>1.81457809133755</c:v>
                </c:pt>
                <c:pt idx="78">
                  <c:v>1.8229932027103199</c:v>
                </c:pt>
                <c:pt idx="79">
                  <c:v>1.83143309979299</c:v>
                </c:pt>
                <c:pt idx="80">
                  <c:v>1.8395955204248999</c:v>
                </c:pt>
                <c:pt idx="81">
                  <c:v>1.8475741410447899</c:v>
                </c:pt>
                <c:pt idx="82">
                  <c:v>1.8553993196820899</c:v>
                </c:pt>
                <c:pt idx="83">
                  <c:v>1.8631443556832501</c:v>
                </c:pt>
                <c:pt idx="84">
                  <c:v>1.8708919581297401</c:v>
                </c:pt>
                <c:pt idx="85">
                  <c:v>1.87864059736476</c:v>
                </c:pt>
                <c:pt idx="86">
                  <c:v>1.8865140054726799</c:v>
                </c:pt>
                <c:pt idx="87">
                  <c:v>1.8944251841208699</c:v>
                </c:pt>
                <c:pt idx="88">
                  <c:v>1.9023245300264799</c:v>
                </c:pt>
                <c:pt idx="89">
                  <c:v>1.91022133080247</c:v>
                </c:pt>
                <c:pt idx="90">
                  <c:v>1.91782184744044</c:v>
                </c:pt>
                <c:pt idx="91">
                  <c:v>1.9253813267187401</c:v>
                </c:pt>
                <c:pt idx="92">
                  <c:v>1.93284011990427</c:v>
                </c:pt>
                <c:pt idx="93">
                  <c:v>1.94029176406186</c:v>
                </c:pt>
                <c:pt idx="94">
                  <c:v>1.9476982337022399</c:v>
                </c:pt>
                <c:pt idx="95">
                  <c:v>1.9551207625946501</c:v>
                </c:pt>
                <c:pt idx="96">
                  <c:v>1.96289946434886</c:v>
                </c:pt>
                <c:pt idx="97">
                  <c:v>1.97054131669821</c:v>
                </c:pt>
                <c:pt idx="98">
                  <c:v>1.9769485882209099</c:v>
                </c:pt>
                <c:pt idx="99">
                  <c:v>1.9827555862580799</c:v>
                </c:pt>
              </c:numCache>
            </c:numRef>
          </c:yVal>
          <c:smooth val="1"/>
          <c:extLst>
            <c:ext xmlns:c16="http://schemas.microsoft.com/office/drawing/2014/chart" uri="{C3380CC4-5D6E-409C-BE32-E72D297353CC}">
              <c16:uniqueId val="{00000002-0521-4A3D-AC0E-8108D94933A5}"/>
            </c:ext>
          </c:extLst>
        </c:ser>
        <c:dLbls>
          <c:showLegendKey val="0"/>
          <c:showVal val="0"/>
          <c:showCatName val="0"/>
          <c:showSerName val="0"/>
          <c:showPercent val="0"/>
          <c:showBubbleSize val="0"/>
        </c:dLbls>
        <c:axId val="257060864"/>
        <c:axId val="257062784"/>
      </c:scatterChart>
      <c:valAx>
        <c:axId val="257060864"/>
        <c:scaling>
          <c:orientation val="minMax"/>
          <c:max val="25"/>
          <c:min val="0"/>
        </c:scaling>
        <c:delete val="0"/>
        <c:axPos val="b"/>
        <c:majorGridlines/>
        <c:title>
          <c:tx>
            <c:rich>
              <a:bodyPr/>
              <a:lstStyle/>
              <a:p>
                <a:pPr>
                  <a:defRPr baseline="0"/>
                </a:pPr>
                <a:r>
                  <a:rPr lang="uk-UA" baseline="0">
                    <a:latin typeface="Times New Roman" pitchFamily="18" charset="0"/>
                    <a:cs typeface="Times New Roman" pitchFamily="18" charset="0"/>
                  </a:rPr>
                  <a:t>Координата висоти нафтопродукту </a:t>
                </a:r>
                <a:r>
                  <a:rPr lang="en-US" baseline="0">
                    <a:latin typeface="Times New Roman" pitchFamily="18" charset="0"/>
                    <a:cs typeface="Times New Roman" pitchFamily="18" charset="0"/>
                  </a:rPr>
                  <a:t>[</a:t>
                </a:r>
                <a:r>
                  <a:rPr lang="uk-UA" baseline="0">
                    <a:latin typeface="Times New Roman" pitchFamily="18" charset="0"/>
                    <a:cs typeface="Times New Roman" pitchFamily="18" charset="0"/>
                  </a:rPr>
                  <a:t>м</a:t>
                </a:r>
                <a:r>
                  <a:rPr lang="en-US" baseline="0">
                    <a:latin typeface="Times New Roman" pitchFamily="18" charset="0"/>
                    <a:cs typeface="Times New Roman" pitchFamily="18" charset="0"/>
                  </a:rPr>
                  <a:t>]</a:t>
                </a:r>
              </a:p>
            </c:rich>
          </c:tx>
          <c:overlay val="0"/>
        </c:title>
        <c:numFmt formatCode="General" sourceLinked="1"/>
        <c:majorTickMark val="out"/>
        <c:minorTickMark val="none"/>
        <c:tickLblPos val="nextTo"/>
        <c:txPr>
          <a:bodyPr/>
          <a:lstStyle/>
          <a:p>
            <a:pPr>
              <a:defRPr baseline="0"/>
            </a:pPr>
            <a:endParaRPr lang="uk-UA"/>
          </a:p>
        </c:txPr>
        <c:crossAx val="257062784"/>
        <c:crosses val="autoZero"/>
        <c:crossBetween val="midCat"/>
        <c:majorUnit val="5"/>
      </c:valAx>
      <c:valAx>
        <c:axId val="257062784"/>
        <c:scaling>
          <c:orientation val="minMax"/>
          <c:max val="5"/>
          <c:min val="0"/>
        </c:scaling>
        <c:delete val="0"/>
        <c:axPos val="l"/>
        <c:majorGridlines/>
        <c:title>
          <c:tx>
            <c:rich>
              <a:bodyPr/>
              <a:lstStyle/>
              <a:p>
                <a:pPr>
                  <a:defRPr/>
                </a:pPr>
                <a:r>
                  <a:rPr lang="uk-UA">
                    <a:latin typeface="Times New Roman" pitchFamily="18" charset="0"/>
                    <a:cs typeface="Times New Roman" pitchFamily="18" charset="0"/>
                  </a:rPr>
                  <a:t>Вертикальна швидкість струменя</a:t>
                </a:r>
                <a:r>
                  <a:rPr lang="en-US">
                    <a:latin typeface="Times New Roman" pitchFamily="18" charset="0"/>
                    <a:cs typeface="Times New Roman" pitchFamily="18" charset="0"/>
                  </a:rPr>
                  <a:t> [</a:t>
                </a:r>
                <a:r>
                  <a:rPr lang="uk-UA">
                    <a:latin typeface="Times New Roman" pitchFamily="18" charset="0"/>
                    <a:cs typeface="Times New Roman" pitchFamily="18" charset="0"/>
                  </a:rPr>
                  <a:t>м/с</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txPr>
          <a:bodyPr/>
          <a:lstStyle/>
          <a:p>
            <a:pPr>
              <a:defRPr baseline="0"/>
            </a:pPr>
            <a:endParaRPr lang="uk-UA"/>
          </a:p>
        </c:txPr>
        <c:crossAx val="257060864"/>
        <c:crosses val="autoZero"/>
        <c:crossBetween val="between"/>
        <c:majorUnit val="1"/>
      </c:valAx>
      <c:spPr>
        <a:noFill/>
      </c:spPr>
    </c:plotArea>
    <c:legend>
      <c:legendPos val="r"/>
      <c:overlay val="0"/>
      <c:txPr>
        <a:bodyPr/>
        <a:lstStyle/>
        <a:p>
          <a:pPr>
            <a:defRPr baseline="0"/>
          </a:pPr>
          <a:endParaRPr lang="uk-UA"/>
        </a:p>
      </c:txPr>
    </c:legend>
    <c:plotVisOnly val="1"/>
    <c:dispBlanksAs val="gap"/>
    <c:showDLblsOverMax val="0"/>
  </c:chart>
  <c:txPr>
    <a:bodyPr/>
    <a:lstStyle/>
    <a:p>
      <a:pPr>
        <a:defRPr baseline="0"/>
      </a:pPr>
      <a:endParaRPr lang="uk-UA"/>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1</c:v>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Данные!$B$4:$B$103</c:f>
              <c:numCache>
                <c:formatCode>General</c:formatCode>
                <c:ptCount val="100"/>
                <c:pt idx="0">
                  <c:v>0</c:v>
                </c:pt>
                <c:pt idx="1">
                  <c:v>0.210606789321545</c:v>
                </c:pt>
                <c:pt idx="2">
                  <c:v>0.421213578643089</c:v>
                </c:pt>
                <c:pt idx="3">
                  <c:v>0.63182036796463403</c:v>
                </c:pt>
                <c:pt idx="4">
                  <c:v>0.84242715728617801</c:v>
                </c:pt>
                <c:pt idx="5">
                  <c:v>1.0530339466077201</c:v>
                </c:pt>
                <c:pt idx="6">
                  <c:v>1.2636407359292701</c:v>
                </c:pt>
                <c:pt idx="7">
                  <c:v>1.47424752525081</c:v>
                </c:pt>
                <c:pt idx="8">
                  <c:v>1.68485431457236</c:v>
                </c:pt>
                <c:pt idx="9">
                  <c:v>1.8954611038939</c:v>
                </c:pt>
                <c:pt idx="10">
                  <c:v>2.10606789321545</c:v>
                </c:pt>
                <c:pt idx="11">
                  <c:v>2.3166746825369899</c:v>
                </c:pt>
                <c:pt idx="12">
                  <c:v>2.5272814718585299</c:v>
                </c:pt>
                <c:pt idx="13">
                  <c:v>2.7378882611800801</c:v>
                </c:pt>
                <c:pt idx="14">
                  <c:v>2.9484950505016201</c:v>
                </c:pt>
                <c:pt idx="15">
                  <c:v>3.1591018398231698</c:v>
                </c:pt>
                <c:pt idx="16">
                  <c:v>3.3697086291447098</c:v>
                </c:pt>
                <c:pt idx="17">
                  <c:v>3.58031541846626</c:v>
                </c:pt>
                <c:pt idx="18">
                  <c:v>3.7909222077878</c:v>
                </c:pt>
                <c:pt idx="19">
                  <c:v>4.0015289971093502</c:v>
                </c:pt>
                <c:pt idx="20">
                  <c:v>4.2121357864308901</c:v>
                </c:pt>
                <c:pt idx="21">
                  <c:v>4.4227425757524399</c:v>
                </c:pt>
                <c:pt idx="22">
                  <c:v>4.6333493650739799</c:v>
                </c:pt>
                <c:pt idx="23">
                  <c:v>4.8439561543955296</c:v>
                </c:pt>
                <c:pt idx="24">
                  <c:v>5.0545629437170696</c:v>
                </c:pt>
                <c:pt idx="25">
                  <c:v>5.2651697330386096</c:v>
                </c:pt>
                <c:pt idx="26">
                  <c:v>5.4757765223601602</c:v>
                </c:pt>
                <c:pt idx="27">
                  <c:v>5.6863833116817002</c:v>
                </c:pt>
                <c:pt idx="28">
                  <c:v>5.8969901010032499</c:v>
                </c:pt>
                <c:pt idx="29">
                  <c:v>6.1075968903247899</c:v>
                </c:pt>
                <c:pt idx="30">
                  <c:v>6.3182036796463397</c:v>
                </c:pt>
                <c:pt idx="31">
                  <c:v>6.5288104689678796</c:v>
                </c:pt>
                <c:pt idx="32">
                  <c:v>6.7394172582894303</c:v>
                </c:pt>
                <c:pt idx="33">
                  <c:v>6.9500240476109703</c:v>
                </c:pt>
                <c:pt idx="34">
                  <c:v>7.1606308369325102</c:v>
                </c:pt>
                <c:pt idx="35">
                  <c:v>7.37123762625406</c:v>
                </c:pt>
                <c:pt idx="36">
                  <c:v>7.5818444155756</c:v>
                </c:pt>
                <c:pt idx="37">
                  <c:v>7.7924512048971497</c:v>
                </c:pt>
                <c:pt idx="38">
                  <c:v>8.0030579942186897</c:v>
                </c:pt>
                <c:pt idx="39">
                  <c:v>8.2136647835402403</c:v>
                </c:pt>
                <c:pt idx="40">
                  <c:v>8.4242715728617803</c:v>
                </c:pt>
                <c:pt idx="41">
                  <c:v>8.6348783621833292</c:v>
                </c:pt>
                <c:pt idx="42">
                  <c:v>8.8454851515048691</c:v>
                </c:pt>
                <c:pt idx="43">
                  <c:v>9.0560919408264198</c:v>
                </c:pt>
                <c:pt idx="44">
                  <c:v>9.2666987301479598</c:v>
                </c:pt>
                <c:pt idx="45">
                  <c:v>9.4773055194695104</c:v>
                </c:pt>
                <c:pt idx="46">
                  <c:v>9.6879123087910504</c:v>
                </c:pt>
                <c:pt idx="47">
                  <c:v>9.8985190981125903</c:v>
                </c:pt>
                <c:pt idx="48">
                  <c:v>10.1091258874341</c:v>
                </c:pt>
                <c:pt idx="49">
                  <c:v>10.3197326767557</c:v>
                </c:pt>
                <c:pt idx="50">
                  <c:v>10.5303394660772</c:v>
                </c:pt>
                <c:pt idx="51">
                  <c:v>10.7409462553988</c:v>
                </c:pt>
                <c:pt idx="52">
                  <c:v>10.951553044720299</c:v>
                </c:pt>
                <c:pt idx="53">
                  <c:v>11.162159834041899</c:v>
                </c:pt>
                <c:pt idx="54">
                  <c:v>11.3727666233634</c:v>
                </c:pt>
                <c:pt idx="55">
                  <c:v>11.5833734126849</c:v>
                </c:pt>
                <c:pt idx="56">
                  <c:v>11.7939802020065</c:v>
                </c:pt>
                <c:pt idx="57">
                  <c:v>12.004586991328001</c:v>
                </c:pt>
                <c:pt idx="58">
                  <c:v>12.215193780649599</c:v>
                </c:pt>
                <c:pt idx="59">
                  <c:v>12.4258005699711</c:v>
                </c:pt>
                <c:pt idx="60">
                  <c:v>12.636407359292701</c:v>
                </c:pt>
                <c:pt idx="61">
                  <c:v>12.8470141486142</c:v>
                </c:pt>
                <c:pt idx="62">
                  <c:v>13.0576209379358</c:v>
                </c:pt>
                <c:pt idx="63">
                  <c:v>13.268227727257299</c:v>
                </c:pt>
                <c:pt idx="64">
                  <c:v>13.4788345165789</c:v>
                </c:pt>
                <c:pt idx="65">
                  <c:v>13.689441305900401</c:v>
                </c:pt>
                <c:pt idx="66">
                  <c:v>13.9000480952219</c:v>
                </c:pt>
                <c:pt idx="67">
                  <c:v>14.1106548845435</c:v>
                </c:pt>
                <c:pt idx="68">
                  <c:v>14.321261673864999</c:v>
                </c:pt>
                <c:pt idx="69">
                  <c:v>14.5318684631866</c:v>
                </c:pt>
                <c:pt idx="70">
                  <c:v>14.7424752525081</c:v>
                </c:pt>
                <c:pt idx="71">
                  <c:v>14.953082041829701</c:v>
                </c:pt>
                <c:pt idx="72">
                  <c:v>15.1636888311512</c:v>
                </c:pt>
                <c:pt idx="73">
                  <c:v>15.3742956204728</c:v>
                </c:pt>
                <c:pt idx="74">
                  <c:v>15.584902409794299</c:v>
                </c:pt>
                <c:pt idx="75">
                  <c:v>15.7955091991158</c:v>
                </c:pt>
                <c:pt idx="76">
                  <c:v>16.006115988437401</c:v>
                </c:pt>
                <c:pt idx="77">
                  <c:v>16.2167227777589</c:v>
                </c:pt>
                <c:pt idx="78">
                  <c:v>16.427329567080498</c:v>
                </c:pt>
                <c:pt idx="79">
                  <c:v>16.637936356402001</c:v>
                </c:pt>
                <c:pt idx="80">
                  <c:v>16.8485431457236</c:v>
                </c:pt>
                <c:pt idx="81">
                  <c:v>17.059149935045099</c:v>
                </c:pt>
                <c:pt idx="82">
                  <c:v>17.269756724366701</c:v>
                </c:pt>
                <c:pt idx="83">
                  <c:v>17.4803635136882</c:v>
                </c:pt>
                <c:pt idx="84">
                  <c:v>17.690970303009699</c:v>
                </c:pt>
                <c:pt idx="85">
                  <c:v>17.901577092331301</c:v>
                </c:pt>
                <c:pt idx="86">
                  <c:v>18.1121838816528</c:v>
                </c:pt>
                <c:pt idx="87">
                  <c:v>18.322790670974399</c:v>
                </c:pt>
                <c:pt idx="88">
                  <c:v>18.533397460295902</c:v>
                </c:pt>
                <c:pt idx="89">
                  <c:v>18.7440042496175</c:v>
                </c:pt>
                <c:pt idx="90">
                  <c:v>18.954611038938999</c:v>
                </c:pt>
                <c:pt idx="91">
                  <c:v>19.165217828260602</c:v>
                </c:pt>
                <c:pt idx="92">
                  <c:v>19.375824617582101</c:v>
                </c:pt>
                <c:pt idx="93">
                  <c:v>19.5864314069036</c:v>
                </c:pt>
                <c:pt idx="94">
                  <c:v>19.797038196225198</c:v>
                </c:pt>
                <c:pt idx="95">
                  <c:v>20.007644985546701</c:v>
                </c:pt>
                <c:pt idx="96">
                  <c:v>20.2182517748683</c:v>
                </c:pt>
                <c:pt idx="97">
                  <c:v>20.428858564189799</c:v>
                </c:pt>
                <c:pt idx="98">
                  <c:v>20.639465353511401</c:v>
                </c:pt>
                <c:pt idx="99">
                  <c:v>20.8500721428329</c:v>
                </c:pt>
              </c:numCache>
            </c:numRef>
          </c:xVal>
          <c:yVal>
            <c:numRef>
              <c:f>Данные!$C$4:$C$103</c:f>
              <c:numCache>
                <c:formatCode>General</c:formatCode>
                <c:ptCount val="100"/>
                <c:pt idx="0">
                  <c:v>0</c:v>
                </c:pt>
                <c:pt idx="1">
                  <c:v>1.6563108828172801E-2</c:v>
                </c:pt>
                <c:pt idx="2">
                  <c:v>2.97898555456351E-2</c:v>
                </c:pt>
                <c:pt idx="3">
                  <c:v>4.0205517794523901E-2</c:v>
                </c:pt>
                <c:pt idx="4">
                  <c:v>4.0476721107637899E-2</c:v>
                </c:pt>
                <c:pt idx="5">
                  <c:v>4.6353439254831902E-2</c:v>
                </c:pt>
                <c:pt idx="6">
                  <c:v>6.2487789966190199E-2</c:v>
                </c:pt>
                <c:pt idx="7">
                  <c:v>0.13108976369761899</c:v>
                </c:pt>
                <c:pt idx="8">
                  <c:v>0.20840301261812499</c:v>
                </c:pt>
                <c:pt idx="9">
                  <c:v>0.282683865494401</c:v>
                </c:pt>
                <c:pt idx="10">
                  <c:v>0.42063970616556701</c:v>
                </c:pt>
                <c:pt idx="11">
                  <c:v>0.556232391145699</c:v>
                </c:pt>
                <c:pt idx="12">
                  <c:v>0.68935304030255495</c:v>
                </c:pt>
                <c:pt idx="13">
                  <c:v>0.81978440739213998</c:v>
                </c:pt>
                <c:pt idx="14">
                  <c:v>0.89070065791577602</c:v>
                </c:pt>
                <c:pt idx="15">
                  <c:v>0.96161690843941205</c:v>
                </c:pt>
                <c:pt idx="16">
                  <c:v>1.01983679469913</c:v>
                </c:pt>
                <c:pt idx="17">
                  <c:v>1.06159606193885</c:v>
                </c:pt>
                <c:pt idx="18">
                  <c:v>1.10335532917858</c:v>
                </c:pt>
                <c:pt idx="19">
                  <c:v>1.14048784983799</c:v>
                </c:pt>
                <c:pt idx="20">
                  <c:v>1.17663876811574</c:v>
                </c:pt>
                <c:pt idx="21">
                  <c:v>1.2116174771998001</c:v>
                </c:pt>
                <c:pt idx="22">
                  <c:v>1.24230357925625</c:v>
                </c:pt>
                <c:pt idx="23">
                  <c:v>1.2729896813127</c:v>
                </c:pt>
                <c:pt idx="24">
                  <c:v>1.30166784802439</c:v>
                </c:pt>
                <c:pt idx="25">
                  <c:v>1.32902970480709</c:v>
                </c:pt>
                <c:pt idx="26">
                  <c:v>1.3563915615897899</c:v>
                </c:pt>
                <c:pt idx="27">
                  <c:v>1.3819499293953199</c:v>
                </c:pt>
                <c:pt idx="28">
                  <c:v>1.40749659603212</c:v>
                </c:pt>
                <c:pt idx="29">
                  <c:v>1.43319469787487</c:v>
                </c:pt>
                <c:pt idx="30">
                  <c:v>1.4591366740548</c:v>
                </c:pt>
                <c:pt idx="31">
                  <c:v>1.48507865023472</c:v>
                </c:pt>
                <c:pt idx="32">
                  <c:v>1.5154654679684501</c:v>
                </c:pt>
                <c:pt idx="33">
                  <c:v>1.54716049208767</c:v>
                </c:pt>
                <c:pt idx="34">
                  <c:v>1.5800317525608401</c:v>
                </c:pt>
                <c:pt idx="35">
                  <c:v>1.61898155236716</c:v>
                </c:pt>
                <c:pt idx="36">
                  <c:v>1.65793135217348</c:v>
                </c:pt>
                <c:pt idx="37">
                  <c:v>1.6977285314286199</c:v>
                </c:pt>
                <c:pt idx="38">
                  <c:v>1.7382143877988301</c:v>
                </c:pt>
                <c:pt idx="39">
                  <c:v>1.7787002441690301</c:v>
                </c:pt>
                <c:pt idx="40">
                  <c:v>1.81696693927152</c:v>
                </c:pt>
                <c:pt idx="41">
                  <c:v>1.8550949589877801</c:v>
                </c:pt>
                <c:pt idx="42">
                  <c:v>1.8922480750258299</c:v>
                </c:pt>
                <c:pt idx="43">
                  <c:v>1.92742819831177</c:v>
                </c:pt>
                <c:pt idx="44">
                  <c:v>1.9626083215977099</c:v>
                </c:pt>
                <c:pt idx="45">
                  <c:v>1.99485522263673</c:v>
                </c:pt>
                <c:pt idx="46">
                  <c:v>2.0259627721262499</c:v>
                </c:pt>
                <c:pt idx="47">
                  <c:v>2.0567523975776298</c:v>
                </c:pt>
                <c:pt idx="48">
                  <c:v>2.0849635216762898</c:v>
                </c:pt>
                <c:pt idx="49">
                  <c:v>2.1131746457749601</c:v>
                </c:pt>
                <c:pt idx="50">
                  <c:v>2.14189925935321</c:v>
                </c:pt>
                <c:pt idx="51">
                  <c:v>2.17113882157444</c:v>
                </c:pt>
                <c:pt idx="52">
                  <c:v>2.2003783837956798</c:v>
                </c:pt>
                <c:pt idx="53">
                  <c:v>2.2326311677708999</c:v>
                </c:pt>
                <c:pt idx="54">
                  <c:v>2.2652608789933701</c:v>
                </c:pt>
                <c:pt idx="55">
                  <c:v>2.2988749137158999</c:v>
                </c:pt>
                <c:pt idx="56">
                  <c:v>2.33504099088815</c:v>
                </c:pt>
                <c:pt idx="57">
                  <c:v>2.3712070680604098</c:v>
                </c:pt>
                <c:pt idx="58">
                  <c:v>2.4087259615319101</c:v>
                </c:pt>
                <c:pt idx="59">
                  <c:v>2.4469176083977202</c:v>
                </c:pt>
                <c:pt idx="60">
                  <c:v>2.4848015029767199</c:v>
                </c:pt>
                <c:pt idx="61">
                  <c:v>2.5176312246096999</c:v>
                </c:pt>
                <c:pt idx="62">
                  <c:v>2.5504609462426799</c:v>
                </c:pt>
                <c:pt idx="63">
                  <c:v>2.57485761593815</c:v>
                </c:pt>
                <c:pt idx="64">
                  <c:v>2.5888181641984098</c:v>
                </c:pt>
                <c:pt idx="65">
                  <c:v>2.6027787124586701</c:v>
                </c:pt>
                <c:pt idx="66">
                  <c:v>2.5940421587006699</c:v>
                </c:pt>
                <c:pt idx="67">
                  <c:v>2.58086762050424</c:v>
                </c:pt>
                <c:pt idx="68">
                  <c:v>2.5619446678054598</c:v>
                </c:pt>
                <c:pt idx="69">
                  <c:v>2.5233318310691502</c:v>
                </c:pt>
                <c:pt idx="70">
                  <c:v>2.48471899433284</c:v>
                </c:pt>
                <c:pt idx="71">
                  <c:v>2.4367258393143798</c:v>
                </c:pt>
                <c:pt idx="72">
                  <c:v>2.38287287060249</c:v>
                </c:pt>
                <c:pt idx="73">
                  <c:v>2.3290364027928598</c:v>
                </c:pt>
                <c:pt idx="74">
                  <c:v>2.27846560550259</c:v>
                </c:pt>
                <c:pt idx="75">
                  <c:v>2.22789480821231</c:v>
                </c:pt>
                <c:pt idx="76">
                  <c:v>2.1846440253264898</c:v>
                </c:pt>
                <c:pt idx="77">
                  <c:v>2.15262586984174</c:v>
                </c:pt>
                <c:pt idx="78">
                  <c:v>2.1206077143569799</c:v>
                </c:pt>
                <c:pt idx="79">
                  <c:v>2.1027451227368998</c:v>
                </c:pt>
                <c:pt idx="80">
                  <c:v>2.0887806896649899</c:v>
                </c:pt>
                <c:pt idx="81">
                  <c:v>2.07610245859627</c:v>
                </c:pt>
                <c:pt idx="82">
                  <c:v>2.0695467508743999</c:v>
                </c:pt>
                <c:pt idx="83">
                  <c:v>2.0629910431525298</c:v>
                </c:pt>
                <c:pt idx="84">
                  <c:v>2.0568858047331502</c:v>
                </c:pt>
                <c:pt idx="85">
                  <c:v>2.0511300315635799</c:v>
                </c:pt>
                <c:pt idx="86">
                  <c:v>2.04537425839401</c:v>
                </c:pt>
                <c:pt idx="87">
                  <c:v>2.03993065761611</c:v>
                </c:pt>
                <c:pt idx="88">
                  <c:v>2.0345025697854</c:v>
                </c:pt>
                <c:pt idx="89">
                  <c:v>2.0299732473717298</c:v>
                </c:pt>
                <c:pt idx="90">
                  <c:v>2.0271717052749398</c:v>
                </c:pt>
                <c:pt idx="91">
                  <c:v>2.0243701631781499</c:v>
                </c:pt>
                <c:pt idx="92">
                  <c:v>2.0235780852876299</c:v>
                </c:pt>
                <c:pt idx="93">
                  <c:v>2.0235227946952401</c:v>
                </c:pt>
                <c:pt idx="94">
                  <c:v>2.0234345785344598</c:v>
                </c:pt>
                <c:pt idx="95">
                  <c:v>2.0231077098972898</c:v>
                </c:pt>
                <c:pt idx="96">
                  <c:v>2.02278084126013</c:v>
                </c:pt>
                <c:pt idx="97">
                  <c:v>2.0223315218276001</c:v>
                </c:pt>
                <c:pt idx="98">
                  <c:v>2.0173812254521502</c:v>
                </c:pt>
                <c:pt idx="99">
                  <c:v>1.9986777745005699</c:v>
                </c:pt>
              </c:numCache>
            </c:numRef>
          </c:yVal>
          <c:smooth val="0"/>
          <c:extLst>
            <c:ext xmlns:c16="http://schemas.microsoft.com/office/drawing/2014/chart" uri="{C3380CC4-5D6E-409C-BE32-E72D297353CC}">
              <c16:uniqueId val="{00000000-AD06-47C4-B7AB-D791C4560550}"/>
            </c:ext>
          </c:extLst>
        </c:ser>
        <c:ser>
          <c:idx val="1"/>
          <c:order val="1"/>
          <c:tx>
            <c:v>2</c:v>
          </c:tx>
          <c:spPr>
            <a:ln>
              <a:solidFill>
                <a:srgbClr val="4471A8"/>
              </a:solidFill>
              <a:prstDash val="solid"/>
            </a:ln>
          </c:spPr>
          <c:marker>
            <c:symbol val="circle"/>
            <c:size val="3"/>
            <c:spPr>
              <a:solidFill>
                <a:srgbClr val="4471A8"/>
              </a:solidFill>
              <a:ln>
                <a:solidFill>
                  <a:srgbClr val="4471A8"/>
                </a:solidFill>
                <a:prstDash val="solid"/>
              </a:ln>
            </c:spPr>
          </c:marker>
          <c:xVal>
            <c:numRef>
              <c:f>Данные!$E$4:$E$103</c:f>
              <c:numCache>
                <c:formatCode>General</c:formatCode>
                <c:ptCount val="100"/>
                <c:pt idx="0">
                  <c:v>0</c:v>
                </c:pt>
                <c:pt idx="1">
                  <c:v>0.210606789321545</c:v>
                </c:pt>
                <c:pt idx="2">
                  <c:v>0.421213578643089</c:v>
                </c:pt>
                <c:pt idx="3">
                  <c:v>0.63182036796463403</c:v>
                </c:pt>
                <c:pt idx="4">
                  <c:v>0.84242715728617801</c:v>
                </c:pt>
                <c:pt idx="5">
                  <c:v>1.0530339466077201</c:v>
                </c:pt>
                <c:pt idx="6">
                  <c:v>1.2636407359292701</c:v>
                </c:pt>
                <c:pt idx="7">
                  <c:v>1.47424752525081</c:v>
                </c:pt>
                <c:pt idx="8">
                  <c:v>1.68485431457236</c:v>
                </c:pt>
                <c:pt idx="9">
                  <c:v>1.8954611038939</c:v>
                </c:pt>
                <c:pt idx="10">
                  <c:v>2.10606789321545</c:v>
                </c:pt>
                <c:pt idx="11">
                  <c:v>2.3166746825369899</c:v>
                </c:pt>
                <c:pt idx="12">
                  <c:v>2.5272814718585401</c:v>
                </c:pt>
                <c:pt idx="13">
                  <c:v>2.7378882611800801</c:v>
                </c:pt>
                <c:pt idx="14">
                  <c:v>2.9484950505016201</c:v>
                </c:pt>
                <c:pt idx="15">
                  <c:v>3.1591018398231698</c:v>
                </c:pt>
                <c:pt idx="16">
                  <c:v>3.3697086291447098</c:v>
                </c:pt>
                <c:pt idx="17">
                  <c:v>3.58031541846626</c:v>
                </c:pt>
                <c:pt idx="18">
                  <c:v>3.7909222077878</c:v>
                </c:pt>
                <c:pt idx="19">
                  <c:v>4.0015289971093502</c:v>
                </c:pt>
                <c:pt idx="20">
                  <c:v>4.2121357864308901</c:v>
                </c:pt>
                <c:pt idx="21">
                  <c:v>4.4227425757524399</c:v>
                </c:pt>
                <c:pt idx="22">
                  <c:v>4.6333493650739799</c:v>
                </c:pt>
                <c:pt idx="23">
                  <c:v>4.8439561543955296</c:v>
                </c:pt>
                <c:pt idx="24">
                  <c:v>5.0545629437170696</c:v>
                </c:pt>
                <c:pt idx="25">
                  <c:v>5.2651697330386096</c:v>
                </c:pt>
                <c:pt idx="26">
                  <c:v>5.4757765223601602</c:v>
                </c:pt>
                <c:pt idx="27">
                  <c:v>5.6863833116817002</c:v>
                </c:pt>
                <c:pt idx="28">
                  <c:v>5.8969901010032499</c:v>
                </c:pt>
                <c:pt idx="29">
                  <c:v>6.1075968903247899</c:v>
                </c:pt>
                <c:pt idx="30">
                  <c:v>6.3182036796463397</c:v>
                </c:pt>
                <c:pt idx="31">
                  <c:v>6.5288104689678796</c:v>
                </c:pt>
                <c:pt idx="32">
                  <c:v>6.7394172582894303</c:v>
                </c:pt>
                <c:pt idx="33">
                  <c:v>6.9500240476109703</c:v>
                </c:pt>
                <c:pt idx="34">
                  <c:v>7.16063083693252</c:v>
                </c:pt>
                <c:pt idx="35">
                  <c:v>7.37123762625406</c:v>
                </c:pt>
                <c:pt idx="36">
                  <c:v>7.5818444155756097</c:v>
                </c:pt>
                <c:pt idx="37">
                  <c:v>7.7924512048971497</c:v>
                </c:pt>
                <c:pt idx="38">
                  <c:v>8.0030579942187003</c:v>
                </c:pt>
                <c:pt idx="39">
                  <c:v>8.2136647835402403</c:v>
                </c:pt>
                <c:pt idx="40">
                  <c:v>8.4242715728617803</c:v>
                </c:pt>
                <c:pt idx="41">
                  <c:v>8.6348783621833292</c:v>
                </c:pt>
                <c:pt idx="42">
                  <c:v>8.8454851515048691</c:v>
                </c:pt>
                <c:pt idx="43">
                  <c:v>9.0560919408264198</c:v>
                </c:pt>
                <c:pt idx="44">
                  <c:v>9.2666987301479598</c:v>
                </c:pt>
                <c:pt idx="45">
                  <c:v>9.4773055194695104</c:v>
                </c:pt>
                <c:pt idx="46">
                  <c:v>9.6879123087910504</c:v>
                </c:pt>
                <c:pt idx="47">
                  <c:v>9.8985190981125992</c:v>
                </c:pt>
                <c:pt idx="48">
                  <c:v>10.1091258874341</c:v>
                </c:pt>
                <c:pt idx="49">
                  <c:v>10.3197326767557</c:v>
                </c:pt>
                <c:pt idx="50">
                  <c:v>10.5303394660772</c:v>
                </c:pt>
                <c:pt idx="51">
                  <c:v>10.7409462553988</c:v>
                </c:pt>
                <c:pt idx="52">
                  <c:v>10.951553044720299</c:v>
                </c:pt>
                <c:pt idx="53">
                  <c:v>11.162159834041899</c:v>
                </c:pt>
                <c:pt idx="54">
                  <c:v>11.3727666233634</c:v>
                </c:pt>
                <c:pt idx="55">
                  <c:v>11.583373412685001</c:v>
                </c:pt>
                <c:pt idx="56">
                  <c:v>11.7939802020065</c:v>
                </c:pt>
                <c:pt idx="57">
                  <c:v>12.004586991328001</c:v>
                </c:pt>
                <c:pt idx="58">
                  <c:v>12.215193780649599</c:v>
                </c:pt>
                <c:pt idx="59">
                  <c:v>12.4258005699711</c:v>
                </c:pt>
                <c:pt idx="60">
                  <c:v>12.636407359292701</c:v>
                </c:pt>
                <c:pt idx="61">
                  <c:v>12.8470141486142</c:v>
                </c:pt>
                <c:pt idx="62">
                  <c:v>13.0576209379358</c:v>
                </c:pt>
                <c:pt idx="63">
                  <c:v>13.268227727257299</c:v>
                </c:pt>
                <c:pt idx="64">
                  <c:v>13.4788345165789</c:v>
                </c:pt>
                <c:pt idx="65">
                  <c:v>13.689441305900401</c:v>
                </c:pt>
                <c:pt idx="66">
                  <c:v>13.9000480952219</c:v>
                </c:pt>
                <c:pt idx="67">
                  <c:v>14.1106548845435</c:v>
                </c:pt>
                <c:pt idx="68">
                  <c:v>14.321261673864999</c:v>
                </c:pt>
                <c:pt idx="69">
                  <c:v>14.5318684631866</c:v>
                </c:pt>
                <c:pt idx="70">
                  <c:v>14.7424752525081</c:v>
                </c:pt>
                <c:pt idx="71">
                  <c:v>14.953082041829701</c:v>
                </c:pt>
                <c:pt idx="72">
                  <c:v>15.1636888311512</c:v>
                </c:pt>
                <c:pt idx="73">
                  <c:v>15.3742956204728</c:v>
                </c:pt>
                <c:pt idx="74">
                  <c:v>15.584902409794299</c:v>
                </c:pt>
                <c:pt idx="75">
                  <c:v>15.7955091991158</c:v>
                </c:pt>
                <c:pt idx="76">
                  <c:v>16.006115988437401</c:v>
                </c:pt>
                <c:pt idx="77">
                  <c:v>16.2167227777589</c:v>
                </c:pt>
                <c:pt idx="78">
                  <c:v>16.427329567080498</c:v>
                </c:pt>
                <c:pt idx="79">
                  <c:v>16.637936356402001</c:v>
                </c:pt>
                <c:pt idx="80">
                  <c:v>16.8485431457236</c:v>
                </c:pt>
                <c:pt idx="81">
                  <c:v>17.059149935045099</c:v>
                </c:pt>
                <c:pt idx="82">
                  <c:v>17.269756724366701</c:v>
                </c:pt>
                <c:pt idx="83">
                  <c:v>17.4803635136882</c:v>
                </c:pt>
                <c:pt idx="84">
                  <c:v>17.690970303009699</c:v>
                </c:pt>
                <c:pt idx="85">
                  <c:v>17.901577092331301</c:v>
                </c:pt>
                <c:pt idx="86">
                  <c:v>18.1121838816528</c:v>
                </c:pt>
                <c:pt idx="87">
                  <c:v>18.322790670974399</c:v>
                </c:pt>
                <c:pt idx="88">
                  <c:v>18.533397460295902</c:v>
                </c:pt>
                <c:pt idx="89">
                  <c:v>18.7440042496175</c:v>
                </c:pt>
                <c:pt idx="90">
                  <c:v>18.954611038938999</c:v>
                </c:pt>
                <c:pt idx="91">
                  <c:v>19.165217828260602</c:v>
                </c:pt>
                <c:pt idx="92">
                  <c:v>19.375824617582101</c:v>
                </c:pt>
                <c:pt idx="93">
                  <c:v>19.5864314069036</c:v>
                </c:pt>
                <c:pt idx="94">
                  <c:v>19.797038196225198</c:v>
                </c:pt>
                <c:pt idx="95">
                  <c:v>20.007644985546701</c:v>
                </c:pt>
                <c:pt idx="96">
                  <c:v>20.2182517748683</c:v>
                </c:pt>
                <c:pt idx="97">
                  <c:v>20.428858564189799</c:v>
                </c:pt>
                <c:pt idx="98">
                  <c:v>20.639465353511401</c:v>
                </c:pt>
                <c:pt idx="99">
                  <c:v>20.8500721428329</c:v>
                </c:pt>
              </c:numCache>
            </c:numRef>
          </c:xVal>
          <c:yVal>
            <c:numRef>
              <c:f>Данные!$F$4:$F$103</c:f>
              <c:numCache>
                <c:formatCode>General</c:formatCode>
                <c:ptCount val="100"/>
                <c:pt idx="0">
                  <c:v>9.9932288661350609E-7</c:v>
                </c:pt>
                <c:pt idx="1">
                  <c:v>1.1236358382866501E-2</c:v>
                </c:pt>
                <c:pt idx="2">
                  <c:v>3.9161536371940198E-2</c:v>
                </c:pt>
                <c:pt idx="3">
                  <c:v>0.15943116072658201</c:v>
                </c:pt>
                <c:pt idx="4">
                  <c:v>1.7905912713186101</c:v>
                </c:pt>
                <c:pt idx="5">
                  <c:v>1.61657507452476</c:v>
                </c:pt>
                <c:pt idx="6">
                  <c:v>2.4487218098741499</c:v>
                </c:pt>
                <c:pt idx="7">
                  <c:v>2.2907413303905102</c:v>
                </c:pt>
                <c:pt idx="8">
                  <c:v>1.92363058435126</c:v>
                </c:pt>
                <c:pt idx="9">
                  <c:v>1.4237972064703699</c:v>
                </c:pt>
                <c:pt idx="10">
                  <c:v>1.3677932789466201</c:v>
                </c:pt>
                <c:pt idx="11">
                  <c:v>1.1087835010417699</c:v>
                </c:pt>
                <c:pt idx="12">
                  <c:v>0.85061939030941303</c:v>
                </c:pt>
                <c:pt idx="13">
                  <c:v>0.79670443800258295</c:v>
                </c:pt>
                <c:pt idx="14">
                  <c:v>0.86460866413957205</c:v>
                </c:pt>
                <c:pt idx="15">
                  <c:v>0.93251289027656203</c:v>
                </c:pt>
                <c:pt idx="16">
                  <c:v>0.98854084408960297</c:v>
                </c:pt>
                <c:pt idx="17">
                  <c:v>1.02917141405019</c:v>
                </c:pt>
                <c:pt idx="18">
                  <c:v>1.06980198401079</c:v>
                </c:pt>
                <c:pt idx="19">
                  <c:v>1.10486373624245</c:v>
                </c:pt>
                <c:pt idx="20">
                  <c:v>1.1387440179416699</c:v>
                </c:pt>
                <c:pt idx="21">
                  <c:v>1.1714221090808301</c:v>
                </c:pt>
                <c:pt idx="22">
                  <c:v>1.19969780201804</c:v>
                </c:pt>
                <c:pt idx="23">
                  <c:v>1.2279734949552501</c:v>
                </c:pt>
                <c:pt idx="24">
                  <c:v>1.25402916687848</c:v>
                </c:pt>
                <c:pt idx="25">
                  <c:v>1.2786294952763999</c:v>
                </c:pt>
                <c:pt idx="26">
                  <c:v>1.3032298236743201</c:v>
                </c:pt>
                <c:pt idx="27">
                  <c:v>1.32502050133341</c:v>
                </c:pt>
                <c:pt idx="28">
                  <c:v>1.34679294977249</c:v>
                </c:pt>
                <c:pt idx="29">
                  <c:v>1.3677983225814501</c:v>
                </c:pt>
                <c:pt idx="30">
                  <c:v>1.3875683811866499</c:v>
                </c:pt>
                <c:pt idx="31">
                  <c:v>1.40733843979186</c:v>
                </c:pt>
                <c:pt idx="32">
                  <c:v>1.4274112845539599</c:v>
                </c:pt>
                <c:pt idx="33">
                  <c:v>1.4475732453799399</c:v>
                </c:pt>
                <c:pt idx="34">
                  <c:v>1.4680691868231901</c:v>
                </c:pt>
                <c:pt idx="35">
                  <c:v>1.4902910690705</c:v>
                </c:pt>
                <c:pt idx="36">
                  <c:v>1.5125129513177999</c:v>
                </c:pt>
                <c:pt idx="37">
                  <c:v>1.5358305476319201</c:v>
                </c:pt>
                <c:pt idx="38">
                  <c:v>1.5600386460741</c:v>
                </c:pt>
                <c:pt idx="39">
                  <c:v>1.58424674451629</c:v>
                </c:pt>
                <c:pt idx="40">
                  <c:v>1.6105686618200401</c:v>
                </c:pt>
                <c:pt idx="41">
                  <c:v>1.63702267166312</c:v>
                </c:pt>
                <c:pt idx="42">
                  <c:v>1.66390985542757</c:v>
                </c:pt>
                <c:pt idx="43">
                  <c:v>1.6916736888819901</c:v>
                </c:pt>
                <c:pt idx="44">
                  <c:v>1.71943752233641</c:v>
                </c:pt>
                <c:pt idx="45">
                  <c:v>1.7458457525029101</c:v>
                </c:pt>
                <c:pt idx="46">
                  <c:v>1.77172742566943</c:v>
                </c:pt>
                <c:pt idx="47">
                  <c:v>1.7970133527185199</c:v>
                </c:pt>
                <c:pt idx="48">
                  <c:v>1.8174675212798499</c:v>
                </c:pt>
                <c:pt idx="49">
                  <c:v>1.8379216898411801</c:v>
                </c:pt>
                <c:pt idx="50">
                  <c:v>1.8552995474871501</c:v>
                </c:pt>
                <c:pt idx="51">
                  <c:v>1.8695923523828</c:v>
                </c:pt>
                <c:pt idx="52">
                  <c:v>1.8838851572784401</c:v>
                </c:pt>
                <c:pt idx="53">
                  <c:v>1.8973176332472399</c:v>
                </c:pt>
                <c:pt idx="54">
                  <c:v>1.9106424897175101</c:v>
                </c:pt>
                <c:pt idx="55">
                  <c:v>1.9259407695112101</c:v>
                </c:pt>
                <c:pt idx="56">
                  <c:v>1.9463555177143601</c:v>
                </c:pt>
                <c:pt idx="57">
                  <c:v>1.9667702659175099</c:v>
                </c:pt>
                <c:pt idx="58">
                  <c:v>1.99278271976651</c:v>
                </c:pt>
                <c:pt idx="59">
                  <c:v>2.0215789037315002</c:v>
                </c:pt>
                <c:pt idx="60">
                  <c:v>2.0504681418495498</c:v>
                </c:pt>
                <c:pt idx="61">
                  <c:v>2.08088559536374</c:v>
                </c:pt>
                <c:pt idx="62">
                  <c:v>2.1113030488779199</c:v>
                </c:pt>
                <c:pt idx="63">
                  <c:v>2.1391702735339</c:v>
                </c:pt>
                <c:pt idx="64">
                  <c:v>2.16388152354997</c:v>
                </c:pt>
                <c:pt idx="65">
                  <c:v>2.1885927735660302</c:v>
                </c:pt>
                <c:pt idx="66">
                  <c:v>2.2058378581931199</c:v>
                </c:pt>
                <c:pt idx="67">
                  <c:v>2.22162307689617</c:v>
                </c:pt>
                <c:pt idx="68">
                  <c:v>2.2345922236451798</c:v>
                </c:pt>
                <c:pt idx="69">
                  <c:v>2.237915557589</c:v>
                </c:pt>
                <c:pt idx="70">
                  <c:v>2.2412388915328298</c:v>
                </c:pt>
                <c:pt idx="71">
                  <c:v>2.2325021170343402</c:v>
                </c:pt>
                <c:pt idx="72">
                  <c:v>2.21623148425209</c:v>
                </c:pt>
                <c:pt idx="73">
                  <c:v>2.1998598658468498</c:v>
                </c:pt>
                <c:pt idx="74">
                  <c:v>2.1635023238275299</c:v>
                </c:pt>
                <c:pt idx="75">
                  <c:v>2.1271447818082101</c:v>
                </c:pt>
                <c:pt idx="76">
                  <c:v>2.0883915319568498</c:v>
                </c:pt>
                <c:pt idx="77">
                  <c:v>2.04596204706655</c:v>
                </c:pt>
                <c:pt idx="78">
                  <c:v>2.0035325621762601</c:v>
                </c:pt>
                <c:pt idx="79">
                  <c:v>1.9704104390986901</c:v>
                </c:pt>
                <c:pt idx="80">
                  <c:v>1.9398513769036201</c:v>
                </c:pt>
                <c:pt idx="81">
                  <c:v>1.91202901625773</c:v>
                </c:pt>
                <c:pt idx="82">
                  <c:v>1.89723378438835</c:v>
                </c:pt>
                <c:pt idx="83">
                  <c:v>1.88243855251896</c:v>
                </c:pt>
                <c:pt idx="84">
                  <c:v>1.8729659034527699</c:v>
                </c:pt>
                <c:pt idx="85">
                  <c:v>1.8676224097334899</c:v>
                </c:pt>
                <c:pt idx="86">
                  <c:v>1.8622789160142099</c:v>
                </c:pt>
                <c:pt idx="87">
                  <c:v>1.8621814252984901</c:v>
                </c:pt>
                <c:pt idx="88">
                  <c:v>1.8623446269747601</c:v>
                </c:pt>
                <c:pt idx="89">
                  <c:v>1.8634333665766001</c:v>
                </c:pt>
                <c:pt idx="90">
                  <c:v>1.86630135377745</c:v>
                </c:pt>
                <c:pt idx="91">
                  <c:v>1.8691693409782899</c:v>
                </c:pt>
                <c:pt idx="92">
                  <c:v>1.87124636442013</c:v>
                </c:pt>
                <c:pt idx="93">
                  <c:v>1.8730333742110301</c:v>
                </c:pt>
                <c:pt idx="94">
                  <c:v>1.8745612144074699</c:v>
                </c:pt>
                <c:pt idx="95">
                  <c:v>1.8742105307527801</c:v>
                </c:pt>
                <c:pt idx="96">
                  <c:v>1.8738598470980901</c:v>
                </c:pt>
                <c:pt idx="97">
                  <c:v>1.87344046013758</c:v>
                </c:pt>
                <c:pt idx="98">
                  <c:v>1.87130924363447</c:v>
                </c:pt>
                <c:pt idx="99">
                  <c:v>1.8611649176301499</c:v>
                </c:pt>
              </c:numCache>
            </c:numRef>
          </c:yVal>
          <c:smooth val="0"/>
          <c:extLst>
            <c:ext xmlns:c16="http://schemas.microsoft.com/office/drawing/2014/chart" uri="{C3380CC4-5D6E-409C-BE32-E72D297353CC}">
              <c16:uniqueId val="{00000001-AD06-47C4-B7AB-D791C4560550}"/>
            </c:ext>
          </c:extLst>
        </c:ser>
        <c:dLbls>
          <c:showLegendKey val="0"/>
          <c:showVal val="0"/>
          <c:showCatName val="0"/>
          <c:showSerName val="0"/>
          <c:showPercent val="0"/>
          <c:showBubbleSize val="0"/>
        </c:dLbls>
        <c:axId val="256641280"/>
        <c:axId val="256684800"/>
      </c:scatterChart>
      <c:valAx>
        <c:axId val="256641280"/>
        <c:scaling>
          <c:orientation val="minMax"/>
          <c:max val="25"/>
          <c:min val="0"/>
        </c:scaling>
        <c:delete val="0"/>
        <c:axPos val="b"/>
        <c:majorGridlines/>
        <c:title>
          <c:tx>
            <c:rich>
              <a:bodyPr/>
              <a:lstStyle/>
              <a:p>
                <a:pPr>
                  <a:defRPr>
                    <a:latin typeface="Times New Roman" pitchFamily="18" charset="0"/>
                    <a:cs typeface="Times New Roman" pitchFamily="18" charset="0"/>
                  </a:defRPr>
                </a:pPr>
                <a:r>
                  <a:rPr lang="uk-UA">
                    <a:latin typeface="Times New Roman" pitchFamily="18" charset="0"/>
                    <a:cs typeface="Times New Roman" pitchFamily="18" charset="0"/>
                  </a:rPr>
                  <a:t>Координата висоти резервуара</a:t>
                </a:r>
                <a:r>
                  <a:rPr lang="en-US">
                    <a:latin typeface="Times New Roman" pitchFamily="18" charset="0"/>
                    <a:cs typeface="Times New Roman" pitchFamily="18" charset="0"/>
                  </a:rPr>
                  <a:t> [</a:t>
                </a:r>
                <a:r>
                  <a:rPr lang="uk-UA">
                    <a:latin typeface="Times New Roman" pitchFamily="18" charset="0"/>
                    <a:cs typeface="Times New Roman" pitchFamily="18" charset="0"/>
                  </a:rPr>
                  <a:t>м</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crossAx val="256684800"/>
        <c:crosses val="autoZero"/>
        <c:crossBetween val="midCat"/>
        <c:majorUnit val="5"/>
      </c:valAx>
      <c:valAx>
        <c:axId val="256684800"/>
        <c:scaling>
          <c:orientation val="minMax"/>
          <c:max val="3"/>
          <c:min val="0"/>
        </c:scaling>
        <c:delete val="0"/>
        <c:axPos val="l"/>
        <c:majorGridlines/>
        <c:title>
          <c:tx>
            <c:rich>
              <a:bodyPr/>
              <a:lstStyle/>
              <a:p>
                <a:pPr>
                  <a:defRPr sz="1000" b="1">
                    <a:latin typeface="Times New Roman" pitchFamily="18" charset="0"/>
                    <a:cs typeface="Times New Roman" pitchFamily="18" charset="0"/>
                  </a:defRPr>
                </a:pPr>
                <a:r>
                  <a:rPr lang="uk-UA" sz="1000" b="1">
                    <a:latin typeface="Times New Roman" pitchFamily="18" charset="0"/>
                    <a:cs typeface="Times New Roman" pitchFamily="18" charset="0"/>
                  </a:rPr>
                  <a:t>Вертикальна швидкість пінних струменів</a:t>
                </a:r>
                <a:r>
                  <a:rPr lang="en-US" sz="1000" b="1">
                    <a:latin typeface="Times New Roman" pitchFamily="18" charset="0"/>
                    <a:cs typeface="Times New Roman" pitchFamily="18" charset="0"/>
                  </a:rPr>
                  <a:t> [</a:t>
                </a:r>
                <a:r>
                  <a:rPr lang="uk-UA" sz="1000" b="1">
                    <a:latin typeface="Times New Roman" pitchFamily="18" charset="0"/>
                    <a:cs typeface="Times New Roman" pitchFamily="18" charset="0"/>
                  </a:rPr>
                  <a:t>м/с</a:t>
                </a:r>
                <a:r>
                  <a:rPr lang="en-US" sz="1000" b="1">
                    <a:latin typeface="Times New Roman" pitchFamily="18" charset="0"/>
                    <a:cs typeface="Times New Roman" pitchFamily="18" charset="0"/>
                  </a:rPr>
                  <a:t>]</a:t>
                </a:r>
              </a:p>
            </c:rich>
          </c:tx>
          <c:overlay val="0"/>
        </c:title>
        <c:numFmt formatCode="General" sourceLinked="1"/>
        <c:majorTickMark val="out"/>
        <c:minorTickMark val="none"/>
        <c:tickLblPos val="nextTo"/>
        <c:crossAx val="256641280"/>
        <c:crosses val="autoZero"/>
        <c:crossBetween val="between"/>
        <c:majorUnit val="0.6"/>
      </c:valAx>
      <c:spPr>
        <a:noFill/>
      </c:spPr>
    </c:plotArea>
    <c:legend>
      <c:legendPos val="r"/>
      <c:overlay val="0"/>
    </c:legend>
    <c:plotVisOnly val="1"/>
    <c:dispBlanksAs val="gap"/>
    <c:showDLblsOverMax val="0"/>
  </c:chart>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Эскиз1</c:v>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Данные!$B$4:$B$103</c:f>
              <c:numCache>
                <c:formatCode>General</c:formatCode>
                <c:ptCount val="100"/>
                <c:pt idx="0">
                  <c:v>0</c:v>
                </c:pt>
                <c:pt idx="1">
                  <c:v>4.9639039900225201E-3</c:v>
                </c:pt>
                <c:pt idx="2">
                  <c:v>9.9278079800450402E-3</c:v>
                </c:pt>
                <c:pt idx="3">
                  <c:v>1.4891711970067599E-2</c:v>
                </c:pt>
                <c:pt idx="4">
                  <c:v>1.9855615960090101E-2</c:v>
                </c:pt>
                <c:pt idx="5">
                  <c:v>2.4819519950112601E-2</c:v>
                </c:pt>
                <c:pt idx="6">
                  <c:v>2.9783423940135102E-2</c:v>
                </c:pt>
                <c:pt idx="7">
                  <c:v>3.4747327930157702E-2</c:v>
                </c:pt>
                <c:pt idx="8">
                  <c:v>3.9711231920180202E-2</c:v>
                </c:pt>
                <c:pt idx="9">
                  <c:v>4.4675135910202703E-2</c:v>
                </c:pt>
                <c:pt idx="10">
                  <c:v>4.9639039900225203E-2</c:v>
                </c:pt>
                <c:pt idx="11">
                  <c:v>5.4602943890247703E-2</c:v>
                </c:pt>
                <c:pt idx="12">
                  <c:v>5.95668478802703E-2</c:v>
                </c:pt>
                <c:pt idx="13">
                  <c:v>6.4530751870292793E-2</c:v>
                </c:pt>
                <c:pt idx="14">
                  <c:v>6.9494655860315294E-2</c:v>
                </c:pt>
                <c:pt idx="15">
                  <c:v>7.4458559850337794E-2</c:v>
                </c:pt>
                <c:pt idx="16">
                  <c:v>7.9422463840360294E-2</c:v>
                </c:pt>
                <c:pt idx="17">
                  <c:v>8.4386367830382905E-2</c:v>
                </c:pt>
                <c:pt idx="18">
                  <c:v>8.9350271820405405E-2</c:v>
                </c:pt>
                <c:pt idx="19">
                  <c:v>9.4314175810427905E-2</c:v>
                </c:pt>
                <c:pt idx="20">
                  <c:v>9.9278079800450406E-2</c:v>
                </c:pt>
                <c:pt idx="21">
                  <c:v>0.104241983790473</c:v>
                </c:pt>
                <c:pt idx="22">
                  <c:v>0.109205887780495</c:v>
                </c:pt>
                <c:pt idx="23">
                  <c:v>0.114169791770518</c:v>
                </c:pt>
                <c:pt idx="24">
                  <c:v>0.119133695760541</c:v>
                </c:pt>
                <c:pt idx="25">
                  <c:v>0.124097599750563</c:v>
                </c:pt>
                <c:pt idx="26">
                  <c:v>0.129061503740586</c:v>
                </c:pt>
                <c:pt idx="27">
                  <c:v>0.134025407730608</c:v>
                </c:pt>
                <c:pt idx="28">
                  <c:v>0.138989311720631</c:v>
                </c:pt>
                <c:pt idx="29">
                  <c:v>0.143953215710653</c:v>
                </c:pt>
                <c:pt idx="30">
                  <c:v>0.148917119700676</c:v>
                </c:pt>
                <c:pt idx="31">
                  <c:v>0.153881023690698</c:v>
                </c:pt>
                <c:pt idx="32">
                  <c:v>0.158844927680721</c:v>
                </c:pt>
                <c:pt idx="33">
                  <c:v>0.163808831670743</c:v>
                </c:pt>
                <c:pt idx="34">
                  <c:v>0.168772735660766</c:v>
                </c:pt>
                <c:pt idx="35">
                  <c:v>0.17373663965078801</c:v>
                </c:pt>
                <c:pt idx="36">
                  <c:v>0.178700543640811</c:v>
                </c:pt>
                <c:pt idx="37">
                  <c:v>0.18366444763083301</c:v>
                </c:pt>
                <c:pt idx="38">
                  <c:v>0.18862835162085601</c:v>
                </c:pt>
                <c:pt idx="39">
                  <c:v>0.19359225561087801</c:v>
                </c:pt>
                <c:pt idx="40">
                  <c:v>0.19855615960090101</c:v>
                </c:pt>
                <c:pt idx="41">
                  <c:v>0.20352006359092301</c:v>
                </c:pt>
                <c:pt idx="42">
                  <c:v>0.20848396758094601</c:v>
                </c:pt>
                <c:pt idx="43">
                  <c:v>0.21344787157096801</c:v>
                </c:pt>
                <c:pt idx="44">
                  <c:v>0.21841177556099101</c:v>
                </c:pt>
                <c:pt idx="45">
                  <c:v>0.22337567955101401</c:v>
                </c:pt>
                <c:pt idx="46">
                  <c:v>0.22833958354103601</c:v>
                </c:pt>
                <c:pt idx="47">
                  <c:v>0.23330348753105901</c:v>
                </c:pt>
                <c:pt idx="48">
                  <c:v>0.23826739152108101</c:v>
                </c:pt>
                <c:pt idx="49">
                  <c:v>0.24323129551110401</c:v>
                </c:pt>
                <c:pt idx="50">
                  <c:v>0.24819519950112601</c:v>
                </c:pt>
                <c:pt idx="51">
                  <c:v>0.25315910349114901</c:v>
                </c:pt>
                <c:pt idx="52">
                  <c:v>0.25812300748117101</c:v>
                </c:pt>
                <c:pt idx="53">
                  <c:v>0.26308691147119401</c:v>
                </c:pt>
                <c:pt idx="54">
                  <c:v>0.26805081546121601</c:v>
                </c:pt>
                <c:pt idx="55">
                  <c:v>0.27301471945123901</c:v>
                </c:pt>
                <c:pt idx="56">
                  <c:v>0.27797862344126101</c:v>
                </c:pt>
                <c:pt idx="57">
                  <c:v>0.28294252743128401</c:v>
                </c:pt>
                <c:pt idx="58">
                  <c:v>0.28790643142130601</c:v>
                </c:pt>
                <c:pt idx="59">
                  <c:v>0.29287033541132901</c:v>
                </c:pt>
                <c:pt idx="60">
                  <c:v>0.29783423940135101</c:v>
                </c:pt>
                <c:pt idx="61">
                  <c:v>0.30279814339137401</c:v>
                </c:pt>
                <c:pt idx="62">
                  <c:v>0.30776204738139601</c:v>
                </c:pt>
                <c:pt idx="63">
                  <c:v>0.31272595137141901</c:v>
                </c:pt>
                <c:pt idx="64">
                  <c:v>0.31768985536144101</c:v>
                </c:pt>
                <c:pt idx="65">
                  <c:v>0.32265375935146401</c:v>
                </c:pt>
                <c:pt idx="66">
                  <c:v>0.32761766334148601</c:v>
                </c:pt>
                <c:pt idx="67">
                  <c:v>0.33258156733150901</c:v>
                </c:pt>
                <c:pt idx="68">
                  <c:v>0.33754547132153101</c:v>
                </c:pt>
                <c:pt idx="69">
                  <c:v>0.34250937531155401</c:v>
                </c:pt>
                <c:pt idx="70">
                  <c:v>0.34747327930157701</c:v>
                </c:pt>
                <c:pt idx="71">
                  <c:v>0.35243718329159901</c:v>
                </c:pt>
                <c:pt idx="72">
                  <c:v>0.35740108728162201</c:v>
                </c:pt>
                <c:pt idx="73">
                  <c:v>0.36236499127164401</c:v>
                </c:pt>
                <c:pt idx="74">
                  <c:v>0.36732889526166701</c:v>
                </c:pt>
                <c:pt idx="75">
                  <c:v>0.37229279925168901</c:v>
                </c:pt>
                <c:pt idx="76">
                  <c:v>0.37725670324171201</c:v>
                </c:pt>
                <c:pt idx="77">
                  <c:v>0.38222060723173401</c:v>
                </c:pt>
                <c:pt idx="78">
                  <c:v>0.38718451122175701</c:v>
                </c:pt>
                <c:pt idx="79">
                  <c:v>0.39214841521177901</c:v>
                </c:pt>
                <c:pt idx="80">
                  <c:v>0.39711231920180201</c:v>
                </c:pt>
                <c:pt idx="81">
                  <c:v>0.40207622319182401</c:v>
                </c:pt>
                <c:pt idx="82">
                  <c:v>0.40704012718184701</c:v>
                </c:pt>
                <c:pt idx="83">
                  <c:v>0.41200403117186901</c:v>
                </c:pt>
                <c:pt idx="84">
                  <c:v>0.41696793516189201</c:v>
                </c:pt>
                <c:pt idx="85">
                  <c:v>0.42193183915191401</c:v>
                </c:pt>
                <c:pt idx="86">
                  <c:v>0.42689574314193701</c:v>
                </c:pt>
                <c:pt idx="87">
                  <c:v>0.43185964713195901</c:v>
                </c:pt>
                <c:pt idx="88">
                  <c:v>0.43682355112198201</c:v>
                </c:pt>
                <c:pt idx="89">
                  <c:v>0.44178745511200401</c:v>
                </c:pt>
                <c:pt idx="90">
                  <c:v>0.44675135910202701</c:v>
                </c:pt>
                <c:pt idx="91">
                  <c:v>0.45171526309205001</c:v>
                </c:pt>
                <c:pt idx="92">
                  <c:v>0.45667916708207201</c:v>
                </c:pt>
                <c:pt idx="93">
                  <c:v>0.46164307107209501</c:v>
                </c:pt>
                <c:pt idx="94">
                  <c:v>0.46660697506211701</c:v>
                </c:pt>
                <c:pt idx="95">
                  <c:v>0.47157087905214001</c:v>
                </c:pt>
                <c:pt idx="96">
                  <c:v>0.47653478304216201</c:v>
                </c:pt>
                <c:pt idx="97">
                  <c:v>0.48149868703218501</c:v>
                </c:pt>
                <c:pt idx="98">
                  <c:v>0.48646259102220701</c:v>
                </c:pt>
                <c:pt idx="99">
                  <c:v>0.49142649501223001</c:v>
                </c:pt>
              </c:numCache>
            </c:numRef>
          </c:xVal>
          <c:yVal>
            <c:numRef>
              <c:f>Данные!$C$4:$C$103</c:f>
              <c:numCache>
                <c:formatCode>General</c:formatCode>
                <c:ptCount val="100"/>
                <c:pt idx="0">
                  <c:v>0</c:v>
                </c:pt>
                <c:pt idx="1">
                  <c:v>-0.19401743598669099</c:v>
                </c:pt>
                <c:pt idx="2">
                  <c:v>-0.33676260245947598</c:v>
                </c:pt>
                <c:pt idx="3">
                  <c:v>-0.47241915169457499</c:v>
                </c:pt>
                <c:pt idx="4">
                  <c:v>-0.58946760015370903</c:v>
                </c:pt>
                <c:pt idx="5">
                  <c:v>-0.74556938327642697</c:v>
                </c:pt>
                <c:pt idx="6">
                  <c:v>-0.91548449387031094</c:v>
                </c:pt>
                <c:pt idx="7">
                  <c:v>-1.08461495294719</c:v>
                </c:pt>
                <c:pt idx="8">
                  <c:v>-1.21974248345598</c:v>
                </c:pt>
                <c:pt idx="9">
                  <c:v>-1.35487001396477</c:v>
                </c:pt>
                <c:pt idx="10">
                  <c:v>-1.4733614404381401</c:v>
                </c:pt>
                <c:pt idx="11">
                  <c:v>-1.55383167828153</c:v>
                </c:pt>
                <c:pt idx="12">
                  <c:v>-1.6343019161249199</c:v>
                </c:pt>
                <c:pt idx="13">
                  <c:v>-1.70626170907926</c:v>
                </c:pt>
                <c:pt idx="14">
                  <c:v>-1.77221363218381</c:v>
                </c:pt>
                <c:pt idx="15">
                  <c:v>-1.83816555528835</c:v>
                </c:pt>
                <c:pt idx="16">
                  <c:v>-1.9011563889246901</c:v>
                </c:pt>
                <c:pt idx="17">
                  <c:v>-1.9636969284221899</c:v>
                </c:pt>
                <c:pt idx="18">
                  <c:v>-2.02067931831473</c:v>
                </c:pt>
                <c:pt idx="19">
                  <c:v>-2.0461205508923799</c:v>
                </c:pt>
                <c:pt idx="20">
                  <c:v>-2.0715617834700399</c:v>
                </c:pt>
                <c:pt idx="21">
                  <c:v>-2.0936725766098201</c:v>
                </c:pt>
                <c:pt idx="22">
                  <c:v>-2.11139791822669</c:v>
                </c:pt>
                <c:pt idx="23">
                  <c:v>-2.1291232598435701</c:v>
                </c:pt>
                <c:pt idx="24">
                  <c:v>-2.12608600209568</c:v>
                </c:pt>
                <c:pt idx="25">
                  <c:v>-2.1147096341881202</c:v>
                </c:pt>
                <c:pt idx="26">
                  <c:v>-2.1033332662805599</c:v>
                </c:pt>
                <c:pt idx="27">
                  <c:v>-2.0892106126380101</c:v>
                </c:pt>
                <c:pt idx="28">
                  <c:v>-2.0750748938431598</c:v>
                </c:pt>
                <c:pt idx="29">
                  <c:v>-2.0317922242548199</c:v>
                </c:pt>
                <c:pt idx="30">
                  <c:v>-1.93492064473081</c:v>
                </c:pt>
                <c:pt idx="31">
                  <c:v>-1.8331766776523399</c:v>
                </c:pt>
                <c:pt idx="32">
                  <c:v>-1.6636925546967301</c:v>
                </c:pt>
                <c:pt idx="33">
                  <c:v>-1.4407451788082799</c:v>
                </c:pt>
                <c:pt idx="34">
                  <c:v>-1.21779780291983</c:v>
                </c:pt>
                <c:pt idx="35">
                  <c:v>-1.07619172041362</c:v>
                </c:pt>
                <c:pt idx="36">
                  <c:v>-0.94999719431715401</c:v>
                </c:pt>
                <c:pt idx="37">
                  <c:v>-0.83929611634317003</c:v>
                </c:pt>
                <c:pt idx="38">
                  <c:v>-0.83955004202258199</c:v>
                </c:pt>
                <c:pt idx="39">
                  <c:v>-0.83980396770199395</c:v>
                </c:pt>
                <c:pt idx="40">
                  <c:v>-0.84114513709903105</c:v>
                </c:pt>
                <c:pt idx="41">
                  <c:v>-0.84408797424823401</c:v>
                </c:pt>
                <c:pt idx="42">
                  <c:v>-0.84703081139743697</c:v>
                </c:pt>
                <c:pt idx="43">
                  <c:v>-0.85041318800542198</c:v>
                </c:pt>
                <c:pt idx="44">
                  <c:v>-0.85399660466024296</c:v>
                </c:pt>
                <c:pt idx="45">
                  <c:v>-0.85758002131506395</c:v>
                </c:pt>
                <c:pt idx="46">
                  <c:v>-0.81812156930338897</c:v>
                </c:pt>
                <c:pt idx="47">
                  <c:v>-0.77723908635782601</c:v>
                </c:pt>
                <c:pt idx="48">
                  <c:v>-0.74616637969441801</c:v>
                </c:pt>
                <c:pt idx="49">
                  <c:v>-0.74455592360724299</c:v>
                </c:pt>
                <c:pt idx="50">
                  <c:v>-0.74294546752006796</c:v>
                </c:pt>
                <c:pt idx="51">
                  <c:v>-0.74301950714835896</c:v>
                </c:pt>
                <c:pt idx="52">
                  <c:v>-0.74442381667413604</c:v>
                </c:pt>
                <c:pt idx="53">
                  <c:v>-0.745881552448177</c:v>
                </c:pt>
                <c:pt idx="54">
                  <c:v>-0.76628484419131604</c:v>
                </c:pt>
                <c:pt idx="55">
                  <c:v>-0.79103376443256501</c:v>
                </c:pt>
                <c:pt idx="56">
                  <c:v>-0.81182677340761999</c:v>
                </c:pt>
                <c:pt idx="57">
                  <c:v>-0.79503832588904799</c:v>
                </c:pt>
                <c:pt idx="58">
                  <c:v>-0.77824987837047599</c:v>
                </c:pt>
                <c:pt idx="59">
                  <c:v>-0.79389988036115</c:v>
                </c:pt>
                <c:pt idx="60">
                  <c:v>-0.86314295494755</c:v>
                </c:pt>
                <c:pt idx="61">
                  <c:v>-0.932386029533951</c:v>
                </c:pt>
                <c:pt idx="62">
                  <c:v>-1.01770716280369</c:v>
                </c:pt>
                <c:pt idx="63">
                  <c:v>-1.1113527593603401</c:v>
                </c:pt>
                <c:pt idx="64">
                  <c:v>-1.2049983559169899</c:v>
                </c:pt>
                <c:pt idx="65">
                  <c:v>-1.3710557780907699</c:v>
                </c:pt>
                <c:pt idx="66">
                  <c:v>-1.5416791859304499</c:v>
                </c:pt>
                <c:pt idx="67">
                  <c:v>-1.6964054265469199</c:v>
                </c:pt>
                <c:pt idx="68">
                  <c:v>-1.7955809089420101</c:v>
                </c:pt>
                <c:pt idx="69">
                  <c:v>-1.8947563913370999</c:v>
                </c:pt>
                <c:pt idx="70">
                  <c:v>-1.95476734419329</c:v>
                </c:pt>
                <c:pt idx="71">
                  <c:v>-1.97628407352913</c:v>
                </c:pt>
                <c:pt idx="72">
                  <c:v>-1.99457336355471</c:v>
                </c:pt>
                <c:pt idx="73">
                  <c:v>-1.9902285445438399</c:v>
                </c:pt>
                <c:pt idx="74">
                  <c:v>-1.97474256853359</c:v>
                </c:pt>
                <c:pt idx="75">
                  <c:v>-1.9592563242927199</c:v>
                </c:pt>
                <c:pt idx="76">
                  <c:v>-1.94376640063996</c:v>
                </c:pt>
                <c:pt idx="77">
                  <c:v>-1.9282764769872101</c:v>
                </c:pt>
                <c:pt idx="78">
                  <c:v>-1.9094022942790501</c:v>
                </c:pt>
                <c:pt idx="79">
                  <c:v>-1.88423649874081</c:v>
                </c:pt>
                <c:pt idx="80">
                  <c:v>-1.8590707032025799</c:v>
                </c:pt>
                <c:pt idx="81">
                  <c:v>-1.8326276620781901</c:v>
                </c:pt>
                <c:pt idx="82">
                  <c:v>-1.8054395591447701</c:v>
                </c:pt>
                <c:pt idx="83">
                  <c:v>-1.7782514562113401</c:v>
                </c:pt>
                <c:pt idx="84">
                  <c:v>-1.7271587143360601</c:v>
                </c:pt>
                <c:pt idx="85">
                  <c:v>-1.6737993937727</c:v>
                </c:pt>
                <c:pt idx="86">
                  <c:v>-1.62003994257391</c:v>
                </c:pt>
                <c:pt idx="87">
                  <c:v>-1.56463087832393</c:v>
                </c:pt>
                <c:pt idx="88">
                  <c:v>-1.50922181407394</c:v>
                </c:pt>
                <c:pt idx="89">
                  <c:v>-1.4266986111421001</c:v>
                </c:pt>
                <c:pt idx="90">
                  <c:v>-1.3144495805175</c:v>
                </c:pt>
                <c:pt idx="91">
                  <c:v>-1.2022005498929</c:v>
                </c:pt>
                <c:pt idx="92">
                  <c:v>-1.03890888087332</c:v>
                </c:pt>
                <c:pt idx="93">
                  <c:v>-0.85939597797356104</c:v>
                </c:pt>
                <c:pt idx="94">
                  <c:v>-0.68315907513573504</c:v>
                </c:pt>
                <c:pt idx="95">
                  <c:v>-0.58571320224429102</c:v>
                </c:pt>
                <c:pt idx="96">
                  <c:v>-0.48780098381200399</c:v>
                </c:pt>
                <c:pt idx="97">
                  <c:v>-0.38000238161511901</c:v>
                </c:pt>
                <c:pt idx="98">
                  <c:v>-0.22796087773986401</c:v>
                </c:pt>
                <c:pt idx="99">
                  <c:v>-2.5552540284095999E-15</c:v>
                </c:pt>
              </c:numCache>
            </c:numRef>
          </c:yVal>
          <c:smooth val="0"/>
          <c:extLst>
            <c:ext xmlns:c16="http://schemas.microsoft.com/office/drawing/2014/chart" uri="{C3380CC4-5D6E-409C-BE32-E72D297353CC}">
              <c16:uniqueId val="{00000000-75AC-4D07-8A9A-648985C1859D}"/>
            </c:ext>
          </c:extLst>
        </c:ser>
        <c:dLbls>
          <c:showLegendKey val="0"/>
          <c:showVal val="0"/>
          <c:showCatName val="0"/>
          <c:showSerName val="0"/>
          <c:showPercent val="0"/>
          <c:showBubbleSize val="0"/>
        </c:dLbls>
        <c:axId val="257089920"/>
        <c:axId val="257092224"/>
      </c:scatterChart>
      <c:valAx>
        <c:axId val="257089920"/>
        <c:scaling>
          <c:orientation val="minMax"/>
          <c:max val="0.5"/>
          <c:min val="0"/>
        </c:scaling>
        <c:delete val="0"/>
        <c:axPos val="b"/>
        <c:majorGridlines/>
        <c:title>
          <c:tx>
            <c:rich>
              <a:bodyPr/>
              <a:lstStyle/>
              <a:p>
                <a:pPr>
                  <a:defRPr/>
                </a:pPr>
                <a:r>
                  <a:rPr lang="uk-UA">
                    <a:latin typeface="Times New Roman" pitchFamily="18" charset="0"/>
                    <a:cs typeface="Times New Roman" pitchFamily="18" charset="0"/>
                  </a:rPr>
                  <a:t>Координата висоти труби</a:t>
                </a:r>
                <a:r>
                  <a:rPr lang="en-US">
                    <a:latin typeface="Times New Roman" pitchFamily="18" charset="0"/>
                    <a:cs typeface="Times New Roman" pitchFamily="18" charset="0"/>
                  </a:rPr>
                  <a:t> [</a:t>
                </a:r>
                <a:r>
                  <a:rPr lang="uk-UA">
                    <a:latin typeface="Times New Roman" pitchFamily="18" charset="0"/>
                    <a:cs typeface="Times New Roman" pitchFamily="18" charset="0"/>
                  </a:rPr>
                  <a:t>м</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crossAx val="257092224"/>
        <c:crosses val="autoZero"/>
        <c:crossBetween val="midCat"/>
        <c:majorUnit val="0.1"/>
      </c:valAx>
      <c:valAx>
        <c:axId val="257092224"/>
        <c:scaling>
          <c:orientation val="minMax"/>
          <c:max val="0.5"/>
          <c:min val="-2.5"/>
        </c:scaling>
        <c:delete val="0"/>
        <c:axPos val="l"/>
        <c:majorGridlines/>
        <c:title>
          <c:tx>
            <c:rich>
              <a:bodyPr/>
              <a:lstStyle/>
              <a:p>
                <a:pPr>
                  <a:defRPr/>
                </a:pPr>
                <a:r>
                  <a:rPr lang="uk-UA">
                    <a:latin typeface="Times New Roman" pitchFamily="18" charset="0"/>
                    <a:cs typeface="Times New Roman" pitchFamily="18" charset="0"/>
                  </a:rPr>
                  <a:t>Горизонтальна швидкість піни</a:t>
                </a:r>
                <a:r>
                  <a:rPr lang="en-US">
                    <a:latin typeface="Times New Roman" pitchFamily="18" charset="0"/>
                    <a:cs typeface="Times New Roman" pitchFamily="18" charset="0"/>
                  </a:rPr>
                  <a:t> [</a:t>
                </a:r>
                <a:r>
                  <a:rPr lang="uk-UA">
                    <a:latin typeface="Times New Roman" pitchFamily="18" charset="0"/>
                    <a:cs typeface="Times New Roman" pitchFamily="18" charset="0"/>
                  </a:rPr>
                  <a:t>м/с</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crossAx val="257089920"/>
        <c:crosses val="autoZero"/>
        <c:crossBetween val="between"/>
        <c:majorUnit val="0.6"/>
      </c:valAx>
      <c:spPr>
        <a:noFill/>
      </c:spPr>
    </c:plotArea>
    <c:plotVisOnly val="1"/>
    <c:dispBlanksAs val="gap"/>
    <c:showDLblsOverMax val="0"/>
  </c:chart>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Эскиз2</c:v>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Данные!$B$4:$B$204</c:f>
              <c:numCache>
                <c:formatCode>General</c:formatCode>
                <c:ptCount val="201"/>
                <c:pt idx="0">
                  <c:v>0</c:v>
                </c:pt>
                <c:pt idx="1">
                  <c:v>1.33333333333333E-3</c:v>
                </c:pt>
                <c:pt idx="2">
                  <c:v>2.66666666666667E-3</c:v>
                </c:pt>
                <c:pt idx="3">
                  <c:v>4.0000000000000001E-3</c:v>
                </c:pt>
                <c:pt idx="4">
                  <c:v>5.3333333333333401E-3</c:v>
                </c:pt>
                <c:pt idx="5">
                  <c:v>6.6666666666666697E-3</c:v>
                </c:pt>
                <c:pt idx="6">
                  <c:v>8.0000000000000106E-3</c:v>
                </c:pt>
                <c:pt idx="7">
                  <c:v>9.3333333333333393E-3</c:v>
                </c:pt>
                <c:pt idx="8">
                  <c:v>1.0666666666666699E-2</c:v>
                </c:pt>
                <c:pt idx="9">
                  <c:v>1.2E-2</c:v>
                </c:pt>
                <c:pt idx="10">
                  <c:v>1.3333333333333299E-2</c:v>
                </c:pt>
                <c:pt idx="11">
                  <c:v>1.4666666666666699E-2</c:v>
                </c:pt>
                <c:pt idx="12">
                  <c:v>1.6E-2</c:v>
                </c:pt>
                <c:pt idx="13">
                  <c:v>1.7333333333333398E-2</c:v>
                </c:pt>
                <c:pt idx="14">
                  <c:v>1.8666666666666699E-2</c:v>
                </c:pt>
                <c:pt idx="15">
                  <c:v>0.02</c:v>
                </c:pt>
                <c:pt idx="16">
                  <c:v>2.1333333333333399E-2</c:v>
                </c:pt>
                <c:pt idx="17">
                  <c:v>2.26666666666667E-2</c:v>
                </c:pt>
                <c:pt idx="18">
                  <c:v>2.4E-2</c:v>
                </c:pt>
                <c:pt idx="19">
                  <c:v>2.5333333333333399E-2</c:v>
                </c:pt>
                <c:pt idx="20">
                  <c:v>2.66666666666667E-2</c:v>
                </c:pt>
                <c:pt idx="21">
                  <c:v>2.8000000000000001E-2</c:v>
                </c:pt>
                <c:pt idx="22">
                  <c:v>2.9333333333333399E-2</c:v>
                </c:pt>
                <c:pt idx="23">
                  <c:v>3.06666666666667E-2</c:v>
                </c:pt>
                <c:pt idx="24">
                  <c:v>3.2000000000000001E-2</c:v>
                </c:pt>
                <c:pt idx="25">
                  <c:v>3.3333333333333402E-2</c:v>
                </c:pt>
                <c:pt idx="26">
                  <c:v>3.46666666666667E-2</c:v>
                </c:pt>
                <c:pt idx="27">
                  <c:v>3.5999999999999997E-2</c:v>
                </c:pt>
                <c:pt idx="28">
                  <c:v>3.7333333333333399E-2</c:v>
                </c:pt>
                <c:pt idx="29">
                  <c:v>3.8666666666666703E-2</c:v>
                </c:pt>
                <c:pt idx="30">
                  <c:v>0.04</c:v>
                </c:pt>
                <c:pt idx="31">
                  <c:v>4.1333333333333402E-2</c:v>
                </c:pt>
                <c:pt idx="32">
                  <c:v>4.26666666666667E-2</c:v>
                </c:pt>
                <c:pt idx="33">
                  <c:v>4.3999999999999997E-2</c:v>
                </c:pt>
                <c:pt idx="34">
                  <c:v>4.5333333333333399E-2</c:v>
                </c:pt>
                <c:pt idx="35">
                  <c:v>4.6666666666666697E-2</c:v>
                </c:pt>
                <c:pt idx="36">
                  <c:v>4.8000000000000001E-2</c:v>
                </c:pt>
                <c:pt idx="37">
                  <c:v>4.9333333333333403E-2</c:v>
                </c:pt>
                <c:pt idx="38">
                  <c:v>5.06666666666667E-2</c:v>
                </c:pt>
                <c:pt idx="39">
                  <c:v>5.2000000000000102E-2</c:v>
                </c:pt>
                <c:pt idx="40">
                  <c:v>5.3333333333333399E-2</c:v>
                </c:pt>
                <c:pt idx="41">
                  <c:v>5.4666666666666697E-2</c:v>
                </c:pt>
                <c:pt idx="42">
                  <c:v>5.6000000000000098E-2</c:v>
                </c:pt>
                <c:pt idx="43">
                  <c:v>5.7333333333333403E-2</c:v>
                </c:pt>
                <c:pt idx="44">
                  <c:v>5.86666666666667E-2</c:v>
                </c:pt>
                <c:pt idx="45">
                  <c:v>0.06</c:v>
                </c:pt>
                <c:pt idx="46">
                  <c:v>6.1333333333333399E-2</c:v>
                </c:pt>
                <c:pt idx="47">
                  <c:v>6.2666666666666704E-2</c:v>
                </c:pt>
                <c:pt idx="48">
                  <c:v>6.4000000000000098E-2</c:v>
                </c:pt>
                <c:pt idx="49">
                  <c:v>6.5333333333333396E-2</c:v>
                </c:pt>
                <c:pt idx="50">
                  <c:v>6.6666666666666693E-2</c:v>
                </c:pt>
                <c:pt idx="51">
                  <c:v>6.8000000000000102E-2</c:v>
                </c:pt>
                <c:pt idx="52">
                  <c:v>6.93333333333334E-2</c:v>
                </c:pt>
                <c:pt idx="53">
                  <c:v>7.0666666666666697E-2</c:v>
                </c:pt>
                <c:pt idx="54">
                  <c:v>7.2000000000000106E-2</c:v>
                </c:pt>
                <c:pt idx="55">
                  <c:v>7.3333333333333403E-2</c:v>
                </c:pt>
                <c:pt idx="56">
                  <c:v>7.4666666666666701E-2</c:v>
                </c:pt>
                <c:pt idx="57">
                  <c:v>7.6000000000000095E-2</c:v>
                </c:pt>
                <c:pt idx="58">
                  <c:v>7.7333333333333407E-2</c:v>
                </c:pt>
                <c:pt idx="59">
                  <c:v>7.8666666666666704E-2</c:v>
                </c:pt>
                <c:pt idx="60">
                  <c:v>8.0000000000000099E-2</c:v>
                </c:pt>
                <c:pt idx="61">
                  <c:v>8.1333333333333396E-2</c:v>
                </c:pt>
                <c:pt idx="62">
                  <c:v>8.2666666666666694E-2</c:v>
                </c:pt>
                <c:pt idx="63">
                  <c:v>8.4000000000000102E-2</c:v>
                </c:pt>
                <c:pt idx="64">
                  <c:v>8.53333333333334E-2</c:v>
                </c:pt>
                <c:pt idx="65">
                  <c:v>8.6666666666666697E-2</c:v>
                </c:pt>
                <c:pt idx="66">
                  <c:v>8.8000000000000106E-2</c:v>
                </c:pt>
                <c:pt idx="67">
                  <c:v>8.9333333333333403E-2</c:v>
                </c:pt>
                <c:pt idx="68">
                  <c:v>9.0666666666666701E-2</c:v>
                </c:pt>
                <c:pt idx="69">
                  <c:v>9.2000000000000096E-2</c:v>
                </c:pt>
                <c:pt idx="70">
                  <c:v>9.3333333333333393E-2</c:v>
                </c:pt>
                <c:pt idx="71">
                  <c:v>9.4666666666666802E-2</c:v>
                </c:pt>
                <c:pt idx="72">
                  <c:v>9.6000000000000099E-2</c:v>
                </c:pt>
                <c:pt idx="73">
                  <c:v>9.7333333333333397E-2</c:v>
                </c:pt>
                <c:pt idx="74">
                  <c:v>9.8666666666666805E-2</c:v>
                </c:pt>
                <c:pt idx="75">
                  <c:v>0.1</c:v>
                </c:pt>
                <c:pt idx="76">
                  <c:v>0.101333333333333</c:v>
                </c:pt>
                <c:pt idx="77">
                  <c:v>0.102666666666667</c:v>
                </c:pt>
                <c:pt idx="78">
                  <c:v>0.104</c:v>
                </c:pt>
                <c:pt idx="79">
                  <c:v>0.105333333333333</c:v>
                </c:pt>
                <c:pt idx="80">
                  <c:v>0.10666666666666701</c:v>
                </c:pt>
                <c:pt idx="81">
                  <c:v>0.108</c:v>
                </c:pt>
                <c:pt idx="82">
                  <c:v>0.109333333333333</c:v>
                </c:pt>
                <c:pt idx="83">
                  <c:v>0.110666666666667</c:v>
                </c:pt>
                <c:pt idx="84">
                  <c:v>0.112</c:v>
                </c:pt>
                <c:pt idx="85">
                  <c:v>0.11333333333333299</c:v>
                </c:pt>
                <c:pt idx="86">
                  <c:v>0.114666666666667</c:v>
                </c:pt>
                <c:pt idx="87">
                  <c:v>0.11600000000000001</c:v>
                </c:pt>
                <c:pt idx="88">
                  <c:v>0.117333333333333</c:v>
                </c:pt>
                <c:pt idx="89">
                  <c:v>0.118666666666667</c:v>
                </c:pt>
                <c:pt idx="90">
                  <c:v>0.12</c:v>
                </c:pt>
                <c:pt idx="91">
                  <c:v>0.121333333333333</c:v>
                </c:pt>
                <c:pt idx="92">
                  <c:v>0.12266666666666701</c:v>
                </c:pt>
                <c:pt idx="93">
                  <c:v>0.124</c:v>
                </c:pt>
                <c:pt idx="94">
                  <c:v>0.12533333333333299</c:v>
                </c:pt>
                <c:pt idx="95">
                  <c:v>0.12666666666666701</c:v>
                </c:pt>
                <c:pt idx="96">
                  <c:v>0.128</c:v>
                </c:pt>
                <c:pt idx="97">
                  <c:v>0.12933333333333299</c:v>
                </c:pt>
                <c:pt idx="98">
                  <c:v>0.13066666666666699</c:v>
                </c:pt>
                <c:pt idx="99">
                  <c:v>0.13200000000000001</c:v>
                </c:pt>
                <c:pt idx="101">
                  <c:v>0</c:v>
                </c:pt>
                <c:pt idx="102">
                  <c:v>1.33333333333333E-3</c:v>
                </c:pt>
                <c:pt idx="103">
                  <c:v>2.66666666666667E-3</c:v>
                </c:pt>
                <c:pt idx="104">
                  <c:v>4.0000000000000001E-3</c:v>
                </c:pt>
                <c:pt idx="105">
                  <c:v>5.3333333333333401E-3</c:v>
                </c:pt>
                <c:pt idx="106">
                  <c:v>6.6666666666666697E-3</c:v>
                </c:pt>
                <c:pt idx="107">
                  <c:v>8.0000000000000106E-3</c:v>
                </c:pt>
                <c:pt idx="108">
                  <c:v>9.3333333333333393E-3</c:v>
                </c:pt>
                <c:pt idx="109">
                  <c:v>1.0666666666666699E-2</c:v>
                </c:pt>
                <c:pt idx="110">
                  <c:v>1.2E-2</c:v>
                </c:pt>
                <c:pt idx="111">
                  <c:v>1.3333333333333299E-2</c:v>
                </c:pt>
                <c:pt idx="112">
                  <c:v>1.4666666666666699E-2</c:v>
                </c:pt>
                <c:pt idx="113">
                  <c:v>1.6E-2</c:v>
                </c:pt>
                <c:pt idx="114">
                  <c:v>1.7333333333333398E-2</c:v>
                </c:pt>
                <c:pt idx="115">
                  <c:v>1.8666666666666699E-2</c:v>
                </c:pt>
                <c:pt idx="116">
                  <c:v>0.02</c:v>
                </c:pt>
                <c:pt idx="117">
                  <c:v>2.1333333333333399E-2</c:v>
                </c:pt>
                <c:pt idx="118">
                  <c:v>2.26666666666667E-2</c:v>
                </c:pt>
                <c:pt idx="119">
                  <c:v>2.4E-2</c:v>
                </c:pt>
                <c:pt idx="120">
                  <c:v>2.5333333333333399E-2</c:v>
                </c:pt>
                <c:pt idx="121">
                  <c:v>2.66666666666667E-2</c:v>
                </c:pt>
                <c:pt idx="122">
                  <c:v>2.8000000000000001E-2</c:v>
                </c:pt>
                <c:pt idx="123">
                  <c:v>2.9333333333333399E-2</c:v>
                </c:pt>
                <c:pt idx="124">
                  <c:v>3.06666666666667E-2</c:v>
                </c:pt>
                <c:pt idx="125">
                  <c:v>3.2000000000000001E-2</c:v>
                </c:pt>
                <c:pt idx="126">
                  <c:v>3.3333333333333402E-2</c:v>
                </c:pt>
                <c:pt idx="127">
                  <c:v>3.46666666666667E-2</c:v>
                </c:pt>
                <c:pt idx="128">
                  <c:v>3.5999999999999997E-2</c:v>
                </c:pt>
                <c:pt idx="129">
                  <c:v>3.7333333333333399E-2</c:v>
                </c:pt>
                <c:pt idx="130">
                  <c:v>3.8666666666666703E-2</c:v>
                </c:pt>
                <c:pt idx="131">
                  <c:v>0.04</c:v>
                </c:pt>
                <c:pt idx="132">
                  <c:v>4.1333333333333402E-2</c:v>
                </c:pt>
                <c:pt idx="133">
                  <c:v>4.26666666666667E-2</c:v>
                </c:pt>
                <c:pt idx="134">
                  <c:v>4.3999999999999997E-2</c:v>
                </c:pt>
                <c:pt idx="135">
                  <c:v>4.5333333333333399E-2</c:v>
                </c:pt>
                <c:pt idx="136">
                  <c:v>4.6666666666666697E-2</c:v>
                </c:pt>
                <c:pt idx="137">
                  <c:v>4.8000000000000001E-2</c:v>
                </c:pt>
                <c:pt idx="138">
                  <c:v>4.9333333333333403E-2</c:v>
                </c:pt>
                <c:pt idx="139">
                  <c:v>5.06666666666667E-2</c:v>
                </c:pt>
                <c:pt idx="140">
                  <c:v>5.2000000000000102E-2</c:v>
                </c:pt>
                <c:pt idx="141">
                  <c:v>5.3333333333333399E-2</c:v>
                </c:pt>
                <c:pt idx="142">
                  <c:v>5.4666666666666697E-2</c:v>
                </c:pt>
                <c:pt idx="143">
                  <c:v>5.6000000000000098E-2</c:v>
                </c:pt>
                <c:pt idx="144">
                  <c:v>5.7333333333333403E-2</c:v>
                </c:pt>
                <c:pt idx="145">
                  <c:v>5.86666666666667E-2</c:v>
                </c:pt>
                <c:pt idx="146">
                  <c:v>0.06</c:v>
                </c:pt>
                <c:pt idx="147">
                  <c:v>6.1333333333333399E-2</c:v>
                </c:pt>
                <c:pt idx="148">
                  <c:v>6.2666666666666704E-2</c:v>
                </c:pt>
                <c:pt idx="149">
                  <c:v>6.4000000000000098E-2</c:v>
                </c:pt>
                <c:pt idx="150">
                  <c:v>6.5333333333333396E-2</c:v>
                </c:pt>
                <c:pt idx="151">
                  <c:v>6.6666666666666693E-2</c:v>
                </c:pt>
                <c:pt idx="152">
                  <c:v>6.8000000000000102E-2</c:v>
                </c:pt>
                <c:pt idx="153">
                  <c:v>6.93333333333334E-2</c:v>
                </c:pt>
                <c:pt idx="154">
                  <c:v>7.0666666666666697E-2</c:v>
                </c:pt>
                <c:pt idx="155">
                  <c:v>7.2000000000000106E-2</c:v>
                </c:pt>
                <c:pt idx="156">
                  <c:v>7.3333333333333403E-2</c:v>
                </c:pt>
                <c:pt idx="157">
                  <c:v>7.4666666666666701E-2</c:v>
                </c:pt>
                <c:pt idx="158">
                  <c:v>7.6000000000000095E-2</c:v>
                </c:pt>
                <c:pt idx="159">
                  <c:v>7.7333333333333407E-2</c:v>
                </c:pt>
                <c:pt idx="160">
                  <c:v>7.8666666666666704E-2</c:v>
                </c:pt>
                <c:pt idx="161">
                  <c:v>8.0000000000000099E-2</c:v>
                </c:pt>
                <c:pt idx="162">
                  <c:v>8.1333333333333396E-2</c:v>
                </c:pt>
                <c:pt idx="163">
                  <c:v>8.2666666666666694E-2</c:v>
                </c:pt>
                <c:pt idx="164">
                  <c:v>8.4000000000000102E-2</c:v>
                </c:pt>
                <c:pt idx="165">
                  <c:v>8.53333333333334E-2</c:v>
                </c:pt>
                <c:pt idx="166">
                  <c:v>8.6666666666666697E-2</c:v>
                </c:pt>
                <c:pt idx="167">
                  <c:v>8.8000000000000106E-2</c:v>
                </c:pt>
                <c:pt idx="168">
                  <c:v>8.9333333333333403E-2</c:v>
                </c:pt>
                <c:pt idx="169">
                  <c:v>9.0666666666666701E-2</c:v>
                </c:pt>
                <c:pt idx="170">
                  <c:v>9.2000000000000096E-2</c:v>
                </c:pt>
                <c:pt idx="171">
                  <c:v>9.3333333333333393E-2</c:v>
                </c:pt>
                <c:pt idx="172">
                  <c:v>9.4666666666666802E-2</c:v>
                </c:pt>
                <c:pt idx="173">
                  <c:v>9.6000000000000099E-2</c:v>
                </c:pt>
                <c:pt idx="174">
                  <c:v>9.7333333333333397E-2</c:v>
                </c:pt>
                <c:pt idx="175">
                  <c:v>9.8666666666666805E-2</c:v>
                </c:pt>
                <c:pt idx="176">
                  <c:v>0.1</c:v>
                </c:pt>
                <c:pt idx="177">
                  <c:v>0.101333333333333</c:v>
                </c:pt>
                <c:pt idx="178">
                  <c:v>0.102666666666667</c:v>
                </c:pt>
                <c:pt idx="179">
                  <c:v>0.104</c:v>
                </c:pt>
                <c:pt idx="180">
                  <c:v>0.105333333333333</c:v>
                </c:pt>
                <c:pt idx="181">
                  <c:v>0.10666666666666701</c:v>
                </c:pt>
                <c:pt idx="182">
                  <c:v>0.108</c:v>
                </c:pt>
                <c:pt idx="183">
                  <c:v>0.109333333333333</c:v>
                </c:pt>
                <c:pt idx="184">
                  <c:v>0.110666666666667</c:v>
                </c:pt>
                <c:pt idx="185">
                  <c:v>0.112</c:v>
                </c:pt>
                <c:pt idx="186">
                  <c:v>0.11333333333333299</c:v>
                </c:pt>
                <c:pt idx="187">
                  <c:v>0.114666666666667</c:v>
                </c:pt>
                <c:pt idx="188">
                  <c:v>0.11600000000000001</c:v>
                </c:pt>
                <c:pt idx="189">
                  <c:v>0.117333333333333</c:v>
                </c:pt>
                <c:pt idx="190">
                  <c:v>0.118666666666667</c:v>
                </c:pt>
                <c:pt idx="191">
                  <c:v>0.12</c:v>
                </c:pt>
                <c:pt idx="192">
                  <c:v>0.121333333333333</c:v>
                </c:pt>
                <c:pt idx="193">
                  <c:v>0.12266666666666701</c:v>
                </c:pt>
                <c:pt idx="194">
                  <c:v>0.124</c:v>
                </c:pt>
                <c:pt idx="195">
                  <c:v>0.12533333333333299</c:v>
                </c:pt>
                <c:pt idx="196">
                  <c:v>0.12666666666666701</c:v>
                </c:pt>
                <c:pt idx="197">
                  <c:v>0.128</c:v>
                </c:pt>
                <c:pt idx="198">
                  <c:v>0.12933333333333299</c:v>
                </c:pt>
                <c:pt idx="199">
                  <c:v>0.13066666666666699</c:v>
                </c:pt>
                <c:pt idx="200">
                  <c:v>0.13200000000000001</c:v>
                </c:pt>
              </c:numCache>
            </c:numRef>
          </c:xVal>
          <c:yVal>
            <c:numRef>
              <c:f>Данные!$C$4:$C$204</c:f>
              <c:numCache>
                <c:formatCode>General</c:formatCode>
                <c:ptCount val="201"/>
                <c:pt idx="0">
                  <c:v>0.28997099113077002</c:v>
                </c:pt>
                <c:pt idx="1">
                  <c:v>1.120460265043</c:v>
                </c:pt>
                <c:pt idx="2">
                  <c:v>1.84499612810388</c:v>
                </c:pt>
                <c:pt idx="3">
                  <c:v>2.0956060959830398</c:v>
                </c:pt>
                <c:pt idx="4">
                  <c:v>2.3136524327508101</c:v>
                </c:pt>
                <c:pt idx="5">
                  <c:v>2.4751525944469202</c:v>
                </c:pt>
                <c:pt idx="6">
                  <c:v>2.59301879911165</c:v>
                </c:pt>
                <c:pt idx="7">
                  <c:v>2.6749165880304702</c:v>
                </c:pt>
                <c:pt idx="8">
                  <c:v>2.7384194852186101</c:v>
                </c:pt>
                <c:pt idx="9">
                  <c:v>2.7951486246205302</c:v>
                </c:pt>
                <c:pt idx="10">
                  <c:v>2.8516601391813201</c:v>
                </c:pt>
                <c:pt idx="11">
                  <c:v>2.9081698823784801</c:v>
                </c:pt>
                <c:pt idx="12">
                  <c:v>2.9646796255756498</c:v>
                </c:pt>
                <c:pt idx="13">
                  <c:v>3.02118936877282</c:v>
                </c:pt>
                <c:pt idx="14">
                  <c:v>3.0776991119699901</c:v>
                </c:pt>
                <c:pt idx="15">
                  <c:v>3.1342088551671599</c:v>
                </c:pt>
                <c:pt idx="16">
                  <c:v>3.1907185983643198</c:v>
                </c:pt>
                <c:pt idx="17">
                  <c:v>3.24722834156149</c:v>
                </c:pt>
                <c:pt idx="18">
                  <c:v>3.28349726984561</c:v>
                </c:pt>
                <c:pt idx="19">
                  <c:v>3.27190904013999</c:v>
                </c:pt>
                <c:pt idx="20">
                  <c:v>3.2603208104343602</c:v>
                </c:pt>
                <c:pt idx="21">
                  <c:v>3.2487325807287402</c:v>
                </c:pt>
                <c:pt idx="22">
                  <c:v>3.2371443510231201</c:v>
                </c:pt>
                <c:pt idx="23">
                  <c:v>3.2255561213174899</c:v>
                </c:pt>
                <c:pt idx="24">
                  <c:v>3.2139678916118699</c:v>
                </c:pt>
                <c:pt idx="25">
                  <c:v>3.2023796619062499</c:v>
                </c:pt>
                <c:pt idx="26">
                  <c:v>3.1907914322006299</c:v>
                </c:pt>
                <c:pt idx="27">
                  <c:v>3.1792032024950001</c:v>
                </c:pt>
                <c:pt idx="28">
                  <c:v>3.1676149727893801</c:v>
                </c:pt>
                <c:pt idx="29">
                  <c:v>3.1389324836845498</c:v>
                </c:pt>
                <c:pt idx="30">
                  <c:v>3.10754998348331</c:v>
                </c:pt>
                <c:pt idx="31">
                  <c:v>3.07616748328208</c:v>
                </c:pt>
                <c:pt idx="32">
                  <c:v>3.0447849830808398</c:v>
                </c:pt>
                <c:pt idx="33">
                  <c:v>3.0134024828796</c:v>
                </c:pt>
                <c:pt idx="34">
                  <c:v>2.9820199826783602</c:v>
                </c:pt>
                <c:pt idx="35">
                  <c:v>2.95063748247712</c:v>
                </c:pt>
                <c:pt idx="36">
                  <c:v>2.9192549822758802</c:v>
                </c:pt>
                <c:pt idx="37">
                  <c:v>2.88787248207464</c:v>
                </c:pt>
                <c:pt idx="38">
                  <c:v>2.8564899818734002</c:v>
                </c:pt>
                <c:pt idx="39">
                  <c:v>2.8277084613269401</c:v>
                </c:pt>
                <c:pt idx="40">
                  <c:v>2.8023752875083701</c:v>
                </c:pt>
                <c:pt idx="41">
                  <c:v>2.7770421136898098</c:v>
                </c:pt>
                <c:pt idx="42">
                  <c:v>2.7517089398712402</c:v>
                </c:pt>
                <c:pt idx="43">
                  <c:v>2.7263757660526702</c:v>
                </c:pt>
                <c:pt idx="44">
                  <c:v>2.7010425922341001</c:v>
                </c:pt>
                <c:pt idx="45">
                  <c:v>2.6757094184155301</c:v>
                </c:pt>
                <c:pt idx="46">
                  <c:v>2.6503762445969601</c:v>
                </c:pt>
                <c:pt idx="47">
                  <c:v>2.6250430707783901</c:v>
                </c:pt>
                <c:pt idx="48">
                  <c:v>2.59970989695982</c:v>
                </c:pt>
                <c:pt idx="49">
                  <c:v>2.5743767231412602</c:v>
                </c:pt>
                <c:pt idx="50">
                  <c:v>2.55648623188852</c:v>
                </c:pt>
                <c:pt idx="51">
                  <c:v>2.5385986800099598</c:v>
                </c:pt>
                <c:pt idx="52">
                  <c:v>2.5207111281313899</c:v>
                </c:pt>
                <c:pt idx="53">
                  <c:v>2.5028235762528199</c:v>
                </c:pt>
                <c:pt idx="54">
                  <c:v>2.48493602437425</c:v>
                </c:pt>
                <c:pt idx="55">
                  <c:v>2.4670484724956898</c:v>
                </c:pt>
                <c:pt idx="56">
                  <c:v>2.4491609206171199</c:v>
                </c:pt>
                <c:pt idx="57">
                  <c:v>2.4312733687385499</c:v>
                </c:pt>
                <c:pt idx="58">
                  <c:v>2.41338581685998</c:v>
                </c:pt>
                <c:pt idx="59">
                  <c:v>2.3954982649814198</c:v>
                </c:pt>
                <c:pt idx="60">
                  <c:v>2.3768711333015</c:v>
                </c:pt>
                <c:pt idx="61">
                  <c:v>2.3576843602546198</c:v>
                </c:pt>
                <c:pt idx="62">
                  <c:v>2.3384975872077298</c:v>
                </c:pt>
                <c:pt idx="63">
                  <c:v>2.3193108141608501</c:v>
                </c:pt>
                <c:pt idx="64">
                  <c:v>2.3001240411139698</c:v>
                </c:pt>
                <c:pt idx="65">
                  <c:v>2.2809372680670799</c:v>
                </c:pt>
                <c:pt idx="66">
                  <c:v>2.2617504950202001</c:v>
                </c:pt>
                <c:pt idx="67">
                  <c:v>2.2425637219733199</c:v>
                </c:pt>
                <c:pt idx="68">
                  <c:v>2.2233769489264299</c:v>
                </c:pt>
                <c:pt idx="69">
                  <c:v>2.2041901758795501</c:v>
                </c:pt>
                <c:pt idx="70">
                  <c:v>2.1828285581554598</c:v>
                </c:pt>
                <c:pt idx="71">
                  <c:v>2.1479832466282098</c:v>
                </c:pt>
                <c:pt idx="72">
                  <c:v>2.11313793510097</c:v>
                </c:pt>
                <c:pt idx="73">
                  <c:v>2.07829262357372</c:v>
                </c:pt>
                <c:pt idx="74">
                  <c:v>2.0434473120464798</c:v>
                </c:pt>
                <c:pt idx="75">
                  <c:v>2.0086020005192302</c:v>
                </c:pt>
                <c:pt idx="76">
                  <c:v>1.97375668899199</c:v>
                </c:pt>
                <c:pt idx="77">
                  <c:v>1.93891137746474</c:v>
                </c:pt>
                <c:pt idx="78">
                  <c:v>1.9040660659374999</c:v>
                </c:pt>
                <c:pt idx="79">
                  <c:v>1.8692207544102499</c:v>
                </c:pt>
                <c:pt idx="80">
                  <c:v>1.8343754428830099</c:v>
                </c:pt>
                <c:pt idx="81">
                  <c:v>1.7849038028198101</c:v>
                </c:pt>
                <c:pt idx="82">
                  <c:v>1.7294154425058601</c:v>
                </c:pt>
                <c:pt idx="83">
                  <c:v>1.6739270821919101</c:v>
                </c:pt>
                <c:pt idx="84">
                  <c:v>1.6184387218779701</c:v>
                </c:pt>
                <c:pt idx="85">
                  <c:v>1.5629503615640199</c:v>
                </c:pt>
                <c:pt idx="86">
                  <c:v>1.5074620012500699</c:v>
                </c:pt>
                <c:pt idx="87">
                  <c:v>1.4519736409361199</c:v>
                </c:pt>
                <c:pt idx="88">
                  <c:v>1.3964852806221699</c:v>
                </c:pt>
                <c:pt idx="89">
                  <c:v>1.3409968941264301</c:v>
                </c:pt>
                <c:pt idx="90">
                  <c:v>1.2855069537938699</c:v>
                </c:pt>
                <c:pt idx="91">
                  <c:v>1.23400945596369</c:v>
                </c:pt>
                <c:pt idx="92">
                  <c:v>1.19287164997309</c:v>
                </c:pt>
                <c:pt idx="93">
                  <c:v>1.14332730422538</c:v>
                </c:pt>
                <c:pt idx="94">
                  <c:v>1.0618961062830801</c:v>
                </c:pt>
                <c:pt idx="95">
                  <c:v>0.97440434799511799</c:v>
                </c:pt>
                <c:pt idx="96">
                  <c:v>0.849399835613593</c:v>
                </c:pt>
                <c:pt idx="97">
                  <c:v>0.70845417588475401</c:v>
                </c:pt>
                <c:pt idx="98">
                  <c:v>0.354227087942381</c:v>
                </c:pt>
                <c:pt idx="99">
                  <c:v>0</c:v>
                </c:pt>
                <c:pt idx="101">
                  <c:v>0</c:v>
                </c:pt>
                <c:pt idx="102">
                  <c:v>1.30984571585984</c:v>
                </c:pt>
                <c:pt idx="103">
                  <c:v>1.84667107576473</c:v>
                </c:pt>
                <c:pt idx="104">
                  <c:v>2.07275172260755</c:v>
                </c:pt>
                <c:pt idx="105">
                  <c:v>2.2560747513741002</c:v>
                </c:pt>
                <c:pt idx="106">
                  <c:v>2.4041922890313998</c:v>
                </c:pt>
                <c:pt idx="107">
                  <c:v>2.51404992639111</c:v>
                </c:pt>
                <c:pt idx="108">
                  <c:v>2.6144947407469501</c:v>
                </c:pt>
                <c:pt idx="109">
                  <c:v>2.68735170805784</c:v>
                </c:pt>
                <c:pt idx="110">
                  <c:v>2.7593735591250699</c:v>
                </c:pt>
                <c:pt idx="111">
                  <c:v>2.83040210622605</c:v>
                </c:pt>
                <c:pt idx="112">
                  <c:v>2.90143065332702</c:v>
                </c:pt>
                <c:pt idx="113">
                  <c:v>2.9724592004280002</c:v>
                </c:pt>
                <c:pt idx="114">
                  <c:v>3.0434877475289701</c:v>
                </c:pt>
                <c:pt idx="115">
                  <c:v>3.1145162946299498</c:v>
                </c:pt>
                <c:pt idx="116">
                  <c:v>3.1855448417309198</c:v>
                </c:pt>
                <c:pt idx="117">
                  <c:v>3.2176162732385198</c:v>
                </c:pt>
                <c:pt idx="118">
                  <c:v>3.2112214817539799</c:v>
                </c:pt>
                <c:pt idx="119">
                  <c:v>3.20482669026944</c:v>
                </c:pt>
                <c:pt idx="120">
                  <c:v>3.1984415877238601</c:v>
                </c:pt>
                <c:pt idx="121">
                  <c:v>3.1920576148492299</c:v>
                </c:pt>
                <c:pt idx="122">
                  <c:v>3.1856736419746001</c:v>
                </c:pt>
                <c:pt idx="123">
                  <c:v>3.1792896690999699</c:v>
                </c:pt>
                <c:pt idx="124">
                  <c:v>3.1729056962253499</c:v>
                </c:pt>
                <c:pt idx="125">
                  <c:v>3.1665144945980002</c:v>
                </c:pt>
                <c:pt idx="126">
                  <c:v>3.1601198974843601</c:v>
                </c:pt>
                <c:pt idx="127">
                  <c:v>3.15195198998744</c:v>
                </c:pt>
                <c:pt idx="128">
                  <c:v>3.1212029193230499</c:v>
                </c:pt>
                <c:pt idx="129">
                  <c:v>3.0904538486586599</c:v>
                </c:pt>
                <c:pt idx="130">
                  <c:v>3.05972933768789</c:v>
                </c:pt>
                <c:pt idx="131">
                  <c:v>3.0290330582412901</c:v>
                </c:pt>
                <c:pt idx="132">
                  <c:v>2.9983367787946902</c:v>
                </c:pt>
                <c:pt idx="133">
                  <c:v>2.9676404993480898</c:v>
                </c:pt>
                <c:pt idx="134">
                  <c:v>2.9369442199014899</c:v>
                </c:pt>
                <c:pt idx="135">
                  <c:v>2.90623474031409</c:v>
                </c:pt>
                <c:pt idx="136">
                  <c:v>2.8754856696497</c:v>
                </c:pt>
                <c:pt idx="137">
                  <c:v>2.8447365989853202</c:v>
                </c:pt>
                <c:pt idx="138">
                  <c:v>2.8167410084883202</c:v>
                </c:pt>
                <c:pt idx="139">
                  <c:v>2.7902778113281301</c:v>
                </c:pt>
                <c:pt idx="140">
                  <c:v>2.76381570304211</c:v>
                </c:pt>
                <c:pt idx="141">
                  <c:v>2.7373837366597402</c:v>
                </c:pt>
                <c:pt idx="142">
                  <c:v>2.7109517702773802</c:v>
                </c:pt>
                <c:pt idx="143">
                  <c:v>2.68451980389501</c:v>
                </c:pt>
                <c:pt idx="144">
                  <c:v>2.6580878375126402</c:v>
                </c:pt>
                <c:pt idx="145">
                  <c:v>2.6316558711302802</c:v>
                </c:pt>
                <c:pt idx="146">
                  <c:v>2.6051983052983601</c:v>
                </c:pt>
                <c:pt idx="147">
                  <c:v>2.57873510813817</c:v>
                </c:pt>
                <c:pt idx="148">
                  <c:v>2.55405130570113</c:v>
                </c:pt>
                <c:pt idx="149">
                  <c:v>2.5359776347673399</c:v>
                </c:pt>
                <c:pt idx="150">
                  <c:v>2.5179039638335401</c:v>
                </c:pt>
                <c:pt idx="151">
                  <c:v>2.4998113735024199</c:v>
                </c:pt>
                <c:pt idx="152">
                  <c:v>2.48169986377397</c:v>
                </c:pt>
                <c:pt idx="153">
                  <c:v>2.4635883540455201</c:v>
                </c:pt>
                <c:pt idx="154">
                  <c:v>2.4454924285001098</c:v>
                </c:pt>
                <c:pt idx="155">
                  <c:v>2.42739772571898</c:v>
                </c:pt>
                <c:pt idx="156">
                  <c:v>2.40931047858039</c:v>
                </c:pt>
                <c:pt idx="157">
                  <c:v>2.3912368076465902</c:v>
                </c:pt>
                <c:pt idx="158">
                  <c:v>2.3731631367128001</c:v>
                </c:pt>
                <c:pt idx="159">
                  <c:v>2.3565941284696499</c:v>
                </c:pt>
                <c:pt idx="160">
                  <c:v>2.3404452198233101</c:v>
                </c:pt>
                <c:pt idx="161">
                  <c:v>2.32427553525913</c:v>
                </c:pt>
                <c:pt idx="162">
                  <c:v>2.3080073276797699</c:v>
                </c:pt>
                <c:pt idx="163">
                  <c:v>2.2917391201004098</c:v>
                </c:pt>
                <c:pt idx="164">
                  <c:v>2.2754709125210502</c:v>
                </c:pt>
                <c:pt idx="165">
                  <c:v>2.2592027049416998</c:v>
                </c:pt>
                <c:pt idx="166">
                  <c:v>2.2429344973623402</c:v>
                </c:pt>
                <c:pt idx="167">
                  <c:v>2.2267806940281898</c:v>
                </c:pt>
                <c:pt idx="168">
                  <c:v>2.21063178538185</c:v>
                </c:pt>
                <c:pt idx="169">
                  <c:v>2.1910493881228201</c:v>
                </c:pt>
                <c:pt idx="170">
                  <c:v>2.16512908994217</c:v>
                </c:pt>
                <c:pt idx="171">
                  <c:v>2.1392087917615199</c:v>
                </c:pt>
                <c:pt idx="172">
                  <c:v>2.1132343839582202</c:v>
                </c:pt>
                <c:pt idx="173">
                  <c:v>2.08724133749091</c:v>
                </c:pt>
                <c:pt idx="174">
                  <c:v>2.0612482910236101</c:v>
                </c:pt>
                <c:pt idx="175">
                  <c:v>2.0352552445562999</c:v>
                </c:pt>
                <c:pt idx="176">
                  <c:v>2.0092621980889902</c:v>
                </c:pt>
                <c:pt idx="177">
                  <c:v>1.9833076073526399</c:v>
                </c:pt>
                <c:pt idx="178">
                  <c:v>1.957387309172</c:v>
                </c:pt>
                <c:pt idx="179">
                  <c:v>1.9314670109913501</c:v>
                </c:pt>
                <c:pt idx="180">
                  <c:v>1.88534432194955</c:v>
                </c:pt>
                <c:pt idx="181">
                  <c:v>1.8374938556079199</c:v>
                </c:pt>
                <c:pt idx="182">
                  <c:v>1.7896462013874399</c:v>
                </c:pt>
                <c:pt idx="183">
                  <c:v>1.7417985471669699</c:v>
                </c:pt>
                <c:pt idx="184">
                  <c:v>1.6939508929464899</c:v>
                </c:pt>
                <c:pt idx="185">
                  <c:v>1.6426303885187199</c:v>
                </c:pt>
                <c:pt idx="186">
                  <c:v>1.5898626049548701</c:v>
                </c:pt>
                <c:pt idx="187">
                  <c:v>1.53709482139103</c:v>
                </c:pt>
                <c:pt idx="188">
                  <c:v>1.48432703782719</c:v>
                </c:pt>
                <c:pt idx="189">
                  <c:v>1.43155925426334</c:v>
                </c:pt>
                <c:pt idx="190">
                  <c:v>1.37081838642259</c:v>
                </c:pt>
                <c:pt idx="191">
                  <c:v>1.30180110394458</c:v>
                </c:pt>
                <c:pt idx="192">
                  <c:v>1.2327838214665701</c:v>
                </c:pt>
                <c:pt idx="193">
                  <c:v>1.1637665389885601</c:v>
                </c:pt>
                <c:pt idx="194">
                  <c:v>1.0947492565105501</c:v>
                </c:pt>
                <c:pt idx="195">
                  <c:v>1.0326204043420899</c:v>
                </c:pt>
                <c:pt idx="196">
                  <c:v>0.97705816674331802</c:v>
                </c:pt>
                <c:pt idx="197">
                  <c:v>0.87336497501223798</c:v>
                </c:pt>
                <c:pt idx="198">
                  <c:v>0.69927876512606302</c:v>
                </c:pt>
                <c:pt idx="199">
                  <c:v>0.45489019624777299</c:v>
                </c:pt>
                <c:pt idx="200">
                  <c:v>3.1667816507598E-2</c:v>
                </c:pt>
              </c:numCache>
            </c:numRef>
          </c:yVal>
          <c:smooth val="0"/>
          <c:extLst>
            <c:ext xmlns:c16="http://schemas.microsoft.com/office/drawing/2014/chart" uri="{C3380CC4-5D6E-409C-BE32-E72D297353CC}">
              <c16:uniqueId val="{00000000-1E71-4EB5-8CD3-26E3296E25B0}"/>
            </c:ext>
          </c:extLst>
        </c:ser>
        <c:dLbls>
          <c:showLegendKey val="0"/>
          <c:showVal val="0"/>
          <c:showCatName val="0"/>
          <c:showSerName val="0"/>
          <c:showPercent val="0"/>
          <c:showBubbleSize val="0"/>
        </c:dLbls>
        <c:axId val="250427264"/>
        <c:axId val="250429824"/>
      </c:scatterChart>
      <c:valAx>
        <c:axId val="250427264"/>
        <c:scaling>
          <c:orientation val="minMax"/>
          <c:max val="0.14000000000000001"/>
          <c:min val="0"/>
        </c:scaling>
        <c:delete val="0"/>
        <c:axPos val="b"/>
        <c:majorGridlines/>
        <c:title>
          <c:tx>
            <c:rich>
              <a:bodyPr/>
              <a:lstStyle/>
              <a:p>
                <a:pPr>
                  <a:defRPr/>
                </a:pPr>
                <a:r>
                  <a:rPr lang="uk-UA">
                    <a:latin typeface="Times New Roman" pitchFamily="18" charset="0"/>
                    <a:cs typeface="Times New Roman" pitchFamily="18" charset="0"/>
                  </a:rPr>
                  <a:t>Координата ширини труби</a:t>
                </a:r>
                <a:r>
                  <a:rPr lang="en-US">
                    <a:latin typeface="Times New Roman" pitchFamily="18" charset="0"/>
                    <a:cs typeface="Times New Roman" pitchFamily="18" charset="0"/>
                  </a:rPr>
                  <a:t> [</a:t>
                </a:r>
                <a:r>
                  <a:rPr lang="uk-UA">
                    <a:latin typeface="Times New Roman" pitchFamily="18" charset="0"/>
                    <a:cs typeface="Times New Roman" pitchFamily="18" charset="0"/>
                  </a:rPr>
                  <a:t>м</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crossAx val="250429824"/>
        <c:crosses val="autoZero"/>
        <c:crossBetween val="midCat"/>
        <c:majorUnit val="0.02"/>
      </c:valAx>
      <c:valAx>
        <c:axId val="250429824"/>
        <c:scaling>
          <c:orientation val="minMax"/>
          <c:max val="3.5"/>
          <c:min val="0"/>
        </c:scaling>
        <c:delete val="0"/>
        <c:axPos val="l"/>
        <c:majorGridlines/>
        <c:title>
          <c:tx>
            <c:rich>
              <a:bodyPr/>
              <a:lstStyle/>
              <a:p>
                <a:pPr>
                  <a:defRPr/>
                </a:pPr>
                <a:r>
                  <a:rPr lang="uk-UA">
                    <a:latin typeface="Times New Roman" pitchFamily="18" charset="0"/>
                    <a:cs typeface="Times New Roman" pitchFamily="18" charset="0"/>
                  </a:rPr>
                  <a:t>Вертикальна швидкість піни</a:t>
                </a:r>
                <a:r>
                  <a:rPr lang="en-US">
                    <a:latin typeface="Times New Roman" pitchFamily="18" charset="0"/>
                    <a:cs typeface="Times New Roman" pitchFamily="18" charset="0"/>
                  </a:rPr>
                  <a:t> [</a:t>
                </a:r>
                <a:r>
                  <a:rPr lang="uk-UA">
                    <a:latin typeface="Times New Roman" pitchFamily="18" charset="0"/>
                    <a:cs typeface="Times New Roman" pitchFamily="18" charset="0"/>
                  </a:rPr>
                  <a:t>м/с</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crossAx val="250427264"/>
        <c:crosses val="autoZero"/>
        <c:crossBetween val="between"/>
        <c:majorUnit val="0.7"/>
      </c:valAx>
      <c:spPr>
        <a:noFill/>
      </c:spPr>
    </c:plotArea>
    <c:plotVisOnly val="1"/>
    <c:dispBlanksAs val="gap"/>
    <c:showDLblsOverMax val="0"/>
  </c:chart>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Эскиз4</c:v>
          </c:tx>
          <c:spPr>
            <a:ln>
              <a:solidFill>
                <a:srgbClr val="A84340"/>
              </a:solidFill>
              <a:prstDash val="solid"/>
            </a:ln>
          </c:spPr>
          <c:marker>
            <c:symbol val="circle"/>
            <c:size val="3"/>
            <c:spPr>
              <a:solidFill>
                <a:srgbClr val="A84340"/>
              </a:solidFill>
              <a:ln>
                <a:solidFill>
                  <a:srgbClr val="A84340"/>
                </a:solidFill>
                <a:prstDash val="solid"/>
              </a:ln>
            </c:spPr>
          </c:marker>
          <c:xVal>
            <c:numRef>
              <c:f>Данные!$B$4:$B$103</c:f>
              <c:numCache>
                <c:formatCode>General</c:formatCode>
                <c:ptCount val="100"/>
                <c:pt idx="0">
                  <c:v>0</c:v>
                </c:pt>
                <c:pt idx="1">
                  <c:v>0.20707070707070699</c:v>
                </c:pt>
                <c:pt idx="2">
                  <c:v>0.41414141414141398</c:v>
                </c:pt>
                <c:pt idx="3">
                  <c:v>0.62121212121212099</c:v>
                </c:pt>
                <c:pt idx="4">
                  <c:v>0.82828282828282795</c:v>
                </c:pt>
                <c:pt idx="5">
                  <c:v>1.0353535353535399</c:v>
                </c:pt>
                <c:pt idx="6">
                  <c:v>1.24242424242424</c:v>
                </c:pt>
                <c:pt idx="7">
                  <c:v>1.4494949494949501</c:v>
                </c:pt>
                <c:pt idx="8">
                  <c:v>1.6565656565656599</c:v>
                </c:pt>
                <c:pt idx="9">
                  <c:v>1.86363636363636</c:v>
                </c:pt>
                <c:pt idx="10">
                  <c:v>2.0707070707070701</c:v>
                </c:pt>
                <c:pt idx="11">
                  <c:v>2.2777777777777799</c:v>
                </c:pt>
                <c:pt idx="12">
                  <c:v>2.48484848484848</c:v>
                </c:pt>
                <c:pt idx="13">
                  <c:v>2.6919191919191898</c:v>
                </c:pt>
                <c:pt idx="14">
                  <c:v>2.8989898989899001</c:v>
                </c:pt>
                <c:pt idx="15">
                  <c:v>3.10606060606061</c:v>
                </c:pt>
                <c:pt idx="16">
                  <c:v>3.31313131313131</c:v>
                </c:pt>
                <c:pt idx="17">
                  <c:v>3.5202020202020199</c:v>
                </c:pt>
                <c:pt idx="18">
                  <c:v>3.7272727272727302</c:v>
                </c:pt>
                <c:pt idx="19">
                  <c:v>3.9343434343434298</c:v>
                </c:pt>
                <c:pt idx="20">
                  <c:v>4.1414141414141401</c:v>
                </c:pt>
                <c:pt idx="21">
                  <c:v>4.3484848484848504</c:v>
                </c:pt>
                <c:pt idx="22">
                  <c:v>4.5555555555555598</c:v>
                </c:pt>
                <c:pt idx="23">
                  <c:v>4.7626262626262603</c:v>
                </c:pt>
                <c:pt idx="24">
                  <c:v>4.9696969696969697</c:v>
                </c:pt>
                <c:pt idx="25">
                  <c:v>5.17676767676768</c:v>
                </c:pt>
                <c:pt idx="26">
                  <c:v>5.3838383838383796</c:v>
                </c:pt>
                <c:pt idx="27">
                  <c:v>5.5909090909090899</c:v>
                </c:pt>
                <c:pt idx="28">
                  <c:v>5.7979797979798002</c:v>
                </c:pt>
                <c:pt idx="29">
                  <c:v>6.0050505050505096</c:v>
                </c:pt>
                <c:pt idx="30">
                  <c:v>6.2121212121212102</c:v>
                </c:pt>
                <c:pt idx="31">
                  <c:v>6.4191919191919196</c:v>
                </c:pt>
                <c:pt idx="32">
                  <c:v>6.6262626262626299</c:v>
                </c:pt>
                <c:pt idx="33">
                  <c:v>6.8333333333333304</c:v>
                </c:pt>
                <c:pt idx="34">
                  <c:v>7.0404040404040398</c:v>
                </c:pt>
                <c:pt idx="35">
                  <c:v>7.2474747474747501</c:v>
                </c:pt>
                <c:pt idx="36">
                  <c:v>7.4545454545454497</c:v>
                </c:pt>
                <c:pt idx="37">
                  <c:v>7.66161616161616</c:v>
                </c:pt>
                <c:pt idx="38">
                  <c:v>7.8686868686868703</c:v>
                </c:pt>
                <c:pt idx="39">
                  <c:v>8.0757575757575797</c:v>
                </c:pt>
                <c:pt idx="40">
                  <c:v>8.2828282828282802</c:v>
                </c:pt>
                <c:pt idx="41">
                  <c:v>8.4898989898989896</c:v>
                </c:pt>
                <c:pt idx="42">
                  <c:v>8.6969696969697008</c:v>
                </c:pt>
                <c:pt idx="43">
                  <c:v>8.9040404040403995</c:v>
                </c:pt>
                <c:pt idx="44">
                  <c:v>9.1111111111111107</c:v>
                </c:pt>
                <c:pt idx="45">
                  <c:v>9.3181818181818201</c:v>
                </c:pt>
                <c:pt idx="46">
                  <c:v>9.5252525252525295</c:v>
                </c:pt>
                <c:pt idx="47">
                  <c:v>9.73232323232323</c:v>
                </c:pt>
                <c:pt idx="48">
                  <c:v>9.9393939393939394</c:v>
                </c:pt>
                <c:pt idx="49">
                  <c:v>10.146464646464599</c:v>
                </c:pt>
                <c:pt idx="50">
                  <c:v>10.353535353535401</c:v>
                </c:pt>
                <c:pt idx="51">
                  <c:v>10.5606060606061</c:v>
                </c:pt>
                <c:pt idx="52">
                  <c:v>10.7676767676768</c:v>
                </c:pt>
                <c:pt idx="53">
                  <c:v>10.974747474747501</c:v>
                </c:pt>
                <c:pt idx="54">
                  <c:v>11.181818181818199</c:v>
                </c:pt>
                <c:pt idx="55">
                  <c:v>11.3888888888889</c:v>
                </c:pt>
                <c:pt idx="56">
                  <c:v>11.5959595959596</c:v>
                </c:pt>
                <c:pt idx="57">
                  <c:v>11.803030303030299</c:v>
                </c:pt>
                <c:pt idx="58">
                  <c:v>12.010101010101</c:v>
                </c:pt>
                <c:pt idx="59">
                  <c:v>12.2171717171717</c:v>
                </c:pt>
                <c:pt idx="60">
                  <c:v>12.424242424242401</c:v>
                </c:pt>
                <c:pt idx="61">
                  <c:v>12.6313131313131</c:v>
                </c:pt>
                <c:pt idx="62">
                  <c:v>12.8383838383838</c:v>
                </c:pt>
                <c:pt idx="63">
                  <c:v>13.045454545454501</c:v>
                </c:pt>
                <c:pt idx="64">
                  <c:v>13.252525252525301</c:v>
                </c:pt>
                <c:pt idx="65">
                  <c:v>13.459595959595999</c:v>
                </c:pt>
                <c:pt idx="66">
                  <c:v>13.6666666666667</c:v>
                </c:pt>
                <c:pt idx="67">
                  <c:v>13.8737373737374</c:v>
                </c:pt>
                <c:pt idx="68">
                  <c:v>14.080808080808101</c:v>
                </c:pt>
                <c:pt idx="69">
                  <c:v>14.2878787878788</c:v>
                </c:pt>
                <c:pt idx="70">
                  <c:v>14.4949494949495</c:v>
                </c:pt>
                <c:pt idx="71">
                  <c:v>14.702020202020201</c:v>
                </c:pt>
                <c:pt idx="72">
                  <c:v>14.909090909090899</c:v>
                </c:pt>
                <c:pt idx="73">
                  <c:v>15.1161616161616</c:v>
                </c:pt>
                <c:pt idx="74">
                  <c:v>15.3232323232323</c:v>
                </c:pt>
                <c:pt idx="75">
                  <c:v>15.530303030302999</c:v>
                </c:pt>
                <c:pt idx="76">
                  <c:v>15.7373737373737</c:v>
                </c:pt>
                <c:pt idx="77">
                  <c:v>15.9444444444444</c:v>
                </c:pt>
                <c:pt idx="78">
                  <c:v>16.151515151515198</c:v>
                </c:pt>
                <c:pt idx="79">
                  <c:v>16.358585858585901</c:v>
                </c:pt>
                <c:pt idx="80">
                  <c:v>16.565656565656599</c:v>
                </c:pt>
                <c:pt idx="81">
                  <c:v>16.772727272727298</c:v>
                </c:pt>
                <c:pt idx="82">
                  <c:v>16.979797979798001</c:v>
                </c:pt>
                <c:pt idx="83">
                  <c:v>17.186868686868699</c:v>
                </c:pt>
                <c:pt idx="84">
                  <c:v>17.393939393939402</c:v>
                </c:pt>
                <c:pt idx="85">
                  <c:v>17.6010101010101</c:v>
                </c:pt>
                <c:pt idx="86">
                  <c:v>17.808080808080799</c:v>
                </c:pt>
                <c:pt idx="87">
                  <c:v>18.015151515151501</c:v>
                </c:pt>
                <c:pt idx="88">
                  <c:v>18.2222222222222</c:v>
                </c:pt>
                <c:pt idx="89">
                  <c:v>18.429292929292899</c:v>
                </c:pt>
                <c:pt idx="90">
                  <c:v>18.636363636363601</c:v>
                </c:pt>
                <c:pt idx="91">
                  <c:v>18.8434343434343</c:v>
                </c:pt>
                <c:pt idx="92">
                  <c:v>19.050505050505102</c:v>
                </c:pt>
                <c:pt idx="93">
                  <c:v>19.2575757575758</c:v>
                </c:pt>
                <c:pt idx="94">
                  <c:v>19.464646464646499</c:v>
                </c:pt>
                <c:pt idx="95">
                  <c:v>19.671717171717201</c:v>
                </c:pt>
                <c:pt idx="96">
                  <c:v>19.8787878787879</c:v>
                </c:pt>
                <c:pt idx="97">
                  <c:v>20.085858585858599</c:v>
                </c:pt>
                <c:pt idx="98">
                  <c:v>20.292929292929301</c:v>
                </c:pt>
                <c:pt idx="99">
                  <c:v>20.5</c:v>
                </c:pt>
              </c:numCache>
            </c:numRef>
          </c:xVal>
          <c:yVal>
            <c:numRef>
              <c:f>Данные!$C$4:$C$103</c:f>
              <c:numCache>
                <c:formatCode>General</c:formatCode>
                <c:ptCount val="100"/>
                <c:pt idx="0">
                  <c:v>0</c:v>
                </c:pt>
                <c:pt idx="1">
                  <c:v>2.0663785710918199</c:v>
                </c:pt>
                <c:pt idx="2">
                  <c:v>2.0001020334572002</c:v>
                </c:pt>
                <c:pt idx="3">
                  <c:v>1.8082243555751201</c:v>
                </c:pt>
                <c:pt idx="4">
                  <c:v>1.51699742809482</c:v>
                </c:pt>
                <c:pt idx="5">
                  <c:v>1.3096071187893601</c:v>
                </c:pt>
                <c:pt idx="6">
                  <c:v>1.4871798528267399</c:v>
                </c:pt>
                <c:pt idx="7">
                  <c:v>1.64758894502039</c:v>
                </c:pt>
                <c:pt idx="8">
                  <c:v>1.7471942404010501</c:v>
                </c:pt>
                <c:pt idx="9">
                  <c:v>1.8427911339649601</c:v>
                </c:pt>
                <c:pt idx="10">
                  <c:v>1.9270731762979101</c:v>
                </c:pt>
                <c:pt idx="11">
                  <c:v>2.00743735641122</c:v>
                </c:pt>
                <c:pt idx="12">
                  <c:v>2.0787908831214201</c:v>
                </c:pt>
                <c:pt idx="13">
                  <c:v>2.1471444911128499</c:v>
                </c:pt>
                <c:pt idx="14">
                  <c:v>2.2097897601825598</c:v>
                </c:pt>
                <c:pt idx="15">
                  <c:v>2.269974123825</c:v>
                </c:pt>
                <c:pt idx="16">
                  <c:v>2.3262430347990999</c:v>
                </c:pt>
                <c:pt idx="17">
                  <c:v>2.38039626791601</c:v>
                </c:pt>
                <c:pt idx="18">
                  <c:v>2.4317149864816101</c:v>
                </c:pt>
                <c:pt idx="19">
                  <c:v>2.4811667046949801</c:v>
                </c:pt>
                <c:pt idx="20">
                  <c:v>2.5285032872905502</c:v>
                </c:pt>
                <c:pt idx="21">
                  <c:v>2.5742006334535001</c:v>
                </c:pt>
                <c:pt idx="22">
                  <c:v>2.6183248840846001</c:v>
                </c:pt>
                <c:pt idx="23">
                  <c:v>2.66096264623329</c:v>
                </c:pt>
                <c:pt idx="24">
                  <c:v>2.70239274195472</c:v>
                </c:pt>
                <c:pt idx="25">
                  <c:v>2.7420508580506402</c:v>
                </c:pt>
                <c:pt idx="26">
                  <c:v>2.7804937830115799</c:v>
                </c:pt>
                <c:pt idx="27">
                  <c:v>2.8168482659198402</c:v>
                </c:pt>
                <c:pt idx="28">
                  <c:v>2.8520004791414402</c:v>
                </c:pt>
                <c:pt idx="29">
                  <c:v>2.8862658667497798</c:v>
                </c:pt>
                <c:pt idx="30">
                  <c:v>2.9201063987245499</c:v>
                </c:pt>
                <c:pt idx="31">
                  <c:v>2.95421663971204</c:v>
                </c:pt>
                <c:pt idx="32">
                  <c:v>2.9884330469182099</c:v>
                </c:pt>
                <c:pt idx="33">
                  <c:v>3.0217200742598198</c:v>
                </c:pt>
                <c:pt idx="34">
                  <c:v>3.0547120023934098</c:v>
                </c:pt>
                <c:pt idx="35">
                  <c:v>3.0857768714551002</c:v>
                </c:pt>
                <c:pt idx="36">
                  <c:v>3.1163613332480198</c:v>
                </c:pt>
                <c:pt idx="37">
                  <c:v>3.1460414078848302</c:v>
                </c:pt>
                <c:pt idx="38">
                  <c:v>3.1755516506273098</c:v>
                </c:pt>
                <c:pt idx="39">
                  <c:v>3.2044119119307202</c:v>
                </c:pt>
                <c:pt idx="40">
                  <c:v>3.23318634291401</c:v>
                </c:pt>
                <c:pt idx="41">
                  <c:v>3.2609311120386502</c:v>
                </c:pt>
                <c:pt idx="42">
                  <c:v>3.2885921588809102</c:v>
                </c:pt>
                <c:pt idx="43">
                  <c:v>3.3155475437982398</c:v>
                </c:pt>
                <c:pt idx="44">
                  <c:v>3.3424695080935001</c:v>
                </c:pt>
                <c:pt idx="45">
                  <c:v>3.3682613061673399</c:v>
                </c:pt>
                <c:pt idx="46">
                  <c:v>3.3939979598985999</c:v>
                </c:pt>
                <c:pt idx="47">
                  <c:v>3.4186679451785902</c:v>
                </c:pt>
                <c:pt idx="48">
                  <c:v>3.4432670856021401</c:v>
                </c:pt>
                <c:pt idx="49">
                  <c:v>3.4671551822612501</c:v>
                </c:pt>
                <c:pt idx="50">
                  <c:v>3.4908983775326901</c:v>
                </c:pt>
                <c:pt idx="51">
                  <c:v>3.5136892205622501</c:v>
                </c:pt>
                <c:pt idx="52">
                  <c:v>3.5363524802848501</c:v>
                </c:pt>
                <c:pt idx="53">
                  <c:v>3.5584080115680901</c:v>
                </c:pt>
                <c:pt idx="54">
                  <c:v>3.5804150413972899</c:v>
                </c:pt>
                <c:pt idx="55">
                  <c:v>3.6022449425770899</c:v>
                </c:pt>
                <c:pt idx="56">
                  <c:v>3.62406669130079</c:v>
                </c:pt>
                <c:pt idx="57">
                  <c:v>3.6458647979846202</c:v>
                </c:pt>
                <c:pt idx="58">
                  <c:v>3.6678739683479802</c:v>
                </c:pt>
                <c:pt idx="59">
                  <c:v>3.6903806709872899</c:v>
                </c:pt>
                <c:pt idx="60">
                  <c:v>3.7125880914679201</c:v>
                </c:pt>
                <c:pt idx="61">
                  <c:v>3.7342127695069598</c:v>
                </c:pt>
                <c:pt idx="62">
                  <c:v>3.7549974929058201</c:v>
                </c:pt>
                <c:pt idx="63">
                  <c:v>3.7744161968724299</c:v>
                </c:pt>
                <c:pt idx="64">
                  <c:v>3.7936857254196199</c:v>
                </c:pt>
                <c:pt idx="65">
                  <c:v>3.8127511127190301</c:v>
                </c:pt>
                <c:pt idx="66">
                  <c:v>3.8318642803635998</c:v>
                </c:pt>
                <c:pt idx="67">
                  <c:v>3.8510327168575502</c:v>
                </c:pt>
                <c:pt idx="68">
                  <c:v>3.8699442479128798</c:v>
                </c:pt>
                <c:pt idx="69">
                  <c:v>3.8886040778817699</c:v>
                </c:pt>
                <c:pt idx="70">
                  <c:v>3.9071158212023498</c:v>
                </c:pt>
                <c:pt idx="71">
                  <c:v>3.9255047116526298</c:v>
                </c:pt>
                <c:pt idx="72">
                  <c:v>3.94376063930883</c:v>
                </c:pt>
                <c:pt idx="73">
                  <c:v>3.9619234095081199</c:v>
                </c:pt>
                <c:pt idx="74">
                  <c:v>3.9796627850292499</c:v>
                </c:pt>
                <c:pt idx="75">
                  <c:v>3.9971529332229898</c:v>
                </c:pt>
                <c:pt idx="76">
                  <c:v>4.0148097765122301</c:v>
                </c:pt>
                <c:pt idx="77">
                  <c:v>4.03254838224262</c:v>
                </c:pt>
                <c:pt idx="78">
                  <c:v>4.0503921327216803</c:v>
                </c:pt>
                <c:pt idx="79">
                  <c:v>4.0682783368034698</c:v>
                </c:pt>
                <c:pt idx="80">
                  <c:v>4.0851146746306402</c:v>
                </c:pt>
                <c:pt idx="81">
                  <c:v>4.1016081537090896</c:v>
                </c:pt>
                <c:pt idx="82">
                  <c:v>4.1174051331708998</c:v>
                </c:pt>
                <c:pt idx="83">
                  <c:v>4.1330228123418102</c:v>
                </c:pt>
                <c:pt idx="84">
                  <c:v>4.1489450416115901</c:v>
                </c:pt>
                <c:pt idx="85">
                  <c:v>4.1649267001893504</c:v>
                </c:pt>
                <c:pt idx="86">
                  <c:v>4.18122453989122</c:v>
                </c:pt>
                <c:pt idx="87">
                  <c:v>4.1975662421579703</c:v>
                </c:pt>
                <c:pt idx="88">
                  <c:v>4.2137074133155403</c:v>
                </c:pt>
                <c:pt idx="89">
                  <c:v>4.2298310581554004</c:v>
                </c:pt>
                <c:pt idx="90">
                  <c:v>4.2456745597754804</c:v>
                </c:pt>
                <c:pt idx="91">
                  <c:v>4.2615064733208898</c:v>
                </c:pt>
                <c:pt idx="92">
                  <c:v>4.2772427901099999</c:v>
                </c:pt>
                <c:pt idx="93">
                  <c:v>4.2929763468581497</c:v>
                </c:pt>
                <c:pt idx="94">
                  <c:v>4.3086499039215198</c:v>
                </c:pt>
                <c:pt idx="95">
                  <c:v>4.32437130677505</c:v>
                </c:pt>
                <c:pt idx="96">
                  <c:v>4.3406049301580802</c:v>
                </c:pt>
                <c:pt idx="97">
                  <c:v>4.3564239370273503</c:v>
                </c:pt>
                <c:pt idx="98">
                  <c:v>4.3693897677282498</c:v>
                </c:pt>
                <c:pt idx="99">
                  <c:v>4.3810396688962996</c:v>
                </c:pt>
              </c:numCache>
            </c:numRef>
          </c:yVal>
          <c:smooth val="0"/>
          <c:extLst>
            <c:ext xmlns:c16="http://schemas.microsoft.com/office/drawing/2014/chart" uri="{C3380CC4-5D6E-409C-BE32-E72D297353CC}">
              <c16:uniqueId val="{00000000-93C7-4AFA-A291-F6933B17800B}"/>
            </c:ext>
          </c:extLst>
        </c:ser>
        <c:dLbls>
          <c:showLegendKey val="0"/>
          <c:showVal val="0"/>
          <c:showCatName val="0"/>
          <c:showSerName val="0"/>
          <c:showPercent val="0"/>
          <c:showBubbleSize val="0"/>
        </c:dLbls>
        <c:axId val="250444800"/>
        <c:axId val="257189376"/>
      </c:scatterChart>
      <c:valAx>
        <c:axId val="250444800"/>
        <c:scaling>
          <c:orientation val="minMax"/>
          <c:max val="25"/>
          <c:min val="0"/>
        </c:scaling>
        <c:delete val="0"/>
        <c:axPos val="b"/>
        <c:majorGridlines/>
        <c:title>
          <c:tx>
            <c:rich>
              <a:bodyPr/>
              <a:lstStyle/>
              <a:p>
                <a:pPr>
                  <a:defRPr/>
                </a:pPr>
                <a:r>
                  <a:rPr lang="uk-UA">
                    <a:latin typeface="Times New Roman" pitchFamily="18" charset="0"/>
                    <a:cs typeface="Times New Roman" pitchFamily="18" charset="0"/>
                  </a:rPr>
                  <a:t>Координата висоти резервуара</a:t>
                </a:r>
                <a:r>
                  <a:rPr lang="en-US">
                    <a:latin typeface="Times New Roman" pitchFamily="18" charset="0"/>
                    <a:cs typeface="Times New Roman" pitchFamily="18" charset="0"/>
                  </a:rPr>
                  <a:t> [</a:t>
                </a:r>
                <a:r>
                  <a:rPr lang="uk-UA">
                    <a:latin typeface="Times New Roman" pitchFamily="18" charset="0"/>
                    <a:cs typeface="Times New Roman" pitchFamily="18" charset="0"/>
                  </a:rPr>
                  <a:t>м</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crossAx val="257189376"/>
        <c:crosses val="autoZero"/>
        <c:crossBetween val="midCat"/>
        <c:majorUnit val="5"/>
      </c:valAx>
      <c:valAx>
        <c:axId val="257189376"/>
        <c:scaling>
          <c:orientation val="minMax"/>
          <c:max val="5"/>
          <c:min val="0"/>
        </c:scaling>
        <c:delete val="0"/>
        <c:axPos val="l"/>
        <c:majorGridlines/>
        <c:title>
          <c:tx>
            <c:rich>
              <a:bodyPr/>
              <a:lstStyle/>
              <a:p>
                <a:pPr>
                  <a:defRPr/>
                </a:pPr>
                <a:r>
                  <a:rPr lang="uk-UA">
                    <a:latin typeface="Times New Roman" pitchFamily="18" charset="0"/>
                    <a:cs typeface="Times New Roman" pitchFamily="18" charset="0"/>
                  </a:rPr>
                  <a:t>Вертикальна швидкість пінного струменя</a:t>
                </a:r>
                <a:r>
                  <a:rPr lang="en-US">
                    <a:latin typeface="Times New Roman" pitchFamily="18" charset="0"/>
                    <a:cs typeface="Times New Roman" pitchFamily="18" charset="0"/>
                  </a:rPr>
                  <a:t> [</a:t>
                </a:r>
                <a:r>
                  <a:rPr lang="uk-UA">
                    <a:latin typeface="Times New Roman" pitchFamily="18" charset="0"/>
                    <a:cs typeface="Times New Roman" pitchFamily="18" charset="0"/>
                  </a:rPr>
                  <a:t>м/с</a:t>
                </a:r>
                <a:r>
                  <a:rPr lang="en-US">
                    <a:latin typeface="Times New Roman" pitchFamily="18" charset="0"/>
                    <a:cs typeface="Times New Roman" pitchFamily="18" charset="0"/>
                  </a:rPr>
                  <a:t>]</a:t>
                </a:r>
              </a:p>
            </c:rich>
          </c:tx>
          <c:overlay val="0"/>
        </c:title>
        <c:numFmt formatCode="General" sourceLinked="1"/>
        <c:majorTickMark val="out"/>
        <c:minorTickMark val="none"/>
        <c:tickLblPos val="nextTo"/>
        <c:crossAx val="250444800"/>
        <c:crosses val="autoZero"/>
        <c:crossBetween val="between"/>
        <c:majorUnit val="1"/>
      </c:valAx>
      <c:spPr>
        <a:noFill/>
      </c:spPr>
    </c:plotArea>
    <c:plotVisOnly val="1"/>
    <c:dispBlanksAs val="gap"/>
    <c:showDLblsOverMax val="0"/>
  </c:chart>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xVal>
            <c:numRef>
              <c:f>Лист1!$B$4:$F$4</c:f>
              <c:numCache>
                <c:formatCode>General</c:formatCode>
                <c:ptCount val="5"/>
                <c:pt idx="0">
                  <c:v>30</c:v>
                </c:pt>
                <c:pt idx="1">
                  <c:v>40</c:v>
                </c:pt>
                <c:pt idx="2">
                  <c:v>45</c:v>
                </c:pt>
                <c:pt idx="3">
                  <c:v>50</c:v>
                </c:pt>
                <c:pt idx="4">
                  <c:v>55</c:v>
                </c:pt>
              </c:numCache>
            </c:numRef>
          </c:xVal>
          <c:yVal>
            <c:numRef>
              <c:f>Лист1!$B$5:$F$5</c:f>
              <c:numCache>
                <c:formatCode>General</c:formatCode>
                <c:ptCount val="5"/>
                <c:pt idx="0">
                  <c:v>35</c:v>
                </c:pt>
                <c:pt idx="1">
                  <c:v>50</c:v>
                </c:pt>
                <c:pt idx="2">
                  <c:v>60</c:v>
                </c:pt>
                <c:pt idx="3">
                  <c:v>70</c:v>
                </c:pt>
                <c:pt idx="4">
                  <c:v>90</c:v>
                </c:pt>
              </c:numCache>
            </c:numRef>
          </c:yVal>
          <c:smooth val="0"/>
          <c:extLst>
            <c:ext xmlns:c16="http://schemas.microsoft.com/office/drawing/2014/chart" uri="{C3380CC4-5D6E-409C-BE32-E72D297353CC}">
              <c16:uniqueId val="{00000000-5D45-47AD-B749-1CAF7B5A31A6}"/>
            </c:ext>
          </c:extLst>
        </c:ser>
        <c:dLbls>
          <c:showLegendKey val="0"/>
          <c:showVal val="0"/>
          <c:showCatName val="0"/>
          <c:showSerName val="0"/>
          <c:showPercent val="0"/>
          <c:showBubbleSize val="0"/>
        </c:dLbls>
        <c:axId val="250410112"/>
        <c:axId val="250412032"/>
      </c:scatterChart>
      <c:valAx>
        <c:axId val="250410112"/>
        <c:scaling>
          <c:orientation val="minMax"/>
        </c:scaling>
        <c:delete val="0"/>
        <c:axPos val="b"/>
        <c:majorGridlines/>
        <c:title>
          <c:tx>
            <c:rich>
              <a:bodyPr/>
              <a:lstStyle/>
              <a:p>
                <a:pPr>
                  <a:defRPr sz="1400"/>
                </a:pPr>
                <a:r>
                  <a:rPr lang="ru-RU" sz="1400"/>
                  <a:t>Тривалість витікання</a:t>
                </a:r>
                <a:r>
                  <a:rPr lang="en-US" sz="1400"/>
                  <a:t> [c]</a:t>
                </a:r>
                <a:r>
                  <a:rPr lang="ru-RU" sz="1400"/>
                  <a:t> </a:t>
                </a:r>
              </a:p>
            </c:rich>
          </c:tx>
          <c:overlay val="0"/>
        </c:title>
        <c:numFmt formatCode="General" sourceLinked="1"/>
        <c:majorTickMark val="out"/>
        <c:minorTickMark val="none"/>
        <c:tickLblPos val="nextTo"/>
        <c:crossAx val="250412032"/>
        <c:crosses val="autoZero"/>
        <c:crossBetween val="midCat"/>
      </c:valAx>
      <c:valAx>
        <c:axId val="250412032"/>
        <c:scaling>
          <c:orientation val="minMax"/>
        </c:scaling>
        <c:delete val="0"/>
        <c:axPos val="l"/>
        <c:majorGridlines/>
        <c:title>
          <c:tx>
            <c:rich>
              <a:bodyPr rot="-5400000" vert="horz"/>
              <a:lstStyle/>
              <a:p>
                <a:pPr>
                  <a:defRPr sz="1400"/>
                </a:pPr>
                <a:r>
                  <a:rPr lang="uk-UA" sz="1400"/>
                  <a:t>Висота піни </a:t>
                </a:r>
                <a:r>
                  <a:rPr lang="en-US" sz="1400"/>
                  <a:t>[</a:t>
                </a:r>
                <a:r>
                  <a:rPr lang="uk-UA" sz="1400"/>
                  <a:t>мм</a:t>
                </a:r>
                <a:r>
                  <a:rPr lang="en-US" sz="1400"/>
                  <a:t>]</a:t>
                </a:r>
                <a:endParaRPr lang="ru-RU" sz="1400"/>
              </a:p>
            </c:rich>
          </c:tx>
          <c:overlay val="0"/>
        </c:title>
        <c:numFmt formatCode="General" sourceLinked="1"/>
        <c:majorTickMark val="out"/>
        <c:minorTickMark val="none"/>
        <c:tickLblPos val="nextTo"/>
        <c:crossAx val="250410112"/>
        <c:crosses val="autoZero"/>
        <c:crossBetween val="midCat"/>
      </c:valAx>
    </c:plotArea>
    <c:plotVisOnly val="1"/>
    <c:dispBlanksAs val="gap"/>
    <c:showDLblsOverMax val="0"/>
  </c:chart>
  <c:txPr>
    <a:bodyPr/>
    <a:lstStyle/>
    <a:p>
      <a:pPr>
        <a:defRPr sz="1000">
          <a:latin typeface="Times New Roman" pitchFamily="18" charset="0"/>
          <a:cs typeface="Times New Roman" pitchFamily="18" charset="0"/>
        </a:defRPr>
      </a:pPr>
      <a:endParaRPr lang="uk-UA"/>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xVal>
            <c:numRef>
              <c:f>Лист1!$B$20:$F$20</c:f>
              <c:numCache>
                <c:formatCode>General</c:formatCode>
                <c:ptCount val="5"/>
                <c:pt idx="0">
                  <c:v>30</c:v>
                </c:pt>
                <c:pt idx="1">
                  <c:v>40</c:v>
                </c:pt>
                <c:pt idx="2">
                  <c:v>45</c:v>
                </c:pt>
                <c:pt idx="3">
                  <c:v>50</c:v>
                </c:pt>
                <c:pt idx="4">
                  <c:v>55</c:v>
                </c:pt>
              </c:numCache>
            </c:numRef>
          </c:xVal>
          <c:yVal>
            <c:numRef>
              <c:f>Лист1!$B$21:$F$21</c:f>
              <c:numCache>
                <c:formatCode>General</c:formatCode>
                <c:ptCount val="5"/>
                <c:pt idx="0">
                  <c:v>75</c:v>
                </c:pt>
                <c:pt idx="1">
                  <c:v>65</c:v>
                </c:pt>
                <c:pt idx="2">
                  <c:v>60</c:v>
                </c:pt>
                <c:pt idx="3">
                  <c:v>50</c:v>
                </c:pt>
                <c:pt idx="4">
                  <c:v>35</c:v>
                </c:pt>
              </c:numCache>
            </c:numRef>
          </c:yVal>
          <c:smooth val="0"/>
          <c:extLst>
            <c:ext xmlns:c16="http://schemas.microsoft.com/office/drawing/2014/chart" uri="{C3380CC4-5D6E-409C-BE32-E72D297353CC}">
              <c16:uniqueId val="{00000000-1633-4F56-88BA-1FAE7770B5F8}"/>
            </c:ext>
          </c:extLst>
        </c:ser>
        <c:dLbls>
          <c:showLegendKey val="0"/>
          <c:showVal val="0"/>
          <c:showCatName val="0"/>
          <c:showSerName val="0"/>
          <c:showPercent val="0"/>
          <c:showBubbleSize val="0"/>
        </c:dLbls>
        <c:axId val="257174144"/>
        <c:axId val="257217280"/>
      </c:scatterChart>
      <c:valAx>
        <c:axId val="257174144"/>
        <c:scaling>
          <c:orientation val="minMax"/>
        </c:scaling>
        <c:delete val="0"/>
        <c:axPos val="b"/>
        <c:majorGridlines/>
        <c:title>
          <c:tx>
            <c:rich>
              <a:bodyPr/>
              <a:lstStyle/>
              <a:p>
                <a:pPr>
                  <a:defRPr sz="1400"/>
                </a:pPr>
                <a:r>
                  <a:rPr lang="ru-RU" sz="1400" b="1" i="0" baseline="0">
                    <a:effectLst/>
                  </a:rPr>
                  <a:t>Тривалість витікання</a:t>
                </a:r>
                <a:r>
                  <a:rPr lang="en-US" sz="1400" b="1" i="0" baseline="0">
                    <a:effectLst/>
                  </a:rPr>
                  <a:t> [c]</a:t>
                </a:r>
                <a:r>
                  <a:rPr lang="ru-RU" sz="1400" b="1" i="0" baseline="0">
                    <a:effectLst/>
                  </a:rPr>
                  <a:t> </a:t>
                </a:r>
                <a:endParaRPr lang="ru-RU" sz="1400">
                  <a:effectLst/>
                </a:endParaRPr>
              </a:p>
            </c:rich>
          </c:tx>
          <c:overlay val="0"/>
        </c:title>
        <c:numFmt formatCode="General" sourceLinked="1"/>
        <c:majorTickMark val="out"/>
        <c:minorTickMark val="none"/>
        <c:tickLblPos val="nextTo"/>
        <c:crossAx val="257217280"/>
        <c:crosses val="autoZero"/>
        <c:crossBetween val="midCat"/>
      </c:valAx>
      <c:valAx>
        <c:axId val="257217280"/>
        <c:scaling>
          <c:orientation val="minMax"/>
        </c:scaling>
        <c:delete val="0"/>
        <c:axPos val="l"/>
        <c:majorGridlines/>
        <c:title>
          <c:tx>
            <c:rich>
              <a:bodyPr rot="-5400000" vert="horz"/>
              <a:lstStyle/>
              <a:p>
                <a:pPr>
                  <a:defRPr sz="1400"/>
                </a:pPr>
                <a:r>
                  <a:rPr lang="ru-RU" sz="1400"/>
                  <a:t>Втрати піни </a:t>
                </a:r>
                <a:r>
                  <a:rPr lang="en-US" sz="1400"/>
                  <a:t>[</a:t>
                </a:r>
                <a:r>
                  <a:rPr lang="uk-UA" sz="1400"/>
                  <a:t>%</a:t>
                </a:r>
                <a:r>
                  <a:rPr lang="en-US" sz="1400"/>
                  <a:t>]</a:t>
                </a:r>
                <a:endParaRPr lang="ru-RU" sz="1400"/>
              </a:p>
            </c:rich>
          </c:tx>
          <c:overlay val="0"/>
        </c:title>
        <c:numFmt formatCode="General" sourceLinked="1"/>
        <c:majorTickMark val="out"/>
        <c:minorTickMark val="none"/>
        <c:tickLblPos val="nextTo"/>
        <c:crossAx val="257174144"/>
        <c:crosses val="autoZero"/>
        <c:crossBetween val="midCat"/>
      </c:valAx>
    </c:plotArea>
    <c:plotVisOnly val="1"/>
    <c:dispBlanksAs val="gap"/>
    <c:showDLblsOverMax val="0"/>
  </c:chart>
  <c:txPr>
    <a:bodyPr/>
    <a:lstStyle/>
    <a:p>
      <a:pPr>
        <a:defRPr>
          <a:latin typeface="Times New Roman" pitchFamily="18" charset="0"/>
          <a:cs typeface="Times New Roman" pitchFamily="18" charset="0"/>
        </a:defRPr>
      </a:pPr>
      <a:endParaRPr lang="uk-UA"/>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12"/>
    </mc:Choice>
    <mc:Fallback>
      <c:style val="12"/>
    </mc:Fallback>
  </mc:AlternateContent>
  <c:chart>
    <c:autoTitleDeleted val="1"/>
    <c:plotArea>
      <c:layout/>
      <c:scatterChart>
        <c:scatterStyle val="smoothMarker"/>
        <c:varyColors val="0"/>
        <c:ser>
          <c:idx val="0"/>
          <c:order val="0"/>
          <c:tx>
            <c:strRef>
              <c:f>Лист1!$A$5</c:f>
              <c:strCache>
                <c:ptCount val="1"/>
                <c:pt idx="0">
                  <c:v>Дизпаливо</c:v>
                </c:pt>
              </c:strCache>
            </c:strRef>
          </c:tx>
          <c:dLbls>
            <c:dLbl>
              <c:idx val="0"/>
              <c:layout>
                <c:manualLayout>
                  <c:x val="-1.5399811855526968E-2"/>
                  <c:y val="5.78602636666398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77F-47BB-9BC7-D5F81CBC2E56}"/>
                </c:ext>
              </c:extLst>
            </c:dLbl>
            <c:dLbl>
              <c:idx val="1"/>
              <c:layout>
                <c:manualLayout>
                  <c:x val="-1.2319849484421575E-2"/>
                  <c:y val="5.14313454814576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77F-47BB-9BC7-D5F81CBC2E56}"/>
                </c:ext>
              </c:extLst>
            </c:dLbl>
            <c:dLbl>
              <c:idx val="2"/>
              <c:layout>
                <c:manualLayout>
                  <c:x val="-9.2398871133161815E-3"/>
                  <c:y val="5.14313454814576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77F-47BB-9BC7-D5F81CBC2E56}"/>
                </c:ext>
              </c:extLst>
            </c:dLbl>
            <c:dLbl>
              <c:idx val="3"/>
              <c:layout>
                <c:manualLayout>
                  <c:x val="0"/>
                  <c:y val="5.14313454814576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77F-47BB-9BC7-D5F81CBC2E56}"/>
                </c:ext>
              </c:extLst>
            </c:dLbl>
            <c:dLbl>
              <c:idx val="4"/>
              <c:layout>
                <c:manualLayout>
                  <c:x val="6.1599247422107874E-3"/>
                  <c:y val="2.57156727407288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77F-47BB-9BC7-D5F81CBC2E56}"/>
                </c:ext>
              </c:extLst>
            </c:dLbl>
            <c:spPr>
              <a:noFill/>
              <a:ln>
                <a:noFill/>
              </a:ln>
              <a:effectLst/>
            </c:sp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trendlineType val="linear"/>
            <c:dispRSqr val="0"/>
            <c:dispEq val="1"/>
            <c:trendlineLbl>
              <c:layout>
                <c:manualLayout>
                  <c:x val="-0.17743373847060417"/>
                  <c:y val="-7.0800988645143541E-3"/>
                </c:manualLayout>
              </c:layout>
              <c:numFmt formatCode="General" sourceLinked="0"/>
            </c:trendlineLbl>
          </c:trendline>
          <c:xVal>
            <c:numRef>
              <c:f>Лист1!$B$4:$H$4</c:f>
              <c:numCache>
                <c:formatCode>General</c:formatCode>
                <c:ptCount val="6"/>
                <c:pt idx="0">
                  <c:v>1</c:v>
                </c:pt>
                <c:pt idx="1">
                  <c:v>1.5</c:v>
                </c:pt>
                <c:pt idx="2">
                  <c:v>2</c:v>
                </c:pt>
                <c:pt idx="3">
                  <c:v>2.5</c:v>
                </c:pt>
                <c:pt idx="4">
                  <c:v>3</c:v>
                </c:pt>
                <c:pt idx="5">
                  <c:v>3.5</c:v>
                </c:pt>
              </c:numCache>
            </c:numRef>
          </c:xVal>
          <c:yVal>
            <c:numRef>
              <c:f>Лист1!$B$5:$H$5</c:f>
              <c:numCache>
                <c:formatCode>General</c:formatCode>
                <c:ptCount val="6"/>
                <c:pt idx="0">
                  <c:v>0.13800000000000001</c:v>
                </c:pt>
                <c:pt idx="1">
                  <c:v>0.16300000000000001</c:v>
                </c:pt>
                <c:pt idx="2">
                  <c:v>0.183</c:v>
                </c:pt>
                <c:pt idx="3">
                  <c:v>0.19</c:v>
                </c:pt>
                <c:pt idx="4">
                  <c:v>0.2</c:v>
                </c:pt>
                <c:pt idx="5">
                  <c:v>0.22500000000000001</c:v>
                </c:pt>
              </c:numCache>
            </c:numRef>
          </c:yVal>
          <c:smooth val="1"/>
          <c:extLst>
            <c:ext xmlns:c16="http://schemas.microsoft.com/office/drawing/2014/chart" uri="{C3380CC4-5D6E-409C-BE32-E72D297353CC}">
              <c16:uniqueId val="{00000006-077F-47BB-9BC7-D5F81CBC2E56}"/>
            </c:ext>
          </c:extLst>
        </c:ser>
        <c:dLbls>
          <c:dLblPos val="r"/>
          <c:showLegendKey val="0"/>
          <c:showVal val="1"/>
          <c:showCatName val="0"/>
          <c:showSerName val="0"/>
          <c:showPercent val="0"/>
          <c:showBubbleSize val="0"/>
        </c:dLbls>
        <c:axId val="259510272"/>
        <c:axId val="259512192"/>
      </c:scatterChart>
      <c:valAx>
        <c:axId val="259510272"/>
        <c:scaling>
          <c:orientation val="minMax"/>
        </c:scaling>
        <c:delete val="0"/>
        <c:axPos val="b"/>
        <c:title>
          <c:tx>
            <c:rich>
              <a:bodyPr/>
              <a:lstStyle/>
              <a:p>
                <a:pPr>
                  <a:defRPr b="1"/>
                </a:pPr>
                <a:r>
                  <a:rPr lang="uk-UA" sz="1200" b="1" i="0" u="none" strike="noStrike" baseline="0">
                    <a:effectLst/>
                  </a:rPr>
                  <a:t>Тиск</a:t>
                </a:r>
                <a:r>
                  <a:rPr lang="uk-UA" sz="1200" b="1" i="0" u="none" strike="noStrike" baseline="-25000">
                    <a:effectLst/>
                  </a:rPr>
                  <a:t>, </a:t>
                </a:r>
                <a:r>
                  <a:rPr lang="uk-UA" sz="1200" b="1" i="0" u="none" strike="noStrike" baseline="0">
                    <a:effectLst/>
                  </a:rPr>
                  <a:t>атм</a:t>
                </a:r>
                <a:endParaRPr lang="uk-UA" b="1"/>
              </a:p>
            </c:rich>
          </c:tx>
          <c:overlay val="0"/>
        </c:title>
        <c:numFmt formatCode="General" sourceLinked="1"/>
        <c:majorTickMark val="out"/>
        <c:minorTickMark val="none"/>
        <c:tickLblPos val="nextTo"/>
        <c:crossAx val="259512192"/>
        <c:crosses val="autoZero"/>
        <c:crossBetween val="midCat"/>
      </c:valAx>
      <c:valAx>
        <c:axId val="259512192"/>
        <c:scaling>
          <c:orientation val="minMax"/>
        </c:scaling>
        <c:delete val="0"/>
        <c:axPos val="l"/>
        <c:majorGridlines/>
        <c:title>
          <c:tx>
            <c:rich>
              <a:bodyPr rot="-5400000" vert="horz"/>
              <a:lstStyle/>
              <a:p>
                <a:pPr>
                  <a:defRPr sz="1200" b="1"/>
                </a:pPr>
                <a:r>
                  <a:rPr lang="uk-UA" sz="1200" b="1"/>
                  <a:t>Швидкість підйому піни, м/с</a:t>
                </a:r>
              </a:p>
            </c:rich>
          </c:tx>
          <c:layout>
            <c:manualLayout>
              <c:xMode val="edge"/>
              <c:yMode val="edge"/>
              <c:x val="2.1246618375472894E-2"/>
              <c:y val="0.10303443922164117"/>
            </c:manualLayout>
          </c:layout>
          <c:overlay val="0"/>
        </c:title>
        <c:numFmt formatCode="General" sourceLinked="1"/>
        <c:majorTickMark val="out"/>
        <c:minorTickMark val="none"/>
        <c:tickLblPos val="nextTo"/>
        <c:crossAx val="259510272"/>
        <c:crosses val="autoZero"/>
        <c:crossBetween val="midCat"/>
      </c:valAx>
    </c:plotArea>
    <c:plotVisOnly val="1"/>
    <c:dispBlanksAs val="gap"/>
    <c:showDLblsOverMax val="0"/>
  </c:chart>
  <c:txPr>
    <a:bodyPr/>
    <a:lstStyle/>
    <a:p>
      <a:pPr>
        <a:defRPr sz="1200">
          <a:latin typeface="Times New Roman" pitchFamily="18" charset="0"/>
          <a:cs typeface="Times New Roman" pitchFamily="18" charset="0"/>
        </a:defRPr>
      </a:pPr>
      <a:endParaRPr lang="uk-UA"/>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scatterChart>
        <c:scatterStyle val="smoothMarker"/>
        <c:varyColors val="0"/>
        <c:ser>
          <c:idx val="0"/>
          <c:order val="0"/>
          <c:dLbls>
            <c:spPr>
              <a:noFill/>
              <a:ln>
                <a:noFill/>
              </a:ln>
              <a:effectLst/>
            </c:spPr>
            <c:txPr>
              <a:bodyPr/>
              <a:lstStyle/>
              <a:p>
                <a:pPr>
                  <a:defRPr sz="1100"/>
                </a:pPr>
                <a:endParaRPr lang="uk-UA"/>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Лист1!$B$45:$B$48</c:f>
              <c:numCache>
                <c:formatCode>General</c:formatCode>
                <c:ptCount val="4"/>
                <c:pt idx="0">
                  <c:v>9.7000000000000003E-2</c:v>
                </c:pt>
                <c:pt idx="1">
                  <c:v>0.1067</c:v>
                </c:pt>
                <c:pt idx="2">
                  <c:v>0.1164</c:v>
                </c:pt>
                <c:pt idx="3">
                  <c:v>0.126</c:v>
                </c:pt>
              </c:numCache>
            </c:numRef>
          </c:xVal>
          <c:yVal>
            <c:numRef>
              <c:f>Лист1!$C$45:$C$48</c:f>
              <c:numCache>
                <c:formatCode>General</c:formatCode>
                <c:ptCount val="4"/>
                <c:pt idx="0">
                  <c:v>84.5</c:v>
                </c:pt>
                <c:pt idx="1">
                  <c:v>74.97</c:v>
                </c:pt>
                <c:pt idx="2">
                  <c:v>65.430000000000007</c:v>
                </c:pt>
                <c:pt idx="3">
                  <c:v>56</c:v>
                </c:pt>
              </c:numCache>
            </c:numRef>
          </c:yVal>
          <c:smooth val="1"/>
          <c:extLst>
            <c:ext xmlns:c16="http://schemas.microsoft.com/office/drawing/2014/chart" uri="{C3380CC4-5D6E-409C-BE32-E72D297353CC}">
              <c16:uniqueId val="{00000000-A5C3-4338-9FF1-806280DBA068}"/>
            </c:ext>
          </c:extLst>
        </c:ser>
        <c:dLbls>
          <c:dLblPos val="r"/>
          <c:showLegendKey val="0"/>
          <c:showVal val="1"/>
          <c:showCatName val="0"/>
          <c:showSerName val="0"/>
          <c:showPercent val="0"/>
          <c:showBubbleSize val="0"/>
        </c:dLbls>
        <c:axId val="266105984"/>
        <c:axId val="266109312"/>
      </c:scatterChart>
      <c:valAx>
        <c:axId val="266105984"/>
        <c:scaling>
          <c:orientation val="minMax"/>
        </c:scaling>
        <c:delete val="0"/>
        <c:axPos val="b"/>
        <c:minorGridlines/>
        <c:title>
          <c:tx>
            <c:rich>
              <a:bodyPr/>
              <a:lstStyle/>
              <a:p>
                <a:pPr>
                  <a:defRPr/>
                </a:pPr>
                <a:r>
                  <a:rPr lang="ru-RU"/>
                  <a:t>Інтенсивність</a:t>
                </a:r>
                <a:r>
                  <a:rPr lang="en-US" baseline="0"/>
                  <a:t>, </a:t>
                </a:r>
                <a:r>
                  <a:rPr lang="uk-UA" sz="1400" b="1" i="0" u="none" strike="noStrike" baseline="0">
                    <a:effectLst/>
                  </a:rPr>
                  <a:t>л/(м</a:t>
                </a:r>
                <a:r>
                  <a:rPr lang="ru-RU" sz="1400" b="1" i="0" u="none" strike="noStrike" baseline="0">
                    <a:effectLst/>
                  </a:rPr>
                  <a:t>^</a:t>
                </a:r>
                <a:r>
                  <a:rPr lang="uk-UA" sz="1400" b="1" i="0" u="none" strike="noStrike" baseline="0">
                    <a:effectLst/>
                  </a:rPr>
                  <a:t>2·с)</a:t>
                </a:r>
                <a:endParaRPr lang="ru-RU"/>
              </a:p>
            </c:rich>
          </c:tx>
          <c:overlay val="0"/>
        </c:title>
        <c:numFmt formatCode="General" sourceLinked="1"/>
        <c:majorTickMark val="out"/>
        <c:minorTickMark val="none"/>
        <c:tickLblPos val="nextTo"/>
        <c:crossAx val="266109312"/>
        <c:crosses val="autoZero"/>
        <c:crossBetween val="midCat"/>
      </c:valAx>
      <c:valAx>
        <c:axId val="266109312"/>
        <c:scaling>
          <c:orientation val="minMax"/>
        </c:scaling>
        <c:delete val="0"/>
        <c:axPos val="l"/>
        <c:majorGridlines/>
        <c:title>
          <c:tx>
            <c:rich>
              <a:bodyPr rot="-5400000" vert="horz"/>
              <a:lstStyle/>
              <a:p>
                <a:pPr>
                  <a:defRPr/>
                </a:pPr>
                <a:r>
                  <a:rPr lang="ru-RU"/>
                  <a:t>Тривалість</a:t>
                </a:r>
                <a:r>
                  <a:rPr lang="ru-RU" baseline="0"/>
                  <a:t> </a:t>
                </a:r>
                <a:r>
                  <a:rPr lang="ru-RU"/>
                  <a:t>гасіння</a:t>
                </a:r>
                <a:r>
                  <a:rPr lang="en-US"/>
                  <a:t>,</a:t>
                </a:r>
                <a:r>
                  <a:rPr lang="ru-RU"/>
                  <a:t>с</a:t>
                </a:r>
              </a:p>
            </c:rich>
          </c:tx>
          <c:overlay val="0"/>
        </c:title>
        <c:numFmt formatCode="General" sourceLinked="1"/>
        <c:majorTickMark val="out"/>
        <c:minorTickMark val="none"/>
        <c:tickLblPos val="nextTo"/>
        <c:crossAx val="266105984"/>
        <c:crosses val="autoZero"/>
        <c:crossBetween val="midCat"/>
      </c:valAx>
    </c:plotArea>
    <c:plotVisOnly val="1"/>
    <c:dispBlanksAs val="gap"/>
    <c:showDLblsOverMax val="0"/>
  </c:chart>
  <c:txPr>
    <a:bodyPr/>
    <a:lstStyle/>
    <a:p>
      <a:pPr>
        <a:defRPr sz="1400">
          <a:latin typeface="Times New Roman" pitchFamily="18" charset="0"/>
          <a:cs typeface="Times New Roman" pitchFamily="18" charset="0"/>
        </a:defRPr>
      </a:pPr>
      <a:endParaRPr lang="uk-UA"/>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scatterChart>
        <c:scatterStyle val="smoothMarker"/>
        <c:varyColors val="0"/>
        <c:ser>
          <c:idx val="0"/>
          <c:order val="0"/>
          <c:dLbls>
            <c:spPr>
              <a:noFill/>
              <a:ln>
                <a:noFill/>
              </a:ln>
              <a:effectLst/>
            </c:spPr>
            <c:txPr>
              <a:bodyPr/>
              <a:lstStyle/>
              <a:p>
                <a:pPr>
                  <a:defRPr sz="1100"/>
                </a:pPr>
                <a:endParaRPr lang="uk-UA"/>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Лист1!$B$53:$B$56</c:f>
              <c:numCache>
                <c:formatCode>General</c:formatCode>
                <c:ptCount val="4"/>
                <c:pt idx="0">
                  <c:v>5</c:v>
                </c:pt>
                <c:pt idx="1">
                  <c:v>6.67</c:v>
                </c:pt>
                <c:pt idx="2">
                  <c:v>8.34</c:v>
                </c:pt>
                <c:pt idx="3">
                  <c:v>10</c:v>
                </c:pt>
              </c:numCache>
            </c:numRef>
          </c:xVal>
          <c:yVal>
            <c:numRef>
              <c:f>Лист1!$C$53:$C$56</c:f>
              <c:numCache>
                <c:formatCode>General</c:formatCode>
                <c:ptCount val="4"/>
                <c:pt idx="0">
                  <c:v>92.5</c:v>
                </c:pt>
                <c:pt idx="1">
                  <c:v>77.64</c:v>
                </c:pt>
                <c:pt idx="2">
                  <c:v>62.77</c:v>
                </c:pt>
                <c:pt idx="3">
                  <c:v>48</c:v>
                </c:pt>
              </c:numCache>
            </c:numRef>
          </c:yVal>
          <c:smooth val="1"/>
          <c:extLst>
            <c:ext xmlns:c16="http://schemas.microsoft.com/office/drawing/2014/chart" uri="{C3380CC4-5D6E-409C-BE32-E72D297353CC}">
              <c16:uniqueId val="{00000000-9923-4896-ADB3-FBA3B02A25A4}"/>
            </c:ext>
          </c:extLst>
        </c:ser>
        <c:dLbls>
          <c:dLblPos val="r"/>
          <c:showLegendKey val="0"/>
          <c:showVal val="1"/>
          <c:showCatName val="0"/>
          <c:showSerName val="0"/>
          <c:showPercent val="0"/>
          <c:showBubbleSize val="0"/>
        </c:dLbls>
        <c:axId val="266116096"/>
        <c:axId val="266135808"/>
      </c:scatterChart>
      <c:valAx>
        <c:axId val="266116096"/>
        <c:scaling>
          <c:orientation val="minMax"/>
        </c:scaling>
        <c:delete val="0"/>
        <c:axPos val="b"/>
        <c:minorGridlines/>
        <c:title>
          <c:tx>
            <c:rich>
              <a:bodyPr/>
              <a:lstStyle/>
              <a:p>
                <a:pPr>
                  <a:defRPr/>
                </a:pPr>
                <a:r>
                  <a:rPr lang="uk-UA"/>
                  <a:t>Тиск</a:t>
                </a:r>
                <a:r>
                  <a:rPr lang="en-US" baseline="0"/>
                  <a:t>, </a:t>
                </a:r>
                <a:r>
                  <a:rPr lang="uk-UA"/>
                  <a:t>атм</a:t>
                </a:r>
                <a:endParaRPr lang="ru-RU"/>
              </a:p>
            </c:rich>
          </c:tx>
          <c:overlay val="0"/>
        </c:title>
        <c:numFmt formatCode="General" sourceLinked="1"/>
        <c:majorTickMark val="out"/>
        <c:minorTickMark val="none"/>
        <c:tickLblPos val="nextTo"/>
        <c:crossAx val="266135808"/>
        <c:crosses val="autoZero"/>
        <c:crossBetween val="midCat"/>
      </c:valAx>
      <c:valAx>
        <c:axId val="266135808"/>
        <c:scaling>
          <c:orientation val="minMax"/>
        </c:scaling>
        <c:delete val="0"/>
        <c:axPos val="l"/>
        <c:majorGridlines/>
        <c:title>
          <c:tx>
            <c:rich>
              <a:bodyPr rot="-5400000" vert="horz"/>
              <a:lstStyle/>
              <a:p>
                <a:pPr>
                  <a:defRPr/>
                </a:pPr>
                <a:r>
                  <a:rPr lang="ru-RU"/>
                  <a:t>Тривалість гасіння</a:t>
                </a:r>
                <a:r>
                  <a:rPr lang="en-US"/>
                  <a:t>,</a:t>
                </a:r>
                <a:r>
                  <a:rPr lang="en-US" baseline="0"/>
                  <a:t> </a:t>
                </a:r>
                <a:r>
                  <a:rPr lang="ru-RU"/>
                  <a:t>с</a:t>
                </a:r>
              </a:p>
            </c:rich>
          </c:tx>
          <c:overlay val="0"/>
        </c:title>
        <c:numFmt formatCode="General" sourceLinked="1"/>
        <c:majorTickMark val="out"/>
        <c:minorTickMark val="none"/>
        <c:tickLblPos val="nextTo"/>
        <c:crossAx val="266116096"/>
        <c:crosses val="autoZero"/>
        <c:crossBetween val="midCat"/>
      </c:valAx>
    </c:plotArea>
    <c:plotVisOnly val="1"/>
    <c:dispBlanksAs val="gap"/>
    <c:showDLblsOverMax val="0"/>
  </c:chart>
  <c:txPr>
    <a:bodyPr/>
    <a:lstStyle/>
    <a:p>
      <a:pPr>
        <a:defRPr sz="1400">
          <a:latin typeface="Times New Roman" pitchFamily="18" charset="0"/>
          <a:cs typeface="Times New Roman" pitchFamily="18" charset="0"/>
        </a:defRPr>
      </a:pPr>
      <a:endParaRPr lang="uk-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0C8E4-C24E-4394-B013-D3C69913E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1650</TotalTime>
  <Pages>206</Pages>
  <Words>148051</Words>
  <Characters>84390</Characters>
  <Application>Microsoft Office Word</Application>
  <DocSecurity>0</DocSecurity>
  <Lines>703</Lines>
  <Paragraphs>463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231978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Учетная запись Майкрософт</dc:creator>
  <cp:lastModifiedBy>user-ubgd</cp:lastModifiedBy>
  <cp:revision>44</cp:revision>
  <cp:lastPrinted>2026-10-21T07:20:00Z</cp:lastPrinted>
  <dcterms:created xsi:type="dcterms:W3CDTF">2026-10-26T10:00:00Z</dcterms:created>
  <dcterms:modified xsi:type="dcterms:W3CDTF">2026-10-30T08:55:00Z</dcterms:modified>
</cp:coreProperties>
</file>