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B3D" w:rsidRDefault="00ED3B3D" w:rsidP="004A4B28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val="uk-UA"/>
        </w:rPr>
      </w:pPr>
      <w:r w:rsidRPr="00ED3B3D">
        <w:rPr>
          <w:rFonts w:ascii="Times New Roman" w:hAnsi="Times New Roman"/>
          <w:b/>
          <w:sz w:val="24"/>
          <w:szCs w:val="24"/>
          <w:lang w:val="uk-UA"/>
        </w:rPr>
        <w:t>УДК 681.3</w:t>
      </w:r>
    </w:p>
    <w:p w:rsidR="00ED3B3D" w:rsidRPr="00ED3B3D" w:rsidRDefault="00ED3B3D" w:rsidP="004A4B28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val="uk-UA"/>
        </w:rPr>
      </w:pPr>
    </w:p>
    <w:p w:rsidR="00C569AC" w:rsidRPr="00ED3B3D" w:rsidRDefault="00ED3B3D" w:rsidP="004A4B28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D3B3D">
        <w:rPr>
          <w:rFonts w:ascii="Times New Roman" w:hAnsi="Times New Roman" w:cs="Times New Roman"/>
          <w:i/>
          <w:sz w:val="24"/>
          <w:szCs w:val="24"/>
          <w:lang w:val="uk-UA"/>
        </w:rPr>
        <w:t>М. І. Сичевський, Львівський державний університет безпеки життєдіяльності</w:t>
      </w:r>
    </w:p>
    <w:p w:rsidR="00ED3B3D" w:rsidRPr="00ED3B3D" w:rsidRDefault="00ED3B3D" w:rsidP="004A4B28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4A4B28" w:rsidRDefault="004A4B28" w:rsidP="004A4B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D3B3D">
        <w:rPr>
          <w:rFonts w:ascii="Times New Roman" w:hAnsi="Times New Roman" w:cs="Times New Roman"/>
          <w:b/>
          <w:sz w:val="24"/>
          <w:szCs w:val="24"/>
          <w:lang w:val="uk-UA"/>
        </w:rPr>
        <w:t>ІДЕНТИФІКАЦІЯ ХАРАКТЕРИСТИК ВІДЦЕНТРОВИХ НАГНІТАЧІВ В АВТОМОДЕЛЬНИХ КООРДИНАТАХ</w:t>
      </w:r>
    </w:p>
    <w:p w:rsidR="00ED3B3D" w:rsidRPr="00ED3B3D" w:rsidRDefault="00ED3B3D" w:rsidP="004A4B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A4B28" w:rsidRPr="00ED3B3D" w:rsidRDefault="00A60537" w:rsidP="004A4B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3B3D">
        <w:rPr>
          <w:rFonts w:ascii="Times New Roman" w:hAnsi="Times New Roman" w:cs="Times New Roman"/>
          <w:sz w:val="24"/>
          <w:szCs w:val="24"/>
          <w:lang w:val="uk-UA"/>
        </w:rPr>
        <w:t>Як показують теоретичні дослідження у галузі гідродинаміки, кожна оборотна гідродинамічна теорія стосовно визначення-обчислення підіймальної сили та лобового опору, що супроводжують рух тіла в плинному середовищі, є або неповною, або перевизначеною, або хибною. В такому випадку досить складно розраховувати на адекватну ідентифікацію властивостей відцентрових динамічних нагнітачів. Основним інструментом відображення їхніх характеристик є експериментальні дослідження із подальшим графічним впорядкуванням.</w:t>
      </w:r>
      <w:r w:rsidR="0090764B" w:rsidRPr="00ED3B3D">
        <w:rPr>
          <w:rFonts w:ascii="Times New Roman" w:hAnsi="Times New Roman" w:cs="Times New Roman"/>
          <w:sz w:val="24"/>
          <w:szCs w:val="24"/>
          <w:lang w:val="uk-UA"/>
        </w:rPr>
        <w:t xml:space="preserve"> Для більш якісного впорядкування характеристик динамічних нагнітачів необхідно застосувати явище </w:t>
      </w:r>
      <w:proofErr w:type="spellStart"/>
      <w:r w:rsidR="0090764B" w:rsidRPr="00ED3B3D">
        <w:rPr>
          <w:rFonts w:ascii="Times New Roman" w:hAnsi="Times New Roman" w:cs="Times New Roman"/>
          <w:sz w:val="24"/>
          <w:szCs w:val="24"/>
          <w:lang w:val="uk-UA"/>
        </w:rPr>
        <w:t>автомодельності</w:t>
      </w:r>
      <w:proofErr w:type="spellEnd"/>
      <w:r w:rsidR="0090764B" w:rsidRPr="00ED3B3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D3B3D" w:rsidRDefault="00ED3B3D" w:rsidP="004A4B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Вхідними </w:t>
      </w:r>
      <w:r w:rsidR="006045CE">
        <w:rPr>
          <w:rFonts w:ascii="Times New Roman" w:hAnsi="Times New Roman" w:cs="Times New Roman"/>
          <w:sz w:val="24"/>
          <w:szCs w:val="24"/>
          <w:lang w:val="uk-UA"/>
        </w:rPr>
        <w:t>характеристиками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будь-якого нагнітача вважають динамічний параметр – обертовий момент </w:t>
      </w:r>
      <w:r w:rsidRPr="000C3D42">
        <w:rPr>
          <w:rFonts w:ascii="Times New Roman" w:hAnsi="Times New Roman"/>
          <w:position w:val="-10"/>
          <w:sz w:val="24"/>
          <w:szCs w:val="24"/>
          <w:lang w:val="uk-UA"/>
        </w:rPr>
        <w:object w:dxaOrig="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7.25pt" o:ole="">
            <v:imagedata r:id="rId4" o:title=""/>
          </v:shape>
          <o:OLEObject Type="Embed" ProgID="Equation.3" ShapeID="_x0000_i1025" DrawAspect="Content" ObjectID="_1474441179" r:id="rId5"/>
        </w:object>
      </w:r>
      <w:r>
        <w:rPr>
          <w:rFonts w:ascii="Times New Roman" w:hAnsi="Times New Roman"/>
          <w:sz w:val="24"/>
          <w:szCs w:val="24"/>
          <w:lang w:val="uk-UA"/>
        </w:rPr>
        <w:t xml:space="preserve">, прикладений до його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вала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та кінематичний параметр</w:t>
      </w:r>
      <w:r w:rsidR="008432A2">
        <w:rPr>
          <w:rFonts w:ascii="Times New Roman" w:hAnsi="Times New Roman"/>
          <w:sz w:val="24"/>
          <w:szCs w:val="24"/>
          <w:lang w:val="uk-UA"/>
        </w:rPr>
        <w:t xml:space="preserve"> – швидкість обертання робочого колеса </w:t>
      </w:r>
      <w:r w:rsidR="008432A2" w:rsidRPr="003754E8">
        <w:rPr>
          <w:rFonts w:ascii="Times New Roman" w:hAnsi="Times New Roman"/>
          <w:position w:val="-10"/>
          <w:sz w:val="24"/>
          <w:szCs w:val="24"/>
          <w:lang w:val="uk-UA"/>
        </w:rPr>
        <w:object w:dxaOrig="320" w:dyaOrig="340">
          <v:shape id="_x0000_i1026" type="#_x0000_t75" style="width:15.75pt;height:17.25pt" o:ole="">
            <v:imagedata r:id="rId6" o:title=""/>
          </v:shape>
          <o:OLEObject Type="Embed" ProgID="Equation.3" ShapeID="_x0000_i1026" DrawAspect="Content" ObjectID="_1474441180" r:id="rId7"/>
        </w:object>
      </w:r>
      <w:r w:rsidR="008432A2">
        <w:rPr>
          <w:rFonts w:ascii="Times New Roman" w:hAnsi="Times New Roman"/>
          <w:sz w:val="24"/>
          <w:szCs w:val="24"/>
          <w:lang w:val="uk-UA"/>
        </w:rPr>
        <w:t xml:space="preserve">. Вихідними параметрами для гідравлічних нагнітачів є відповідно тиск рідини на виході з помпи </w:t>
      </w:r>
      <w:r w:rsidR="006045CE" w:rsidRPr="003147B2">
        <w:rPr>
          <w:rFonts w:ascii="Times New Roman" w:hAnsi="Times New Roman"/>
          <w:position w:val="-10"/>
          <w:sz w:val="24"/>
          <w:szCs w:val="24"/>
          <w:lang w:val="uk-UA"/>
        </w:rPr>
        <w:object w:dxaOrig="300" w:dyaOrig="340">
          <v:shape id="_x0000_i1027" type="#_x0000_t75" style="width:15pt;height:17.25pt" o:ole="">
            <v:imagedata r:id="rId8" o:title=""/>
          </v:shape>
          <o:OLEObject Type="Embed" ProgID="Equation.3" ShapeID="_x0000_i1027" DrawAspect="Content" ObjectID="_1474441181" r:id="rId9"/>
        </w:object>
      </w:r>
      <w:r w:rsidR="006045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432A2">
        <w:rPr>
          <w:rFonts w:ascii="Times New Roman" w:hAnsi="Times New Roman"/>
          <w:sz w:val="24"/>
          <w:szCs w:val="24"/>
          <w:lang w:val="uk-UA"/>
        </w:rPr>
        <w:t xml:space="preserve">та витрата рідини </w:t>
      </w:r>
      <w:r w:rsidR="008432A2" w:rsidRPr="003754E8">
        <w:rPr>
          <w:rFonts w:ascii="Times New Roman" w:hAnsi="Times New Roman"/>
          <w:position w:val="-10"/>
          <w:sz w:val="24"/>
          <w:szCs w:val="24"/>
          <w:lang w:val="uk-UA"/>
        </w:rPr>
        <w:object w:dxaOrig="320" w:dyaOrig="340">
          <v:shape id="_x0000_i1028" type="#_x0000_t75" style="width:15.75pt;height:17.25pt" o:ole="">
            <v:imagedata r:id="rId10" o:title=""/>
          </v:shape>
          <o:OLEObject Type="Embed" ProgID="Equation.3" ShapeID="_x0000_i1028" DrawAspect="Content" ObjectID="_1474441182" r:id="rId11"/>
        </w:object>
      </w:r>
      <w:r w:rsidR="006045CE">
        <w:rPr>
          <w:rFonts w:ascii="Times New Roman" w:hAnsi="Times New Roman"/>
          <w:sz w:val="24"/>
          <w:szCs w:val="24"/>
          <w:lang w:val="uk-UA"/>
        </w:rPr>
        <w:t>.</w:t>
      </w:r>
      <w:r w:rsidR="008432A2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6D0042" w:rsidRDefault="006D0042" w:rsidP="006D00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Найпростішому динамічному нагнітачу властиві статичні характеристики </w:t>
      </w:r>
    </w:p>
    <w:p w:rsidR="006D0042" w:rsidRPr="00AF2427" w:rsidRDefault="006D0042" w:rsidP="006D00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850327">
        <w:rPr>
          <w:rFonts w:ascii="Times New Roman" w:hAnsi="Times New Roman"/>
          <w:position w:val="-10"/>
          <w:sz w:val="24"/>
          <w:szCs w:val="24"/>
          <w:lang w:val="uk-UA"/>
        </w:rPr>
        <w:object w:dxaOrig="1780" w:dyaOrig="340">
          <v:shape id="_x0000_i1029" type="#_x0000_t75" style="width:89.25pt;height:17.25pt" o:ole="">
            <v:imagedata r:id="rId12" o:title=""/>
          </v:shape>
          <o:OLEObject Type="Embed" ProgID="Equation.3" ShapeID="_x0000_i1029" DrawAspect="Content" ObjectID="_1474441183" r:id="rId13"/>
        </w:objec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850327">
        <w:rPr>
          <w:rFonts w:ascii="Times New Roman" w:hAnsi="Times New Roman"/>
          <w:position w:val="-14"/>
          <w:sz w:val="24"/>
          <w:szCs w:val="24"/>
          <w:lang w:val="uk-UA"/>
        </w:rPr>
        <w:object w:dxaOrig="1660" w:dyaOrig="380">
          <v:shape id="_x0000_i1030" type="#_x0000_t75" style="width:83.25pt;height:18.75pt" o:ole="">
            <v:imagedata r:id="rId14" o:title=""/>
          </v:shape>
          <o:OLEObject Type="Embed" ProgID="Equation.3" ShapeID="_x0000_i1030" DrawAspect="Content" ObjectID="_1474441184" r:id="rId15"/>
        </w:objec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ED3B3D" w:rsidRDefault="006D0042" w:rsidP="00EE60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C26EA">
        <w:rPr>
          <w:rFonts w:ascii="Times New Roman" w:hAnsi="Times New Roman"/>
          <w:sz w:val="24"/>
          <w:szCs w:val="24"/>
          <w:lang w:val="uk-UA"/>
        </w:rPr>
        <w:t>(</w:t>
      </w:r>
      <w:r w:rsidRPr="006C26EA">
        <w:rPr>
          <w:rFonts w:ascii="Times New Roman" w:hAnsi="Times New Roman"/>
          <w:position w:val="-10"/>
          <w:sz w:val="24"/>
          <w:szCs w:val="24"/>
        </w:rPr>
        <w:object w:dxaOrig="800" w:dyaOrig="340">
          <v:shape id="_x0000_i1031" type="#_x0000_t75" style="width:39.75pt;height:17.25pt" o:ole="">
            <v:imagedata r:id="rId16" o:title=""/>
          </v:shape>
          <o:OLEObject Type="Embed" ProgID="Equation.3" ShapeID="_x0000_i1031" DrawAspect="Content" ObjectID="_1474441185" r:id="rId17"/>
        </w:object>
      </w:r>
      <w:r w:rsidRPr="006C26EA">
        <w:rPr>
          <w:rFonts w:ascii="Times New Roman" w:hAnsi="Times New Roman"/>
          <w:sz w:val="24"/>
          <w:szCs w:val="24"/>
          <w:lang w:val="uk-UA"/>
        </w:rPr>
        <w:t>,</w:t>
      </w:r>
      <w:r w:rsidRPr="006C26EA">
        <w:rPr>
          <w:rFonts w:ascii="Times New Roman" w:hAnsi="Times New Roman"/>
          <w:position w:val="-14"/>
          <w:sz w:val="24"/>
          <w:szCs w:val="24"/>
        </w:rPr>
        <w:object w:dxaOrig="760" w:dyaOrig="380">
          <v:shape id="_x0000_i1032" type="#_x0000_t75" style="width:38.25pt;height:18.75pt" o:ole="">
            <v:imagedata r:id="rId18" o:title=""/>
          </v:shape>
          <o:OLEObject Type="Embed" ProgID="Equation.3" ShapeID="_x0000_i1032" DrawAspect="Content" ObjectID="_1474441186" r:id="rId19"/>
        </w:object>
      </w:r>
      <w:r w:rsidRPr="006C26E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— функції з відповідними властивостями</w:t>
      </w:r>
      <w:r w:rsidRPr="006C26EA">
        <w:rPr>
          <w:rFonts w:ascii="Times New Roman" w:hAnsi="Times New Roman"/>
          <w:sz w:val="24"/>
          <w:szCs w:val="24"/>
          <w:lang w:val="uk-UA"/>
        </w:rPr>
        <w:t>)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6C26EA">
        <w:rPr>
          <w:rFonts w:ascii="Times New Roman" w:hAnsi="Times New Roman"/>
          <w:sz w:val="24"/>
          <w:szCs w:val="24"/>
          <w:lang w:val="uk-UA"/>
        </w:rPr>
        <w:t xml:space="preserve"> Якщо поводження машини визначається переважно інерційними силами і силами ти</w:t>
      </w:r>
      <w:r>
        <w:rPr>
          <w:rFonts w:ascii="Times New Roman" w:hAnsi="Times New Roman"/>
          <w:sz w:val="24"/>
          <w:szCs w:val="24"/>
          <w:lang w:val="uk-UA"/>
        </w:rPr>
        <w:t xml:space="preserve">ску, та ще й справджується умова вузла, то внутрішні потоки турбомашини підпадають </w:t>
      </w:r>
      <w:r w:rsidRPr="00252109">
        <w:rPr>
          <w:rFonts w:ascii="Times New Roman" w:hAnsi="Times New Roman"/>
          <w:sz w:val="24"/>
          <w:szCs w:val="24"/>
          <w:lang w:val="uk-UA"/>
        </w:rPr>
        <w:t>під гідродинамічний опис Ейлера [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252109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252109">
        <w:rPr>
          <w:rFonts w:ascii="Times New Roman" w:hAnsi="Times New Roman"/>
          <w:sz w:val="24"/>
          <w:szCs w:val="24"/>
          <w:lang w:val="uk-UA"/>
        </w:rPr>
        <w:t>]. Саме завдяки цьому характеристики гідро</w:t>
      </w:r>
      <w:r>
        <w:rPr>
          <w:rFonts w:ascii="Times New Roman" w:hAnsi="Times New Roman"/>
          <w:sz w:val="24"/>
          <w:szCs w:val="24"/>
          <w:lang w:val="uk-UA"/>
        </w:rPr>
        <w:t xml:space="preserve">машини мали б задовольняти умови подібності. Ці умови визначають подібність процесів в конкретній машині та в геометрично подібних інших машинах у разі формування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динамічно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й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кінематично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подібних потоків — коли багатокутники і силових чинників, і швидкостей у геометрично відповідних точках потоку (потоків) будуть також геометрично подібними. </w:t>
      </w:r>
      <w:r w:rsidR="00EE600E">
        <w:rPr>
          <w:rFonts w:ascii="Times New Roman" w:hAnsi="Times New Roman" w:cs="Times New Roman"/>
          <w:sz w:val="24"/>
          <w:szCs w:val="24"/>
          <w:lang w:val="uk-UA"/>
        </w:rPr>
        <w:t xml:space="preserve">При цьому ознаки внутрішньої подібності випливають з ознак загальної подібності </w:t>
      </w:r>
      <w:r w:rsidR="00EE600E" w:rsidRPr="00950B2C">
        <w:rPr>
          <w:rFonts w:ascii="Times New Roman" w:hAnsi="Times New Roman"/>
          <w:sz w:val="24"/>
          <w:szCs w:val="24"/>
          <w:lang w:val="uk-UA"/>
        </w:rPr>
        <w:t>[</w:t>
      </w:r>
      <w:r w:rsidR="00EE600E">
        <w:rPr>
          <w:rFonts w:ascii="Times New Roman" w:hAnsi="Times New Roman"/>
          <w:sz w:val="24"/>
          <w:szCs w:val="24"/>
          <w:lang w:val="uk-UA"/>
        </w:rPr>
        <w:t>3</w:t>
      </w:r>
      <w:r w:rsidR="00EE600E" w:rsidRPr="00950B2C">
        <w:rPr>
          <w:rFonts w:ascii="Times New Roman" w:hAnsi="Times New Roman"/>
          <w:sz w:val="24"/>
          <w:szCs w:val="24"/>
          <w:lang w:val="uk-UA"/>
        </w:rPr>
        <w:t>]</w:t>
      </w:r>
      <w:r w:rsidR="00EE600E">
        <w:rPr>
          <w:rFonts w:ascii="Times New Roman" w:hAnsi="Times New Roman"/>
          <w:sz w:val="24"/>
          <w:szCs w:val="24"/>
          <w:lang w:val="uk-UA"/>
        </w:rPr>
        <w:t>.</w:t>
      </w:r>
    </w:p>
    <w:p w:rsidR="009357DD" w:rsidRPr="00ED3B3D" w:rsidRDefault="009357DD" w:rsidP="00935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3B3D">
        <w:rPr>
          <w:rFonts w:ascii="Times New Roman" w:hAnsi="Times New Roman" w:cs="Times New Roman"/>
          <w:sz w:val="24"/>
          <w:szCs w:val="24"/>
          <w:lang w:val="uk-UA"/>
        </w:rPr>
        <w:t xml:space="preserve">Ми проаналізували прояви </w:t>
      </w:r>
      <w:proofErr w:type="spellStart"/>
      <w:r w:rsidRPr="00ED3B3D">
        <w:rPr>
          <w:rFonts w:ascii="Times New Roman" w:hAnsi="Times New Roman" w:cs="Times New Roman"/>
          <w:sz w:val="24"/>
          <w:szCs w:val="24"/>
          <w:lang w:val="uk-UA"/>
        </w:rPr>
        <w:t>автомодельності</w:t>
      </w:r>
      <w:proofErr w:type="spellEnd"/>
      <w:r w:rsidRPr="00ED3B3D">
        <w:rPr>
          <w:rFonts w:ascii="Times New Roman" w:hAnsi="Times New Roman" w:cs="Times New Roman"/>
          <w:sz w:val="24"/>
          <w:szCs w:val="24"/>
          <w:lang w:val="uk-UA"/>
        </w:rPr>
        <w:t xml:space="preserve"> в окремо взятій динамічній помпі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прикладі </w:t>
      </w:r>
      <w:r>
        <w:rPr>
          <w:rFonts w:ascii="Times New Roman" w:hAnsi="Times New Roman"/>
          <w:i/>
          <w:sz w:val="24"/>
          <w:szCs w:val="24"/>
          <w:lang w:val="en-US"/>
        </w:rPr>
        <w:t>HALE</w:t>
      </w:r>
      <w:r w:rsidRPr="009357DD">
        <w:rPr>
          <w:rFonts w:ascii="Times New Roman" w:hAnsi="Times New Roman"/>
          <w:i/>
          <w:sz w:val="24"/>
          <w:szCs w:val="24"/>
          <w:lang w:val="uk-UA"/>
        </w:rPr>
        <w:t xml:space="preserve"> 6</w:t>
      </w:r>
      <w:r>
        <w:rPr>
          <w:rFonts w:ascii="Times New Roman" w:hAnsi="Times New Roman"/>
          <w:i/>
          <w:sz w:val="24"/>
          <w:szCs w:val="24"/>
          <w:lang w:val="en-US"/>
        </w:rPr>
        <w:t>DG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та порівняли результати із відповідними проявами, властивими іншим відцентровим нагнітачам, таким як </w:t>
      </w:r>
      <w:r w:rsidRPr="00ED3B3D">
        <w:rPr>
          <w:rFonts w:ascii="Times New Roman" w:hAnsi="Times New Roman" w:cs="Times New Roman"/>
          <w:sz w:val="24"/>
          <w:szCs w:val="24"/>
          <w:lang w:val="uk-UA"/>
        </w:rPr>
        <w:t xml:space="preserve">трансформатор механічної енергії, </w:t>
      </w:r>
      <w:r>
        <w:rPr>
          <w:rFonts w:ascii="Times New Roman" w:hAnsi="Times New Roman" w:cs="Times New Roman"/>
          <w:sz w:val="24"/>
          <w:szCs w:val="24"/>
          <w:lang w:val="uk-UA"/>
        </w:rPr>
        <w:t>вентилятор</w:t>
      </w:r>
      <w:r w:rsidRPr="00ED3B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7A9E">
        <w:rPr>
          <w:rFonts w:ascii="Times New Roman" w:hAnsi="Times New Roman" w:cs="Times New Roman"/>
          <w:sz w:val="24"/>
          <w:szCs w:val="24"/>
          <w:lang w:val="uk-UA"/>
        </w:rPr>
        <w:t>ч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 помпа </w:t>
      </w:r>
      <w:r w:rsidRPr="00ED3B3D">
        <w:rPr>
          <w:rFonts w:ascii="Times New Roman" w:hAnsi="Times New Roman" w:cs="Times New Roman"/>
          <w:sz w:val="24"/>
          <w:szCs w:val="24"/>
          <w:lang w:val="uk-UA"/>
        </w:rPr>
        <w:t>системи охолодження теплового двигуна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тощо.</w:t>
      </w:r>
      <w:r w:rsidR="004326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D3B3D">
        <w:rPr>
          <w:rFonts w:ascii="Times New Roman" w:hAnsi="Times New Roman" w:cs="Times New Roman"/>
          <w:sz w:val="24"/>
          <w:szCs w:val="24"/>
          <w:lang w:val="uk-UA"/>
        </w:rPr>
        <w:t xml:space="preserve">Такий підхід дає нам змогу ефективно ідентифікувати, моделювати, аналізувати та формалізовано відтворювати особливості перебігу динамічних нагнітачів протипожежного призначення (відцентрової помпи, компресора, установки </w:t>
      </w:r>
      <w:proofErr w:type="spellStart"/>
      <w:r w:rsidRPr="00ED3B3D">
        <w:rPr>
          <w:rFonts w:ascii="Times New Roman" w:hAnsi="Times New Roman" w:cs="Times New Roman"/>
          <w:sz w:val="24"/>
          <w:szCs w:val="24"/>
          <w:lang w:val="uk-UA"/>
        </w:rPr>
        <w:t>димовидаляння</w:t>
      </w:r>
      <w:proofErr w:type="spellEnd"/>
      <w:r w:rsidRPr="00ED3B3D">
        <w:rPr>
          <w:rFonts w:ascii="Times New Roman" w:hAnsi="Times New Roman" w:cs="Times New Roman"/>
          <w:sz w:val="24"/>
          <w:szCs w:val="24"/>
          <w:lang w:val="uk-UA"/>
        </w:rPr>
        <w:t xml:space="preserve"> тощо).</w:t>
      </w:r>
    </w:p>
    <w:p w:rsidR="00EE600E" w:rsidRDefault="0043265F" w:rsidP="004A4B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Розглянувши </w:t>
      </w:r>
      <w:r w:rsidR="00024A6F">
        <w:rPr>
          <w:rFonts w:ascii="Times New Roman" w:hAnsi="Times New Roman"/>
          <w:sz w:val="24"/>
          <w:szCs w:val="24"/>
          <w:lang w:val="uk-UA"/>
        </w:rPr>
        <w:t xml:space="preserve">характеристики </w:t>
      </w:r>
      <w:r>
        <w:rPr>
          <w:rFonts w:ascii="Times New Roman" w:hAnsi="Times New Roman"/>
          <w:sz w:val="24"/>
          <w:szCs w:val="24"/>
          <w:lang w:val="uk-UA"/>
        </w:rPr>
        <w:t xml:space="preserve">зазначеної помпи </w:t>
      </w:r>
      <w:r w:rsidR="00024A6F">
        <w:rPr>
          <w:rFonts w:ascii="Times New Roman" w:hAnsi="Times New Roman"/>
          <w:sz w:val="24"/>
          <w:szCs w:val="24"/>
          <w:lang w:val="uk-UA"/>
        </w:rPr>
        <w:t>(рис. 1) можна переконатись, що дослідні (експериментально побудовані) тонкі лінії-</w:t>
      </w:r>
      <w:proofErr w:type="spellStart"/>
      <w:r w:rsidR="00024A6F">
        <w:rPr>
          <w:rFonts w:ascii="Times New Roman" w:hAnsi="Times New Roman"/>
          <w:sz w:val="24"/>
          <w:szCs w:val="24"/>
          <w:lang w:val="uk-UA"/>
        </w:rPr>
        <w:t>ізокванти</w:t>
      </w:r>
      <w:proofErr w:type="spellEnd"/>
      <w:r w:rsidR="00024A6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24A6F" w:rsidRPr="007F4728">
        <w:rPr>
          <w:rFonts w:ascii="Times New Roman" w:hAnsi="Times New Roman"/>
          <w:position w:val="-12"/>
          <w:sz w:val="24"/>
          <w:szCs w:val="24"/>
          <w:lang w:val="uk-UA"/>
        </w:rPr>
        <w:object w:dxaOrig="2700" w:dyaOrig="380">
          <v:shape id="_x0000_i1033" type="#_x0000_t75" style="width:135pt;height:18.75pt" o:ole="">
            <v:imagedata r:id="rId20" o:title=""/>
          </v:shape>
          <o:OLEObject Type="Embed" ProgID="Equation.3" ShapeID="_x0000_i1033" DrawAspect="Content" ObjectID="_1474441187" r:id="rId21"/>
        </w:object>
      </w:r>
      <w:r w:rsidR="00024A6F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024A6F" w:rsidRPr="007F4728">
        <w:rPr>
          <w:rFonts w:ascii="Times New Roman" w:hAnsi="Times New Roman"/>
          <w:position w:val="-12"/>
          <w:sz w:val="24"/>
          <w:szCs w:val="24"/>
          <w:lang w:val="uk-UA"/>
        </w:rPr>
        <w:object w:dxaOrig="2700" w:dyaOrig="380">
          <v:shape id="_x0000_i1034" type="#_x0000_t75" style="width:135pt;height:18.75pt" o:ole="">
            <v:imagedata r:id="rId22" o:title=""/>
          </v:shape>
          <o:OLEObject Type="Embed" ProgID="Equation.3" ShapeID="_x0000_i1034" DrawAspect="Content" ObjectID="_1474441188" r:id="rId23"/>
        </w:object>
      </w:r>
      <w:r w:rsidR="00024A6F">
        <w:rPr>
          <w:rFonts w:ascii="Times New Roman" w:hAnsi="Times New Roman"/>
          <w:sz w:val="24"/>
          <w:szCs w:val="24"/>
          <w:lang w:val="uk-UA"/>
        </w:rPr>
        <w:t xml:space="preserve"> (див. рис. 1) помітно псують гармонію, що мала б випливати з внутрішньої подібності (</w:t>
      </w:r>
      <w:proofErr w:type="spellStart"/>
      <w:r w:rsidR="00024A6F">
        <w:rPr>
          <w:rFonts w:ascii="Times New Roman" w:hAnsi="Times New Roman"/>
          <w:sz w:val="24"/>
          <w:szCs w:val="24"/>
          <w:lang w:val="uk-UA"/>
        </w:rPr>
        <w:t>автомодельності</w:t>
      </w:r>
      <w:proofErr w:type="spellEnd"/>
      <w:r w:rsidR="00024A6F">
        <w:rPr>
          <w:rFonts w:ascii="Times New Roman" w:hAnsi="Times New Roman"/>
          <w:sz w:val="24"/>
          <w:szCs w:val="24"/>
          <w:lang w:val="uk-UA"/>
        </w:rPr>
        <w:t xml:space="preserve">). Ситуація дещо покращується, якщо зазначеним </w:t>
      </w:r>
      <w:proofErr w:type="spellStart"/>
      <w:r w:rsidR="00024A6F" w:rsidRPr="00BB41F9">
        <w:rPr>
          <w:rFonts w:ascii="Times New Roman" w:hAnsi="Times New Roman"/>
          <w:sz w:val="24"/>
          <w:szCs w:val="24"/>
          <w:lang w:val="uk-UA"/>
        </w:rPr>
        <w:t>ізоквантам</w:t>
      </w:r>
      <w:proofErr w:type="spellEnd"/>
      <w:r w:rsidR="00024A6F">
        <w:rPr>
          <w:rFonts w:ascii="Times New Roman" w:hAnsi="Times New Roman"/>
          <w:sz w:val="24"/>
          <w:szCs w:val="24"/>
          <w:lang w:val="uk-UA"/>
        </w:rPr>
        <w:t xml:space="preserve"> протиставити хоч які інші криві із заштрихованих областей, що праворуч прилягають до експериментально отриманих </w:t>
      </w:r>
      <w:proofErr w:type="spellStart"/>
      <w:r w:rsidR="00024A6F">
        <w:rPr>
          <w:rFonts w:ascii="Times New Roman" w:hAnsi="Times New Roman"/>
          <w:sz w:val="24"/>
          <w:szCs w:val="24"/>
          <w:lang w:val="uk-UA"/>
        </w:rPr>
        <w:t>ізоквант</w:t>
      </w:r>
      <w:proofErr w:type="spellEnd"/>
      <w:r w:rsidR="00024A6F">
        <w:rPr>
          <w:rFonts w:ascii="Times New Roman" w:hAnsi="Times New Roman"/>
          <w:sz w:val="24"/>
          <w:szCs w:val="24"/>
          <w:lang w:val="uk-UA"/>
        </w:rPr>
        <w:t xml:space="preserve">. А якщо </w:t>
      </w:r>
      <w:proofErr w:type="spellStart"/>
      <w:r w:rsidR="00024A6F">
        <w:rPr>
          <w:rFonts w:ascii="Times New Roman" w:hAnsi="Times New Roman"/>
          <w:sz w:val="24"/>
          <w:szCs w:val="24"/>
          <w:lang w:val="uk-UA"/>
        </w:rPr>
        <w:t>ізокванти</w:t>
      </w:r>
      <w:proofErr w:type="spellEnd"/>
      <w:r w:rsidR="00024A6F">
        <w:rPr>
          <w:rFonts w:ascii="Times New Roman" w:hAnsi="Times New Roman"/>
          <w:sz w:val="24"/>
          <w:szCs w:val="24"/>
          <w:lang w:val="uk-UA"/>
        </w:rPr>
        <w:t xml:space="preserve"> відображатимуться потовщеними лініями, що праворуч на межі заштрихованих областей, то гармонія </w:t>
      </w:r>
      <w:proofErr w:type="spellStart"/>
      <w:r w:rsidR="00024A6F">
        <w:rPr>
          <w:rFonts w:ascii="Times New Roman" w:hAnsi="Times New Roman"/>
          <w:sz w:val="24"/>
          <w:szCs w:val="24"/>
          <w:lang w:val="uk-UA"/>
        </w:rPr>
        <w:t>автомодельності</w:t>
      </w:r>
      <w:proofErr w:type="spellEnd"/>
      <w:r w:rsidR="00024A6F">
        <w:rPr>
          <w:rFonts w:ascii="Times New Roman" w:hAnsi="Times New Roman"/>
          <w:sz w:val="24"/>
          <w:szCs w:val="24"/>
          <w:lang w:val="uk-UA"/>
        </w:rPr>
        <w:t xml:space="preserve"> майже відновиться (рис. 2).</w:t>
      </w:r>
    </w:p>
    <w:p w:rsidR="00024A6F" w:rsidRDefault="00024A6F" w:rsidP="004A4B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Аналогічним чином можна проаналізувати й характеристики інших відцентрових нагнітачів як протипожежного, так і іншого призначення</w:t>
      </w:r>
      <w:r w:rsidR="002B147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B147F" w:rsidRPr="002B147F">
        <w:rPr>
          <w:rFonts w:ascii="Times New Roman" w:hAnsi="Times New Roman"/>
          <w:sz w:val="24"/>
          <w:szCs w:val="24"/>
        </w:rPr>
        <w:t>[</w:t>
      </w:r>
      <w:r w:rsidR="002B147F">
        <w:rPr>
          <w:rFonts w:ascii="Times New Roman" w:hAnsi="Times New Roman"/>
          <w:sz w:val="24"/>
          <w:szCs w:val="24"/>
          <w:lang w:val="uk-UA"/>
        </w:rPr>
        <w:t>4</w:t>
      </w:r>
      <w:r w:rsidR="002B147F" w:rsidRPr="002B147F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ED3B3D" w:rsidRDefault="00024A6F" w:rsidP="00024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2109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06795" cy="2663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89" r="14209" b="48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6F" w:rsidRPr="00D06291" w:rsidRDefault="00024A6F" w:rsidP="00024A6F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0"/>
          <w:szCs w:val="24"/>
        </w:rPr>
      </w:pPr>
      <w:bookmarkStart w:id="0" w:name="_GoBack"/>
      <w:r w:rsidRPr="00D06291">
        <w:rPr>
          <w:rFonts w:ascii="Times New Roman" w:hAnsi="Times New Roman"/>
          <w:b/>
          <w:i/>
          <w:sz w:val="20"/>
          <w:szCs w:val="24"/>
          <w:lang w:val="uk-UA"/>
        </w:rPr>
        <w:t xml:space="preserve">Рис. 1. Характеристики відцентрової помпи </w:t>
      </w:r>
      <w:r w:rsidRPr="00D06291">
        <w:rPr>
          <w:rFonts w:ascii="Times New Roman" w:hAnsi="Times New Roman"/>
          <w:b/>
          <w:i/>
          <w:sz w:val="20"/>
          <w:szCs w:val="24"/>
          <w:lang w:val="en-US"/>
        </w:rPr>
        <w:t>HALE</w:t>
      </w:r>
      <w:r w:rsidRPr="00D06291">
        <w:rPr>
          <w:rFonts w:ascii="Times New Roman" w:hAnsi="Times New Roman"/>
          <w:b/>
          <w:i/>
          <w:sz w:val="20"/>
          <w:szCs w:val="24"/>
        </w:rPr>
        <w:t xml:space="preserve"> 6</w:t>
      </w:r>
      <w:r w:rsidRPr="00D06291">
        <w:rPr>
          <w:rFonts w:ascii="Times New Roman" w:hAnsi="Times New Roman"/>
          <w:b/>
          <w:i/>
          <w:sz w:val="20"/>
          <w:szCs w:val="24"/>
          <w:lang w:val="en-US"/>
        </w:rPr>
        <w:t>DG</w:t>
      </w:r>
    </w:p>
    <w:bookmarkEnd w:id="0"/>
    <w:p w:rsidR="00024A6F" w:rsidRDefault="00024A6F" w:rsidP="00024A6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24A6F" w:rsidRDefault="00024A6F" w:rsidP="00024A6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A613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210175" cy="3238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6F" w:rsidRPr="00D06291" w:rsidRDefault="00024A6F" w:rsidP="00024A6F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0"/>
          <w:szCs w:val="24"/>
          <w:lang w:val="uk-UA"/>
        </w:rPr>
      </w:pPr>
      <w:r w:rsidRPr="00D06291">
        <w:rPr>
          <w:rFonts w:ascii="Times New Roman" w:hAnsi="Times New Roman"/>
          <w:b/>
          <w:i/>
          <w:sz w:val="20"/>
          <w:szCs w:val="24"/>
          <w:lang w:val="uk-UA"/>
        </w:rPr>
        <w:t xml:space="preserve">Рис. 2. Ідентифікація </w:t>
      </w:r>
      <w:proofErr w:type="spellStart"/>
      <w:r w:rsidRPr="00D06291">
        <w:rPr>
          <w:rFonts w:ascii="Times New Roman" w:hAnsi="Times New Roman"/>
          <w:b/>
          <w:i/>
          <w:sz w:val="20"/>
          <w:szCs w:val="24"/>
          <w:lang w:val="uk-UA"/>
        </w:rPr>
        <w:t>автомодельності</w:t>
      </w:r>
      <w:proofErr w:type="spellEnd"/>
      <w:r w:rsidRPr="00D06291">
        <w:rPr>
          <w:rFonts w:ascii="Times New Roman" w:hAnsi="Times New Roman"/>
          <w:b/>
          <w:i/>
          <w:sz w:val="20"/>
          <w:szCs w:val="24"/>
          <w:lang w:val="uk-UA"/>
        </w:rPr>
        <w:t xml:space="preserve"> режимів роботи відцентрової помпи </w:t>
      </w:r>
      <w:r w:rsidRPr="00D06291">
        <w:rPr>
          <w:rFonts w:ascii="Times New Roman" w:hAnsi="Times New Roman"/>
          <w:b/>
          <w:i/>
          <w:sz w:val="20"/>
          <w:szCs w:val="24"/>
          <w:lang w:val="en-US"/>
        </w:rPr>
        <w:t>HALE</w:t>
      </w:r>
      <w:r w:rsidRPr="00D06291">
        <w:rPr>
          <w:rFonts w:ascii="Times New Roman" w:hAnsi="Times New Roman"/>
          <w:b/>
          <w:i/>
          <w:sz w:val="20"/>
          <w:szCs w:val="24"/>
          <w:lang w:val="uk-UA"/>
        </w:rPr>
        <w:t xml:space="preserve"> 6</w:t>
      </w:r>
      <w:r w:rsidRPr="00D06291">
        <w:rPr>
          <w:rFonts w:ascii="Times New Roman" w:hAnsi="Times New Roman"/>
          <w:b/>
          <w:i/>
          <w:sz w:val="20"/>
          <w:szCs w:val="24"/>
          <w:lang w:val="en-US"/>
        </w:rPr>
        <w:t>DG</w:t>
      </w:r>
    </w:p>
    <w:p w:rsidR="00024A6F" w:rsidRPr="00024A6F" w:rsidRDefault="00024A6F" w:rsidP="00024A6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24A6F" w:rsidRPr="00024A6F" w:rsidRDefault="00024A6F" w:rsidP="00024A6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D3B3D" w:rsidRPr="00ED3B3D" w:rsidRDefault="00ED3B3D" w:rsidP="00ED3B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D3B3D">
        <w:rPr>
          <w:rFonts w:ascii="Times New Roman" w:hAnsi="Times New Roman"/>
          <w:b/>
          <w:sz w:val="24"/>
          <w:szCs w:val="24"/>
          <w:lang w:val="uk-UA"/>
        </w:rPr>
        <w:t>Висновок.</w:t>
      </w:r>
      <w:r w:rsidRPr="00ED3B3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D3B3D">
        <w:rPr>
          <w:rFonts w:ascii="Times New Roman" w:hAnsi="Times New Roman"/>
          <w:sz w:val="24"/>
          <w:szCs w:val="24"/>
          <w:lang w:val="uk-UA"/>
        </w:rPr>
        <w:t>Автомодельність</w:t>
      </w:r>
      <w:proofErr w:type="spellEnd"/>
      <w:r w:rsidRPr="00ED3B3D">
        <w:rPr>
          <w:rFonts w:ascii="Times New Roman" w:hAnsi="Times New Roman"/>
          <w:sz w:val="24"/>
          <w:szCs w:val="24"/>
          <w:lang w:val="uk-UA"/>
        </w:rPr>
        <w:t xml:space="preserve"> є твердим підґрунтям для створення методології оптимізації агрегатного суміщення динамічної помпи й двигуна внутрішнього згоряння. Навіть якщо деякі спостережувані в характеристиках відхилення від внутрішньої подібності насторожують, то все ж доречніше вдаватись до вмотивованої і обґрунтованої </w:t>
      </w:r>
      <w:proofErr w:type="spellStart"/>
      <w:r w:rsidRPr="00ED3B3D">
        <w:rPr>
          <w:rFonts w:ascii="Times New Roman" w:hAnsi="Times New Roman"/>
          <w:sz w:val="24"/>
          <w:szCs w:val="24"/>
          <w:lang w:val="uk-UA"/>
        </w:rPr>
        <w:t>регуляризації</w:t>
      </w:r>
      <w:proofErr w:type="spellEnd"/>
      <w:r w:rsidRPr="00ED3B3D">
        <w:rPr>
          <w:rFonts w:ascii="Times New Roman" w:hAnsi="Times New Roman"/>
          <w:sz w:val="24"/>
          <w:szCs w:val="24"/>
          <w:lang w:val="uk-UA"/>
        </w:rPr>
        <w:t xml:space="preserve"> таких характеристик, аніж вишукувати інші способи формалізованої ідентифікації властивостей помп, які навряд чи забезпечать вищу точність корисної інформації, що визріває у процесі дослідження реальних, потенційних, оптимальних властивостей системи «двигун — помпа». </w:t>
      </w:r>
    </w:p>
    <w:p w:rsidR="00534AD0" w:rsidRDefault="00534AD0" w:rsidP="004A4B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D3B3D" w:rsidRPr="00ED3B3D" w:rsidRDefault="00ED3B3D" w:rsidP="00ED3B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D3B3D">
        <w:rPr>
          <w:rFonts w:ascii="Times New Roman" w:hAnsi="Times New Roman" w:cs="Times New Roman"/>
          <w:b/>
          <w:sz w:val="24"/>
          <w:szCs w:val="24"/>
          <w:lang w:val="uk-UA"/>
        </w:rPr>
        <w:t>СПИСОК ЛІТЕРАТУРИ:</w:t>
      </w:r>
    </w:p>
    <w:p w:rsidR="006D0042" w:rsidRPr="005B1ADE" w:rsidRDefault="006D0042" w:rsidP="006D00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1. 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Путята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В.Й., Сідляр М.М. Гідроаеромеханіка. — Київ: Вид-во Київського універси</w:t>
      </w:r>
      <w:r w:rsidRPr="005B1ADE">
        <w:rPr>
          <w:rFonts w:ascii="Times New Roman" w:hAnsi="Times New Roman"/>
          <w:sz w:val="24"/>
          <w:szCs w:val="24"/>
          <w:lang w:val="uk-UA"/>
        </w:rPr>
        <w:t xml:space="preserve">тету. — 480 с. </w:t>
      </w:r>
    </w:p>
    <w:p w:rsidR="006D0042" w:rsidRDefault="006D0042" w:rsidP="006D00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2. 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Константінов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Ю. М.,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Гіжа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 О. Технічна механіка рідини і газу. — Київ: Вища школа, 2002. — 278 с. </w:t>
      </w:r>
    </w:p>
    <w:p w:rsidR="00EE600E" w:rsidRDefault="00EE600E" w:rsidP="00EE60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3. 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Мандрус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В. І., Юзьків Т. Б.,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Назарчук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С. П.,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Ковалишин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В. В. Насоси, вентилятори, компресори в пожежній техніці. — Львів: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Сполом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2007. — 348 с. </w:t>
      </w:r>
    </w:p>
    <w:p w:rsidR="00490934" w:rsidRPr="000F63EA" w:rsidRDefault="00490934" w:rsidP="00EB48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Pr="000F63EA">
        <w:rPr>
          <w:rFonts w:ascii="Times New Roman" w:hAnsi="Times New Roman"/>
          <w:sz w:val="24"/>
          <w:szCs w:val="24"/>
          <w:lang w:val="uk-UA"/>
        </w:rPr>
        <w:t>Гащук П. М.,</w:t>
      </w:r>
      <w:r w:rsidRPr="0049093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F63EA">
        <w:rPr>
          <w:rFonts w:ascii="Times New Roman" w:hAnsi="Times New Roman"/>
          <w:sz w:val="24"/>
          <w:szCs w:val="24"/>
          <w:lang w:val="uk-UA"/>
        </w:rPr>
        <w:t>Сичевський М. І.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90934">
        <w:rPr>
          <w:rFonts w:ascii="Times New Roman" w:hAnsi="Times New Roman"/>
          <w:sz w:val="24"/>
          <w:szCs w:val="24"/>
          <w:lang w:val="uk-UA"/>
        </w:rPr>
        <w:t xml:space="preserve">Прояв режимної </w:t>
      </w:r>
      <w:proofErr w:type="spellStart"/>
      <w:r w:rsidRPr="00490934">
        <w:rPr>
          <w:rFonts w:ascii="Times New Roman" w:hAnsi="Times New Roman"/>
          <w:sz w:val="24"/>
          <w:szCs w:val="24"/>
          <w:lang w:val="uk-UA"/>
        </w:rPr>
        <w:t>автомодельності</w:t>
      </w:r>
      <w:proofErr w:type="spellEnd"/>
      <w:r w:rsidRPr="00490934">
        <w:rPr>
          <w:rFonts w:ascii="Times New Roman" w:hAnsi="Times New Roman"/>
          <w:sz w:val="24"/>
          <w:szCs w:val="24"/>
          <w:lang w:val="uk-UA"/>
        </w:rPr>
        <w:t xml:space="preserve"> в характеристиках динамічних нагнітачів, застосовуваних у пожежній техніці </w:t>
      </w:r>
      <w:r>
        <w:rPr>
          <w:rFonts w:ascii="Times New Roman" w:hAnsi="Times New Roman"/>
          <w:sz w:val="24"/>
          <w:szCs w:val="24"/>
          <w:lang w:val="uk-UA"/>
        </w:rPr>
        <w:t xml:space="preserve">// </w:t>
      </w:r>
      <w:r w:rsidR="00EB480D">
        <w:rPr>
          <w:rFonts w:ascii="Times New Roman" w:hAnsi="Times New Roman"/>
          <w:sz w:val="24"/>
          <w:szCs w:val="24"/>
          <w:lang w:val="uk-UA"/>
        </w:rPr>
        <w:t>Вісник Львівського державного університету безпеки життєдіяльності</w:t>
      </w:r>
      <w:r>
        <w:rPr>
          <w:rFonts w:ascii="Times New Roman" w:hAnsi="Times New Roman"/>
          <w:sz w:val="24"/>
          <w:szCs w:val="24"/>
          <w:lang w:val="uk-UA"/>
        </w:rPr>
        <w:t>: збірник наукових праць. — 201</w:t>
      </w:r>
      <w:r w:rsidR="00EB480D">
        <w:rPr>
          <w:rFonts w:ascii="Times New Roman" w:hAnsi="Times New Roman"/>
          <w:sz w:val="24"/>
          <w:szCs w:val="24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 xml:space="preserve">. — № </w:t>
      </w:r>
      <w:r w:rsidR="00EB480D">
        <w:rPr>
          <w:rFonts w:ascii="Times New Roman" w:hAnsi="Times New Roman"/>
          <w:sz w:val="24"/>
          <w:szCs w:val="24"/>
          <w:lang w:val="uk-UA"/>
        </w:rPr>
        <w:t>8</w:t>
      </w:r>
      <w:r>
        <w:rPr>
          <w:rFonts w:ascii="Times New Roman" w:hAnsi="Times New Roman"/>
          <w:sz w:val="24"/>
          <w:szCs w:val="24"/>
          <w:lang w:val="uk-UA"/>
        </w:rPr>
        <w:t xml:space="preserve">. — С. </w:t>
      </w:r>
      <w:r w:rsidR="00EB480D">
        <w:rPr>
          <w:rFonts w:ascii="Times New Roman" w:hAnsi="Times New Roman"/>
          <w:sz w:val="24"/>
          <w:szCs w:val="24"/>
          <w:lang w:val="uk-UA"/>
        </w:rPr>
        <w:t xml:space="preserve">118 </w:t>
      </w:r>
      <w:r>
        <w:rPr>
          <w:rFonts w:ascii="Times New Roman" w:hAnsi="Times New Roman"/>
          <w:sz w:val="24"/>
          <w:szCs w:val="24"/>
          <w:lang w:val="uk-UA"/>
        </w:rPr>
        <w:t>—1</w:t>
      </w:r>
      <w:r w:rsidR="00EB480D">
        <w:rPr>
          <w:rFonts w:ascii="Times New Roman" w:hAnsi="Times New Roman"/>
          <w:sz w:val="24"/>
          <w:szCs w:val="24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 xml:space="preserve">3. </w:t>
      </w:r>
    </w:p>
    <w:p w:rsidR="00ED3B3D" w:rsidRPr="00ED3B3D" w:rsidRDefault="00ED3B3D" w:rsidP="004A4B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D3B3D" w:rsidRPr="00ED3B3D" w:rsidSect="004A4B2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6F"/>
    <w:rsid w:val="00024A6F"/>
    <w:rsid w:val="000B21A8"/>
    <w:rsid w:val="00117A9E"/>
    <w:rsid w:val="0015047E"/>
    <w:rsid w:val="002B147F"/>
    <w:rsid w:val="00424C6F"/>
    <w:rsid w:val="0043265F"/>
    <w:rsid w:val="00490934"/>
    <w:rsid w:val="004A4B28"/>
    <w:rsid w:val="00534AD0"/>
    <w:rsid w:val="00563C3A"/>
    <w:rsid w:val="006045CE"/>
    <w:rsid w:val="006D0042"/>
    <w:rsid w:val="008432A2"/>
    <w:rsid w:val="0090764B"/>
    <w:rsid w:val="009357DD"/>
    <w:rsid w:val="00992135"/>
    <w:rsid w:val="00A60537"/>
    <w:rsid w:val="00AC3F86"/>
    <w:rsid w:val="00BF5214"/>
    <w:rsid w:val="00C569AC"/>
    <w:rsid w:val="00D06291"/>
    <w:rsid w:val="00EB480D"/>
    <w:rsid w:val="00ED3B3D"/>
    <w:rsid w:val="00EE600E"/>
    <w:rsid w:val="00F3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3CAAF-ECE2-4570-8F78-8B5B6B5A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534AD0"/>
    <w:pPr>
      <w:tabs>
        <w:tab w:val="center" w:pos="4820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e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</dc:creator>
  <cp:keywords/>
  <dc:description/>
  <cp:lastModifiedBy>part</cp:lastModifiedBy>
  <cp:revision>19</cp:revision>
  <dcterms:created xsi:type="dcterms:W3CDTF">2014-06-05T06:52:00Z</dcterms:created>
  <dcterms:modified xsi:type="dcterms:W3CDTF">2014-10-10T07:13:00Z</dcterms:modified>
</cp:coreProperties>
</file>