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E8" w:rsidRPr="00ED70E8" w:rsidRDefault="00ED70E8" w:rsidP="00ED70E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ED70E8">
        <w:rPr>
          <w:rFonts w:ascii="Times New Roman" w:hAnsi="Times New Roman" w:cs="Times New Roman"/>
          <w:i/>
          <w:sz w:val="28"/>
          <w:szCs w:val="28"/>
          <w:lang w:val="uk-UA"/>
        </w:rPr>
        <w:t>Урболандшафти</w:t>
      </w:r>
      <w:proofErr w:type="spellEnd"/>
      <w:r w:rsidRPr="00ED70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середовище існування рослин</w:t>
      </w:r>
    </w:p>
    <w:p w:rsidR="004A0294" w:rsidRPr="00DF491C" w:rsidRDefault="00DA3CAE" w:rsidP="004941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91C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DF4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5F12" w:rsidRPr="00F45F12">
        <w:rPr>
          <w:rFonts w:ascii="Times New Roman" w:hAnsi="Times New Roman" w:cs="Times New Roman"/>
          <w:b/>
          <w:sz w:val="28"/>
          <w:szCs w:val="28"/>
          <w:lang w:val="uk-UA"/>
        </w:rPr>
        <w:t>630.181</w:t>
      </w:r>
      <w:r w:rsidR="000D215C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 w:rsidR="000D215C" w:rsidRPr="000D215C">
        <w:rPr>
          <w:rFonts w:ascii="Times New Roman" w:hAnsi="Times New Roman" w:cs="Times New Roman"/>
          <w:b/>
          <w:sz w:val="28"/>
          <w:szCs w:val="28"/>
          <w:lang w:val="uk-UA"/>
        </w:rPr>
        <w:t>631.415.25</w:t>
      </w:r>
    </w:p>
    <w:p w:rsidR="00DA3CAE" w:rsidRDefault="00DA3CAE" w:rsidP="00DA3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CAE">
        <w:rPr>
          <w:rFonts w:ascii="Times New Roman" w:hAnsi="Times New Roman" w:cs="Times New Roman"/>
          <w:b/>
          <w:sz w:val="28"/>
          <w:szCs w:val="28"/>
          <w:lang w:val="uk-UA"/>
        </w:rPr>
        <w:t>ТЕХНОЕДАФОТОПИ СМІТТЄЗВАЛИЩ ТА ЇХ ВПЛИВ НА ПРИРОДНІ ФІТОМЕЛІОРАТИВНІ ПРОЦЕСИ</w:t>
      </w:r>
    </w:p>
    <w:p w:rsidR="00A26978" w:rsidRDefault="00A26978" w:rsidP="00DA3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978">
        <w:rPr>
          <w:rFonts w:ascii="Times New Roman" w:hAnsi="Times New Roman" w:cs="Times New Roman"/>
          <w:sz w:val="28"/>
          <w:szCs w:val="28"/>
          <w:lang w:val="uk-UA"/>
        </w:rPr>
        <w:t>В. В. Попович</w:t>
      </w:r>
      <w:r>
        <w:rPr>
          <w:rFonts w:ascii="Times New Roman" w:hAnsi="Times New Roman" w:cs="Times New Roman"/>
          <w:sz w:val="28"/>
          <w:szCs w:val="28"/>
          <w:lang w:val="uk-UA"/>
        </w:rPr>
        <w:t>, старший викладач, к. с.-г. н.</w:t>
      </w:r>
    </w:p>
    <w:p w:rsidR="00C1589A" w:rsidRDefault="00C1589A" w:rsidP="00DA3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Львівський державний університет безпеки життєдіяльності,</w:t>
      </w:r>
    </w:p>
    <w:p w:rsidR="00C1589A" w:rsidRDefault="00C1589A" w:rsidP="00DA3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79007, м. Львів,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Клепарівська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35</w:t>
      </w:r>
    </w:p>
    <w:p w:rsidR="00CB5A62" w:rsidRPr="001152E3" w:rsidRDefault="00CA2C9C" w:rsidP="00ED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Виживання рослин в умовах техногенного забруднення залежить від двох факторів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едафотопу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кліматопу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7849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в нашій державі система роздільного збирання сміття працює неефективно і тільки запроваджується, сміттєзвалища є осередком накопичення </w:t>
      </w:r>
      <w:r w:rsidR="00C731D4">
        <w:rPr>
          <w:rFonts w:ascii="Times New Roman" w:hAnsi="Times New Roman" w:cs="Times New Roman"/>
          <w:sz w:val="28"/>
          <w:szCs w:val="28"/>
          <w:lang w:val="uk-UA"/>
        </w:rPr>
        <w:t>небезпечних відходів, які забруднюють довкілля.</w:t>
      </w:r>
      <w:r w:rsidR="002D105E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існування рослин стає техногенно небезпечним.</w:t>
      </w:r>
      <w:r w:rsidR="00C73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05E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2E65CE">
        <w:rPr>
          <w:rFonts w:ascii="Times New Roman" w:hAnsi="Times New Roman" w:cs="Times New Roman"/>
          <w:sz w:val="28"/>
          <w:szCs w:val="28"/>
          <w:lang w:val="uk-UA"/>
        </w:rPr>
        <w:t xml:space="preserve"> поява і розвиток рослин на поверхні сміттєзвалищ (природна </w:t>
      </w:r>
      <w:proofErr w:type="spellStart"/>
      <w:r w:rsidR="002E65CE">
        <w:rPr>
          <w:rFonts w:ascii="Times New Roman" w:hAnsi="Times New Roman" w:cs="Times New Roman"/>
          <w:sz w:val="28"/>
          <w:szCs w:val="28"/>
          <w:lang w:val="uk-UA"/>
        </w:rPr>
        <w:t>фітомеліорація</w:t>
      </w:r>
      <w:proofErr w:type="spellEnd"/>
      <w:r w:rsidR="002E65CE">
        <w:rPr>
          <w:rFonts w:ascii="Times New Roman" w:hAnsi="Times New Roman" w:cs="Times New Roman"/>
          <w:sz w:val="28"/>
          <w:szCs w:val="28"/>
          <w:lang w:val="uk-UA"/>
        </w:rPr>
        <w:t>) є, безумовно, позитивним явищем, оскільки покращується естетична цінність порушеного природного ландшафту.</w:t>
      </w:r>
    </w:p>
    <w:p w:rsidR="0094787F" w:rsidRDefault="00F0345D" w:rsidP="00F04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польових досліджень природних </w:t>
      </w:r>
      <w:proofErr w:type="spellStart"/>
      <w:r w:rsidR="00F049A5">
        <w:rPr>
          <w:rFonts w:ascii="Times New Roman" w:hAnsi="Times New Roman" w:cs="Times New Roman"/>
          <w:sz w:val="28"/>
          <w:szCs w:val="28"/>
          <w:lang w:val="uk-UA"/>
        </w:rPr>
        <w:t>фітом</w:t>
      </w:r>
      <w:r>
        <w:rPr>
          <w:rFonts w:ascii="Times New Roman" w:hAnsi="Times New Roman" w:cs="Times New Roman"/>
          <w:sz w:val="28"/>
          <w:szCs w:val="28"/>
          <w:lang w:val="uk-UA"/>
        </w:rPr>
        <w:t>еліоративних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процесів та фізико-механічних властивостей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едафотопу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9A5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сміттєзвалища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встановлено, що</w:t>
      </w:r>
      <w:r w:rsidR="00F049A5">
        <w:rPr>
          <w:rFonts w:ascii="Times New Roman" w:hAnsi="Times New Roman" w:cs="Times New Roman"/>
          <w:sz w:val="28"/>
          <w:szCs w:val="28"/>
          <w:lang w:val="uk-UA"/>
        </w:rPr>
        <w:t xml:space="preserve"> кислотність, вологість, температура, зв’язність та радіаційний фон впливають на розвиток рослинності.</w:t>
      </w:r>
      <w:r w:rsidR="00192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9C1">
        <w:rPr>
          <w:rFonts w:ascii="Times New Roman" w:hAnsi="Times New Roman" w:cs="Times New Roman"/>
          <w:sz w:val="28"/>
          <w:szCs w:val="28"/>
          <w:lang w:val="uk-UA"/>
        </w:rPr>
        <w:t>Видовий склад поверхні сміттєзвалища відрізняється від складу на певній відстані від нього.</w:t>
      </w:r>
    </w:p>
    <w:p w:rsidR="0094787F" w:rsidRDefault="002469C1" w:rsidP="00F04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9C1">
        <w:rPr>
          <w:rFonts w:ascii="Times New Roman" w:hAnsi="Times New Roman"/>
          <w:sz w:val="28"/>
          <w:szCs w:val="28"/>
          <w:lang w:val="uk-UA"/>
        </w:rPr>
        <w:t xml:space="preserve">На відстані 100 м від підошви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469C1">
        <w:rPr>
          <w:rFonts w:ascii="Times New Roman" w:hAnsi="Times New Roman"/>
          <w:sz w:val="28"/>
          <w:szCs w:val="28"/>
          <w:lang w:val="uk-UA"/>
        </w:rPr>
        <w:t xml:space="preserve">идовий склад рослинності представлений наступними трав’яними рослинами: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Urtica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dioica</w:t>
      </w:r>
      <w:proofErr w:type="spellEnd"/>
      <w:r w:rsidRPr="002469C1">
        <w:rPr>
          <w:rFonts w:ascii="Times New Roman" w:hAnsi="Times New Roman"/>
          <w:sz w:val="28"/>
          <w:szCs w:val="28"/>
          <w:lang w:val="uk-UA"/>
        </w:rPr>
        <w:t xml:space="preserve"> L.,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Calamagrostis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epigeios</w:t>
      </w:r>
      <w:proofErr w:type="spellEnd"/>
      <w:r w:rsidRPr="002469C1">
        <w:rPr>
          <w:rFonts w:ascii="Times New Roman" w:hAnsi="Times New Roman"/>
          <w:sz w:val="28"/>
          <w:szCs w:val="28"/>
          <w:lang w:val="uk-UA"/>
        </w:rPr>
        <w:t xml:space="preserve"> (L.) </w:t>
      </w:r>
      <w:proofErr w:type="spellStart"/>
      <w:r w:rsidRPr="002469C1">
        <w:rPr>
          <w:rFonts w:ascii="Times New Roman" w:hAnsi="Times New Roman"/>
          <w:sz w:val="28"/>
          <w:szCs w:val="28"/>
          <w:lang w:val="uk-UA"/>
        </w:rPr>
        <w:t>Roth</w:t>
      </w:r>
      <w:proofErr w:type="spellEnd"/>
      <w:r w:rsidRPr="002469C1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Daucus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сarota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469C1">
        <w:rPr>
          <w:rFonts w:ascii="Times New Roman" w:hAnsi="Times New Roman"/>
          <w:sz w:val="28"/>
          <w:szCs w:val="28"/>
          <w:lang w:val="uk-UA"/>
        </w:rPr>
        <w:t xml:space="preserve">L.,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Artemisia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absinthium</w:t>
      </w:r>
      <w:proofErr w:type="spellEnd"/>
      <w:r w:rsidRPr="002469C1">
        <w:rPr>
          <w:rFonts w:ascii="Times New Roman" w:hAnsi="Times New Roman"/>
          <w:sz w:val="28"/>
          <w:szCs w:val="28"/>
          <w:lang w:val="uk-UA"/>
        </w:rPr>
        <w:t xml:space="preserve"> L.,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Arctium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lappa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469C1">
        <w:rPr>
          <w:rFonts w:ascii="Times New Roman" w:hAnsi="Times New Roman"/>
          <w:sz w:val="28"/>
          <w:szCs w:val="28"/>
          <w:lang w:val="uk-UA"/>
        </w:rPr>
        <w:t xml:space="preserve">L.,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Plantago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major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469C1">
        <w:rPr>
          <w:rFonts w:ascii="Times New Roman" w:hAnsi="Times New Roman"/>
          <w:sz w:val="28"/>
          <w:szCs w:val="28"/>
          <w:lang w:val="uk-UA"/>
        </w:rPr>
        <w:t xml:space="preserve">L.,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Taraxacum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officinale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469C1">
        <w:rPr>
          <w:rFonts w:ascii="Times New Roman" w:hAnsi="Times New Roman"/>
          <w:sz w:val="28"/>
          <w:szCs w:val="28"/>
          <w:lang w:val="uk-UA"/>
        </w:rPr>
        <w:t>Webb</w:t>
      </w:r>
      <w:proofErr w:type="spellEnd"/>
      <w:r w:rsidRPr="002469C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469C1">
        <w:rPr>
          <w:rFonts w:ascii="Times New Roman" w:hAnsi="Times New Roman"/>
          <w:sz w:val="28"/>
          <w:szCs w:val="28"/>
          <w:lang w:val="uk-UA"/>
        </w:rPr>
        <w:t>ex</w:t>
      </w:r>
      <w:proofErr w:type="spellEnd"/>
      <w:r w:rsidRPr="002469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9C1">
        <w:rPr>
          <w:rFonts w:ascii="Times New Roman" w:hAnsi="Times New Roman"/>
          <w:sz w:val="28"/>
          <w:szCs w:val="28"/>
          <w:lang w:val="uk-UA"/>
        </w:rPr>
        <w:t>Wigg</w:t>
      </w:r>
      <w:proofErr w:type="spellEnd"/>
      <w:r w:rsidRPr="002469C1">
        <w:rPr>
          <w:rFonts w:ascii="Times New Roman" w:hAnsi="Times New Roman"/>
          <w:sz w:val="28"/>
          <w:szCs w:val="28"/>
          <w:lang w:val="uk-UA"/>
        </w:rPr>
        <w:t xml:space="preserve">. Спостерігається густі зарослі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Urtica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dioica</w:t>
      </w:r>
      <w:proofErr w:type="spellEnd"/>
      <w:r w:rsidRPr="002469C1">
        <w:rPr>
          <w:rFonts w:ascii="Times New Roman" w:hAnsi="Times New Roman"/>
          <w:sz w:val="28"/>
          <w:szCs w:val="28"/>
          <w:lang w:val="uk-UA"/>
        </w:rPr>
        <w:t xml:space="preserve"> L. та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Calamagrostis</w:t>
      </w:r>
      <w:proofErr w:type="spellEnd"/>
      <w:r w:rsidRPr="002469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469C1">
        <w:rPr>
          <w:rFonts w:ascii="Times New Roman" w:hAnsi="Times New Roman"/>
          <w:i/>
          <w:sz w:val="28"/>
          <w:szCs w:val="28"/>
          <w:lang w:val="uk-UA"/>
        </w:rPr>
        <w:t>epigeios</w:t>
      </w:r>
      <w:proofErr w:type="spellEnd"/>
      <w:r w:rsidRPr="002469C1">
        <w:rPr>
          <w:rFonts w:ascii="Times New Roman" w:hAnsi="Times New Roman"/>
          <w:sz w:val="28"/>
          <w:szCs w:val="28"/>
          <w:lang w:val="uk-UA"/>
        </w:rPr>
        <w:t xml:space="preserve"> (L.) </w:t>
      </w:r>
      <w:proofErr w:type="spellStart"/>
      <w:r w:rsidRPr="002469C1">
        <w:rPr>
          <w:rFonts w:ascii="Times New Roman" w:hAnsi="Times New Roman"/>
          <w:sz w:val="28"/>
          <w:szCs w:val="28"/>
          <w:lang w:val="uk-UA"/>
        </w:rPr>
        <w:t>Roth</w:t>
      </w:r>
      <w:proofErr w:type="spellEnd"/>
      <w:r w:rsidRPr="002469C1">
        <w:rPr>
          <w:rFonts w:ascii="Times New Roman" w:hAnsi="Times New Roman"/>
          <w:sz w:val="28"/>
          <w:szCs w:val="28"/>
          <w:lang w:val="uk-UA"/>
        </w:rPr>
        <w:t>., які мають випадкове розташування особин у популяції.</w:t>
      </w:r>
      <w:r>
        <w:rPr>
          <w:rFonts w:ascii="Times New Roman" w:hAnsi="Times New Roman"/>
          <w:sz w:val="28"/>
          <w:szCs w:val="28"/>
          <w:lang w:val="uk-UA"/>
        </w:rPr>
        <w:t xml:space="preserve"> Фізико-механічні значення</w:t>
      </w:r>
      <w:r w:rsidR="00B211D2">
        <w:rPr>
          <w:rFonts w:ascii="Times New Roman" w:hAnsi="Times New Roman"/>
          <w:sz w:val="28"/>
          <w:szCs w:val="28"/>
          <w:lang w:val="uk-UA"/>
        </w:rPr>
        <w:t xml:space="preserve"> техногенного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едафотопу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цій ділянці були наступними: </w:t>
      </w:r>
      <w:r>
        <w:rPr>
          <w:rFonts w:ascii="Times New Roman" w:hAnsi="Times New Roman" w:cs="Times New Roman"/>
          <w:sz w:val="28"/>
          <w:szCs w:val="28"/>
          <w:lang w:val="uk-UA"/>
        </w:rPr>
        <w:t>кислотність - 7 (на глибині 5 см), вологість – 36,3% (на глибині 5 см), температура - +12°С (на глибині 5 см), зв’язність 4,5 кг/см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поверхні), радіаційний фон - 0,15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поверхні).</w:t>
      </w:r>
    </w:p>
    <w:p w:rsidR="008459A4" w:rsidRDefault="008459A4" w:rsidP="00845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9A4">
        <w:rPr>
          <w:rFonts w:ascii="Times New Roman" w:hAnsi="Times New Roman"/>
          <w:sz w:val="28"/>
          <w:szCs w:val="28"/>
          <w:lang w:val="uk-UA"/>
        </w:rPr>
        <w:lastRenderedPageBreak/>
        <w:t xml:space="preserve">Біля підошви із східного боку виявлені наступні трав’яні види: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Chenopodium</w:t>
      </w:r>
      <w:proofErr w:type="spellEnd"/>
      <w:r w:rsidRPr="008459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urbicum</w:t>
      </w:r>
      <w:proofErr w:type="spellEnd"/>
      <w:r w:rsidRPr="008459A4">
        <w:rPr>
          <w:rFonts w:ascii="Times New Roman" w:hAnsi="Times New Roman"/>
          <w:sz w:val="28"/>
          <w:szCs w:val="28"/>
          <w:lang w:val="uk-UA"/>
        </w:rPr>
        <w:t xml:space="preserve"> L.,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Leonurus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cardiaca</w:t>
      </w:r>
      <w:proofErr w:type="spellEnd"/>
      <w:r w:rsidRPr="008459A4">
        <w:rPr>
          <w:rFonts w:ascii="Times New Roman" w:hAnsi="Times New Roman"/>
          <w:sz w:val="28"/>
          <w:szCs w:val="28"/>
          <w:lang w:val="uk-UA"/>
        </w:rPr>
        <w:t xml:space="preserve"> L.,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Daucus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сarota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459A4">
        <w:rPr>
          <w:rFonts w:ascii="Times New Roman" w:hAnsi="Times New Roman"/>
          <w:sz w:val="28"/>
          <w:szCs w:val="28"/>
          <w:lang w:val="uk-UA"/>
        </w:rPr>
        <w:t xml:space="preserve">L.,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Galium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verum</w:t>
      </w:r>
      <w:proofErr w:type="spellEnd"/>
      <w:r w:rsidRPr="008459A4">
        <w:rPr>
          <w:rFonts w:ascii="Times New Roman" w:hAnsi="Times New Roman"/>
          <w:sz w:val="28"/>
          <w:szCs w:val="28"/>
          <w:lang w:val="uk-UA"/>
        </w:rPr>
        <w:t xml:space="preserve"> L.,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Arctium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lappa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459A4">
        <w:rPr>
          <w:rFonts w:ascii="Times New Roman" w:hAnsi="Times New Roman"/>
          <w:sz w:val="28"/>
          <w:szCs w:val="28"/>
          <w:lang w:val="uk-UA"/>
        </w:rPr>
        <w:t xml:space="preserve">L.,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Plantago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major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459A4">
        <w:rPr>
          <w:rFonts w:ascii="Times New Roman" w:hAnsi="Times New Roman"/>
          <w:sz w:val="28"/>
          <w:szCs w:val="28"/>
          <w:lang w:val="uk-UA"/>
        </w:rPr>
        <w:t xml:space="preserve">L.,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Matricaria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inodora</w:t>
      </w:r>
      <w:proofErr w:type="spellEnd"/>
      <w:r w:rsidRPr="008459A4">
        <w:rPr>
          <w:rFonts w:ascii="Times New Roman" w:hAnsi="Times New Roman"/>
          <w:sz w:val="28"/>
          <w:szCs w:val="28"/>
          <w:lang w:val="uk-UA"/>
        </w:rPr>
        <w:t xml:space="preserve"> L.,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Carduus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crispus</w:t>
      </w:r>
      <w:proofErr w:type="spellEnd"/>
      <w:r w:rsidRPr="008459A4">
        <w:rPr>
          <w:rFonts w:ascii="Times New Roman" w:hAnsi="Times New Roman"/>
          <w:sz w:val="28"/>
          <w:szCs w:val="28"/>
          <w:lang w:val="uk-UA"/>
        </w:rPr>
        <w:t xml:space="preserve"> L.,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Elytrigia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repens</w:t>
      </w:r>
      <w:proofErr w:type="spellEnd"/>
      <w:r w:rsidRPr="008459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59A4">
        <w:rPr>
          <w:rFonts w:ascii="Times New Roman" w:hAnsi="Times New Roman"/>
          <w:sz w:val="28"/>
          <w:szCs w:val="28"/>
          <w:lang w:val="uk-UA"/>
        </w:rPr>
        <w:t>Dеsv</w:t>
      </w:r>
      <w:proofErr w:type="spellEnd"/>
      <w:r w:rsidRPr="008459A4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Equisetum</w:t>
      </w:r>
      <w:proofErr w:type="spellEnd"/>
      <w:r w:rsidRPr="008459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459A4">
        <w:rPr>
          <w:rFonts w:ascii="Times New Roman" w:hAnsi="Times New Roman"/>
          <w:i/>
          <w:sz w:val="28"/>
          <w:szCs w:val="28"/>
          <w:lang w:val="uk-UA"/>
        </w:rPr>
        <w:t>arvense</w:t>
      </w:r>
      <w:proofErr w:type="spellEnd"/>
      <w:r w:rsidRPr="008459A4">
        <w:rPr>
          <w:rFonts w:ascii="Times New Roman" w:hAnsi="Times New Roman"/>
          <w:sz w:val="28"/>
          <w:szCs w:val="28"/>
          <w:lang w:val="uk-UA"/>
        </w:rPr>
        <w:t xml:space="preserve"> L. Деревні та чагарникові види не спостерігаються</w:t>
      </w:r>
      <w:r>
        <w:rPr>
          <w:rFonts w:ascii="Times New Roman" w:hAnsi="Times New Roman"/>
          <w:sz w:val="28"/>
          <w:szCs w:val="28"/>
          <w:lang w:val="uk-UA"/>
        </w:rPr>
        <w:t>. Фізико-механічні значення</w:t>
      </w:r>
      <w:r w:rsidR="00B211D2">
        <w:rPr>
          <w:rFonts w:ascii="Times New Roman" w:hAnsi="Times New Roman"/>
          <w:sz w:val="28"/>
          <w:szCs w:val="28"/>
          <w:lang w:val="uk-UA"/>
        </w:rPr>
        <w:t xml:space="preserve"> техногенного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едафотопу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тут такі: </w:t>
      </w:r>
      <w:r>
        <w:rPr>
          <w:rFonts w:ascii="Times New Roman" w:hAnsi="Times New Roman" w:cs="Times New Roman"/>
          <w:sz w:val="28"/>
          <w:szCs w:val="28"/>
          <w:lang w:val="uk-UA"/>
        </w:rPr>
        <w:t>кислотність – 5,5 (на глибині 5 см), вологість – 47,9% (на глибині 5 см), температура - +14°С (на глибині 5 см), зв’язність 5,0 кг/см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поверхні), радіаційний фон - 0,12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поверхні).</w:t>
      </w:r>
    </w:p>
    <w:p w:rsidR="00B211D2" w:rsidRDefault="00B211D2" w:rsidP="00B2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1D2">
        <w:rPr>
          <w:rFonts w:ascii="Times New Roman" w:hAnsi="Times New Roman"/>
          <w:sz w:val="28"/>
          <w:szCs w:val="28"/>
          <w:lang w:val="uk-UA"/>
        </w:rPr>
        <w:t xml:space="preserve">Північна експозиція схилу полігону ТПВ заростає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Artemisia</w:t>
      </w:r>
      <w:proofErr w:type="spellEnd"/>
      <w:r w:rsidRPr="00B211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vulgaris</w:t>
      </w:r>
      <w:proofErr w:type="spellEnd"/>
      <w:r w:rsidRPr="00B211D2">
        <w:rPr>
          <w:rFonts w:ascii="Times New Roman" w:hAnsi="Times New Roman"/>
          <w:sz w:val="28"/>
          <w:szCs w:val="28"/>
          <w:lang w:val="uk-UA"/>
        </w:rPr>
        <w:t xml:space="preserve"> L.,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Artemisia</w:t>
      </w:r>
      <w:proofErr w:type="spellEnd"/>
      <w:r w:rsidRPr="00B211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absinthium</w:t>
      </w:r>
      <w:proofErr w:type="spellEnd"/>
      <w:r w:rsidRPr="00B211D2">
        <w:rPr>
          <w:rFonts w:ascii="Times New Roman" w:hAnsi="Times New Roman"/>
          <w:sz w:val="28"/>
          <w:szCs w:val="28"/>
          <w:lang w:val="uk-UA"/>
        </w:rPr>
        <w:t xml:space="preserve"> L.,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Corydalis</w:t>
      </w:r>
      <w:proofErr w:type="spellEnd"/>
      <w:r w:rsidRPr="00B211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marschalliana</w:t>
      </w:r>
      <w:proofErr w:type="spellEnd"/>
      <w:r w:rsidRPr="00B211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sz w:val="28"/>
          <w:szCs w:val="28"/>
          <w:lang w:val="uk-UA"/>
        </w:rPr>
        <w:t>Регs</w:t>
      </w:r>
      <w:proofErr w:type="spellEnd"/>
      <w:r w:rsidRPr="00B211D2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Calamagrostis</w:t>
      </w:r>
      <w:proofErr w:type="spellEnd"/>
      <w:r w:rsidRPr="00B211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epigeios</w:t>
      </w:r>
      <w:proofErr w:type="spellEnd"/>
      <w:r w:rsidRPr="00B211D2">
        <w:rPr>
          <w:rFonts w:ascii="Times New Roman" w:hAnsi="Times New Roman"/>
          <w:sz w:val="28"/>
          <w:szCs w:val="28"/>
          <w:lang w:val="uk-UA"/>
        </w:rPr>
        <w:t xml:space="preserve"> (L.) </w:t>
      </w:r>
      <w:proofErr w:type="spellStart"/>
      <w:r w:rsidRPr="00B211D2">
        <w:rPr>
          <w:rFonts w:ascii="Times New Roman" w:hAnsi="Times New Roman"/>
          <w:sz w:val="28"/>
          <w:szCs w:val="28"/>
          <w:lang w:val="uk-UA"/>
        </w:rPr>
        <w:t>Roth</w:t>
      </w:r>
      <w:proofErr w:type="spellEnd"/>
      <w:r w:rsidRPr="00B211D2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Elytrigia</w:t>
      </w:r>
      <w:proofErr w:type="spellEnd"/>
      <w:r w:rsidRPr="00B211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repens</w:t>
      </w:r>
      <w:proofErr w:type="spellEnd"/>
      <w:r w:rsidRPr="00B211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sz w:val="28"/>
          <w:szCs w:val="28"/>
          <w:lang w:val="uk-UA"/>
        </w:rPr>
        <w:t>Dеsv</w:t>
      </w:r>
      <w:proofErr w:type="spellEnd"/>
      <w:r w:rsidRPr="00B211D2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Plantag</w:t>
      </w:r>
      <w:proofErr w:type="spellEnd"/>
      <w:r w:rsidRPr="00B211D2">
        <w:rPr>
          <w:rFonts w:ascii="Times New Roman" w:hAnsi="Times New Roman"/>
          <w:i/>
          <w:sz w:val="28"/>
          <w:szCs w:val="28"/>
          <w:lang w:val="uk-UA"/>
        </w:rPr>
        <w:t>o major </w:t>
      </w:r>
      <w:r w:rsidRPr="00B211D2">
        <w:rPr>
          <w:rFonts w:ascii="Times New Roman" w:hAnsi="Times New Roman"/>
          <w:sz w:val="28"/>
          <w:szCs w:val="28"/>
          <w:lang w:val="uk-UA"/>
        </w:rPr>
        <w:t xml:space="preserve">L. Деревні види представлені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Betula</w:t>
      </w:r>
      <w:proofErr w:type="spellEnd"/>
      <w:r w:rsidRPr="00B211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pendula</w:t>
      </w:r>
      <w:proofErr w:type="spellEnd"/>
      <w:r w:rsidRPr="00B211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sz w:val="28"/>
          <w:szCs w:val="28"/>
          <w:lang w:val="uk-UA"/>
        </w:rPr>
        <w:t>Roth</w:t>
      </w:r>
      <w:proofErr w:type="spellEnd"/>
      <w:r w:rsidRPr="00B211D2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Acer</w:t>
      </w:r>
      <w:proofErr w:type="spellEnd"/>
      <w:r w:rsidRPr="00B211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pseudoplatanus</w:t>
      </w:r>
      <w:proofErr w:type="spellEnd"/>
      <w:r w:rsidRPr="00B211D2">
        <w:rPr>
          <w:rFonts w:ascii="Times New Roman" w:hAnsi="Times New Roman"/>
          <w:sz w:val="28"/>
          <w:szCs w:val="28"/>
          <w:lang w:val="uk-UA"/>
        </w:rPr>
        <w:t xml:space="preserve"> L.,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Populus</w:t>
      </w:r>
      <w:proofErr w:type="spellEnd"/>
      <w:r w:rsidRPr="00B211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nigra</w:t>
      </w:r>
      <w:proofErr w:type="spellEnd"/>
      <w:r w:rsidRPr="00B211D2">
        <w:rPr>
          <w:rFonts w:ascii="Times New Roman" w:hAnsi="Times New Roman"/>
          <w:sz w:val="28"/>
          <w:szCs w:val="28"/>
          <w:lang w:val="uk-UA"/>
        </w:rPr>
        <w:t xml:space="preserve"> L., чагарник </w:t>
      </w:r>
      <w:r w:rsidRPr="00B211D2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B211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11D2">
        <w:rPr>
          <w:rFonts w:ascii="Times New Roman" w:hAnsi="Times New Roman"/>
          <w:i/>
          <w:sz w:val="28"/>
          <w:szCs w:val="28"/>
          <w:lang w:val="uk-UA"/>
        </w:rPr>
        <w:t>Hippophae</w:t>
      </w:r>
      <w:proofErr w:type="spellEnd"/>
      <w:r w:rsidRPr="00B211D2">
        <w:rPr>
          <w:rFonts w:ascii="Times New Roman" w:hAnsi="Times New Roman"/>
          <w:i/>
          <w:sz w:val="28"/>
          <w:szCs w:val="28"/>
          <w:lang w:val="uk-UA"/>
        </w:rPr>
        <w:t xml:space="preserve"> rhamnoides</w:t>
      </w:r>
      <w:r w:rsidRPr="00B211D2">
        <w:rPr>
          <w:rFonts w:ascii="Times New Roman" w:hAnsi="Times New Roman"/>
          <w:sz w:val="28"/>
          <w:szCs w:val="28"/>
          <w:lang w:val="uk-UA"/>
        </w:rPr>
        <w:t> L.</w:t>
      </w:r>
      <w:r>
        <w:rPr>
          <w:rFonts w:ascii="Times New Roman" w:hAnsi="Times New Roman"/>
          <w:sz w:val="28"/>
          <w:szCs w:val="28"/>
          <w:lang w:val="uk-UA"/>
        </w:rPr>
        <w:t xml:space="preserve"> Фізико-механічні значення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техогенного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едафотопу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тут такі: </w:t>
      </w:r>
      <w:r>
        <w:rPr>
          <w:rFonts w:ascii="Times New Roman" w:hAnsi="Times New Roman" w:cs="Times New Roman"/>
          <w:sz w:val="28"/>
          <w:szCs w:val="28"/>
          <w:lang w:val="uk-UA"/>
        </w:rPr>
        <w:t>кислотність – 4,5 (на глибині 5 см), вологість – 60,6% (на глибині 5 см), температура - +13°С (на глибині 5 см), зв’язність 5,0 кг/см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поверхні), радіаційний фон - 0,31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поверхні).</w:t>
      </w:r>
      <w:bookmarkStart w:id="0" w:name="_GoBack"/>
      <w:bookmarkEnd w:id="0"/>
    </w:p>
    <w:p w:rsidR="00B211D2" w:rsidRDefault="00B211D2" w:rsidP="00B2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Поблизу техногенних водойм (окрім озер із фільтратом) зустрічається </w:t>
      </w:r>
      <w:proofErr w:type="spellStart"/>
      <w:r w:rsidRPr="003B4577">
        <w:rPr>
          <w:rFonts w:ascii="Times New Roman" w:hAnsi="Times New Roman"/>
          <w:i/>
          <w:sz w:val="28"/>
          <w:szCs w:val="28"/>
          <w:lang w:val="uk-UA"/>
        </w:rPr>
        <w:t>Phragmites</w:t>
      </w:r>
      <w:proofErr w:type="spellEnd"/>
      <w:r w:rsidRPr="003B457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B4577">
        <w:rPr>
          <w:rFonts w:ascii="Times New Roman" w:hAnsi="Times New Roman"/>
          <w:i/>
          <w:sz w:val="28"/>
          <w:szCs w:val="28"/>
          <w:lang w:val="uk-UA"/>
        </w:rPr>
        <w:t>australis</w:t>
      </w:r>
      <w:proofErr w:type="spellEnd"/>
      <w:r w:rsidRPr="003B4577">
        <w:rPr>
          <w:rFonts w:ascii="Times New Roman" w:hAnsi="Times New Roman"/>
          <w:sz w:val="28"/>
          <w:szCs w:val="28"/>
          <w:lang w:val="uk-UA"/>
        </w:rPr>
        <w:t xml:space="preserve"> L.</w:t>
      </w:r>
      <w:r>
        <w:rPr>
          <w:rFonts w:ascii="Times New Roman" w:hAnsi="Times New Roman"/>
          <w:sz w:val="28"/>
          <w:szCs w:val="28"/>
          <w:lang w:val="uk-UA"/>
        </w:rPr>
        <w:t xml:space="preserve">, який притаманний природним водоймам. Незвичним явищем для полігону є розвиток на його поверхні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культурфітоценозу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3599">
        <w:rPr>
          <w:rFonts w:ascii="Times New Roman" w:hAnsi="Times New Roman"/>
          <w:i/>
          <w:sz w:val="28"/>
          <w:szCs w:val="28"/>
          <w:lang w:val="uk-UA"/>
        </w:rPr>
        <w:t>Humulus</w:t>
      </w:r>
      <w:proofErr w:type="spellEnd"/>
      <w:r w:rsidRPr="0010359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03599">
        <w:rPr>
          <w:rFonts w:ascii="Times New Roman" w:hAnsi="Times New Roman"/>
          <w:i/>
          <w:sz w:val="28"/>
          <w:szCs w:val="28"/>
          <w:lang w:val="uk-UA"/>
        </w:rPr>
        <w:t>lupulus</w:t>
      </w:r>
      <w:proofErr w:type="spellEnd"/>
      <w:r w:rsidRPr="00103599">
        <w:rPr>
          <w:rFonts w:ascii="Times New Roman" w:hAnsi="Times New Roman"/>
          <w:sz w:val="28"/>
          <w:szCs w:val="28"/>
          <w:lang w:val="uk-UA"/>
        </w:rPr>
        <w:t xml:space="preserve"> L.</w:t>
      </w:r>
      <w:r>
        <w:rPr>
          <w:rFonts w:ascii="Times New Roman" w:hAnsi="Times New Roman"/>
          <w:sz w:val="28"/>
          <w:szCs w:val="28"/>
          <w:lang w:val="uk-UA"/>
        </w:rPr>
        <w:t xml:space="preserve">, який вступає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мікроасоціації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переважно, із рудеральним видом </w:t>
      </w:r>
      <w:proofErr w:type="spellStart"/>
      <w:r w:rsidRPr="001C4A1C">
        <w:rPr>
          <w:rFonts w:ascii="Times New Roman" w:hAnsi="Times New Roman"/>
          <w:i/>
          <w:sz w:val="28"/>
          <w:szCs w:val="28"/>
          <w:lang w:val="uk-UA"/>
        </w:rPr>
        <w:t>Chenopodium</w:t>
      </w:r>
      <w:proofErr w:type="spellEnd"/>
      <w:r w:rsidRPr="001C4A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C4A1C">
        <w:rPr>
          <w:rFonts w:ascii="Times New Roman" w:hAnsi="Times New Roman"/>
          <w:i/>
          <w:sz w:val="28"/>
          <w:szCs w:val="28"/>
          <w:lang w:val="uk-UA"/>
        </w:rPr>
        <w:t>urbicum</w:t>
      </w:r>
      <w:proofErr w:type="spellEnd"/>
      <w:r w:rsidRPr="001C4A1C">
        <w:rPr>
          <w:rFonts w:ascii="Times New Roman" w:hAnsi="Times New Roman"/>
          <w:sz w:val="28"/>
          <w:szCs w:val="28"/>
          <w:lang w:val="uk-UA"/>
        </w:rPr>
        <w:t xml:space="preserve"> L.</w:t>
      </w:r>
      <w:r>
        <w:rPr>
          <w:rFonts w:ascii="Times New Roman" w:hAnsi="Times New Roman"/>
          <w:sz w:val="28"/>
          <w:szCs w:val="28"/>
          <w:lang w:val="uk-UA"/>
        </w:rPr>
        <w:t xml:space="preserve"> Поблизу гудронових озер із південного боку полігону розвиваються деревні види та чагарники, проте кислі стоки значно пригнічують їх розвиток.</w:t>
      </w:r>
    </w:p>
    <w:p w:rsidR="00DA3CAE" w:rsidRPr="00B211D2" w:rsidRDefault="00B211D2" w:rsidP="00B21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можна стверджувати, що на поверхні сміттєзвалища техногенний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едафотоп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спричиняє згубний в</w:t>
      </w:r>
      <w:r w:rsidR="001152E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лив на розвиток дендрофлори та чагарників. Дещо кращі для розвитку рослинності є північні експозиції схилів, де спостерігається поява дерев та кущів. Проте, дані види значного розвитку не набувають у зв’язку із відсутністю гумусового шару та, лише, початковими процесами ґрунтоутворення. Згубно впливають на рослинність безперервні процеси відсипання сміття, зсуви та його горіння.</w:t>
      </w:r>
    </w:p>
    <w:sectPr w:rsidR="00DA3CAE" w:rsidRPr="00B211D2" w:rsidSect="004941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9C"/>
    <w:rsid w:val="0008045A"/>
    <w:rsid w:val="000D215C"/>
    <w:rsid w:val="001152E3"/>
    <w:rsid w:val="00124F6F"/>
    <w:rsid w:val="001926FC"/>
    <w:rsid w:val="001D7369"/>
    <w:rsid w:val="002469C1"/>
    <w:rsid w:val="002D105E"/>
    <w:rsid w:val="002E65CE"/>
    <w:rsid w:val="003A569C"/>
    <w:rsid w:val="0049414B"/>
    <w:rsid w:val="004A0294"/>
    <w:rsid w:val="006674F7"/>
    <w:rsid w:val="008459A4"/>
    <w:rsid w:val="008D558D"/>
    <w:rsid w:val="0094787F"/>
    <w:rsid w:val="009A5514"/>
    <w:rsid w:val="00A26978"/>
    <w:rsid w:val="00B211D2"/>
    <w:rsid w:val="00C1589A"/>
    <w:rsid w:val="00C61080"/>
    <w:rsid w:val="00C731D4"/>
    <w:rsid w:val="00CA2C9C"/>
    <w:rsid w:val="00CB5A62"/>
    <w:rsid w:val="00DA3CAE"/>
    <w:rsid w:val="00DF491C"/>
    <w:rsid w:val="00E66A56"/>
    <w:rsid w:val="00ED70E8"/>
    <w:rsid w:val="00ED7849"/>
    <w:rsid w:val="00F0345D"/>
    <w:rsid w:val="00F049A5"/>
    <w:rsid w:val="00F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</dc:creator>
  <cp:keywords/>
  <dc:description/>
  <cp:lastModifiedBy>Admin</cp:lastModifiedBy>
  <cp:revision>38</cp:revision>
  <dcterms:created xsi:type="dcterms:W3CDTF">2013-03-04T07:41:00Z</dcterms:created>
  <dcterms:modified xsi:type="dcterms:W3CDTF">2013-03-05T19:17:00Z</dcterms:modified>
</cp:coreProperties>
</file>