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69" w:rsidRDefault="00471E5C" w:rsidP="00471E5C">
      <w:pPr>
        <w:spacing w:after="18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УДК</w:t>
      </w:r>
      <w:r w:rsidR="005C055C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C055C" w:rsidRPr="005C055C">
        <w:rPr>
          <w:rFonts w:ascii="Times New Roman" w:hAnsi="Times New Roman" w:cs="Times New Roman"/>
          <w:sz w:val="18"/>
          <w:szCs w:val="18"/>
          <w:lang w:val="uk-UA"/>
        </w:rPr>
        <w:t>579.26</w:t>
      </w:r>
    </w:p>
    <w:p w:rsidR="00471E5C" w:rsidRDefault="00471E5C" w:rsidP="00471E5C">
      <w:pPr>
        <w:spacing w:after="180" w:line="240" w:lineRule="auto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 xml:space="preserve">В. В. Попович, 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к.с.-г.н</w:t>
      </w:r>
      <w:proofErr w:type="spellEnd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. (Львівський державний університет безпеки життєд</w:t>
      </w:r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і</w:t>
      </w:r>
      <w:r w:rsidR="00334F8D">
        <w:rPr>
          <w:rFonts w:ascii="Times New Roman" w:hAnsi="Times New Roman" w:cs="Times New Roman"/>
          <w:i/>
          <w:sz w:val="18"/>
          <w:szCs w:val="18"/>
          <w:lang w:val="uk-UA"/>
        </w:rPr>
        <w:t xml:space="preserve">яльності, </w:t>
      </w:r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м. Львів)</w:t>
      </w:r>
    </w:p>
    <w:p w:rsidR="00471E5C" w:rsidRDefault="00A42E02" w:rsidP="00A42E02">
      <w:pPr>
        <w:spacing w:after="18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42E02">
        <w:rPr>
          <w:rFonts w:ascii="Times New Roman" w:hAnsi="Times New Roman" w:cs="Times New Roman"/>
          <w:b/>
          <w:sz w:val="18"/>
          <w:szCs w:val="18"/>
          <w:lang w:val="uk-UA"/>
        </w:rPr>
        <w:t>МІКРОМІЦЕТИ ОСЕРЕДКІВ ГОРІННЯ ЛЬВІВСЬКОГО СМІТТЄЗВ</w:t>
      </w:r>
      <w:r w:rsidRPr="00A42E02">
        <w:rPr>
          <w:rFonts w:ascii="Times New Roman" w:hAnsi="Times New Roman" w:cs="Times New Roman"/>
          <w:b/>
          <w:sz w:val="18"/>
          <w:szCs w:val="18"/>
          <w:lang w:val="uk-UA"/>
        </w:rPr>
        <w:t>А</w:t>
      </w:r>
      <w:r w:rsidRPr="00A42E02">
        <w:rPr>
          <w:rFonts w:ascii="Times New Roman" w:hAnsi="Times New Roman" w:cs="Times New Roman"/>
          <w:b/>
          <w:sz w:val="18"/>
          <w:szCs w:val="18"/>
          <w:lang w:val="uk-UA"/>
        </w:rPr>
        <w:t>ЛИЩА</w:t>
      </w:r>
    </w:p>
    <w:p w:rsidR="00A42E02" w:rsidRPr="00A42E02" w:rsidRDefault="00E34040" w:rsidP="005F20D7">
      <w:pPr>
        <w:spacing w:after="180" w:line="240" w:lineRule="auto"/>
        <w:ind w:left="284" w:right="284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Описано колонії </w:t>
      </w:r>
      <w:proofErr w:type="spellStart"/>
      <w:r>
        <w:rPr>
          <w:rFonts w:ascii="Times New Roman" w:hAnsi="Times New Roman" w:cs="Times New Roman"/>
          <w:i/>
          <w:sz w:val="16"/>
          <w:szCs w:val="16"/>
          <w:lang w:val="uk-UA"/>
        </w:rPr>
        <w:t>мікроміцетів</w:t>
      </w:r>
      <w:proofErr w:type="spellEnd"/>
      <w:r>
        <w:rPr>
          <w:rFonts w:ascii="Times New Roman" w:hAnsi="Times New Roman" w:cs="Times New Roman"/>
          <w:i/>
          <w:sz w:val="16"/>
          <w:szCs w:val="16"/>
          <w:lang w:val="uk-UA"/>
        </w:rPr>
        <w:t>, які розвиваються у зоні впливу підвищених те</w:t>
      </w:r>
      <w:r>
        <w:rPr>
          <w:rFonts w:ascii="Times New Roman" w:hAnsi="Times New Roman" w:cs="Times New Roman"/>
          <w:i/>
          <w:sz w:val="16"/>
          <w:szCs w:val="16"/>
          <w:lang w:val="uk-UA"/>
        </w:rPr>
        <w:t>м</w:t>
      </w:r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ператур субстрату на Львівському міському сміттєзвалищі. </w:t>
      </w:r>
      <w:r w:rsidR="000C43BA">
        <w:rPr>
          <w:rFonts w:ascii="Times New Roman" w:hAnsi="Times New Roman" w:cs="Times New Roman"/>
          <w:i/>
          <w:sz w:val="16"/>
          <w:szCs w:val="16"/>
          <w:lang w:val="uk-UA"/>
        </w:rPr>
        <w:t xml:space="preserve">Вирощування </w:t>
      </w:r>
      <w:proofErr w:type="spellStart"/>
      <w:r w:rsidR="000C43BA">
        <w:rPr>
          <w:rFonts w:ascii="Times New Roman" w:hAnsi="Times New Roman" w:cs="Times New Roman"/>
          <w:i/>
          <w:sz w:val="16"/>
          <w:szCs w:val="16"/>
          <w:lang w:val="uk-UA"/>
        </w:rPr>
        <w:t>мі</w:t>
      </w:r>
      <w:r w:rsidR="000C43BA">
        <w:rPr>
          <w:rFonts w:ascii="Times New Roman" w:hAnsi="Times New Roman" w:cs="Times New Roman"/>
          <w:i/>
          <w:sz w:val="16"/>
          <w:szCs w:val="16"/>
          <w:lang w:val="uk-UA"/>
        </w:rPr>
        <w:t>к</w:t>
      </w:r>
      <w:r w:rsidR="000C43BA">
        <w:rPr>
          <w:rFonts w:ascii="Times New Roman" w:hAnsi="Times New Roman" w:cs="Times New Roman"/>
          <w:i/>
          <w:sz w:val="16"/>
          <w:szCs w:val="16"/>
          <w:lang w:val="uk-UA"/>
        </w:rPr>
        <w:t>роміцетів</w:t>
      </w:r>
      <w:proofErr w:type="spellEnd"/>
      <w:r w:rsidR="000C43BA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здійснені в лабораторних умовах за стандартними методиками. </w:t>
      </w:r>
      <w:r w:rsidR="000A42F4">
        <w:rPr>
          <w:rFonts w:ascii="Times New Roman" w:hAnsi="Times New Roman" w:cs="Times New Roman"/>
          <w:i/>
          <w:sz w:val="16"/>
          <w:szCs w:val="16"/>
          <w:lang w:val="uk-UA"/>
        </w:rPr>
        <w:t xml:space="preserve">Встановлено, що на сміттєзвалищі розвиваються колонії </w:t>
      </w:r>
      <w:proofErr w:type="spellStart"/>
      <w:r w:rsidR="000A42F4">
        <w:rPr>
          <w:rFonts w:ascii="Times New Roman" w:hAnsi="Times New Roman" w:cs="Times New Roman"/>
          <w:i/>
          <w:sz w:val="16"/>
          <w:szCs w:val="16"/>
          <w:lang w:val="uk-UA"/>
        </w:rPr>
        <w:t>мікроміцетів</w:t>
      </w:r>
      <w:proofErr w:type="spellEnd"/>
      <w:r w:rsidR="000A42F4">
        <w:rPr>
          <w:rFonts w:ascii="Times New Roman" w:hAnsi="Times New Roman" w:cs="Times New Roman"/>
          <w:i/>
          <w:sz w:val="16"/>
          <w:szCs w:val="16"/>
          <w:lang w:val="uk-UA"/>
        </w:rPr>
        <w:t xml:space="preserve">, які </w:t>
      </w:r>
      <w:r w:rsidR="000A42F4" w:rsidRPr="000A42F4">
        <w:rPr>
          <w:rFonts w:ascii="Times New Roman" w:hAnsi="Times New Roman" w:cs="Times New Roman"/>
          <w:i/>
          <w:sz w:val="16"/>
          <w:szCs w:val="16"/>
          <w:lang w:val="uk-UA"/>
        </w:rPr>
        <w:t>в</w:t>
      </w:r>
      <w:r w:rsidR="000A42F4" w:rsidRPr="000A42F4">
        <w:rPr>
          <w:rFonts w:ascii="Times New Roman" w:hAnsi="Times New Roman" w:cs="Times New Roman"/>
          <w:i/>
          <w:sz w:val="16"/>
          <w:szCs w:val="16"/>
          <w:lang w:val="uk-UA"/>
        </w:rPr>
        <w:t>и</w:t>
      </w:r>
      <w:r w:rsidR="000A42F4" w:rsidRPr="000A42F4">
        <w:rPr>
          <w:rFonts w:ascii="Times New Roman" w:hAnsi="Times New Roman" w:cs="Times New Roman"/>
          <w:i/>
          <w:sz w:val="16"/>
          <w:szCs w:val="16"/>
          <w:lang w:val="uk-UA"/>
        </w:rPr>
        <w:t>кликають різноманітні захворювання людей, у тому числі алергічні реакції</w:t>
      </w:r>
      <w:r w:rsidR="000A42F4">
        <w:rPr>
          <w:rFonts w:ascii="Times New Roman" w:hAnsi="Times New Roman" w:cs="Times New Roman"/>
          <w:i/>
          <w:sz w:val="16"/>
          <w:szCs w:val="16"/>
          <w:lang w:val="uk-UA"/>
        </w:rPr>
        <w:t>.</w:t>
      </w:r>
    </w:p>
    <w:p w:rsidR="0053725E" w:rsidRDefault="0053725E" w:rsidP="00A37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Львівське міське сміттєзвалище функціонує із </w:t>
      </w:r>
      <w:r w:rsidR="00571675">
        <w:rPr>
          <w:rFonts w:ascii="Times New Roman" w:hAnsi="Times New Roman" w:cs="Times New Roman"/>
          <w:sz w:val="18"/>
          <w:szCs w:val="18"/>
          <w:lang w:val="uk-UA"/>
        </w:rPr>
        <w:t xml:space="preserve">1957 року та знаходиться на відстані всього 3 км від центру м. Львів. </w:t>
      </w:r>
      <w:r w:rsidR="00571675" w:rsidRPr="00571675">
        <w:rPr>
          <w:rFonts w:ascii="Times New Roman" w:hAnsi="Times New Roman" w:cs="Times New Roman"/>
          <w:sz w:val="18"/>
          <w:szCs w:val="18"/>
          <w:lang w:val="uk-UA"/>
        </w:rPr>
        <w:t>До 90</w:t>
      </w:r>
      <w:r w:rsidR="00571675">
        <w:rPr>
          <w:rFonts w:ascii="Times New Roman" w:hAnsi="Times New Roman" w:cs="Times New Roman"/>
          <w:sz w:val="18"/>
          <w:szCs w:val="18"/>
          <w:lang w:val="uk-UA"/>
        </w:rPr>
        <w:t>-х</w:t>
      </w:r>
      <w:r w:rsidR="00571675" w:rsidRPr="0057167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71675">
        <w:rPr>
          <w:rFonts w:ascii="Times New Roman" w:hAnsi="Times New Roman" w:cs="Times New Roman"/>
          <w:sz w:val="18"/>
          <w:szCs w:val="18"/>
          <w:lang w:val="uk-UA"/>
        </w:rPr>
        <w:t>років ХХ ст.</w:t>
      </w:r>
      <w:r w:rsidR="00571675" w:rsidRPr="0057167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71675">
        <w:rPr>
          <w:rFonts w:ascii="Times New Roman" w:hAnsi="Times New Roman" w:cs="Times New Roman"/>
          <w:sz w:val="18"/>
          <w:szCs w:val="18"/>
          <w:lang w:val="uk-UA"/>
        </w:rPr>
        <w:t>на ньому д</w:t>
      </w:r>
      <w:r w:rsidR="00571675">
        <w:rPr>
          <w:rFonts w:ascii="Times New Roman" w:hAnsi="Times New Roman" w:cs="Times New Roman"/>
          <w:sz w:val="18"/>
          <w:szCs w:val="18"/>
          <w:lang w:val="uk-UA"/>
        </w:rPr>
        <w:t>е</w:t>
      </w:r>
      <w:r w:rsidR="00571675">
        <w:rPr>
          <w:rFonts w:ascii="Times New Roman" w:hAnsi="Times New Roman" w:cs="Times New Roman"/>
          <w:sz w:val="18"/>
          <w:szCs w:val="18"/>
          <w:lang w:val="uk-UA"/>
        </w:rPr>
        <w:t xml:space="preserve">понували лише </w:t>
      </w:r>
      <w:r w:rsidR="00571675" w:rsidRPr="00571675">
        <w:rPr>
          <w:rFonts w:ascii="Times New Roman" w:hAnsi="Times New Roman" w:cs="Times New Roman"/>
          <w:sz w:val="18"/>
          <w:szCs w:val="18"/>
          <w:lang w:val="uk-UA"/>
        </w:rPr>
        <w:t>тверді побутові, а й токсичні промислові відходи. Їх</w:t>
      </w:r>
      <w:r w:rsidR="00571675">
        <w:rPr>
          <w:rFonts w:ascii="Times New Roman" w:hAnsi="Times New Roman" w:cs="Times New Roman"/>
          <w:sz w:val="18"/>
          <w:szCs w:val="18"/>
          <w:lang w:val="uk-UA"/>
        </w:rPr>
        <w:t xml:space="preserve"> кількість </w:t>
      </w:r>
      <w:r w:rsidR="00571675" w:rsidRPr="00571675">
        <w:rPr>
          <w:rFonts w:ascii="Times New Roman" w:hAnsi="Times New Roman" w:cs="Times New Roman"/>
          <w:sz w:val="18"/>
          <w:szCs w:val="18"/>
          <w:lang w:val="uk-UA"/>
        </w:rPr>
        <w:t xml:space="preserve">досягає 2 </w:t>
      </w:r>
      <w:proofErr w:type="spellStart"/>
      <w:r w:rsidR="00571675" w:rsidRPr="00571675">
        <w:rPr>
          <w:rFonts w:ascii="Times New Roman" w:hAnsi="Times New Roman" w:cs="Times New Roman"/>
          <w:sz w:val="18"/>
          <w:szCs w:val="18"/>
          <w:lang w:val="uk-UA"/>
        </w:rPr>
        <w:t>млн</w:t>
      </w:r>
      <w:proofErr w:type="spellEnd"/>
      <w:r w:rsidR="00571675" w:rsidRPr="00571675">
        <w:rPr>
          <w:rFonts w:ascii="Times New Roman" w:hAnsi="Times New Roman" w:cs="Times New Roman"/>
          <w:sz w:val="18"/>
          <w:szCs w:val="18"/>
          <w:lang w:val="uk-UA"/>
        </w:rPr>
        <w:t xml:space="preserve"> т. Крім </w:t>
      </w:r>
      <w:r w:rsidR="00571675">
        <w:rPr>
          <w:rFonts w:ascii="Times New Roman" w:hAnsi="Times New Roman" w:cs="Times New Roman"/>
          <w:sz w:val="18"/>
          <w:szCs w:val="18"/>
          <w:lang w:val="uk-UA"/>
        </w:rPr>
        <w:t>твердих відходів</w:t>
      </w:r>
      <w:r w:rsidR="00571675" w:rsidRPr="00571675">
        <w:rPr>
          <w:rFonts w:ascii="Times New Roman" w:hAnsi="Times New Roman" w:cs="Times New Roman"/>
          <w:sz w:val="18"/>
          <w:szCs w:val="18"/>
          <w:lang w:val="uk-UA"/>
        </w:rPr>
        <w:t>, на території сміттєзвалища накопичено понад</w:t>
      </w:r>
      <w:r w:rsidR="0057167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71675" w:rsidRPr="00571675">
        <w:rPr>
          <w:rFonts w:ascii="Times New Roman" w:hAnsi="Times New Roman" w:cs="Times New Roman"/>
          <w:sz w:val="18"/>
          <w:szCs w:val="18"/>
          <w:lang w:val="uk-UA"/>
        </w:rPr>
        <w:t>200 тис. т</w:t>
      </w:r>
      <w:r w:rsidR="00571675">
        <w:rPr>
          <w:rFonts w:ascii="Times New Roman" w:hAnsi="Times New Roman" w:cs="Times New Roman"/>
          <w:sz w:val="18"/>
          <w:szCs w:val="18"/>
          <w:lang w:val="uk-UA"/>
        </w:rPr>
        <w:t xml:space="preserve"> рідких</w:t>
      </w:r>
      <w:r w:rsidR="00571675" w:rsidRPr="00571675">
        <w:rPr>
          <w:rFonts w:ascii="Times New Roman" w:hAnsi="Times New Roman" w:cs="Times New Roman"/>
          <w:sz w:val="18"/>
          <w:szCs w:val="18"/>
          <w:lang w:val="uk-UA"/>
        </w:rPr>
        <w:t xml:space="preserve"> кислих гудронів</w:t>
      </w:r>
      <w:r w:rsidR="00571675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A3792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A3792B" w:rsidRPr="00A3792B">
        <w:rPr>
          <w:rFonts w:ascii="Times New Roman" w:hAnsi="Times New Roman" w:cs="Times New Roman"/>
          <w:sz w:val="18"/>
          <w:szCs w:val="18"/>
          <w:lang w:val="uk-UA"/>
        </w:rPr>
        <w:t>Товщина шару сміття у південно-східній частині пол</w:t>
      </w:r>
      <w:r w:rsidR="00A3792B">
        <w:rPr>
          <w:rFonts w:ascii="Times New Roman" w:hAnsi="Times New Roman" w:cs="Times New Roman"/>
          <w:sz w:val="18"/>
          <w:szCs w:val="18"/>
          <w:lang w:val="uk-UA"/>
        </w:rPr>
        <w:t>ігона досягає 50 м, а у північно-</w:t>
      </w:r>
      <w:r w:rsidR="00A3792B" w:rsidRPr="00A3792B">
        <w:rPr>
          <w:rFonts w:ascii="Times New Roman" w:hAnsi="Times New Roman" w:cs="Times New Roman"/>
          <w:sz w:val="18"/>
          <w:szCs w:val="18"/>
          <w:lang w:val="uk-UA"/>
        </w:rPr>
        <w:t xml:space="preserve">західній </w:t>
      </w:r>
      <w:r w:rsidR="00A3792B">
        <w:rPr>
          <w:rFonts w:ascii="Times New Roman" w:hAnsi="Times New Roman" w:cs="Times New Roman"/>
          <w:sz w:val="18"/>
          <w:szCs w:val="18"/>
          <w:lang w:val="uk-UA"/>
        </w:rPr>
        <w:sym w:font="Symbol" w:char="F02D"/>
      </w:r>
      <w:r w:rsidR="00A3792B">
        <w:rPr>
          <w:rFonts w:ascii="Times New Roman" w:hAnsi="Times New Roman" w:cs="Times New Roman"/>
          <w:sz w:val="18"/>
          <w:szCs w:val="18"/>
          <w:lang w:val="uk-UA"/>
        </w:rPr>
        <w:t xml:space="preserve"> 10 м. Сумарна </w:t>
      </w:r>
      <w:r w:rsidR="00A3792B" w:rsidRPr="00A3792B">
        <w:rPr>
          <w:rFonts w:ascii="Times New Roman" w:hAnsi="Times New Roman" w:cs="Times New Roman"/>
          <w:sz w:val="18"/>
          <w:szCs w:val="18"/>
          <w:lang w:val="uk-UA"/>
        </w:rPr>
        <w:t>площа</w:t>
      </w:r>
      <w:r w:rsidR="00A3792B">
        <w:rPr>
          <w:rFonts w:ascii="Times New Roman" w:hAnsi="Times New Roman" w:cs="Times New Roman"/>
          <w:sz w:val="18"/>
          <w:szCs w:val="18"/>
          <w:lang w:val="uk-UA"/>
        </w:rPr>
        <w:t xml:space="preserve"> сміттєзвалища складає</w:t>
      </w:r>
      <w:r w:rsidR="00A3792B" w:rsidRPr="00A3792B">
        <w:rPr>
          <w:rFonts w:ascii="Times New Roman" w:hAnsi="Times New Roman" w:cs="Times New Roman"/>
          <w:sz w:val="18"/>
          <w:szCs w:val="18"/>
          <w:lang w:val="uk-UA"/>
        </w:rPr>
        <w:t xml:space="preserve"> 33,6 га</w:t>
      </w:r>
      <w:r w:rsidR="009418C8">
        <w:rPr>
          <w:rFonts w:ascii="Times New Roman" w:hAnsi="Times New Roman" w:cs="Times New Roman"/>
          <w:sz w:val="18"/>
          <w:szCs w:val="18"/>
          <w:lang w:val="uk-UA"/>
        </w:rPr>
        <w:t xml:space="preserve"> (рис. 1)</w:t>
      </w:r>
      <w:r w:rsidR="00A3792B" w:rsidRPr="00A3792B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2F469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9418C8" w:rsidRDefault="00496A4A" w:rsidP="00496A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B0B2CE2" wp14:editId="66C5B3DD">
            <wp:extent cx="1679285" cy="1260000"/>
            <wp:effectExtent l="0" t="0" r="0" b="0"/>
            <wp:docPr id="11" name="Рисунок 11" descr="E:\Поігони ТПВ\Фото сміттєзвалища\Львівський ПТПВ 02_09_12\P902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Поігони ТПВ\Фото сміттєзвалища\Львівський ПТПВ 02_09_12\P9021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285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451B" w:rsidRPr="00574194" w:rsidRDefault="00F2451B" w:rsidP="00496A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574194">
        <w:rPr>
          <w:rFonts w:ascii="Times New Roman" w:hAnsi="Times New Roman" w:cs="Times New Roman"/>
          <w:sz w:val="16"/>
          <w:szCs w:val="16"/>
          <w:lang w:val="uk-UA"/>
        </w:rPr>
        <w:t>Рис. 1. Львівське міське сміттєзвалище</w:t>
      </w:r>
    </w:p>
    <w:p w:rsidR="00574194" w:rsidRDefault="00574194" w:rsidP="0051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13D07" w:rsidRDefault="00FD1D0B" w:rsidP="0051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D1D0B">
        <w:rPr>
          <w:rFonts w:ascii="Times New Roman" w:hAnsi="Times New Roman" w:cs="Times New Roman"/>
          <w:sz w:val="18"/>
          <w:szCs w:val="18"/>
          <w:lang w:val="uk-UA"/>
        </w:rPr>
        <w:t>Про те, що сміттєзвалища є об’єктами, які забруднюють довкілля оп</w:t>
      </w:r>
      <w:r w:rsidRPr="00FD1D0B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Pr="00FD1D0B">
        <w:rPr>
          <w:rFonts w:ascii="Times New Roman" w:hAnsi="Times New Roman" w:cs="Times New Roman"/>
          <w:sz w:val="18"/>
          <w:szCs w:val="18"/>
          <w:lang w:val="uk-UA"/>
        </w:rPr>
        <w:t>сано багатьма науковцями у своїх працях (</w:t>
      </w:r>
      <w:proofErr w:type="spellStart"/>
      <w:r w:rsidRPr="00FD1D0B">
        <w:rPr>
          <w:rFonts w:ascii="Times New Roman" w:hAnsi="Times New Roman" w:cs="Times New Roman"/>
          <w:sz w:val="18"/>
          <w:szCs w:val="18"/>
          <w:lang w:val="uk-UA"/>
        </w:rPr>
        <w:t>Вайсман</w:t>
      </w:r>
      <w:proofErr w:type="spellEnd"/>
      <w:r w:rsidRPr="00FD1D0B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proofErr w:type="spellStart"/>
      <w:r w:rsidRPr="00FD1D0B">
        <w:rPr>
          <w:rFonts w:ascii="Times New Roman" w:hAnsi="Times New Roman" w:cs="Times New Roman"/>
          <w:sz w:val="18"/>
          <w:szCs w:val="18"/>
          <w:lang w:val="uk-UA"/>
        </w:rPr>
        <w:t>Коротаєв</w:t>
      </w:r>
      <w:proofErr w:type="spellEnd"/>
      <w:r w:rsidRPr="00FD1D0B">
        <w:rPr>
          <w:rFonts w:ascii="Times New Roman" w:hAnsi="Times New Roman" w:cs="Times New Roman"/>
          <w:sz w:val="18"/>
          <w:szCs w:val="18"/>
          <w:lang w:val="uk-UA"/>
        </w:rPr>
        <w:t xml:space="preserve">, Петров, 2001,  Кучерявий, 2003, </w:t>
      </w:r>
      <w:proofErr w:type="spellStart"/>
      <w:r w:rsidRPr="00FD1D0B">
        <w:rPr>
          <w:rFonts w:ascii="Times New Roman" w:hAnsi="Times New Roman" w:cs="Times New Roman"/>
          <w:sz w:val="18"/>
          <w:szCs w:val="18"/>
          <w:lang w:val="uk-UA"/>
        </w:rPr>
        <w:t>Шаімова</w:t>
      </w:r>
      <w:proofErr w:type="spellEnd"/>
      <w:r w:rsidRPr="00FD1D0B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proofErr w:type="spellStart"/>
      <w:r w:rsidRPr="00FD1D0B">
        <w:rPr>
          <w:rFonts w:ascii="Times New Roman" w:hAnsi="Times New Roman" w:cs="Times New Roman"/>
          <w:sz w:val="18"/>
          <w:szCs w:val="18"/>
          <w:lang w:val="uk-UA"/>
        </w:rPr>
        <w:t>Насирова</w:t>
      </w:r>
      <w:proofErr w:type="spellEnd"/>
      <w:r w:rsidRPr="00FD1D0B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proofErr w:type="spellStart"/>
      <w:r w:rsidRPr="00FD1D0B">
        <w:rPr>
          <w:rFonts w:ascii="Times New Roman" w:hAnsi="Times New Roman" w:cs="Times New Roman"/>
          <w:sz w:val="18"/>
          <w:szCs w:val="18"/>
          <w:lang w:val="uk-UA"/>
        </w:rPr>
        <w:t>Ягафарова</w:t>
      </w:r>
      <w:proofErr w:type="spellEnd"/>
      <w:r w:rsidRPr="00FD1D0B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proofErr w:type="spellStart"/>
      <w:r w:rsidRPr="00FD1D0B">
        <w:rPr>
          <w:rFonts w:ascii="Times New Roman" w:hAnsi="Times New Roman" w:cs="Times New Roman"/>
          <w:sz w:val="18"/>
          <w:szCs w:val="18"/>
          <w:lang w:val="uk-UA"/>
        </w:rPr>
        <w:t>Фасхутдінов</w:t>
      </w:r>
      <w:proofErr w:type="spellEnd"/>
      <w:r w:rsidRPr="00FD1D0B">
        <w:rPr>
          <w:rFonts w:ascii="Times New Roman" w:hAnsi="Times New Roman" w:cs="Times New Roman"/>
          <w:sz w:val="18"/>
          <w:szCs w:val="18"/>
          <w:lang w:val="uk-UA"/>
        </w:rPr>
        <w:t xml:space="preserve">, 2006). </w:t>
      </w:r>
      <w:r>
        <w:rPr>
          <w:rFonts w:ascii="Times New Roman" w:hAnsi="Times New Roman" w:cs="Times New Roman"/>
          <w:sz w:val="18"/>
          <w:szCs w:val="18"/>
          <w:lang w:val="uk-UA"/>
        </w:rPr>
        <w:t>Пості</w:t>
      </w:r>
      <w:r>
        <w:rPr>
          <w:rFonts w:ascii="Times New Roman" w:hAnsi="Times New Roman" w:cs="Times New Roman"/>
          <w:sz w:val="18"/>
          <w:szCs w:val="18"/>
          <w:lang w:val="uk-UA"/>
        </w:rPr>
        <w:t>й</w:t>
      </w:r>
      <w:r>
        <w:rPr>
          <w:rFonts w:ascii="Times New Roman" w:hAnsi="Times New Roman" w:cs="Times New Roman"/>
          <w:sz w:val="18"/>
          <w:szCs w:val="18"/>
          <w:lang w:val="uk-UA"/>
        </w:rPr>
        <w:t>но досліджується в</w:t>
      </w:r>
      <w:r w:rsidRPr="00FD1D0B">
        <w:rPr>
          <w:rFonts w:ascii="Times New Roman" w:hAnsi="Times New Roman" w:cs="Times New Roman"/>
          <w:sz w:val="18"/>
          <w:szCs w:val="18"/>
          <w:lang w:val="uk-UA"/>
        </w:rPr>
        <w:t>плив сміттєзвалищ на орга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нізм людини </w:t>
      </w:r>
      <w:r w:rsidRPr="00FD1D0B">
        <w:rPr>
          <w:rFonts w:ascii="Times New Roman" w:hAnsi="Times New Roman" w:cs="Times New Roman"/>
          <w:sz w:val="18"/>
          <w:szCs w:val="18"/>
          <w:lang w:val="uk-UA"/>
        </w:rPr>
        <w:t>(Горох, 200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5,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Лар</w:t>
      </w:r>
      <w:r>
        <w:rPr>
          <w:rFonts w:ascii="Times New Roman" w:hAnsi="Times New Roman" w:cs="Times New Roman"/>
          <w:sz w:val="18"/>
          <w:szCs w:val="18"/>
          <w:lang w:val="uk-UA"/>
        </w:rPr>
        <w:t>і</w:t>
      </w:r>
      <w:r>
        <w:rPr>
          <w:rFonts w:ascii="Times New Roman" w:hAnsi="Times New Roman" w:cs="Times New Roman"/>
          <w:sz w:val="18"/>
          <w:szCs w:val="18"/>
          <w:lang w:val="uk-UA"/>
        </w:rPr>
        <w:t>онов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>, 2011</w:t>
      </w:r>
      <w:r w:rsidRPr="00FD1D0B">
        <w:rPr>
          <w:rFonts w:ascii="Times New Roman" w:hAnsi="Times New Roman" w:cs="Times New Roman"/>
          <w:sz w:val="18"/>
          <w:szCs w:val="18"/>
          <w:lang w:val="uk-UA"/>
        </w:rPr>
        <w:t>).</w:t>
      </w:r>
      <w:r w:rsidR="00513D07">
        <w:rPr>
          <w:rFonts w:ascii="Times New Roman" w:hAnsi="Times New Roman" w:cs="Times New Roman"/>
          <w:sz w:val="18"/>
          <w:szCs w:val="18"/>
          <w:lang w:val="uk-UA"/>
        </w:rPr>
        <w:t xml:space="preserve"> Т</w:t>
      </w:r>
      <w:r w:rsidR="00513D07" w:rsidRPr="00513D07">
        <w:rPr>
          <w:rFonts w:ascii="Times New Roman" w:hAnsi="Times New Roman" w:cs="Times New Roman"/>
          <w:sz w:val="18"/>
          <w:szCs w:val="18"/>
          <w:lang w:val="uk-UA"/>
        </w:rPr>
        <w:t>верді побутові відходи сучасного міста містять більше 100 н</w:t>
      </w:r>
      <w:r w:rsidR="00513D07" w:rsidRPr="00513D07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="00513D07" w:rsidRPr="00513D07">
        <w:rPr>
          <w:rFonts w:ascii="Times New Roman" w:hAnsi="Times New Roman" w:cs="Times New Roman"/>
          <w:sz w:val="18"/>
          <w:szCs w:val="18"/>
          <w:lang w:val="uk-UA"/>
        </w:rPr>
        <w:t xml:space="preserve">йменувань надзвичайно токсичних речовин, серед яких барвники, пестициди, розчинники, ліки, відпрацьовані моторні оливи, </w:t>
      </w:r>
      <w:proofErr w:type="spellStart"/>
      <w:r w:rsidR="00513D07" w:rsidRPr="00513D07">
        <w:rPr>
          <w:rFonts w:ascii="Times New Roman" w:hAnsi="Times New Roman" w:cs="Times New Roman"/>
          <w:sz w:val="18"/>
          <w:szCs w:val="18"/>
          <w:lang w:val="uk-UA"/>
        </w:rPr>
        <w:t>фотохімікати</w:t>
      </w:r>
      <w:proofErr w:type="spellEnd"/>
      <w:r w:rsidR="00513D07" w:rsidRPr="00513D07">
        <w:rPr>
          <w:rFonts w:ascii="Times New Roman" w:hAnsi="Times New Roman" w:cs="Times New Roman"/>
          <w:sz w:val="18"/>
          <w:szCs w:val="18"/>
          <w:lang w:val="uk-UA"/>
        </w:rPr>
        <w:t xml:space="preserve"> та ін. З термом</w:t>
      </w:r>
      <w:r w:rsidR="00513D07" w:rsidRPr="00513D07">
        <w:rPr>
          <w:rFonts w:ascii="Times New Roman" w:hAnsi="Times New Roman" w:cs="Times New Roman"/>
          <w:sz w:val="18"/>
          <w:szCs w:val="18"/>
          <w:lang w:val="uk-UA"/>
        </w:rPr>
        <w:t>е</w:t>
      </w:r>
      <w:r w:rsidR="00513D07" w:rsidRPr="00513D07">
        <w:rPr>
          <w:rFonts w:ascii="Times New Roman" w:hAnsi="Times New Roman" w:cs="Times New Roman"/>
          <w:sz w:val="18"/>
          <w:szCs w:val="18"/>
          <w:lang w:val="uk-UA"/>
        </w:rPr>
        <w:t xml:space="preserve">трами, лампами денного світла, різними приладами на звалища надходить ртуть – речовина надзвичайно небезпечна, тому що є летким металом, здатним випаровуватися при низьких температурах, а при впливі мікроорганізмів на звалищах перетворюється в </w:t>
      </w:r>
      <w:proofErr w:type="spellStart"/>
      <w:r w:rsidR="00513D07" w:rsidRPr="00513D07">
        <w:rPr>
          <w:rFonts w:ascii="Times New Roman" w:hAnsi="Times New Roman" w:cs="Times New Roman"/>
          <w:sz w:val="18"/>
          <w:szCs w:val="18"/>
          <w:lang w:val="uk-UA"/>
        </w:rPr>
        <w:t>метилртуть</w:t>
      </w:r>
      <w:proofErr w:type="spellEnd"/>
      <w:r w:rsidR="00513D07" w:rsidRPr="00513D07">
        <w:rPr>
          <w:rFonts w:ascii="Times New Roman" w:hAnsi="Times New Roman" w:cs="Times New Roman"/>
          <w:sz w:val="18"/>
          <w:szCs w:val="18"/>
          <w:lang w:val="uk-UA"/>
        </w:rPr>
        <w:t>, яка в разі потрапляння в організм людини через воду і їжу може викликати масові отруєння (</w:t>
      </w:r>
      <w:proofErr w:type="spellStart"/>
      <w:r w:rsidR="00513D07" w:rsidRPr="00513D07">
        <w:rPr>
          <w:rFonts w:ascii="Times New Roman" w:hAnsi="Times New Roman" w:cs="Times New Roman"/>
          <w:sz w:val="18"/>
          <w:szCs w:val="18"/>
          <w:lang w:val="uk-UA"/>
        </w:rPr>
        <w:t>Вайсман</w:t>
      </w:r>
      <w:proofErr w:type="spellEnd"/>
      <w:r w:rsidR="00513D07" w:rsidRPr="00513D07">
        <w:rPr>
          <w:rFonts w:ascii="Times New Roman" w:hAnsi="Times New Roman" w:cs="Times New Roman"/>
          <w:sz w:val="18"/>
          <w:szCs w:val="18"/>
          <w:lang w:val="uk-UA"/>
        </w:rPr>
        <w:t>, 2001).</w:t>
      </w:r>
    </w:p>
    <w:p w:rsidR="00513D07" w:rsidRPr="00513D07" w:rsidRDefault="00513D07" w:rsidP="0051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13D07">
        <w:rPr>
          <w:rFonts w:ascii="Times New Roman" w:hAnsi="Times New Roman" w:cs="Times New Roman"/>
          <w:sz w:val="18"/>
          <w:szCs w:val="18"/>
          <w:lang w:val="uk-UA"/>
        </w:rPr>
        <w:t xml:space="preserve">Під час </w:t>
      </w:r>
      <w:proofErr w:type="spellStart"/>
      <w:r w:rsidR="002A0C43">
        <w:rPr>
          <w:rFonts w:ascii="Times New Roman" w:hAnsi="Times New Roman" w:cs="Times New Roman"/>
          <w:sz w:val="18"/>
          <w:szCs w:val="18"/>
          <w:lang w:val="uk-UA"/>
        </w:rPr>
        <w:t>рекогносцировних</w:t>
      </w:r>
      <w:proofErr w:type="spellEnd"/>
      <w:r w:rsidRPr="00513D07">
        <w:rPr>
          <w:rFonts w:ascii="Times New Roman" w:hAnsi="Times New Roman" w:cs="Times New Roman"/>
          <w:sz w:val="18"/>
          <w:szCs w:val="18"/>
          <w:lang w:val="uk-UA"/>
        </w:rPr>
        <w:t xml:space="preserve"> досліджень </w:t>
      </w:r>
      <w:r w:rsidR="002A0C43">
        <w:rPr>
          <w:rFonts w:ascii="Times New Roman" w:hAnsi="Times New Roman" w:cs="Times New Roman"/>
          <w:sz w:val="18"/>
          <w:szCs w:val="18"/>
          <w:lang w:val="uk-UA"/>
        </w:rPr>
        <w:t>сміттєзвалища</w:t>
      </w:r>
      <w:r w:rsidRPr="00513D07">
        <w:rPr>
          <w:rFonts w:ascii="Times New Roman" w:hAnsi="Times New Roman" w:cs="Times New Roman"/>
          <w:sz w:val="18"/>
          <w:szCs w:val="18"/>
          <w:lang w:val="uk-UA"/>
        </w:rPr>
        <w:t xml:space="preserve"> встановлено, що складування сміття відбувається із східного боку (2-го черга). Біля підніжжя знаходяться п’ять озер-відстійників із фільтратом. Після дощу чи випадання </w:t>
      </w:r>
      <w:r w:rsidRPr="00513D07">
        <w:rPr>
          <w:rFonts w:ascii="Times New Roman" w:hAnsi="Times New Roman" w:cs="Times New Roman"/>
          <w:sz w:val="18"/>
          <w:szCs w:val="18"/>
          <w:lang w:val="uk-UA"/>
        </w:rPr>
        <w:lastRenderedPageBreak/>
        <w:t>снігу фільтраційні озера розливаються і фільтрат, насичений хімічно-небезпечними речовинами, потрапляє у сільськогосподарські угіддя, які ро</w:t>
      </w:r>
      <w:r w:rsidRPr="00513D07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Pr="00513D07">
        <w:rPr>
          <w:rFonts w:ascii="Times New Roman" w:hAnsi="Times New Roman" w:cs="Times New Roman"/>
          <w:sz w:val="18"/>
          <w:szCs w:val="18"/>
          <w:lang w:val="uk-UA"/>
        </w:rPr>
        <w:t>ташовані довкола полігону. Дані про агресивну дію фільтрату сміттєзвалищ наведені у численних наукових працях (</w:t>
      </w:r>
      <w:proofErr w:type="spellStart"/>
      <w:r w:rsidRPr="00513D07">
        <w:rPr>
          <w:rFonts w:ascii="Times New Roman" w:hAnsi="Times New Roman" w:cs="Times New Roman"/>
          <w:sz w:val="18"/>
          <w:szCs w:val="18"/>
          <w:lang w:val="uk-UA"/>
        </w:rPr>
        <w:t>Разнощик</w:t>
      </w:r>
      <w:proofErr w:type="spellEnd"/>
      <w:r w:rsidRPr="00513D07">
        <w:rPr>
          <w:rFonts w:ascii="Times New Roman" w:hAnsi="Times New Roman" w:cs="Times New Roman"/>
          <w:sz w:val="18"/>
          <w:szCs w:val="18"/>
          <w:lang w:val="uk-UA"/>
        </w:rPr>
        <w:t xml:space="preserve">, 1973, Прохоров, 1977, </w:t>
      </w:r>
      <w:proofErr w:type="spellStart"/>
      <w:r w:rsidRPr="00513D07">
        <w:rPr>
          <w:rFonts w:ascii="Times New Roman" w:hAnsi="Times New Roman" w:cs="Times New Roman"/>
          <w:sz w:val="18"/>
          <w:szCs w:val="18"/>
          <w:lang w:val="uk-UA"/>
        </w:rPr>
        <w:t>Щ</w:t>
      </w:r>
      <w:r w:rsidRPr="00513D07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Pr="00513D07">
        <w:rPr>
          <w:rFonts w:ascii="Times New Roman" w:hAnsi="Times New Roman" w:cs="Times New Roman"/>
          <w:sz w:val="18"/>
          <w:szCs w:val="18"/>
          <w:lang w:val="uk-UA"/>
        </w:rPr>
        <w:t>рба</w:t>
      </w:r>
      <w:proofErr w:type="spellEnd"/>
      <w:r w:rsidRPr="00513D07">
        <w:rPr>
          <w:rFonts w:ascii="Times New Roman" w:hAnsi="Times New Roman" w:cs="Times New Roman"/>
          <w:sz w:val="18"/>
          <w:szCs w:val="18"/>
          <w:lang w:val="uk-UA"/>
        </w:rPr>
        <w:t>, 2009</w:t>
      </w:r>
      <w:r w:rsidR="002A0C43">
        <w:rPr>
          <w:rFonts w:ascii="Times New Roman" w:hAnsi="Times New Roman" w:cs="Times New Roman"/>
          <w:sz w:val="18"/>
          <w:szCs w:val="18"/>
          <w:lang w:val="uk-UA"/>
        </w:rPr>
        <w:t>, Мальований, 2014</w:t>
      </w:r>
      <w:r w:rsidRPr="00513D07">
        <w:rPr>
          <w:rFonts w:ascii="Times New Roman" w:hAnsi="Times New Roman" w:cs="Times New Roman"/>
          <w:sz w:val="18"/>
          <w:szCs w:val="18"/>
          <w:lang w:val="uk-UA"/>
        </w:rPr>
        <w:t>).</w:t>
      </w:r>
    </w:p>
    <w:p w:rsidR="00513D07" w:rsidRDefault="00513D07" w:rsidP="0051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13D07">
        <w:rPr>
          <w:rFonts w:ascii="Times New Roman" w:hAnsi="Times New Roman" w:cs="Times New Roman"/>
          <w:sz w:val="18"/>
          <w:szCs w:val="18"/>
          <w:lang w:val="uk-UA"/>
        </w:rPr>
        <w:t>Також із південного боку вершини сміттєзвалища  утворені 2 озера-відстійники із кислим гудроном. Гудрон, як відпрацьована речовина з Львівс</w:t>
      </w:r>
      <w:r w:rsidRPr="00513D07">
        <w:rPr>
          <w:rFonts w:ascii="Times New Roman" w:hAnsi="Times New Roman" w:cs="Times New Roman"/>
          <w:sz w:val="18"/>
          <w:szCs w:val="18"/>
          <w:lang w:val="uk-UA"/>
        </w:rPr>
        <w:t>ь</w:t>
      </w:r>
      <w:r w:rsidRPr="00513D07">
        <w:rPr>
          <w:rFonts w:ascii="Times New Roman" w:hAnsi="Times New Roman" w:cs="Times New Roman"/>
          <w:sz w:val="18"/>
          <w:szCs w:val="18"/>
          <w:lang w:val="uk-UA"/>
        </w:rPr>
        <w:t xml:space="preserve">кого маслозаводу, зливався у ці відстійники у 80-х роках минулого століття. Як наслідок – сформувався </w:t>
      </w:r>
      <w:proofErr w:type="spellStart"/>
      <w:r w:rsidRPr="00513D07">
        <w:rPr>
          <w:rFonts w:ascii="Times New Roman" w:hAnsi="Times New Roman" w:cs="Times New Roman"/>
          <w:sz w:val="18"/>
          <w:szCs w:val="18"/>
          <w:lang w:val="uk-UA"/>
        </w:rPr>
        <w:t>водотоп</w:t>
      </w:r>
      <w:proofErr w:type="spellEnd"/>
      <w:r w:rsidRPr="00513D07">
        <w:rPr>
          <w:rFonts w:ascii="Times New Roman" w:hAnsi="Times New Roman" w:cs="Times New Roman"/>
          <w:sz w:val="18"/>
          <w:szCs w:val="18"/>
          <w:lang w:val="uk-UA"/>
        </w:rPr>
        <w:t xml:space="preserve"> із непридатним середо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вищем для розвитку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акваценозів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r w:rsidRPr="00513D07">
        <w:rPr>
          <w:rFonts w:ascii="Times New Roman" w:hAnsi="Times New Roman" w:cs="Times New Roman"/>
          <w:sz w:val="18"/>
          <w:szCs w:val="18"/>
          <w:lang w:val="uk-UA"/>
        </w:rPr>
        <w:t>Аеробні та анаеробні процеси, які відбуваються в товщі сміття призводять до численних загорянь. У результаті горіння сміттєзвалищ в д</w:t>
      </w:r>
      <w:r w:rsidRPr="00513D07">
        <w:rPr>
          <w:rFonts w:ascii="Times New Roman" w:hAnsi="Times New Roman" w:cs="Times New Roman"/>
          <w:sz w:val="18"/>
          <w:szCs w:val="18"/>
          <w:lang w:val="uk-UA"/>
        </w:rPr>
        <w:t>о</w:t>
      </w:r>
      <w:r w:rsidRPr="00513D07">
        <w:rPr>
          <w:rFonts w:ascii="Times New Roman" w:hAnsi="Times New Roman" w:cs="Times New Roman"/>
          <w:sz w:val="18"/>
          <w:szCs w:val="18"/>
          <w:lang w:val="uk-UA"/>
        </w:rPr>
        <w:t xml:space="preserve">вкілля потрапляє значна кількість токсичних речовин та продуктів неповного згорання. Значна задимленість спричиняє порушення видимості на автошляху </w:t>
      </w:r>
      <w:proofErr w:type="spellStart"/>
      <w:r w:rsidRPr="00513D07">
        <w:rPr>
          <w:rFonts w:ascii="Times New Roman" w:hAnsi="Times New Roman" w:cs="Times New Roman"/>
          <w:sz w:val="18"/>
          <w:szCs w:val="18"/>
          <w:lang w:val="uk-UA"/>
        </w:rPr>
        <w:t>Львів-Жовква</w:t>
      </w:r>
      <w:proofErr w:type="spellEnd"/>
      <w:r w:rsidRPr="00513D07">
        <w:rPr>
          <w:rFonts w:ascii="Times New Roman" w:hAnsi="Times New Roman" w:cs="Times New Roman"/>
          <w:sz w:val="18"/>
          <w:szCs w:val="18"/>
          <w:lang w:val="uk-UA"/>
        </w:rPr>
        <w:t>, поблизу якого розміщено сміттєзвалище.</w:t>
      </w:r>
    </w:p>
    <w:p w:rsidR="00F00DA2" w:rsidRPr="00F00DA2" w:rsidRDefault="00F00DA2" w:rsidP="004F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00DA2">
        <w:rPr>
          <w:rFonts w:ascii="Times New Roman" w:hAnsi="Times New Roman" w:cs="Times New Roman"/>
          <w:sz w:val="18"/>
          <w:szCs w:val="18"/>
          <w:lang w:val="uk-UA"/>
        </w:rPr>
        <w:t>Небезпек</w:t>
      </w:r>
      <w:r>
        <w:rPr>
          <w:rFonts w:ascii="Times New Roman" w:hAnsi="Times New Roman" w:cs="Times New Roman"/>
          <w:sz w:val="18"/>
          <w:szCs w:val="18"/>
          <w:lang w:val="uk-UA"/>
        </w:rPr>
        <w:t>у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 представля</w:t>
      </w:r>
      <w:r>
        <w:rPr>
          <w:rFonts w:ascii="Times New Roman" w:hAnsi="Times New Roman" w:cs="Times New Roman"/>
          <w:sz w:val="18"/>
          <w:szCs w:val="18"/>
          <w:lang w:val="uk-UA"/>
        </w:rPr>
        <w:t>ють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 не тільки хімічн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і забруднення природного 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середовищ</w:t>
      </w:r>
      <w:r>
        <w:rPr>
          <w:rFonts w:ascii="Times New Roman" w:hAnsi="Times New Roman" w:cs="Times New Roman"/>
          <w:sz w:val="18"/>
          <w:szCs w:val="18"/>
          <w:lang w:val="uk-UA"/>
        </w:rPr>
        <w:t>а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 внаслідок деструкції ТПВ,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а й біологічні. Побутові відхо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ди - це сприятливе середовище д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ля розмноження комах, гризунів, 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мікроорганізмів (серед яких можуть бути і патогенні). У біоло</w:t>
      </w:r>
      <w:r>
        <w:rPr>
          <w:rFonts w:ascii="Times New Roman" w:hAnsi="Times New Roman" w:cs="Times New Roman"/>
          <w:sz w:val="18"/>
          <w:szCs w:val="18"/>
          <w:lang w:val="uk-UA"/>
        </w:rPr>
        <w:t>гічно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 забруднених ґрунтах пр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с</w:t>
      </w:r>
      <w:r>
        <w:rPr>
          <w:rFonts w:ascii="Times New Roman" w:hAnsi="Times New Roman" w:cs="Times New Roman"/>
          <w:sz w:val="18"/>
          <w:szCs w:val="18"/>
          <w:lang w:val="uk-UA"/>
        </w:rPr>
        <w:t>утні збудники інфекційних захворювань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, яйця глистів, яйця і ля</w:t>
      </w:r>
      <w:r>
        <w:rPr>
          <w:rFonts w:ascii="Times New Roman" w:hAnsi="Times New Roman" w:cs="Times New Roman"/>
          <w:sz w:val="18"/>
          <w:szCs w:val="18"/>
          <w:lang w:val="uk-UA"/>
        </w:rPr>
        <w:t>лечки параз</w:t>
      </w:r>
      <w:r>
        <w:rPr>
          <w:rFonts w:ascii="Times New Roman" w:hAnsi="Times New Roman" w:cs="Times New Roman"/>
          <w:sz w:val="18"/>
          <w:szCs w:val="18"/>
          <w:lang w:val="uk-UA"/>
        </w:rPr>
        <w:t>и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туючих комах, водночас 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процеси самоочищенн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я різко ослаблені, що необхідно 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враховувати при розміщенні відходів на </w:t>
      </w:r>
      <w:r>
        <w:rPr>
          <w:rFonts w:ascii="Times New Roman" w:hAnsi="Times New Roman" w:cs="Times New Roman"/>
          <w:sz w:val="18"/>
          <w:szCs w:val="18"/>
          <w:lang w:val="uk-UA"/>
        </w:rPr>
        <w:t>сміттєзвалищі.</w:t>
      </w:r>
      <w:r w:rsidR="004F3E11">
        <w:rPr>
          <w:rFonts w:ascii="Times New Roman" w:hAnsi="Times New Roman" w:cs="Times New Roman"/>
          <w:sz w:val="18"/>
          <w:szCs w:val="18"/>
          <w:lang w:val="uk-UA"/>
        </w:rPr>
        <w:t xml:space="preserve"> В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 зв'язку з недотр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манням вимог санітарно-епідеміологічних та екологічних норм на навколишнє середовище та населення </w:t>
      </w:r>
      <w:r>
        <w:rPr>
          <w:rFonts w:ascii="Times New Roman" w:hAnsi="Times New Roman" w:cs="Times New Roman"/>
          <w:sz w:val="18"/>
          <w:szCs w:val="18"/>
          <w:lang w:val="uk-UA"/>
        </w:rPr>
        <w:t>впливає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 висок</w:t>
      </w:r>
      <w:r>
        <w:rPr>
          <w:rFonts w:ascii="Times New Roman" w:hAnsi="Times New Roman" w:cs="Times New Roman"/>
          <w:sz w:val="18"/>
          <w:szCs w:val="18"/>
          <w:lang w:val="uk-UA"/>
        </w:rPr>
        <w:t>е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 екологічне нава</w:t>
      </w:r>
      <w:r>
        <w:rPr>
          <w:rFonts w:ascii="Times New Roman" w:hAnsi="Times New Roman" w:cs="Times New Roman"/>
          <w:sz w:val="18"/>
          <w:szCs w:val="18"/>
          <w:lang w:val="uk-UA"/>
        </w:rPr>
        <w:t>нтаження, також і</w:t>
      </w:r>
      <w:r>
        <w:rPr>
          <w:rFonts w:ascii="Times New Roman" w:hAnsi="Times New Roman" w:cs="Times New Roman"/>
          <w:sz w:val="18"/>
          <w:szCs w:val="18"/>
          <w:lang w:val="uk-UA"/>
        </w:rPr>
        <w:t>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нує надвисока 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ймовірність важких впливів і значних економічних витрат при ліквідації цих наслідків</w:t>
      </w:r>
      <w:r w:rsidR="0035646E">
        <w:rPr>
          <w:rFonts w:ascii="Times New Roman" w:hAnsi="Times New Roman" w:cs="Times New Roman"/>
          <w:sz w:val="18"/>
          <w:szCs w:val="18"/>
          <w:lang w:val="uk-UA"/>
        </w:rPr>
        <w:t xml:space="preserve"> (Голицин</w:t>
      </w:r>
      <w:r w:rsidR="00063D88">
        <w:rPr>
          <w:rFonts w:ascii="Times New Roman" w:hAnsi="Times New Roman" w:cs="Times New Roman"/>
          <w:sz w:val="18"/>
          <w:szCs w:val="18"/>
          <w:lang w:val="uk-UA"/>
        </w:rPr>
        <w:t>, 2007)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F00DA2" w:rsidRDefault="00F00DA2" w:rsidP="00F00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00DA2">
        <w:rPr>
          <w:rFonts w:ascii="Times New Roman" w:hAnsi="Times New Roman" w:cs="Times New Roman"/>
          <w:sz w:val="18"/>
          <w:szCs w:val="18"/>
          <w:lang w:val="uk-UA"/>
        </w:rPr>
        <w:t>В першу чергу полігони ТПВ вплив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ають на ґрунтовий покрив. </w:t>
      </w:r>
      <w:r w:rsidR="004F3E11" w:rsidRPr="004F3E11">
        <w:rPr>
          <w:rFonts w:ascii="Times New Roman" w:hAnsi="Times New Roman" w:cs="Times New Roman"/>
          <w:sz w:val="18"/>
          <w:szCs w:val="18"/>
          <w:lang w:val="uk-UA"/>
        </w:rPr>
        <w:t>Ґ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рунт </w:t>
      </w:r>
      <w:r>
        <w:rPr>
          <w:rFonts w:ascii="Times New Roman" w:hAnsi="Times New Roman" w:cs="Times New Roman"/>
          <w:sz w:val="18"/>
          <w:szCs w:val="18"/>
          <w:lang w:val="uk-UA"/>
        </w:rPr>
        <w:sym w:font="Symbol" w:char="F02D"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н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айменш рухлив</w:t>
      </w:r>
      <w:r>
        <w:rPr>
          <w:rFonts w:ascii="Times New Roman" w:hAnsi="Times New Roman" w:cs="Times New Roman"/>
          <w:sz w:val="18"/>
          <w:szCs w:val="18"/>
          <w:lang w:val="uk-UA"/>
        </w:rPr>
        <w:t>е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 середовище, що має слабк</w:t>
      </w:r>
      <w:r>
        <w:rPr>
          <w:rFonts w:ascii="Times New Roman" w:hAnsi="Times New Roman" w:cs="Times New Roman"/>
          <w:sz w:val="18"/>
          <w:szCs w:val="18"/>
          <w:lang w:val="uk-UA"/>
        </w:rPr>
        <w:t>і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 функці</w:t>
      </w:r>
      <w:r>
        <w:rPr>
          <w:rFonts w:ascii="Times New Roman" w:hAnsi="Times New Roman" w:cs="Times New Roman"/>
          <w:sz w:val="18"/>
          <w:szCs w:val="18"/>
          <w:lang w:val="uk-UA"/>
        </w:rPr>
        <w:t>ї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 самоочищення і велик</w:t>
      </w:r>
      <w:r>
        <w:rPr>
          <w:rFonts w:ascii="Times New Roman" w:hAnsi="Times New Roman" w:cs="Times New Roman"/>
          <w:sz w:val="18"/>
          <w:szCs w:val="18"/>
          <w:lang w:val="uk-UA"/>
        </w:rPr>
        <w:t>у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F00DA2">
        <w:rPr>
          <w:rFonts w:ascii="Times New Roman" w:hAnsi="Times New Roman" w:cs="Times New Roman"/>
          <w:sz w:val="18"/>
          <w:szCs w:val="18"/>
          <w:lang w:val="uk-UA"/>
        </w:rPr>
        <w:t>сорбційн</w:t>
      </w:r>
      <w:r>
        <w:rPr>
          <w:rFonts w:ascii="Times New Roman" w:hAnsi="Times New Roman" w:cs="Times New Roman"/>
          <w:sz w:val="18"/>
          <w:szCs w:val="18"/>
          <w:lang w:val="uk-UA"/>
        </w:rPr>
        <w:t>у</w:t>
      </w:r>
      <w:proofErr w:type="spellEnd"/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 ємніст</w:t>
      </w:r>
      <w:r>
        <w:rPr>
          <w:rFonts w:ascii="Times New Roman" w:hAnsi="Times New Roman" w:cs="Times New Roman"/>
          <w:sz w:val="18"/>
          <w:szCs w:val="18"/>
          <w:lang w:val="uk-UA"/>
        </w:rPr>
        <w:t>ь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. У підсумку в</w:t>
      </w:r>
      <w:r>
        <w:rPr>
          <w:rFonts w:ascii="Times New Roman" w:hAnsi="Times New Roman" w:cs="Times New Roman"/>
          <w:sz w:val="18"/>
          <w:szCs w:val="18"/>
          <w:lang w:val="uk-UA"/>
        </w:rPr>
        <w:t>ін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 проявляє себе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як потужн</w:t>
      </w:r>
      <w:r>
        <w:rPr>
          <w:rFonts w:ascii="Times New Roman" w:hAnsi="Times New Roman" w:cs="Times New Roman"/>
          <w:sz w:val="18"/>
          <w:szCs w:val="18"/>
          <w:lang w:val="uk-UA"/>
        </w:rPr>
        <w:t>е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 і довготривал</w:t>
      </w:r>
      <w:r>
        <w:rPr>
          <w:rFonts w:ascii="Times New Roman" w:hAnsi="Times New Roman" w:cs="Times New Roman"/>
          <w:sz w:val="18"/>
          <w:szCs w:val="18"/>
          <w:lang w:val="uk-UA"/>
        </w:rPr>
        <w:t>е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 джерело вторинного забруднення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Першими на всі зміни в </w:t>
      </w:r>
      <w:r w:rsidR="004F3E11" w:rsidRPr="00F00DA2">
        <w:rPr>
          <w:rFonts w:ascii="Times New Roman" w:hAnsi="Times New Roman" w:cs="Times New Roman"/>
          <w:sz w:val="18"/>
          <w:szCs w:val="18"/>
          <w:lang w:val="uk-UA"/>
        </w:rPr>
        <w:t>ґрунті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реагують мікроорганізми – чуйні 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індикатори якості ґрунтового середовища</w:t>
      </w:r>
      <w:r w:rsidR="004F3E11">
        <w:rPr>
          <w:rFonts w:ascii="Times New Roman" w:hAnsi="Times New Roman" w:cs="Times New Roman"/>
          <w:sz w:val="18"/>
          <w:szCs w:val="18"/>
          <w:lang w:val="uk-UA"/>
        </w:rPr>
        <w:t xml:space="preserve"> [1]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. Негат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вні впливи на мікробн</w:t>
      </w:r>
      <w:r>
        <w:rPr>
          <w:rFonts w:ascii="Times New Roman" w:hAnsi="Times New Roman" w:cs="Times New Roman"/>
          <w:sz w:val="18"/>
          <w:szCs w:val="18"/>
          <w:lang w:val="uk-UA"/>
        </w:rPr>
        <w:t>і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>популяції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 xml:space="preserve"> ґрунту призводять до випадання найбільш чутливих ланок, порушення природної рівноваги між окремими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групами ґру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н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тових мікроорганізмів. У свою чергу, це змінює інтенсивність окремих стадій процесу кругообігу біогенних елементів, що стає причиною деградації ґрунтів, мінералізації гумусу,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порушення екологічної функції ґрунту, родючості</w:t>
      </w:r>
      <w:r w:rsidR="00063D8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F3E11">
        <w:rPr>
          <w:rFonts w:ascii="Times New Roman" w:hAnsi="Times New Roman" w:cs="Times New Roman"/>
          <w:sz w:val="18"/>
          <w:szCs w:val="18"/>
          <w:lang w:val="uk-UA"/>
        </w:rPr>
        <w:t>[2]</w:t>
      </w:r>
      <w:r w:rsidRPr="00F00DA2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F00DA2" w:rsidRDefault="00F00DA2" w:rsidP="00F00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Нами були відібрані зразки субстратів із поверхні сміттєзвалища у зоні впливу підвищених температур з метою виявлення та характеристики найб</w:t>
      </w:r>
      <w:r>
        <w:rPr>
          <w:rFonts w:ascii="Times New Roman" w:hAnsi="Times New Roman" w:cs="Times New Roman"/>
          <w:sz w:val="18"/>
          <w:szCs w:val="18"/>
          <w:lang w:val="uk-UA"/>
        </w:rPr>
        <w:t>і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льших колоній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мікроміцетів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r w:rsidR="00C23FEB">
        <w:rPr>
          <w:rFonts w:ascii="Times New Roman" w:hAnsi="Times New Roman" w:cs="Times New Roman"/>
          <w:sz w:val="18"/>
          <w:szCs w:val="18"/>
          <w:lang w:val="uk-UA"/>
        </w:rPr>
        <w:t>Фізи</w:t>
      </w:r>
      <w:r w:rsidR="00CE7B1A">
        <w:rPr>
          <w:rFonts w:ascii="Times New Roman" w:hAnsi="Times New Roman" w:cs="Times New Roman"/>
          <w:sz w:val="18"/>
          <w:szCs w:val="18"/>
          <w:lang w:val="uk-UA"/>
        </w:rPr>
        <w:t>ко-механічні</w:t>
      </w:r>
      <w:r w:rsidR="00C23FEB">
        <w:rPr>
          <w:rFonts w:ascii="Times New Roman" w:hAnsi="Times New Roman" w:cs="Times New Roman"/>
          <w:sz w:val="18"/>
          <w:szCs w:val="18"/>
          <w:lang w:val="uk-UA"/>
        </w:rPr>
        <w:t xml:space="preserve"> властивості субстратів наведені у таблиці 1.</w:t>
      </w:r>
    </w:p>
    <w:p w:rsidR="00CE7B1A" w:rsidRDefault="00CE7B1A" w:rsidP="00F00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526C6" w:rsidRPr="009526C6" w:rsidRDefault="004E1015" w:rsidP="009526C6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9526C6">
        <w:rPr>
          <w:rFonts w:ascii="Times New Roman" w:hAnsi="Times New Roman" w:cs="Times New Roman"/>
          <w:i/>
          <w:sz w:val="16"/>
          <w:szCs w:val="16"/>
          <w:lang w:val="uk-UA"/>
        </w:rPr>
        <w:t xml:space="preserve">Таблиця 1. </w:t>
      </w:r>
    </w:p>
    <w:p w:rsidR="004E1015" w:rsidRPr="009526C6" w:rsidRDefault="004E1015" w:rsidP="009526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9526C6">
        <w:rPr>
          <w:rFonts w:ascii="Times New Roman" w:hAnsi="Times New Roman" w:cs="Times New Roman"/>
          <w:sz w:val="16"/>
          <w:szCs w:val="16"/>
          <w:lang w:val="uk-UA"/>
        </w:rPr>
        <w:t>Фізико-механічні властивості субстратів сміттєзвалища</w:t>
      </w:r>
    </w:p>
    <w:tbl>
      <w:tblPr>
        <w:tblStyle w:val="a6"/>
        <w:tblW w:w="480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356"/>
        <w:gridCol w:w="914"/>
        <w:gridCol w:w="567"/>
        <w:gridCol w:w="992"/>
        <w:gridCol w:w="849"/>
        <w:gridCol w:w="1418"/>
      </w:tblGrid>
      <w:tr w:rsidR="004255C8" w:rsidTr="004255C8">
        <w:tc>
          <w:tcPr>
            <w:tcW w:w="1112" w:type="pct"/>
            <w:vAlign w:val="center"/>
          </w:tcPr>
          <w:p w:rsidR="002E1B4A" w:rsidRPr="006B4C0A" w:rsidRDefault="002E1B4A" w:rsidP="004E10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B4C0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Досліджувана ділянка</w:t>
            </w:r>
          </w:p>
        </w:tc>
        <w:tc>
          <w:tcPr>
            <w:tcW w:w="750" w:type="pct"/>
            <w:vAlign w:val="center"/>
          </w:tcPr>
          <w:p w:rsidR="002E1B4A" w:rsidRPr="006B4C0A" w:rsidRDefault="002E1B4A" w:rsidP="004E10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B4C0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Гор</w:t>
            </w:r>
            <w:r w:rsidRPr="006B4C0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и</w:t>
            </w:r>
            <w:r w:rsidRPr="006B4C0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зонт, см</w:t>
            </w:r>
          </w:p>
        </w:tc>
        <w:tc>
          <w:tcPr>
            <w:tcW w:w="465" w:type="pct"/>
            <w:vAlign w:val="center"/>
          </w:tcPr>
          <w:p w:rsidR="002E1B4A" w:rsidRPr="006B4C0A" w:rsidRDefault="002E1B4A" w:rsidP="004E10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6B4C0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рН</w:t>
            </w:r>
            <w:proofErr w:type="spellEnd"/>
          </w:p>
        </w:tc>
        <w:tc>
          <w:tcPr>
            <w:tcW w:w="814" w:type="pct"/>
            <w:vAlign w:val="center"/>
          </w:tcPr>
          <w:p w:rsidR="002E1B4A" w:rsidRPr="006B4C0A" w:rsidRDefault="002E1B4A" w:rsidP="004E10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B4C0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Вол</w:t>
            </w:r>
            <w:r w:rsidRPr="006B4C0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</w:t>
            </w:r>
            <w:r w:rsidRPr="006B4C0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гість шару, %</w:t>
            </w:r>
          </w:p>
        </w:tc>
        <w:tc>
          <w:tcPr>
            <w:tcW w:w="696" w:type="pct"/>
            <w:vAlign w:val="center"/>
          </w:tcPr>
          <w:p w:rsidR="002E1B4A" w:rsidRPr="006B4C0A" w:rsidRDefault="002E1B4A" w:rsidP="004E10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B4C0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Зв’язність, кг/см</w:t>
            </w:r>
            <w:r w:rsidRPr="006B4C0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163" w:type="pct"/>
            <w:vAlign w:val="center"/>
          </w:tcPr>
          <w:p w:rsidR="002E1B4A" w:rsidRPr="006B4C0A" w:rsidRDefault="002E1B4A" w:rsidP="009418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6B4C0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</w:t>
            </w:r>
            <w:r w:rsidR="009418C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ялені</w:t>
            </w:r>
            <w:proofErr w:type="spellEnd"/>
            <w:r w:rsidR="009418C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кол</w:t>
            </w:r>
            <w:r w:rsidR="009418C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</w:t>
            </w:r>
            <w:r w:rsidR="009418C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нії</w:t>
            </w:r>
            <w:r w:rsidRPr="006B4C0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B4C0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мікроміц</w:t>
            </w:r>
            <w:r w:rsidRPr="006B4C0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е</w:t>
            </w:r>
            <w:r w:rsidRPr="006B4C0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тів</w:t>
            </w:r>
            <w:proofErr w:type="spellEnd"/>
          </w:p>
        </w:tc>
      </w:tr>
      <w:tr w:rsidR="004255C8" w:rsidRPr="00334F8D" w:rsidTr="004255C8">
        <w:tc>
          <w:tcPr>
            <w:tcW w:w="1112" w:type="pct"/>
            <w:vAlign w:val="center"/>
          </w:tcPr>
          <w:p w:rsidR="002E1B4A" w:rsidRDefault="0024505B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Південна ек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позиція схилу</w:t>
            </w:r>
          </w:p>
        </w:tc>
        <w:tc>
          <w:tcPr>
            <w:tcW w:w="750" w:type="pct"/>
            <w:vAlign w:val="center"/>
          </w:tcPr>
          <w:p w:rsidR="002E1B4A" w:rsidRPr="00960034" w:rsidRDefault="00960034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</w:pPr>
            <w:r w:rsidRPr="00960034"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  <w:lastRenderedPageBreak/>
              <w:t>0-5</w:t>
            </w:r>
          </w:p>
          <w:p w:rsidR="00960034" w:rsidRDefault="00960034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5</w:t>
            </w:r>
          </w:p>
        </w:tc>
        <w:tc>
          <w:tcPr>
            <w:tcW w:w="465" w:type="pct"/>
            <w:vAlign w:val="center"/>
          </w:tcPr>
          <w:p w:rsidR="002E1B4A" w:rsidRDefault="00F93BA6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5,0</w:t>
            </w:r>
          </w:p>
        </w:tc>
        <w:tc>
          <w:tcPr>
            <w:tcW w:w="814" w:type="pct"/>
            <w:vAlign w:val="center"/>
          </w:tcPr>
          <w:p w:rsidR="002E1B4A" w:rsidRDefault="00AD0585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35,5</w:t>
            </w:r>
          </w:p>
        </w:tc>
        <w:tc>
          <w:tcPr>
            <w:tcW w:w="696" w:type="pct"/>
            <w:vAlign w:val="center"/>
          </w:tcPr>
          <w:p w:rsidR="002E1B4A" w:rsidRDefault="00870397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63" w:type="pct"/>
            <w:vAlign w:val="center"/>
          </w:tcPr>
          <w:p w:rsidR="002E1B4A" w:rsidRDefault="004255C8" w:rsidP="004E101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Penicillium</w:t>
            </w:r>
            <w:proofErr w:type="spellEnd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ochro-</w:t>
            </w:r>
            <w:proofErr w:type="spellStart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chloron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,</w:t>
            </w:r>
          </w:p>
          <w:p w:rsidR="004255C8" w:rsidRDefault="004255C8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Aspergillus</w:t>
            </w:r>
            <w:proofErr w:type="spellEnd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fumigatus</w:t>
            </w:r>
            <w:proofErr w:type="spellEnd"/>
          </w:p>
        </w:tc>
      </w:tr>
      <w:tr w:rsidR="004255C8" w:rsidTr="004255C8">
        <w:tc>
          <w:tcPr>
            <w:tcW w:w="1112" w:type="pct"/>
            <w:vAlign w:val="center"/>
          </w:tcPr>
          <w:p w:rsidR="002E1B4A" w:rsidRDefault="0024505B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Західна експ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зиція схилу</w:t>
            </w:r>
          </w:p>
        </w:tc>
        <w:tc>
          <w:tcPr>
            <w:tcW w:w="750" w:type="pct"/>
            <w:vAlign w:val="center"/>
          </w:tcPr>
          <w:p w:rsidR="00960034" w:rsidRPr="00960034" w:rsidRDefault="00960034" w:rsidP="0096003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</w:pPr>
            <w:r w:rsidRPr="00960034"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  <w:t>0-5</w:t>
            </w:r>
          </w:p>
          <w:p w:rsidR="002E1B4A" w:rsidRDefault="00960034" w:rsidP="009600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65" w:type="pct"/>
            <w:vAlign w:val="center"/>
          </w:tcPr>
          <w:p w:rsidR="002E1B4A" w:rsidRDefault="00F93BA6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6,5</w:t>
            </w:r>
          </w:p>
        </w:tc>
        <w:tc>
          <w:tcPr>
            <w:tcW w:w="814" w:type="pct"/>
            <w:vAlign w:val="center"/>
          </w:tcPr>
          <w:p w:rsidR="002E1B4A" w:rsidRDefault="00AD0585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40,2</w:t>
            </w:r>
          </w:p>
        </w:tc>
        <w:tc>
          <w:tcPr>
            <w:tcW w:w="696" w:type="pct"/>
            <w:vAlign w:val="center"/>
          </w:tcPr>
          <w:p w:rsidR="002E1B4A" w:rsidRDefault="00870397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163" w:type="pct"/>
            <w:vAlign w:val="center"/>
          </w:tcPr>
          <w:p w:rsidR="002E1B4A" w:rsidRDefault="004255C8" w:rsidP="004E101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Aspergillus</w:t>
            </w:r>
            <w:proofErr w:type="spellEnd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fumigatus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,</w:t>
            </w:r>
          </w:p>
          <w:p w:rsidR="004255C8" w:rsidRDefault="004255C8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Rhizopus</w:t>
            </w:r>
            <w:proofErr w:type="spellEnd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oryzae</w:t>
            </w:r>
            <w:proofErr w:type="spellEnd"/>
          </w:p>
        </w:tc>
      </w:tr>
      <w:tr w:rsidR="004255C8" w:rsidRPr="00334F8D" w:rsidTr="004255C8">
        <w:tc>
          <w:tcPr>
            <w:tcW w:w="1112" w:type="pct"/>
            <w:vAlign w:val="center"/>
          </w:tcPr>
          <w:p w:rsidR="002E1B4A" w:rsidRDefault="00C1443C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Поверхня сміттєзвалища</w:t>
            </w:r>
          </w:p>
        </w:tc>
        <w:tc>
          <w:tcPr>
            <w:tcW w:w="750" w:type="pct"/>
            <w:vAlign w:val="center"/>
          </w:tcPr>
          <w:p w:rsidR="00960034" w:rsidRPr="00960034" w:rsidRDefault="00960034" w:rsidP="0096003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</w:pPr>
            <w:r w:rsidRPr="00960034"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  <w:t>0-5</w:t>
            </w:r>
          </w:p>
          <w:p w:rsidR="002E1B4A" w:rsidRDefault="00960034" w:rsidP="009600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65" w:type="pct"/>
            <w:vAlign w:val="center"/>
          </w:tcPr>
          <w:p w:rsidR="002E1B4A" w:rsidRDefault="00F93BA6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814" w:type="pct"/>
            <w:vAlign w:val="center"/>
          </w:tcPr>
          <w:p w:rsidR="002E1B4A" w:rsidRDefault="00AD0585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37,3</w:t>
            </w:r>
          </w:p>
        </w:tc>
        <w:tc>
          <w:tcPr>
            <w:tcW w:w="696" w:type="pct"/>
            <w:vAlign w:val="center"/>
          </w:tcPr>
          <w:p w:rsidR="002E1B4A" w:rsidRDefault="00870397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1163" w:type="pct"/>
            <w:vAlign w:val="center"/>
          </w:tcPr>
          <w:p w:rsidR="002E1B4A" w:rsidRDefault="004255C8" w:rsidP="004E101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Penicillium</w:t>
            </w:r>
            <w:proofErr w:type="spellEnd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ochro-</w:t>
            </w:r>
            <w:proofErr w:type="spellStart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chloron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,</w:t>
            </w:r>
          </w:p>
          <w:p w:rsidR="004255C8" w:rsidRDefault="004255C8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Rhizopus</w:t>
            </w:r>
            <w:proofErr w:type="spellEnd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oryzae</w:t>
            </w:r>
            <w:proofErr w:type="spellEnd"/>
          </w:p>
        </w:tc>
      </w:tr>
      <w:tr w:rsidR="004255C8" w:rsidTr="004255C8">
        <w:tc>
          <w:tcPr>
            <w:tcW w:w="1112" w:type="pct"/>
            <w:vAlign w:val="center"/>
          </w:tcPr>
          <w:p w:rsidR="002E1B4A" w:rsidRDefault="00C1443C" w:rsidP="00C144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Берегова зона гудронового озера</w:t>
            </w:r>
          </w:p>
        </w:tc>
        <w:tc>
          <w:tcPr>
            <w:tcW w:w="750" w:type="pct"/>
            <w:vAlign w:val="center"/>
          </w:tcPr>
          <w:p w:rsidR="00960034" w:rsidRPr="00960034" w:rsidRDefault="00960034" w:rsidP="0096003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</w:pPr>
            <w:r w:rsidRPr="00960034"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  <w:t>0-5</w:t>
            </w:r>
          </w:p>
          <w:p w:rsidR="002E1B4A" w:rsidRDefault="00960034" w:rsidP="009600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65" w:type="pct"/>
            <w:vAlign w:val="center"/>
          </w:tcPr>
          <w:p w:rsidR="002E1B4A" w:rsidRDefault="00F93BA6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6,5</w:t>
            </w:r>
          </w:p>
        </w:tc>
        <w:tc>
          <w:tcPr>
            <w:tcW w:w="814" w:type="pct"/>
            <w:vAlign w:val="center"/>
          </w:tcPr>
          <w:p w:rsidR="002E1B4A" w:rsidRDefault="00AD0585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57,8</w:t>
            </w:r>
          </w:p>
        </w:tc>
        <w:tc>
          <w:tcPr>
            <w:tcW w:w="696" w:type="pct"/>
            <w:vAlign w:val="center"/>
          </w:tcPr>
          <w:p w:rsidR="002E1B4A" w:rsidRDefault="00870397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1163" w:type="pct"/>
            <w:vAlign w:val="center"/>
          </w:tcPr>
          <w:p w:rsidR="002E1B4A" w:rsidRDefault="004255C8" w:rsidP="004E10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Aspergillus</w:t>
            </w:r>
            <w:proofErr w:type="spellEnd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71E5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niger</w:t>
            </w:r>
            <w:proofErr w:type="spellEnd"/>
          </w:p>
        </w:tc>
      </w:tr>
    </w:tbl>
    <w:p w:rsidR="00CE7B1A" w:rsidRDefault="00CE7B1A" w:rsidP="00F00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E5613" w:rsidRDefault="00FE4A7D" w:rsidP="004F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471E5C">
        <w:rPr>
          <w:rFonts w:ascii="Times New Roman" w:hAnsi="Times New Roman" w:cs="Times New Roman"/>
          <w:sz w:val="18"/>
          <w:szCs w:val="18"/>
          <w:lang w:val="uk-UA"/>
        </w:rPr>
        <w:t>Мікроміцети</w:t>
      </w:r>
      <w:proofErr w:type="spellEnd"/>
      <w:r w:rsidRPr="00471E5C">
        <w:rPr>
          <w:rFonts w:ascii="Times New Roman" w:hAnsi="Times New Roman" w:cs="Times New Roman"/>
          <w:sz w:val="18"/>
          <w:szCs w:val="18"/>
          <w:lang w:val="uk-UA"/>
        </w:rPr>
        <w:t xml:space="preserve"> на сміттєзвалищах виконують важливу екологічну фун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>к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>цію – розкладають органічні відходи з утворенням гумусу.</w:t>
      </w:r>
      <w:r w:rsidR="00CA245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>Вирощені у лабор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>торних умовах</w:t>
      </w:r>
      <w:r w:rsidR="0035646E">
        <w:rPr>
          <w:rFonts w:ascii="Times New Roman" w:hAnsi="Times New Roman" w:cs="Times New Roman"/>
          <w:sz w:val="18"/>
          <w:szCs w:val="18"/>
          <w:lang w:val="uk-UA"/>
        </w:rPr>
        <w:t xml:space="preserve"> колонії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471E5C">
        <w:rPr>
          <w:rFonts w:ascii="Times New Roman" w:hAnsi="Times New Roman" w:cs="Times New Roman"/>
          <w:sz w:val="18"/>
          <w:szCs w:val="18"/>
          <w:lang w:val="uk-UA"/>
        </w:rPr>
        <w:t>мікроміцет</w:t>
      </w:r>
      <w:r w:rsidR="0035646E">
        <w:rPr>
          <w:rFonts w:ascii="Times New Roman" w:hAnsi="Times New Roman" w:cs="Times New Roman"/>
          <w:sz w:val="18"/>
          <w:szCs w:val="18"/>
          <w:lang w:val="uk-UA"/>
        </w:rPr>
        <w:t>ів</w:t>
      </w:r>
      <w:proofErr w:type="spellEnd"/>
      <w:r w:rsidRPr="00471E5C">
        <w:rPr>
          <w:rFonts w:ascii="Times New Roman" w:hAnsi="Times New Roman" w:cs="Times New Roman"/>
          <w:sz w:val="18"/>
          <w:szCs w:val="18"/>
          <w:lang w:val="uk-UA"/>
        </w:rPr>
        <w:t xml:space="preserve">, а саме 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sym w:font="Symbol" w:char="F02D"/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Aspergillus</w:t>
      </w:r>
      <w:proofErr w:type="spellEnd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fumigatus</w:t>
      </w:r>
      <w:proofErr w:type="spellEnd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>(родина</w:t>
      </w:r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Moniliaceae</w:t>
      </w:r>
      <w:proofErr w:type="spellEnd"/>
      <w:r w:rsidRPr="00471E5C">
        <w:rPr>
          <w:rFonts w:ascii="Times New Roman" w:hAnsi="Times New Roman" w:cs="Times New Roman"/>
          <w:sz w:val="18"/>
          <w:szCs w:val="18"/>
          <w:lang w:val="uk-UA"/>
        </w:rPr>
        <w:t>)</w:t>
      </w:r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Aspergillus</w:t>
      </w:r>
      <w:proofErr w:type="spellEnd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niger</w:t>
      </w:r>
      <w:proofErr w:type="spellEnd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>(родина</w:t>
      </w:r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Moniliaceae</w:t>
      </w:r>
      <w:proofErr w:type="spellEnd"/>
      <w:r w:rsidRPr="00471E5C">
        <w:rPr>
          <w:rFonts w:ascii="Times New Roman" w:hAnsi="Times New Roman" w:cs="Times New Roman"/>
          <w:sz w:val="18"/>
          <w:szCs w:val="18"/>
          <w:lang w:val="uk-UA"/>
        </w:rPr>
        <w:t>)</w:t>
      </w:r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Rhizopus</w:t>
      </w:r>
      <w:proofErr w:type="spellEnd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oryzae</w:t>
      </w:r>
      <w:proofErr w:type="spellEnd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>(родина</w:t>
      </w:r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Mucoraceae</w:t>
      </w:r>
      <w:proofErr w:type="spellEnd"/>
      <w:r w:rsidRPr="00471E5C">
        <w:rPr>
          <w:rFonts w:ascii="Times New Roman" w:hAnsi="Times New Roman" w:cs="Times New Roman"/>
          <w:sz w:val="18"/>
          <w:szCs w:val="18"/>
          <w:lang w:val="uk-UA"/>
        </w:rPr>
        <w:t>)</w:t>
      </w:r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Penicillium</w:t>
      </w:r>
      <w:proofErr w:type="spellEnd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ochro-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chloron</w:t>
      </w:r>
      <w:proofErr w:type="spellEnd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>(родина</w:t>
      </w:r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Moniliaceae</w:t>
      </w:r>
      <w:proofErr w:type="spellEnd"/>
      <w:r w:rsidRPr="00471E5C">
        <w:rPr>
          <w:rFonts w:ascii="Times New Roman" w:hAnsi="Times New Roman" w:cs="Times New Roman"/>
          <w:sz w:val="18"/>
          <w:szCs w:val="18"/>
          <w:lang w:val="uk-UA"/>
        </w:rPr>
        <w:t xml:space="preserve">) притаманні </w:t>
      </w:r>
      <w:proofErr w:type="spellStart"/>
      <w:r w:rsidRPr="00471E5C">
        <w:rPr>
          <w:rFonts w:ascii="Times New Roman" w:hAnsi="Times New Roman" w:cs="Times New Roman"/>
          <w:sz w:val="18"/>
          <w:szCs w:val="18"/>
          <w:lang w:val="uk-UA"/>
        </w:rPr>
        <w:t>техн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>о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>генно</w:t>
      </w:r>
      <w:proofErr w:type="spellEnd"/>
      <w:r w:rsidRPr="00471E5C">
        <w:rPr>
          <w:rFonts w:ascii="Times New Roman" w:hAnsi="Times New Roman" w:cs="Times New Roman"/>
          <w:sz w:val="18"/>
          <w:szCs w:val="18"/>
          <w:lang w:val="uk-UA"/>
        </w:rPr>
        <w:t xml:space="preserve"> забрудненим територіям</w:t>
      </w:r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.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 xml:space="preserve"> Ці види є домінантними у зразках субстратів зони горіння сміття.</w:t>
      </w:r>
      <w:r w:rsidR="004F3E11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0E5613">
        <w:rPr>
          <w:rFonts w:ascii="Times New Roman" w:hAnsi="Times New Roman" w:cs="Times New Roman"/>
          <w:sz w:val="18"/>
          <w:szCs w:val="18"/>
          <w:lang w:val="uk-UA"/>
        </w:rPr>
        <w:t xml:space="preserve">Культивування </w:t>
      </w:r>
      <w:proofErr w:type="spellStart"/>
      <w:r w:rsidR="000E5613">
        <w:rPr>
          <w:rFonts w:ascii="Times New Roman" w:hAnsi="Times New Roman" w:cs="Times New Roman"/>
          <w:sz w:val="18"/>
          <w:szCs w:val="18"/>
          <w:lang w:val="uk-UA"/>
        </w:rPr>
        <w:t>мік</w:t>
      </w:r>
      <w:r w:rsidR="00FA0573">
        <w:rPr>
          <w:rFonts w:ascii="Times New Roman" w:hAnsi="Times New Roman" w:cs="Times New Roman"/>
          <w:sz w:val="18"/>
          <w:szCs w:val="18"/>
          <w:lang w:val="uk-UA"/>
        </w:rPr>
        <w:t>р</w:t>
      </w:r>
      <w:r w:rsidR="000E5613">
        <w:rPr>
          <w:rFonts w:ascii="Times New Roman" w:hAnsi="Times New Roman" w:cs="Times New Roman"/>
          <w:sz w:val="18"/>
          <w:szCs w:val="18"/>
          <w:lang w:val="uk-UA"/>
        </w:rPr>
        <w:t>оміцетів</w:t>
      </w:r>
      <w:proofErr w:type="spellEnd"/>
      <w:r w:rsidR="000E5613">
        <w:rPr>
          <w:rFonts w:ascii="Times New Roman" w:hAnsi="Times New Roman" w:cs="Times New Roman"/>
          <w:sz w:val="18"/>
          <w:szCs w:val="18"/>
          <w:lang w:val="uk-UA"/>
        </w:rPr>
        <w:t xml:space="preserve"> проводили </w:t>
      </w:r>
      <w:r w:rsidR="00FA0573">
        <w:rPr>
          <w:rFonts w:ascii="Times New Roman" w:hAnsi="Times New Roman" w:cs="Times New Roman"/>
          <w:sz w:val="18"/>
          <w:szCs w:val="18"/>
          <w:lang w:val="uk-UA"/>
        </w:rPr>
        <w:t>на мінеральному поживному середовищі Чапека протягом 90 діб.</w:t>
      </w:r>
      <w:r w:rsidR="008A3994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AF526E">
        <w:rPr>
          <w:rFonts w:ascii="Times New Roman" w:hAnsi="Times New Roman" w:cs="Times New Roman"/>
          <w:sz w:val="18"/>
          <w:szCs w:val="18"/>
          <w:lang w:val="uk-UA"/>
        </w:rPr>
        <w:t xml:space="preserve">Найбільші колонії </w:t>
      </w:r>
      <w:proofErr w:type="spellStart"/>
      <w:r w:rsidR="00AF526E">
        <w:rPr>
          <w:rFonts w:ascii="Times New Roman" w:hAnsi="Times New Roman" w:cs="Times New Roman"/>
          <w:sz w:val="18"/>
          <w:szCs w:val="18"/>
          <w:lang w:val="uk-UA"/>
        </w:rPr>
        <w:t>мікроміц</w:t>
      </w:r>
      <w:r w:rsidR="00AF526E">
        <w:rPr>
          <w:rFonts w:ascii="Times New Roman" w:hAnsi="Times New Roman" w:cs="Times New Roman"/>
          <w:sz w:val="18"/>
          <w:szCs w:val="18"/>
          <w:lang w:val="uk-UA"/>
        </w:rPr>
        <w:t>е</w:t>
      </w:r>
      <w:r w:rsidR="00AF526E">
        <w:rPr>
          <w:rFonts w:ascii="Times New Roman" w:hAnsi="Times New Roman" w:cs="Times New Roman"/>
          <w:sz w:val="18"/>
          <w:szCs w:val="18"/>
          <w:lang w:val="uk-UA"/>
        </w:rPr>
        <w:t>тів</w:t>
      </w:r>
      <w:proofErr w:type="spellEnd"/>
      <w:r w:rsidR="00AF526E">
        <w:rPr>
          <w:rFonts w:ascii="Times New Roman" w:hAnsi="Times New Roman" w:cs="Times New Roman"/>
          <w:sz w:val="18"/>
          <w:szCs w:val="18"/>
          <w:lang w:val="uk-UA"/>
        </w:rPr>
        <w:t xml:space="preserve"> наведено на рис. 2-5.</w:t>
      </w:r>
    </w:p>
    <w:p w:rsidR="002B6732" w:rsidRPr="00471E5C" w:rsidRDefault="002B6732" w:rsidP="005F2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B6732" w:rsidRDefault="00FE4A7D" w:rsidP="00496A4A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noProof/>
          <w:sz w:val="18"/>
          <w:szCs w:val="18"/>
          <w:lang w:val="uk-UA" w:eastAsia="ru-RU"/>
        </w:rPr>
      </w:pPr>
      <w:r w:rsidRPr="00471E5C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6A59620" wp14:editId="397D1DB2">
            <wp:extent cx="1290970" cy="1260000"/>
            <wp:effectExtent l="0" t="0" r="4445" b="0"/>
            <wp:docPr id="7" name="Рисунок 7" descr="http://cs412121.vk.me/v412121519/4b69/R97qmAAcz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12121.vk.me/v412121519/4b69/R97qmAAczM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7" t="16254" r="21324"/>
                    <a:stretch/>
                  </pic:blipFill>
                  <pic:spPr bwMode="auto">
                    <a:xfrm>
                      <a:off x="0" y="0"/>
                      <a:ext cx="129097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732" w:rsidRPr="005F20D7" w:rsidRDefault="002B6732" w:rsidP="00496A4A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val="uk-UA" w:eastAsia="ru-RU"/>
        </w:rPr>
      </w:pPr>
      <w:r w:rsidRPr="005F20D7">
        <w:rPr>
          <w:rFonts w:ascii="Times New Roman" w:hAnsi="Times New Roman" w:cs="Times New Roman"/>
          <w:noProof/>
          <w:sz w:val="16"/>
          <w:szCs w:val="16"/>
          <w:lang w:val="uk-UA" w:eastAsia="ru-RU"/>
        </w:rPr>
        <w:t xml:space="preserve">Рис. </w:t>
      </w:r>
      <w:r>
        <w:rPr>
          <w:rFonts w:ascii="Times New Roman" w:hAnsi="Times New Roman" w:cs="Times New Roman"/>
          <w:noProof/>
          <w:sz w:val="16"/>
          <w:szCs w:val="16"/>
          <w:lang w:val="uk-UA" w:eastAsia="ru-RU"/>
        </w:rPr>
        <w:t>2</w:t>
      </w:r>
      <w:r w:rsidRPr="005F20D7">
        <w:rPr>
          <w:rFonts w:ascii="Times New Roman" w:hAnsi="Times New Roman" w:cs="Times New Roman"/>
          <w:noProof/>
          <w:sz w:val="16"/>
          <w:szCs w:val="16"/>
          <w:lang w:val="uk-UA" w:eastAsia="ru-RU"/>
        </w:rPr>
        <w:t>. Колоні</w:t>
      </w:r>
      <w:r>
        <w:rPr>
          <w:rFonts w:ascii="Times New Roman" w:hAnsi="Times New Roman" w:cs="Times New Roman"/>
          <w:noProof/>
          <w:sz w:val="16"/>
          <w:szCs w:val="16"/>
          <w:lang w:val="uk-UA" w:eastAsia="ru-RU"/>
        </w:rPr>
        <w:t>я</w:t>
      </w:r>
      <w:r w:rsidRPr="005F20D7">
        <w:rPr>
          <w:rFonts w:ascii="Times New Roman" w:hAnsi="Times New Roman" w:cs="Times New Roman"/>
          <w:noProof/>
          <w:sz w:val="16"/>
          <w:szCs w:val="16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6"/>
          <w:szCs w:val="16"/>
          <w:lang w:val="uk-UA"/>
        </w:rPr>
        <w:t>Aspergillus</w:t>
      </w:r>
      <w:proofErr w:type="spellEnd"/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6"/>
          <w:szCs w:val="16"/>
          <w:lang w:val="uk-UA"/>
        </w:rPr>
        <w:t>fumigatus</w:t>
      </w:r>
      <w:proofErr w:type="spellEnd"/>
    </w:p>
    <w:p w:rsidR="002B6732" w:rsidRDefault="00FE4A7D" w:rsidP="00496A4A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noProof/>
          <w:sz w:val="18"/>
          <w:szCs w:val="18"/>
          <w:lang w:val="uk-UA" w:eastAsia="ru-RU"/>
        </w:rPr>
      </w:pPr>
      <w:r w:rsidRPr="00471E5C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CB01CE1" wp14:editId="1B50B3C4">
            <wp:extent cx="1285940" cy="1260000"/>
            <wp:effectExtent l="0" t="0" r="0" b="0"/>
            <wp:docPr id="8" name="Рисунок 8" descr="http://cs412121.vk.me/v412121519/4b73/UaWDxF0Dt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412121.vk.me/v412121519/4b73/UaWDxF0Dt1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1" t="6061" r="13354"/>
                    <a:stretch/>
                  </pic:blipFill>
                  <pic:spPr bwMode="auto">
                    <a:xfrm>
                      <a:off x="0" y="0"/>
                      <a:ext cx="128594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732" w:rsidRPr="005F20D7" w:rsidRDefault="002B6732" w:rsidP="00496A4A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val="uk-UA" w:eastAsia="ru-RU"/>
        </w:rPr>
      </w:pPr>
      <w:r w:rsidRPr="005F20D7">
        <w:rPr>
          <w:rFonts w:ascii="Times New Roman" w:hAnsi="Times New Roman" w:cs="Times New Roman"/>
          <w:noProof/>
          <w:sz w:val="16"/>
          <w:szCs w:val="16"/>
          <w:lang w:val="uk-UA" w:eastAsia="ru-RU"/>
        </w:rPr>
        <w:t xml:space="preserve">Рис. </w:t>
      </w:r>
      <w:r>
        <w:rPr>
          <w:rFonts w:ascii="Times New Roman" w:hAnsi="Times New Roman" w:cs="Times New Roman"/>
          <w:noProof/>
          <w:sz w:val="16"/>
          <w:szCs w:val="16"/>
          <w:lang w:val="uk-UA" w:eastAsia="ru-RU"/>
        </w:rPr>
        <w:t>3. Колонія</w:t>
      </w:r>
      <w:r w:rsidRPr="005F20D7">
        <w:rPr>
          <w:rFonts w:ascii="Times New Roman" w:hAnsi="Times New Roman" w:cs="Times New Roman"/>
          <w:noProof/>
          <w:sz w:val="16"/>
          <w:szCs w:val="16"/>
          <w:lang w:val="uk-UA" w:eastAsia="ru-RU"/>
        </w:rPr>
        <w:t xml:space="preserve"> </w:t>
      </w:r>
      <w:proofErr w:type="spellStart"/>
      <w:r w:rsidRPr="005F20D7">
        <w:rPr>
          <w:rFonts w:ascii="Times New Roman" w:hAnsi="Times New Roman" w:cs="Times New Roman"/>
          <w:i/>
          <w:sz w:val="16"/>
          <w:szCs w:val="16"/>
          <w:lang w:val="uk-UA"/>
        </w:rPr>
        <w:t>Aspergillus</w:t>
      </w:r>
      <w:proofErr w:type="spellEnd"/>
      <w:r w:rsidRPr="005F20D7">
        <w:rPr>
          <w:rFonts w:ascii="Times New Roman" w:hAnsi="Times New Roman" w:cs="Times New Roman"/>
          <w:i/>
          <w:sz w:val="16"/>
          <w:szCs w:val="16"/>
          <w:lang w:val="uk-UA"/>
        </w:rPr>
        <w:t xml:space="preserve"> </w:t>
      </w:r>
      <w:proofErr w:type="spellStart"/>
      <w:r w:rsidRPr="005F20D7">
        <w:rPr>
          <w:rFonts w:ascii="Times New Roman" w:hAnsi="Times New Roman" w:cs="Times New Roman"/>
          <w:i/>
          <w:sz w:val="16"/>
          <w:szCs w:val="16"/>
          <w:lang w:val="uk-UA"/>
        </w:rPr>
        <w:t>niger</w:t>
      </w:r>
      <w:proofErr w:type="spellEnd"/>
    </w:p>
    <w:p w:rsidR="002B6732" w:rsidRDefault="00FE4A7D" w:rsidP="00496A4A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noProof/>
          <w:sz w:val="18"/>
          <w:szCs w:val="18"/>
          <w:lang w:val="uk-UA" w:eastAsia="ru-RU"/>
        </w:rPr>
      </w:pPr>
      <w:r w:rsidRPr="00471E5C"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020D1962" wp14:editId="4B937A66">
            <wp:extent cx="1314613" cy="1260000"/>
            <wp:effectExtent l="0" t="0" r="0" b="0"/>
            <wp:docPr id="9" name="Рисунок 9" descr="http://cs412121.vk.me/v412121519/4b7d/rvdDLohkq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412121.vk.me/v412121519/4b7d/rvdDLohkqL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7" t="10744" r="15211"/>
                    <a:stretch/>
                  </pic:blipFill>
                  <pic:spPr bwMode="auto">
                    <a:xfrm>
                      <a:off x="0" y="0"/>
                      <a:ext cx="131461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732" w:rsidRPr="005F20D7" w:rsidRDefault="002B6732" w:rsidP="00496A4A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val="uk-UA" w:eastAsia="ru-RU"/>
        </w:rPr>
      </w:pPr>
      <w:r w:rsidRPr="005F20D7">
        <w:rPr>
          <w:rFonts w:ascii="Times New Roman" w:hAnsi="Times New Roman" w:cs="Times New Roman"/>
          <w:noProof/>
          <w:sz w:val="16"/>
          <w:szCs w:val="16"/>
          <w:lang w:val="uk-UA" w:eastAsia="ru-RU"/>
        </w:rPr>
        <w:t xml:space="preserve">Рис. </w:t>
      </w:r>
      <w:r>
        <w:rPr>
          <w:rFonts w:ascii="Times New Roman" w:hAnsi="Times New Roman" w:cs="Times New Roman"/>
          <w:noProof/>
          <w:sz w:val="16"/>
          <w:szCs w:val="16"/>
          <w:lang w:val="uk-UA" w:eastAsia="ru-RU"/>
        </w:rPr>
        <w:t>4. Колонія</w:t>
      </w:r>
      <w:r w:rsidRPr="005F20D7">
        <w:rPr>
          <w:rFonts w:ascii="Times New Roman" w:hAnsi="Times New Roman" w:cs="Times New Roman"/>
          <w:noProof/>
          <w:sz w:val="16"/>
          <w:szCs w:val="16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6"/>
          <w:szCs w:val="16"/>
          <w:lang w:val="uk-UA"/>
        </w:rPr>
        <w:t>Rhizopus</w:t>
      </w:r>
      <w:proofErr w:type="spellEnd"/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6"/>
          <w:szCs w:val="16"/>
          <w:lang w:val="uk-UA"/>
        </w:rPr>
        <w:t>oryzae</w:t>
      </w:r>
      <w:proofErr w:type="spellEnd"/>
    </w:p>
    <w:p w:rsidR="00FE4A7D" w:rsidRPr="00471E5C" w:rsidRDefault="00FE4A7D" w:rsidP="00496A4A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noProof/>
          <w:sz w:val="18"/>
          <w:szCs w:val="18"/>
          <w:lang w:val="uk-UA" w:eastAsia="ru-RU"/>
        </w:rPr>
      </w:pPr>
      <w:r w:rsidRPr="00471E5C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3CB84EE" wp14:editId="61B78230">
            <wp:extent cx="1360650" cy="1260000"/>
            <wp:effectExtent l="0" t="0" r="0" b="0"/>
            <wp:docPr id="10" name="Рисунок 10" descr="http://cs412121.vk.me/v412121519/4b87/zVHAeIzeb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412121.vk.me/v412121519/4b87/zVHAeIzebA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2" t="6612" r="11900"/>
                    <a:stretch/>
                  </pic:blipFill>
                  <pic:spPr bwMode="auto">
                    <a:xfrm>
                      <a:off x="0" y="0"/>
                      <a:ext cx="136065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4A7D" w:rsidRDefault="00FE4A7D" w:rsidP="00496A4A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5F20D7">
        <w:rPr>
          <w:rFonts w:ascii="Times New Roman" w:hAnsi="Times New Roman" w:cs="Times New Roman"/>
          <w:noProof/>
          <w:sz w:val="16"/>
          <w:szCs w:val="16"/>
          <w:lang w:val="uk-UA" w:eastAsia="ru-RU"/>
        </w:rPr>
        <w:t xml:space="preserve">Рис. </w:t>
      </w:r>
      <w:r w:rsidR="002B6732">
        <w:rPr>
          <w:rFonts w:ascii="Times New Roman" w:hAnsi="Times New Roman" w:cs="Times New Roman"/>
          <w:noProof/>
          <w:sz w:val="16"/>
          <w:szCs w:val="16"/>
          <w:lang w:val="uk-UA" w:eastAsia="ru-RU"/>
        </w:rPr>
        <w:t>5</w:t>
      </w:r>
      <w:r w:rsidRPr="005F20D7">
        <w:rPr>
          <w:rFonts w:ascii="Times New Roman" w:hAnsi="Times New Roman" w:cs="Times New Roman"/>
          <w:noProof/>
          <w:sz w:val="16"/>
          <w:szCs w:val="16"/>
          <w:lang w:val="uk-UA" w:eastAsia="ru-RU"/>
        </w:rPr>
        <w:t>. Колоні</w:t>
      </w:r>
      <w:r w:rsidR="002B6732">
        <w:rPr>
          <w:rFonts w:ascii="Times New Roman" w:hAnsi="Times New Roman" w:cs="Times New Roman"/>
          <w:noProof/>
          <w:sz w:val="16"/>
          <w:szCs w:val="16"/>
          <w:lang w:val="uk-UA" w:eastAsia="ru-RU"/>
        </w:rPr>
        <w:t xml:space="preserve">я </w:t>
      </w:r>
      <w:proofErr w:type="spellStart"/>
      <w:r w:rsidRPr="005F20D7">
        <w:rPr>
          <w:rFonts w:ascii="Times New Roman" w:hAnsi="Times New Roman" w:cs="Times New Roman"/>
          <w:i/>
          <w:sz w:val="16"/>
          <w:szCs w:val="16"/>
          <w:lang w:val="uk-UA"/>
        </w:rPr>
        <w:t>Penicillium</w:t>
      </w:r>
      <w:proofErr w:type="spellEnd"/>
      <w:r w:rsidRPr="005F20D7">
        <w:rPr>
          <w:rFonts w:ascii="Times New Roman" w:hAnsi="Times New Roman" w:cs="Times New Roman"/>
          <w:i/>
          <w:sz w:val="16"/>
          <w:szCs w:val="16"/>
          <w:lang w:val="uk-UA"/>
        </w:rPr>
        <w:t xml:space="preserve"> ochro-</w:t>
      </w:r>
      <w:proofErr w:type="spellStart"/>
      <w:r w:rsidRPr="005F20D7">
        <w:rPr>
          <w:rFonts w:ascii="Times New Roman" w:hAnsi="Times New Roman" w:cs="Times New Roman"/>
          <w:i/>
          <w:sz w:val="16"/>
          <w:szCs w:val="16"/>
          <w:lang w:val="uk-UA"/>
        </w:rPr>
        <w:t>chloron</w:t>
      </w:r>
      <w:proofErr w:type="spellEnd"/>
    </w:p>
    <w:p w:rsidR="007F7E74" w:rsidRPr="005F20D7" w:rsidRDefault="007F7E74" w:rsidP="00496A4A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val="uk-UA" w:eastAsia="ru-RU"/>
        </w:rPr>
      </w:pPr>
    </w:p>
    <w:p w:rsidR="00FE4A7D" w:rsidRPr="00471E5C" w:rsidRDefault="007F7E74" w:rsidP="005F20D7">
      <w:pPr>
        <w:tabs>
          <w:tab w:val="left" w:pos="663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18"/>
          <w:szCs w:val="18"/>
          <w:lang w:val="uk-UA"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val="uk-UA" w:eastAsia="ru-RU"/>
        </w:rPr>
        <w:t>Таким чином, у зоні впливу горіння сміттєзвалищ колонії мікроміцетів мають н</w:t>
      </w:r>
      <w:r w:rsidR="00DF7D79">
        <w:rPr>
          <w:rFonts w:ascii="Times New Roman" w:hAnsi="Times New Roman" w:cs="Times New Roman"/>
          <w:noProof/>
          <w:sz w:val="18"/>
          <w:szCs w:val="18"/>
          <w:lang w:val="uk-UA" w:eastAsia="ru-RU"/>
        </w:rPr>
        <w:t>езначний</w:t>
      </w:r>
      <w:r>
        <w:rPr>
          <w:rFonts w:ascii="Times New Roman" w:hAnsi="Times New Roman" w:cs="Times New Roman"/>
          <w:noProof/>
          <w:sz w:val="18"/>
          <w:szCs w:val="18"/>
          <w:lang w:val="uk-UA" w:eastAsia="ru-RU"/>
        </w:rPr>
        <w:t xml:space="preserve"> видовий склад.</w:t>
      </w:r>
      <w:r w:rsidR="00DF7D79">
        <w:rPr>
          <w:rFonts w:ascii="Times New Roman" w:hAnsi="Times New Roman" w:cs="Times New Roman"/>
          <w:noProof/>
          <w:sz w:val="18"/>
          <w:szCs w:val="18"/>
          <w:lang w:val="uk-UA" w:eastAsia="ru-RU"/>
        </w:rPr>
        <w:t xml:space="preserve"> </w:t>
      </w:r>
      <w:r w:rsidR="0093557B">
        <w:rPr>
          <w:rFonts w:ascii="Times New Roman" w:hAnsi="Times New Roman" w:cs="Times New Roman"/>
          <w:noProof/>
          <w:sz w:val="18"/>
          <w:szCs w:val="18"/>
          <w:lang w:val="uk-UA" w:eastAsia="ru-RU"/>
        </w:rPr>
        <w:t>Субстрат характеризується низьким вмістом гумусу, кислою реакцією середовища, високою звязністю.</w:t>
      </w:r>
    </w:p>
    <w:p w:rsidR="009526C6" w:rsidRPr="009526C6" w:rsidRDefault="009526C6" w:rsidP="001B51F3">
      <w:pPr>
        <w:tabs>
          <w:tab w:val="left" w:pos="6630"/>
        </w:tabs>
        <w:spacing w:before="180" w:after="12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9526C6">
        <w:rPr>
          <w:rFonts w:ascii="Times New Roman" w:hAnsi="Times New Roman" w:cs="Times New Roman"/>
          <w:b/>
          <w:sz w:val="18"/>
          <w:szCs w:val="18"/>
          <w:lang w:val="uk-UA"/>
        </w:rPr>
        <w:t>Висновки</w:t>
      </w:r>
    </w:p>
    <w:p w:rsidR="007F7E74" w:rsidRDefault="007F7E74" w:rsidP="007F7E74">
      <w:pPr>
        <w:tabs>
          <w:tab w:val="left" w:pos="66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471E5C">
        <w:rPr>
          <w:rFonts w:ascii="Times New Roman" w:hAnsi="Times New Roman" w:cs="Times New Roman"/>
          <w:sz w:val="18"/>
          <w:szCs w:val="18"/>
          <w:lang w:val="uk-UA"/>
        </w:rPr>
        <w:t xml:space="preserve">Виявлені </w:t>
      </w:r>
      <w:proofErr w:type="spellStart"/>
      <w:r w:rsidRPr="00471E5C">
        <w:rPr>
          <w:rFonts w:ascii="Times New Roman" w:hAnsi="Times New Roman" w:cs="Times New Roman"/>
          <w:sz w:val="18"/>
          <w:szCs w:val="18"/>
          <w:lang w:val="uk-UA"/>
        </w:rPr>
        <w:t>мікроміцети</w:t>
      </w:r>
      <w:proofErr w:type="spellEnd"/>
      <w:r w:rsidRPr="00471E5C">
        <w:rPr>
          <w:rFonts w:ascii="Times New Roman" w:hAnsi="Times New Roman" w:cs="Times New Roman"/>
          <w:sz w:val="18"/>
          <w:szCs w:val="18"/>
          <w:lang w:val="uk-UA"/>
        </w:rPr>
        <w:t xml:space="preserve"> є індикаторами забруднення важкими металами субстратів, викликають різноманітні захворювання людей, у тому числі але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>р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 xml:space="preserve">гічні реакції. Зокрема, вид 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Aspergillus</w:t>
      </w:r>
      <w:proofErr w:type="spellEnd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niger</w:t>
      </w:r>
      <w:proofErr w:type="spellEnd"/>
      <w:r w:rsidRPr="00471E5C">
        <w:rPr>
          <w:rFonts w:ascii="Times New Roman" w:hAnsi="Times New Roman" w:cs="Times New Roman"/>
          <w:sz w:val="18"/>
          <w:szCs w:val="18"/>
          <w:lang w:val="uk-UA"/>
        </w:rPr>
        <w:t xml:space="preserve"> притаманний субстратам, які з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 xml:space="preserve">бруднені нафтою та нафтопродуктами. 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Penicillium</w:t>
      </w:r>
      <w:proofErr w:type="spellEnd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ochro-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chloron</w:t>
      </w:r>
      <w:proofErr w:type="spellEnd"/>
      <w:r w:rsidRPr="00471E5C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sym w:font="Symbol" w:char="F02D"/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 xml:space="preserve"> спороно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>с</w:t>
      </w:r>
      <w:r w:rsidRPr="00471E5C">
        <w:rPr>
          <w:rFonts w:ascii="Times New Roman" w:hAnsi="Times New Roman" w:cs="Times New Roman"/>
          <w:sz w:val="18"/>
          <w:szCs w:val="18"/>
          <w:lang w:val="uk-UA"/>
        </w:rPr>
        <w:t xml:space="preserve">ний вид, який свідчить про надмірний вміст важких металів у субстратах. 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Aspergillus</w:t>
      </w:r>
      <w:proofErr w:type="spellEnd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fumigatus</w:t>
      </w:r>
      <w:proofErr w:type="spellEnd"/>
      <w:r w:rsidRPr="00471E5C">
        <w:rPr>
          <w:rFonts w:ascii="Times New Roman" w:hAnsi="Times New Roman" w:cs="Times New Roman"/>
          <w:sz w:val="18"/>
          <w:szCs w:val="18"/>
          <w:lang w:val="uk-UA"/>
        </w:rPr>
        <w:t xml:space="preserve"> притаманний середовищам, де знижений вміст кисню (в т. ч. унаслідок горіння). 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Rhizopus</w:t>
      </w:r>
      <w:proofErr w:type="spellEnd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471E5C">
        <w:rPr>
          <w:rFonts w:ascii="Times New Roman" w:hAnsi="Times New Roman" w:cs="Times New Roman"/>
          <w:i/>
          <w:sz w:val="18"/>
          <w:szCs w:val="18"/>
          <w:lang w:val="uk-UA"/>
        </w:rPr>
        <w:t>oryzae</w:t>
      </w:r>
      <w:proofErr w:type="spellEnd"/>
      <w:r w:rsidRPr="00471E5C">
        <w:rPr>
          <w:rFonts w:ascii="Times New Roman" w:hAnsi="Times New Roman" w:cs="Times New Roman"/>
          <w:sz w:val="18"/>
          <w:szCs w:val="18"/>
          <w:lang w:val="uk-UA"/>
        </w:rPr>
        <w:t xml:space="preserve"> викликає алергічні реакції людини.</w:t>
      </w:r>
    </w:p>
    <w:p w:rsidR="001B51F3" w:rsidRPr="001B51F3" w:rsidRDefault="001B51F3" w:rsidP="001B51F3">
      <w:pPr>
        <w:tabs>
          <w:tab w:val="left" w:pos="6630"/>
        </w:tabs>
        <w:spacing w:before="180" w:after="12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1B51F3">
        <w:rPr>
          <w:rFonts w:ascii="Times New Roman" w:hAnsi="Times New Roman" w:cs="Times New Roman"/>
          <w:b/>
          <w:sz w:val="18"/>
          <w:szCs w:val="18"/>
          <w:lang w:val="uk-UA"/>
        </w:rPr>
        <w:t>Список літератури:</w:t>
      </w:r>
    </w:p>
    <w:p w:rsidR="004F3E11" w:rsidRPr="00A66767" w:rsidRDefault="00A66767" w:rsidP="00974485">
      <w:pPr>
        <w:tabs>
          <w:tab w:val="left" w:pos="142"/>
        </w:tabs>
        <w:spacing w:after="12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1. </w:t>
      </w:r>
      <w:r w:rsidR="004F3E11" w:rsidRPr="00A66767">
        <w:rPr>
          <w:rFonts w:ascii="Times New Roman" w:hAnsi="Times New Roman" w:cs="Times New Roman"/>
          <w:i/>
          <w:sz w:val="16"/>
          <w:szCs w:val="16"/>
          <w:lang w:val="uk-UA"/>
        </w:rPr>
        <w:t>Жариков Г.</w:t>
      </w:r>
      <w:r w:rsidR="007E70A2" w:rsidRPr="00A66767">
        <w:rPr>
          <w:rFonts w:ascii="Times New Roman" w:hAnsi="Times New Roman" w:cs="Times New Roman"/>
          <w:i/>
          <w:sz w:val="16"/>
          <w:szCs w:val="16"/>
          <w:lang w:val="uk-UA"/>
        </w:rPr>
        <w:t xml:space="preserve"> </w:t>
      </w:r>
      <w:r w:rsidR="004F3E11" w:rsidRPr="00A66767">
        <w:rPr>
          <w:rFonts w:ascii="Times New Roman" w:hAnsi="Times New Roman" w:cs="Times New Roman"/>
          <w:i/>
          <w:sz w:val="16"/>
          <w:szCs w:val="16"/>
          <w:lang w:val="uk-UA"/>
        </w:rPr>
        <w:t>А.</w:t>
      </w:r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Использование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микроорганизмов-деструкторов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для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биоремедиации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почв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загрязненных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токсичными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химическими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веществами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/ </w:t>
      </w:r>
      <w:r w:rsidR="004F3E11" w:rsidRPr="00A66767">
        <w:rPr>
          <w:rFonts w:ascii="Times New Roman" w:hAnsi="Times New Roman" w:cs="Times New Roman"/>
          <w:i/>
          <w:sz w:val="16"/>
          <w:szCs w:val="16"/>
          <w:lang w:val="uk-UA"/>
        </w:rPr>
        <w:t>Г.А.Жариков, В.В.</w:t>
      </w:r>
      <w:proofErr w:type="spellStart"/>
      <w:r w:rsidR="004F3E11" w:rsidRPr="00A66767">
        <w:rPr>
          <w:rFonts w:ascii="Times New Roman" w:hAnsi="Times New Roman" w:cs="Times New Roman"/>
          <w:i/>
          <w:sz w:val="16"/>
          <w:szCs w:val="16"/>
          <w:lang w:val="uk-UA"/>
        </w:rPr>
        <w:t>Капранов</w:t>
      </w:r>
      <w:proofErr w:type="spellEnd"/>
      <w:r w:rsidR="004F3E11" w:rsidRPr="00A66767">
        <w:rPr>
          <w:rFonts w:ascii="Times New Roman" w:hAnsi="Times New Roman" w:cs="Times New Roman"/>
          <w:i/>
          <w:sz w:val="16"/>
          <w:szCs w:val="16"/>
          <w:lang w:val="uk-UA"/>
        </w:rPr>
        <w:t>, Н.И. Киселева и др.</w:t>
      </w:r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//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Вермикомпостирование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и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вермикультура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как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основа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экологиче</w:t>
      </w:r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с</w:t>
      </w:r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кого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земледелия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в ХХI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веке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: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проблемы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перспективы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достижения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. [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Сб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.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научно-практ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.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конф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.] –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Минск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: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Ин-т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Зоологии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НАН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Беларуси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, 2007. – с. 98-100.</w:t>
      </w:r>
    </w:p>
    <w:p w:rsidR="00FE4A7D" w:rsidRPr="00A66767" w:rsidRDefault="00A66767" w:rsidP="00974485">
      <w:pPr>
        <w:tabs>
          <w:tab w:val="left" w:pos="142"/>
        </w:tabs>
        <w:spacing w:after="12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2. </w:t>
      </w:r>
      <w:proofErr w:type="spellStart"/>
      <w:r w:rsidR="004F3E11" w:rsidRPr="00A66767">
        <w:rPr>
          <w:rFonts w:ascii="Times New Roman" w:hAnsi="Times New Roman" w:cs="Times New Roman"/>
          <w:i/>
          <w:sz w:val="16"/>
          <w:szCs w:val="16"/>
          <w:lang w:val="uk-UA"/>
        </w:rPr>
        <w:t>Билай</w:t>
      </w:r>
      <w:proofErr w:type="spellEnd"/>
      <w:r w:rsidR="004F3E11" w:rsidRPr="00A66767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В. И.</w:t>
      </w:r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Целлюлолитические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свойства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плесневых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грибов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и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принципы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отбора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активных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продуцентов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целлюлаз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/ </w:t>
      </w:r>
      <w:r w:rsidR="008B17E3" w:rsidRPr="00A66767">
        <w:rPr>
          <w:rFonts w:ascii="Times New Roman" w:hAnsi="Times New Roman" w:cs="Times New Roman"/>
          <w:i/>
          <w:sz w:val="16"/>
          <w:szCs w:val="16"/>
          <w:lang w:val="uk-UA"/>
        </w:rPr>
        <w:t xml:space="preserve">В. И. </w:t>
      </w:r>
      <w:proofErr w:type="spellStart"/>
      <w:r w:rsidR="004F3E11" w:rsidRPr="00A66767">
        <w:rPr>
          <w:rFonts w:ascii="Times New Roman" w:hAnsi="Times New Roman" w:cs="Times New Roman"/>
          <w:i/>
          <w:sz w:val="16"/>
          <w:szCs w:val="16"/>
          <w:lang w:val="uk-UA"/>
        </w:rPr>
        <w:t>Билай</w:t>
      </w:r>
      <w:proofErr w:type="spellEnd"/>
      <w:r w:rsidR="008B17E3" w:rsidRPr="00A66767">
        <w:rPr>
          <w:rFonts w:ascii="Times New Roman" w:hAnsi="Times New Roman" w:cs="Times New Roman"/>
          <w:i/>
          <w:sz w:val="16"/>
          <w:szCs w:val="16"/>
          <w:lang w:val="uk-UA"/>
        </w:rPr>
        <w:t>,</w:t>
      </w:r>
      <w:r w:rsidR="004F3E11" w:rsidRPr="00A66767">
        <w:rPr>
          <w:rFonts w:ascii="Times New Roman" w:hAnsi="Times New Roman" w:cs="Times New Roman"/>
          <w:i/>
          <w:sz w:val="16"/>
          <w:szCs w:val="16"/>
          <w:lang w:val="uk-UA"/>
        </w:rPr>
        <w:t xml:space="preserve"> </w:t>
      </w:r>
      <w:r w:rsidR="008B17E3" w:rsidRPr="00A66767">
        <w:rPr>
          <w:rFonts w:ascii="Times New Roman" w:hAnsi="Times New Roman" w:cs="Times New Roman"/>
          <w:i/>
          <w:sz w:val="16"/>
          <w:szCs w:val="16"/>
          <w:lang w:val="uk-UA"/>
        </w:rPr>
        <w:t xml:space="preserve">Н. М. </w:t>
      </w:r>
      <w:proofErr w:type="spellStart"/>
      <w:r w:rsidR="004F3E11" w:rsidRPr="00A66767">
        <w:rPr>
          <w:rFonts w:ascii="Times New Roman" w:hAnsi="Times New Roman" w:cs="Times New Roman"/>
          <w:i/>
          <w:sz w:val="16"/>
          <w:szCs w:val="16"/>
          <w:lang w:val="uk-UA"/>
        </w:rPr>
        <w:t>Пидопличко</w:t>
      </w:r>
      <w:proofErr w:type="spellEnd"/>
      <w:r w:rsidR="004F3E11" w:rsidRPr="00A66767">
        <w:rPr>
          <w:rFonts w:ascii="Times New Roman" w:hAnsi="Times New Roman" w:cs="Times New Roman"/>
          <w:i/>
          <w:sz w:val="16"/>
          <w:szCs w:val="16"/>
          <w:lang w:val="uk-UA"/>
        </w:rPr>
        <w:t xml:space="preserve">, </w:t>
      </w:r>
      <w:r w:rsidR="008B17E3" w:rsidRPr="00A66767">
        <w:rPr>
          <w:rFonts w:ascii="Times New Roman" w:hAnsi="Times New Roman" w:cs="Times New Roman"/>
          <w:i/>
          <w:sz w:val="16"/>
          <w:szCs w:val="16"/>
          <w:lang w:val="uk-UA"/>
        </w:rPr>
        <w:t>Г. В.</w:t>
      </w:r>
      <w:r w:rsidR="008B17E3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F3E11" w:rsidRPr="00A66767">
        <w:rPr>
          <w:rFonts w:ascii="Times New Roman" w:hAnsi="Times New Roman" w:cs="Times New Roman"/>
          <w:i/>
          <w:sz w:val="16"/>
          <w:szCs w:val="16"/>
          <w:lang w:val="uk-UA"/>
        </w:rPr>
        <w:t>Тарадий</w:t>
      </w:r>
      <w:proofErr w:type="spellEnd"/>
      <w:r w:rsidR="004F3E11" w:rsidRPr="00A66767">
        <w:rPr>
          <w:rFonts w:ascii="Times New Roman" w:hAnsi="Times New Roman" w:cs="Times New Roman"/>
          <w:i/>
          <w:sz w:val="16"/>
          <w:szCs w:val="16"/>
          <w:lang w:val="uk-UA"/>
        </w:rPr>
        <w:t xml:space="preserve"> </w:t>
      </w:r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//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Фе</w:t>
      </w:r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р</w:t>
      </w:r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ментное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расщепление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целлюлозы</w:t>
      </w:r>
      <w:proofErr w:type="spellEnd"/>
      <w:r w:rsidR="004F3E11" w:rsidRPr="00A66767">
        <w:rPr>
          <w:rFonts w:ascii="Times New Roman" w:hAnsi="Times New Roman" w:cs="Times New Roman"/>
          <w:sz w:val="16"/>
          <w:szCs w:val="16"/>
          <w:lang w:val="uk-UA"/>
        </w:rPr>
        <w:t>. – М.: Наука, 1967. – С. 37–45.</w:t>
      </w:r>
    </w:p>
    <w:sectPr w:rsidR="00FE4A7D" w:rsidRPr="00A66767" w:rsidSect="00471E5C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03B4"/>
    <w:multiLevelType w:val="hybridMultilevel"/>
    <w:tmpl w:val="6D9C9A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A652A64"/>
    <w:multiLevelType w:val="hybridMultilevel"/>
    <w:tmpl w:val="FC12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90ECB"/>
    <w:multiLevelType w:val="hybridMultilevel"/>
    <w:tmpl w:val="5FD6E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60"/>
    <w:rsid w:val="000637EA"/>
    <w:rsid w:val="00063D88"/>
    <w:rsid w:val="000A42F4"/>
    <w:rsid w:val="000C43BA"/>
    <w:rsid w:val="000E5613"/>
    <w:rsid w:val="001B51F3"/>
    <w:rsid w:val="00227241"/>
    <w:rsid w:val="0024505B"/>
    <w:rsid w:val="00277A5F"/>
    <w:rsid w:val="00285E27"/>
    <w:rsid w:val="002A0C43"/>
    <w:rsid w:val="002A7760"/>
    <w:rsid w:val="002B6732"/>
    <w:rsid w:val="002E1B4A"/>
    <w:rsid w:val="002F4698"/>
    <w:rsid w:val="00320EE7"/>
    <w:rsid w:val="00334F8D"/>
    <w:rsid w:val="0035646E"/>
    <w:rsid w:val="00390B68"/>
    <w:rsid w:val="004255C8"/>
    <w:rsid w:val="00471E5C"/>
    <w:rsid w:val="00496A4A"/>
    <w:rsid w:val="004C7C30"/>
    <w:rsid w:val="004E1015"/>
    <w:rsid w:val="004F3E11"/>
    <w:rsid w:val="00513D07"/>
    <w:rsid w:val="0053725E"/>
    <w:rsid w:val="00571675"/>
    <w:rsid w:val="00574194"/>
    <w:rsid w:val="005C055C"/>
    <w:rsid w:val="005C53E5"/>
    <w:rsid w:val="005F20D7"/>
    <w:rsid w:val="006B4C0A"/>
    <w:rsid w:val="006E3218"/>
    <w:rsid w:val="007D5E9D"/>
    <w:rsid w:val="007E70A2"/>
    <w:rsid w:val="007F7D69"/>
    <w:rsid w:val="007F7E74"/>
    <w:rsid w:val="00870397"/>
    <w:rsid w:val="008A1EEA"/>
    <w:rsid w:val="008A3994"/>
    <w:rsid w:val="008B17E3"/>
    <w:rsid w:val="008B37FC"/>
    <w:rsid w:val="0093557B"/>
    <w:rsid w:val="00937A17"/>
    <w:rsid w:val="009418C8"/>
    <w:rsid w:val="009526C6"/>
    <w:rsid w:val="00960034"/>
    <w:rsid w:val="00974485"/>
    <w:rsid w:val="009864BF"/>
    <w:rsid w:val="00A3792B"/>
    <w:rsid w:val="00A42E02"/>
    <w:rsid w:val="00A66767"/>
    <w:rsid w:val="00AD0585"/>
    <w:rsid w:val="00AF526E"/>
    <w:rsid w:val="00B43A69"/>
    <w:rsid w:val="00BA17D1"/>
    <w:rsid w:val="00BC1815"/>
    <w:rsid w:val="00C1443C"/>
    <w:rsid w:val="00C23FEB"/>
    <w:rsid w:val="00CA2457"/>
    <w:rsid w:val="00CE7B1A"/>
    <w:rsid w:val="00D63EE4"/>
    <w:rsid w:val="00DE0841"/>
    <w:rsid w:val="00DF7D79"/>
    <w:rsid w:val="00E152F6"/>
    <w:rsid w:val="00E34040"/>
    <w:rsid w:val="00E47C12"/>
    <w:rsid w:val="00E550E5"/>
    <w:rsid w:val="00F00DA2"/>
    <w:rsid w:val="00F2451B"/>
    <w:rsid w:val="00F93BA6"/>
    <w:rsid w:val="00FA0573"/>
    <w:rsid w:val="00FD1D0B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A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A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7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A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A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7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</dc:creator>
  <cp:keywords/>
  <dc:description/>
  <cp:lastModifiedBy>Vasya</cp:lastModifiedBy>
  <cp:revision>74</cp:revision>
  <dcterms:created xsi:type="dcterms:W3CDTF">2015-04-03T09:25:00Z</dcterms:created>
  <dcterms:modified xsi:type="dcterms:W3CDTF">2015-04-04T06:53:00Z</dcterms:modified>
</cp:coreProperties>
</file>