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0CD" w:rsidRPr="00E5784B" w:rsidRDefault="007320CD" w:rsidP="00132ED0">
      <w:pPr>
        <w:spacing w:after="0" w:line="240" w:lineRule="auto"/>
        <w:jc w:val="both"/>
        <w:rPr>
          <w:sz w:val="20"/>
          <w:szCs w:val="20"/>
        </w:rPr>
      </w:pPr>
      <w:r w:rsidRPr="00E5784B">
        <w:rPr>
          <w:sz w:val="20"/>
          <w:szCs w:val="20"/>
        </w:rPr>
        <w:t>УДК 656.13</w:t>
      </w:r>
    </w:p>
    <w:p w:rsidR="00E5784B" w:rsidRPr="00E5784B" w:rsidRDefault="00E5784B" w:rsidP="00132ED0">
      <w:pPr>
        <w:spacing w:after="0" w:line="240" w:lineRule="auto"/>
        <w:jc w:val="right"/>
        <w:rPr>
          <w:i/>
          <w:sz w:val="20"/>
          <w:szCs w:val="20"/>
        </w:rPr>
      </w:pPr>
      <w:r w:rsidRPr="00E5784B">
        <w:rPr>
          <w:b/>
          <w:i/>
          <w:sz w:val="20"/>
          <w:szCs w:val="20"/>
        </w:rPr>
        <w:t xml:space="preserve">І.В. </w:t>
      </w:r>
      <w:proofErr w:type="spellStart"/>
      <w:r w:rsidRPr="00E5784B">
        <w:rPr>
          <w:b/>
          <w:i/>
          <w:sz w:val="20"/>
          <w:szCs w:val="20"/>
        </w:rPr>
        <w:t>Паснак</w:t>
      </w:r>
      <w:proofErr w:type="spellEnd"/>
      <w:r w:rsidRPr="00E5784B">
        <w:rPr>
          <w:i/>
          <w:sz w:val="20"/>
          <w:szCs w:val="20"/>
        </w:rPr>
        <w:t xml:space="preserve">, </w:t>
      </w:r>
      <w:proofErr w:type="spellStart"/>
      <w:r w:rsidRPr="00E5784B">
        <w:rPr>
          <w:i/>
          <w:sz w:val="20"/>
          <w:szCs w:val="20"/>
        </w:rPr>
        <w:t>к.т.н</w:t>
      </w:r>
      <w:proofErr w:type="spellEnd"/>
      <w:r w:rsidRPr="00E5784B">
        <w:rPr>
          <w:i/>
          <w:sz w:val="20"/>
          <w:szCs w:val="20"/>
        </w:rPr>
        <w:t>.,</w:t>
      </w:r>
    </w:p>
    <w:p w:rsidR="00E5784B" w:rsidRPr="00E5784B" w:rsidRDefault="00E5784B" w:rsidP="00132ED0">
      <w:pPr>
        <w:spacing w:after="0" w:line="240" w:lineRule="auto"/>
        <w:jc w:val="right"/>
        <w:rPr>
          <w:i/>
          <w:sz w:val="20"/>
          <w:szCs w:val="20"/>
        </w:rPr>
      </w:pPr>
      <w:r w:rsidRPr="00E5784B">
        <w:rPr>
          <w:i/>
          <w:sz w:val="20"/>
          <w:szCs w:val="20"/>
        </w:rPr>
        <w:t>доцент кафедри експлуатації транспортних засобів та пожежно-рятувальної техніки, Львівський державний університет безпеки життєдіяльності</w:t>
      </w:r>
    </w:p>
    <w:p w:rsidR="00E5784B" w:rsidRPr="00E5784B" w:rsidRDefault="00E5784B" w:rsidP="00132ED0">
      <w:pPr>
        <w:spacing w:after="0" w:line="240" w:lineRule="auto"/>
        <w:jc w:val="both"/>
        <w:rPr>
          <w:sz w:val="20"/>
          <w:szCs w:val="20"/>
        </w:rPr>
      </w:pPr>
    </w:p>
    <w:p w:rsidR="00E5784B" w:rsidRPr="00E5784B" w:rsidRDefault="00AF7BD5" w:rsidP="00132ED0">
      <w:pPr>
        <w:spacing w:after="0" w:line="240" w:lineRule="auto"/>
        <w:jc w:val="center"/>
        <w:rPr>
          <w:sz w:val="20"/>
          <w:szCs w:val="20"/>
        </w:rPr>
      </w:pPr>
      <w:r>
        <w:rPr>
          <w:b/>
          <w:sz w:val="20"/>
          <w:szCs w:val="20"/>
        </w:rPr>
        <w:t>Вплив чинників на процес слідування спеціальних транспортних засобів до місця виклику</w:t>
      </w:r>
    </w:p>
    <w:p w:rsidR="000659B1" w:rsidRPr="00C27E8F" w:rsidRDefault="00A47047" w:rsidP="00132ED0">
      <w:pPr>
        <w:spacing w:after="0" w:line="240" w:lineRule="auto"/>
        <w:ind w:firstLine="284"/>
        <w:jc w:val="both"/>
        <w:rPr>
          <w:sz w:val="20"/>
          <w:szCs w:val="20"/>
        </w:rPr>
      </w:pPr>
      <w:r w:rsidRPr="00C27E8F">
        <w:rPr>
          <w:sz w:val="20"/>
          <w:szCs w:val="20"/>
        </w:rPr>
        <w:t>Сьогодні, як правило, для оперативного прибуття до місця виклику водії транспортних засобів</w:t>
      </w:r>
      <w:r w:rsidR="000659B1" w:rsidRPr="00C27E8F">
        <w:rPr>
          <w:sz w:val="20"/>
          <w:szCs w:val="20"/>
        </w:rPr>
        <w:t xml:space="preserve"> спеціальних служб (оперативно-рятувальної, швидкої медичної допомоги, національної поліції тощо)</w:t>
      </w:r>
      <w:r w:rsidRPr="00C27E8F">
        <w:rPr>
          <w:sz w:val="20"/>
          <w:szCs w:val="20"/>
        </w:rPr>
        <w:t xml:space="preserve"> розглядають найкоротший маршрут руху. Однак,</w:t>
      </w:r>
      <w:r w:rsidR="009E6EBB" w:rsidRPr="00C27E8F">
        <w:rPr>
          <w:sz w:val="20"/>
          <w:szCs w:val="20"/>
        </w:rPr>
        <w:t xml:space="preserve"> дуже часто вони не враховують того, що</w:t>
      </w:r>
      <w:r w:rsidRPr="00C27E8F">
        <w:rPr>
          <w:sz w:val="20"/>
          <w:szCs w:val="20"/>
        </w:rPr>
        <w:t xml:space="preserve"> </w:t>
      </w:r>
      <w:r w:rsidR="009E6EBB" w:rsidRPr="00C27E8F">
        <w:rPr>
          <w:sz w:val="20"/>
          <w:szCs w:val="20"/>
        </w:rPr>
        <w:t>к</w:t>
      </w:r>
      <w:r w:rsidRPr="00C27E8F">
        <w:rPr>
          <w:sz w:val="20"/>
          <w:szCs w:val="20"/>
        </w:rPr>
        <w:t>ритерій відст</w:t>
      </w:r>
      <w:r w:rsidR="009E6EBB" w:rsidRPr="00C27E8F">
        <w:rPr>
          <w:sz w:val="20"/>
          <w:szCs w:val="20"/>
        </w:rPr>
        <w:t>ані не завжди буде визначальним. Відомо, що основними цільовими функціями дорожнього руху є швидкість та безпека</w:t>
      </w:r>
      <w:r w:rsidR="000659B1" w:rsidRPr="00C27E8F">
        <w:rPr>
          <w:sz w:val="20"/>
          <w:szCs w:val="20"/>
        </w:rPr>
        <w:t xml:space="preserve"> руху</w:t>
      </w:r>
      <w:r w:rsidR="009E6EBB" w:rsidRPr="00C27E8F">
        <w:rPr>
          <w:sz w:val="20"/>
          <w:szCs w:val="20"/>
        </w:rPr>
        <w:t xml:space="preserve">. Але якщо швидкість є найважливішим параметром транспортного потоку та визначає продуктивність дорожнього руху, то все-таки </w:t>
      </w:r>
      <w:r w:rsidR="000659B1" w:rsidRPr="00C27E8F">
        <w:rPr>
          <w:sz w:val="20"/>
          <w:szCs w:val="20"/>
        </w:rPr>
        <w:t xml:space="preserve">головною із двох </w:t>
      </w:r>
      <w:r w:rsidR="009E6EBB" w:rsidRPr="00C27E8F">
        <w:rPr>
          <w:sz w:val="20"/>
          <w:szCs w:val="20"/>
        </w:rPr>
        <w:t xml:space="preserve">цільових функцій </w:t>
      </w:r>
      <w:r w:rsidR="000659B1" w:rsidRPr="00C27E8F">
        <w:rPr>
          <w:sz w:val="20"/>
          <w:szCs w:val="20"/>
        </w:rPr>
        <w:t>є безпека руху. Тому</w:t>
      </w:r>
      <w:r w:rsidR="00DB2474">
        <w:rPr>
          <w:sz w:val="20"/>
          <w:szCs w:val="20"/>
        </w:rPr>
        <w:t>,</w:t>
      </w:r>
      <w:bookmarkStart w:id="0" w:name="_GoBack"/>
      <w:bookmarkEnd w:id="0"/>
      <w:r w:rsidR="000659B1" w:rsidRPr="00C27E8F">
        <w:rPr>
          <w:sz w:val="20"/>
          <w:szCs w:val="20"/>
        </w:rPr>
        <w:t xml:space="preserve"> в умовах сьогодення необхідно здійснювати пошук напрямків для забезпечення і поєднання швидкого та безпечного переміщення спеціальних транспортних засобів (СТЗ), що, своєю чергою, дасть змогу якісно виконати оперативне завдання</w:t>
      </w:r>
      <w:r w:rsidR="008207DB" w:rsidRPr="00C27E8F">
        <w:rPr>
          <w:sz w:val="20"/>
          <w:szCs w:val="20"/>
        </w:rPr>
        <w:t xml:space="preserve"> </w:t>
      </w:r>
      <w:r w:rsidR="008207DB" w:rsidRPr="00C27E8F">
        <w:rPr>
          <w:rFonts w:cs="Times New Roman"/>
          <w:sz w:val="20"/>
          <w:szCs w:val="20"/>
        </w:rPr>
        <w:t>[1]</w:t>
      </w:r>
      <w:r w:rsidR="000659B1" w:rsidRPr="00C27E8F">
        <w:rPr>
          <w:sz w:val="20"/>
          <w:szCs w:val="20"/>
        </w:rPr>
        <w:t>.</w:t>
      </w:r>
    </w:p>
    <w:p w:rsidR="004E7291" w:rsidRPr="004E7291" w:rsidRDefault="001C09B7" w:rsidP="00132ED0">
      <w:pPr>
        <w:spacing w:after="0" w:line="240" w:lineRule="auto"/>
        <w:ind w:firstLine="284"/>
        <w:jc w:val="both"/>
        <w:rPr>
          <w:sz w:val="20"/>
          <w:szCs w:val="20"/>
        </w:rPr>
      </w:pPr>
      <w:r w:rsidRPr="00C27E8F">
        <w:rPr>
          <w:rFonts w:eastAsia="Times New Roman" w:cs="Times New Roman"/>
          <w:sz w:val="20"/>
          <w:szCs w:val="20"/>
        </w:rPr>
        <w:t xml:space="preserve">На жаль, сьогодні відомі наукові праці </w:t>
      </w:r>
      <w:r w:rsidRPr="00C27E8F">
        <w:rPr>
          <w:rFonts w:eastAsia="Calibri" w:cs="Times New Roman"/>
          <w:sz w:val="20"/>
          <w:szCs w:val="20"/>
        </w:rPr>
        <w:t>вкрай рідко спрямовують свою увагу на аналіз поведінки СТЗ у системі «Дорожні умови – транспортні потоки», що дасть змогу виокремити чинники</w:t>
      </w:r>
      <w:r w:rsidR="00C27E8F" w:rsidRPr="00C27E8F">
        <w:rPr>
          <w:rFonts w:eastAsia="Calibri" w:cs="Times New Roman"/>
          <w:sz w:val="20"/>
          <w:szCs w:val="20"/>
        </w:rPr>
        <w:t xml:space="preserve">, які впливають на </w:t>
      </w:r>
      <w:r w:rsidR="00C27E8F" w:rsidRPr="00C27E8F">
        <w:rPr>
          <w:sz w:val="20"/>
          <w:szCs w:val="20"/>
        </w:rPr>
        <w:t xml:space="preserve">процес слідування СТЗ до місця виклику. Аналіз наукових праць </w:t>
      </w:r>
      <w:r w:rsidR="00C27E8F" w:rsidRPr="00C27E8F">
        <w:rPr>
          <w:rFonts w:eastAsia="Times New Roman" w:cs="Times New Roman"/>
          <w:sz w:val="20"/>
          <w:szCs w:val="20"/>
        </w:rPr>
        <w:t xml:space="preserve">українських вчених, які відносяться до окресленої проблематики, наведено в роботах </w:t>
      </w:r>
      <w:r w:rsidR="00C27E8F" w:rsidRPr="00C27E8F">
        <w:rPr>
          <w:rFonts w:cs="Times New Roman"/>
          <w:sz w:val="20"/>
          <w:szCs w:val="20"/>
        </w:rPr>
        <w:t>[2,</w:t>
      </w:r>
      <w:r w:rsidR="00C27E8F">
        <w:rPr>
          <w:rFonts w:cs="Times New Roman"/>
          <w:sz w:val="20"/>
          <w:szCs w:val="20"/>
        </w:rPr>
        <w:t xml:space="preserve"> </w:t>
      </w:r>
      <w:r w:rsidR="00C27E8F" w:rsidRPr="00C27E8F">
        <w:rPr>
          <w:rFonts w:cs="Times New Roman"/>
          <w:sz w:val="20"/>
          <w:szCs w:val="20"/>
        </w:rPr>
        <w:t>3].</w:t>
      </w:r>
      <w:r w:rsidR="00274B95">
        <w:rPr>
          <w:rFonts w:cs="Times New Roman"/>
          <w:sz w:val="20"/>
          <w:szCs w:val="20"/>
        </w:rPr>
        <w:t xml:space="preserve"> Що стосується закордонного досвіду, то в роботі </w:t>
      </w:r>
      <w:r w:rsidR="00274B95" w:rsidRPr="004E7291">
        <w:rPr>
          <w:sz w:val="20"/>
          <w:szCs w:val="20"/>
        </w:rPr>
        <w:t>[</w:t>
      </w:r>
      <w:r w:rsidR="00274B95">
        <w:rPr>
          <w:sz w:val="20"/>
          <w:szCs w:val="20"/>
          <w:lang w:val="ru-RU"/>
        </w:rPr>
        <w:t>4</w:t>
      </w:r>
      <w:r w:rsidR="00274B95" w:rsidRPr="004E7291">
        <w:rPr>
          <w:sz w:val="20"/>
          <w:szCs w:val="20"/>
        </w:rPr>
        <w:t xml:space="preserve">] для прогнозування тривалості </w:t>
      </w:r>
      <w:r w:rsidR="00274B95">
        <w:rPr>
          <w:sz w:val="20"/>
          <w:szCs w:val="20"/>
        </w:rPr>
        <w:t>слідування СТЗ</w:t>
      </w:r>
      <w:r w:rsidR="00274B95" w:rsidRPr="004E7291">
        <w:rPr>
          <w:sz w:val="20"/>
          <w:szCs w:val="20"/>
        </w:rPr>
        <w:t xml:space="preserve"> враховуються такі чинники, як інтенсивність транспортного потоку, кількість смуг руху на вулично-дорожній мережі та середня швидкість транспортного потоку.</w:t>
      </w:r>
      <w:r w:rsidR="00274B95">
        <w:rPr>
          <w:sz w:val="20"/>
          <w:szCs w:val="20"/>
        </w:rPr>
        <w:t xml:space="preserve"> </w:t>
      </w:r>
      <w:r w:rsidR="004E7291" w:rsidRPr="004E7291">
        <w:rPr>
          <w:sz w:val="20"/>
          <w:szCs w:val="20"/>
        </w:rPr>
        <w:t xml:space="preserve">В </w:t>
      </w:r>
      <w:r w:rsidR="00274B95">
        <w:rPr>
          <w:sz w:val="20"/>
          <w:szCs w:val="20"/>
        </w:rPr>
        <w:t>дослідженні</w:t>
      </w:r>
      <w:r w:rsidR="004E7291" w:rsidRPr="004E7291">
        <w:rPr>
          <w:sz w:val="20"/>
          <w:szCs w:val="20"/>
        </w:rPr>
        <w:t xml:space="preserve"> [</w:t>
      </w:r>
      <w:r w:rsidR="00274B95">
        <w:rPr>
          <w:sz w:val="20"/>
          <w:szCs w:val="20"/>
        </w:rPr>
        <w:t>5</w:t>
      </w:r>
      <w:r w:rsidR="004E7291" w:rsidRPr="004E7291">
        <w:rPr>
          <w:sz w:val="20"/>
          <w:szCs w:val="20"/>
        </w:rPr>
        <w:t xml:space="preserve">] розглядається моделювання процесу руху </w:t>
      </w:r>
      <w:r w:rsidR="000E3F39">
        <w:rPr>
          <w:sz w:val="20"/>
          <w:szCs w:val="20"/>
        </w:rPr>
        <w:t>СТЗ</w:t>
      </w:r>
      <w:r w:rsidR="004E7291" w:rsidRPr="004E7291">
        <w:rPr>
          <w:sz w:val="20"/>
          <w:szCs w:val="20"/>
        </w:rPr>
        <w:t xml:space="preserve"> із урахуванням того, що їм дозволяється </w:t>
      </w:r>
      <w:r w:rsidR="000E3F39">
        <w:rPr>
          <w:sz w:val="20"/>
          <w:szCs w:val="20"/>
        </w:rPr>
        <w:t>відступати</w:t>
      </w:r>
      <w:r w:rsidR="004E7291" w:rsidRPr="004E7291">
        <w:rPr>
          <w:sz w:val="20"/>
          <w:szCs w:val="20"/>
        </w:rPr>
        <w:t xml:space="preserve"> від деяких вимог правил дорожнього руху, наприклад, здійснювати проїзд на забор</w:t>
      </w:r>
      <w:r w:rsidR="000E3F39">
        <w:rPr>
          <w:sz w:val="20"/>
          <w:szCs w:val="20"/>
        </w:rPr>
        <w:t>онний сигнал світлофора.</w:t>
      </w:r>
      <w:r w:rsidR="00090E93">
        <w:rPr>
          <w:sz w:val="20"/>
          <w:szCs w:val="20"/>
        </w:rPr>
        <w:t xml:space="preserve"> </w:t>
      </w:r>
      <w:r w:rsidR="004E7291" w:rsidRPr="004E7291">
        <w:rPr>
          <w:sz w:val="20"/>
          <w:szCs w:val="20"/>
        </w:rPr>
        <w:t xml:space="preserve">Однак, у цих роботах недостатньо уваги приділяється процесу впливу чинників (наприклад, </w:t>
      </w:r>
      <w:r w:rsidR="004E7291" w:rsidRPr="004E7291">
        <w:rPr>
          <w:sz w:val="20"/>
          <w:szCs w:val="20"/>
        </w:rPr>
        <w:lastRenderedPageBreak/>
        <w:t>улаштуванню вулично-дорожньої мережі, її характеристик, параметрів транспортних потоків, технічних засобів організації дорожнього руху) на тривалість слідування</w:t>
      </w:r>
      <w:r w:rsidR="00090E93">
        <w:rPr>
          <w:sz w:val="20"/>
          <w:szCs w:val="20"/>
        </w:rPr>
        <w:t xml:space="preserve"> СТЗ</w:t>
      </w:r>
      <w:r w:rsidR="004E7291" w:rsidRPr="004E7291">
        <w:rPr>
          <w:sz w:val="20"/>
          <w:szCs w:val="20"/>
        </w:rPr>
        <w:t xml:space="preserve"> до місця виклику</w:t>
      </w:r>
      <w:r w:rsidR="00090E93">
        <w:rPr>
          <w:sz w:val="20"/>
          <w:szCs w:val="20"/>
        </w:rPr>
        <w:t xml:space="preserve"> та безпеку їх руху</w:t>
      </w:r>
      <w:r w:rsidR="004E7291" w:rsidRPr="004E7291">
        <w:rPr>
          <w:sz w:val="20"/>
          <w:szCs w:val="20"/>
        </w:rPr>
        <w:t>.</w:t>
      </w:r>
    </w:p>
    <w:p w:rsidR="00F1259E" w:rsidRPr="004E7291" w:rsidRDefault="00FD44BC" w:rsidP="00132ED0">
      <w:pPr>
        <w:spacing w:after="0" w:line="240" w:lineRule="auto"/>
        <w:ind w:firstLine="284"/>
        <w:jc w:val="both"/>
        <w:rPr>
          <w:sz w:val="20"/>
          <w:szCs w:val="20"/>
        </w:rPr>
      </w:pPr>
      <w:r w:rsidRPr="00FD44BC">
        <w:rPr>
          <w:rFonts w:eastAsia="Calibri" w:cs="Times New Roman"/>
          <w:sz w:val="20"/>
          <w:szCs w:val="20"/>
        </w:rPr>
        <w:t>Отже, зважаючи на викладене, необхідно продовжувати детально вивчати взаємодію між окремими складовими системи «Дорожні умови – транспортні потоки» та знаходити ефективні заходи щодо її вдосконалення. Це, своєю чергою, дасть змогу ефективніше здійснювати управління СТЗ в умовах окресленої проблематики.</w:t>
      </w:r>
      <w:r w:rsidR="00C27E8F">
        <w:rPr>
          <w:rFonts w:eastAsia="Calibri" w:cs="Times New Roman"/>
          <w:sz w:val="20"/>
          <w:szCs w:val="20"/>
        </w:rPr>
        <w:t xml:space="preserve"> </w:t>
      </w:r>
      <w:r w:rsidR="004E7291" w:rsidRPr="004E7291">
        <w:rPr>
          <w:rFonts w:eastAsia="Times New Roman" w:cs="Times New Roman"/>
          <w:sz w:val="20"/>
          <w:szCs w:val="20"/>
          <w:lang w:eastAsia="ru-RU"/>
        </w:rPr>
        <w:t xml:space="preserve">В подальшому доцільно розробляти та вдосконалювати існуючі математичні моделі руху </w:t>
      </w:r>
      <w:r w:rsidR="00EF412F">
        <w:rPr>
          <w:rFonts w:eastAsia="Times New Roman" w:cs="Times New Roman"/>
          <w:sz w:val="20"/>
          <w:szCs w:val="20"/>
          <w:lang w:eastAsia="ru-RU"/>
        </w:rPr>
        <w:t>СТЗ</w:t>
      </w:r>
      <w:r w:rsidR="004E7291" w:rsidRPr="004E7291">
        <w:rPr>
          <w:rFonts w:eastAsia="Times New Roman" w:cs="Times New Roman"/>
          <w:sz w:val="20"/>
          <w:szCs w:val="20"/>
          <w:lang w:eastAsia="ru-RU"/>
        </w:rPr>
        <w:t xml:space="preserve"> шляхом урахування параметрів транспортних потоків та безпеки дорожнього руху.</w:t>
      </w:r>
    </w:p>
    <w:p w:rsidR="00132ED0" w:rsidRDefault="00132ED0" w:rsidP="00132ED0">
      <w:pPr>
        <w:spacing w:after="0" w:line="240" w:lineRule="auto"/>
        <w:jc w:val="center"/>
        <w:rPr>
          <w:b/>
          <w:sz w:val="20"/>
          <w:szCs w:val="20"/>
        </w:rPr>
      </w:pPr>
    </w:p>
    <w:p w:rsidR="00E5784B" w:rsidRPr="00F1259E" w:rsidRDefault="00F1259E" w:rsidP="00132ED0">
      <w:pPr>
        <w:spacing w:after="0" w:line="240" w:lineRule="auto"/>
        <w:jc w:val="center"/>
        <w:rPr>
          <w:b/>
          <w:sz w:val="20"/>
          <w:szCs w:val="20"/>
        </w:rPr>
      </w:pPr>
      <w:r w:rsidRPr="00F1259E">
        <w:rPr>
          <w:b/>
          <w:sz w:val="20"/>
          <w:szCs w:val="20"/>
        </w:rPr>
        <w:t>Перелік посилань</w:t>
      </w:r>
    </w:p>
    <w:p w:rsidR="00F1259E" w:rsidRDefault="00F1259E" w:rsidP="00132ED0">
      <w:pPr>
        <w:spacing w:after="0" w:line="240" w:lineRule="auto"/>
        <w:ind w:firstLine="284"/>
        <w:jc w:val="both"/>
        <w:rPr>
          <w:sz w:val="20"/>
          <w:szCs w:val="20"/>
        </w:rPr>
      </w:pPr>
      <w:r w:rsidRPr="0040086B">
        <w:rPr>
          <w:rFonts w:eastAsia="Times New Roman,Bold" w:cs="Times New Roman"/>
          <w:sz w:val="20"/>
          <w:szCs w:val="20"/>
        </w:rPr>
        <w:t xml:space="preserve">1. </w:t>
      </w:r>
      <w:proofErr w:type="spellStart"/>
      <w:r w:rsidR="0040086B" w:rsidRPr="0040086B">
        <w:rPr>
          <w:sz w:val="20"/>
          <w:szCs w:val="20"/>
        </w:rPr>
        <w:t>Паснак</w:t>
      </w:r>
      <w:proofErr w:type="spellEnd"/>
      <w:r w:rsidR="0040086B" w:rsidRPr="0040086B">
        <w:rPr>
          <w:sz w:val="20"/>
          <w:szCs w:val="20"/>
        </w:rPr>
        <w:t xml:space="preserve"> І.В. Особливості впливу параметрів вулично-дорожньої мережі на тривалість слідування та безпеку руху спеціальних транспортних засобів / І.В. </w:t>
      </w:r>
      <w:proofErr w:type="spellStart"/>
      <w:r w:rsidR="0040086B" w:rsidRPr="0040086B">
        <w:rPr>
          <w:sz w:val="20"/>
          <w:szCs w:val="20"/>
        </w:rPr>
        <w:t>Паснак</w:t>
      </w:r>
      <w:proofErr w:type="spellEnd"/>
      <w:r w:rsidR="0040086B" w:rsidRPr="0040086B">
        <w:rPr>
          <w:sz w:val="20"/>
          <w:szCs w:val="20"/>
        </w:rPr>
        <w:t xml:space="preserve"> // Матеріали ВНТК “Проблеми з транспортними потоками і напрями їх розв'язання”: тези доповідей, 26-28 березня 2015 року. – Львів: Видавництво Львівської політехніки, 2015. – С. 51-52.</w:t>
      </w:r>
    </w:p>
    <w:p w:rsidR="004E7291" w:rsidRPr="00C27E8F" w:rsidRDefault="00C27E8F" w:rsidP="00132ED0">
      <w:pPr>
        <w:spacing w:after="0" w:line="240" w:lineRule="auto"/>
        <w:ind w:firstLine="284"/>
        <w:jc w:val="both"/>
        <w:rPr>
          <w:sz w:val="20"/>
          <w:szCs w:val="20"/>
        </w:rPr>
      </w:pPr>
      <w:r w:rsidRPr="00C27E8F">
        <w:rPr>
          <w:sz w:val="20"/>
          <w:szCs w:val="20"/>
        </w:rPr>
        <w:t xml:space="preserve">2. </w:t>
      </w:r>
      <w:proofErr w:type="spellStart"/>
      <w:r w:rsidRPr="00C27E8F">
        <w:rPr>
          <w:sz w:val="20"/>
          <w:szCs w:val="20"/>
          <w:lang w:val="en-US"/>
        </w:rPr>
        <w:t>Pasnak</w:t>
      </w:r>
      <w:proofErr w:type="spellEnd"/>
      <w:r w:rsidRPr="00C27E8F">
        <w:rPr>
          <w:sz w:val="20"/>
          <w:szCs w:val="20"/>
          <w:lang w:val="en-US"/>
        </w:rPr>
        <w:t xml:space="preserve"> I. Development of algorithms for efficient management of fire rescue units / I</w:t>
      </w:r>
      <w:r w:rsidRPr="00C27E8F">
        <w:rPr>
          <w:rFonts w:eastAsia="TimesNewRomanPSMT"/>
          <w:sz w:val="20"/>
          <w:szCs w:val="20"/>
          <w:lang w:val="en-US"/>
        </w:rPr>
        <w:t xml:space="preserve">. </w:t>
      </w:r>
      <w:proofErr w:type="spellStart"/>
      <w:r w:rsidRPr="00C27E8F">
        <w:rPr>
          <w:rFonts w:eastAsia="TimesNewRomanPSMT"/>
          <w:sz w:val="20"/>
          <w:szCs w:val="20"/>
          <w:lang w:val="en-US"/>
        </w:rPr>
        <w:t>Pasnak</w:t>
      </w:r>
      <w:proofErr w:type="spellEnd"/>
      <w:r w:rsidRPr="00C27E8F">
        <w:rPr>
          <w:rFonts w:eastAsia="TimesNewRomanPSMT"/>
          <w:sz w:val="20"/>
          <w:szCs w:val="20"/>
          <w:lang w:val="en-US"/>
        </w:rPr>
        <w:t xml:space="preserve">, O. </w:t>
      </w:r>
      <w:proofErr w:type="spellStart"/>
      <w:r w:rsidRPr="00C27E8F">
        <w:rPr>
          <w:rFonts w:eastAsia="TimesNewRomanPSMT"/>
          <w:sz w:val="20"/>
          <w:szCs w:val="20"/>
          <w:lang w:val="en-US"/>
        </w:rPr>
        <w:t>Prydatko</w:t>
      </w:r>
      <w:proofErr w:type="spellEnd"/>
      <w:r w:rsidRPr="00C27E8F">
        <w:rPr>
          <w:rFonts w:eastAsia="TimesNewRomanPSMT"/>
          <w:sz w:val="20"/>
          <w:szCs w:val="20"/>
          <w:lang w:val="en-US"/>
        </w:rPr>
        <w:t xml:space="preserve">, A. </w:t>
      </w:r>
      <w:proofErr w:type="spellStart"/>
      <w:r w:rsidRPr="00C27E8F">
        <w:rPr>
          <w:rFonts w:eastAsia="TimesNewRomanPSMT"/>
          <w:sz w:val="20"/>
          <w:szCs w:val="20"/>
          <w:lang w:val="en-US"/>
        </w:rPr>
        <w:t>Gavrilyk</w:t>
      </w:r>
      <w:proofErr w:type="spellEnd"/>
      <w:r w:rsidRPr="00C27E8F">
        <w:rPr>
          <w:rFonts w:eastAsia="TimesNewRomanPSMT"/>
          <w:sz w:val="20"/>
          <w:szCs w:val="20"/>
          <w:lang w:val="en-US"/>
        </w:rPr>
        <w:t xml:space="preserve"> // </w:t>
      </w:r>
      <w:proofErr w:type="spellStart"/>
      <w:r w:rsidRPr="00C27E8F">
        <w:rPr>
          <w:rFonts w:eastAsia="TimesNewRomanPSMT"/>
          <w:sz w:val="20"/>
          <w:szCs w:val="20"/>
          <w:lang w:val="en-US"/>
        </w:rPr>
        <w:t>EasternEuropean</w:t>
      </w:r>
      <w:proofErr w:type="spellEnd"/>
      <w:r w:rsidRPr="00C27E8F">
        <w:rPr>
          <w:rFonts w:eastAsia="TimesNewRomanPSMT"/>
          <w:sz w:val="20"/>
          <w:szCs w:val="20"/>
          <w:lang w:val="en-US"/>
        </w:rPr>
        <w:t xml:space="preserve"> Journal of Enterprise Technologies, </w:t>
      </w:r>
      <w:proofErr w:type="spellStart"/>
      <w:r w:rsidRPr="00C27E8F">
        <w:rPr>
          <w:rFonts w:eastAsia="TimesNewRomanPSMT"/>
          <w:sz w:val="20"/>
          <w:szCs w:val="20"/>
          <w:lang w:val="en-US"/>
        </w:rPr>
        <w:t>Vol</w:t>
      </w:r>
      <w:proofErr w:type="spellEnd"/>
      <w:r w:rsidRPr="00C27E8F">
        <w:rPr>
          <w:rFonts w:eastAsia="TimesNewRomanPSMT"/>
          <w:sz w:val="20"/>
          <w:szCs w:val="20"/>
          <w:lang w:val="en-US"/>
        </w:rPr>
        <w:t xml:space="preserve"> 3, No 3(81) (2016): Control processes, pp. 22-28.</w:t>
      </w:r>
    </w:p>
    <w:p w:rsidR="004E7291" w:rsidRPr="00C27E8F" w:rsidRDefault="00C27E8F" w:rsidP="00132ED0">
      <w:pPr>
        <w:spacing w:after="0" w:line="240" w:lineRule="auto"/>
        <w:ind w:firstLine="284"/>
        <w:jc w:val="both"/>
        <w:rPr>
          <w:sz w:val="20"/>
          <w:szCs w:val="20"/>
        </w:rPr>
      </w:pPr>
      <w:r w:rsidRPr="00C27E8F">
        <w:rPr>
          <w:sz w:val="20"/>
          <w:szCs w:val="20"/>
        </w:rPr>
        <w:t>3. Аналіз чинників впливу на тривалість слідування пожежного автомобіля до місця виклику / [</w:t>
      </w:r>
      <w:proofErr w:type="spellStart"/>
      <w:r w:rsidRPr="00C27E8F">
        <w:rPr>
          <w:sz w:val="20"/>
          <w:szCs w:val="20"/>
        </w:rPr>
        <w:t>Паснак</w:t>
      </w:r>
      <w:proofErr w:type="spellEnd"/>
      <w:r w:rsidRPr="00C27E8F">
        <w:rPr>
          <w:sz w:val="20"/>
          <w:szCs w:val="20"/>
        </w:rPr>
        <w:t xml:space="preserve"> І.В., </w:t>
      </w:r>
      <w:proofErr w:type="spellStart"/>
      <w:r w:rsidRPr="00C27E8F">
        <w:rPr>
          <w:sz w:val="20"/>
          <w:szCs w:val="20"/>
        </w:rPr>
        <w:t>Придатко</w:t>
      </w:r>
      <w:proofErr w:type="spellEnd"/>
      <w:r w:rsidRPr="00C27E8F">
        <w:rPr>
          <w:sz w:val="20"/>
          <w:szCs w:val="20"/>
        </w:rPr>
        <w:t xml:space="preserve"> О.В., Гаврилюк А.Ф., Колеснікова А.В., </w:t>
      </w:r>
      <w:proofErr w:type="spellStart"/>
      <w:r w:rsidRPr="00C27E8F">
        <w:rPr>
          <w:sz w:val="20"/>
          <w:szCs w:val="20"/>
        </w:rPr>
        <w:t>Гангур</w:t>
      </w:r>
      <w:proofErr w:type="spellEnd"/>
      <w:r w:rsidRPr="00C27E8F">
        <w:rPr>
          <w:sz w:val="20"/>
          <w:szCs w:val="20"/>
        </w:rPr>
        <w:t xml:space="preserve"> Ю.В.] // Науковий вісник НЛТУ України: зб. наук.-техн. праць. – Львів: РВВ НЛТУ України. – 2016. – Вип. 26.1. – С. 286-291.</w:t>
      </w:r>
    </w:p>
    <w:p w:rsidR="004E7291" w:rsidRDefault="00274B95" w:rsidP="00132ED0">
      <w:pPr>
        <w:spacing w:after="0" w:line="240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proofErr w:type="spellStart"/>
      <w:r w:rsidR="000E3F39" w:rsidRPr="004E7291">
        <w:rPr>
          <w:sz w:val="20"/>
          <w:szCs w:val="20"/>
          <w:lang w:val="en-US"/>
        </w:rPr>
        <w:t>Jiawen</w:t>
      </w:r>
      <w:proofErr w:type="spellEnd"/>
      <w:r w:rsidR="000E3F39" w:rsidRPr="004E7291">
        <w:rPr>
          <w:sz w:val="20"/>
          <w:szCs w:val="20"/>
          <w:lang w:val="en-US"/>
        </w:rPr>
        <w:t xml:space="preserve"> W. Travel time estimation model for emergency vehicles</w:t>
      </w:r>
      <w:r w:rsidR="00132ED0">
        <w:rPr>
          <w:sz w:val="20"/>
          <w:szCs w:val="20"/>
          <w:lang w:val="en-US"/>
        </w:rPr>
        <w:t xml:space="preserve"> under preemption control</w:t>
      </w:r>
      <w:r w:rsidR="000E3F39" w:rsidRPr="004E7291">
        <w:rPr>
          <w:sz w:val="20"/>
          <w:szCs w:val="20"/>
          <w:lang w:val="en-US"/>
        </w:rPr>
        <w:t xml:space="preserve"> / W. </w:t>
      </w:r>
      <w:proofErr w:type="spellStart"/>
      <w:r w:rsidR="000E3F39" w:rsidRPr="004E7291">
        <w:rPr>
          <w:sz w:val="20"/>
          <w:szCs w:val="20"/>
          <w:lang w:val="en-US"/>
        </w:rPr>
        <w:t>Jiawen</w:t>
      </w:r>
      <w:proofErr w:type="spellEnd"/>
      <w:r w:rsidR="000E3F39" w:rsidRPr="004E7291">
        <w:rPr>
          <w:sz w:val="20"/>
          <w:szCs w:val="20"/>
          <w:lang w:val="en-US"/>
        </w:rPr>
        <w:t xml:space="preserve">, Y. </w:t>
      </w:r>
      <w:proofErr w:type="spellStart"/>
      <w:r w:rsidR="000E3F39" w:rsidRPr="004E7291">
        <w:rPr>
          <w:sz w:val="20"/>
          <w:szCs w:val="20"/>
          <w:lang w:val="en-US"/>
        </w:rPr>
        <w:t>Meiping</w:t>
      </w:r>
      <w:proofErr w:type="spellEnd"/>
      <w:r w:rsidR="000E3F39" w:rsidRPr="004E7291">
        <w:rPr>
          <w:sz w:val="20"/>
          <w:szCs w:val="20"/>
          <w:lang w:val="en-US"/>
        </w:rPr>
        <w:t xml:space="preserve">, M. </w:t>
      </w:r>
      <w:proofErr w:type="spellStart"/>
      <w:r w:rsidR="000E3F39" w:rsidRPr="004E7291">
        <w:rPr>
          <w:sz w:val="20"/>
          <w:szCs w:val="20"/>
          <w:lang w:val="en-US"/>
        </w:rPr>
        <w:t>Wanjing</w:t>
      </w:r>
      <w:proofErr w:type="spellEnd"/>
      <w:r w:rsidR="000E3F39" w:rsidRPr="004E7291">
        <w:rPr>
          <w:sz w:val="20"/>
          <w:szCs w:val="20"/>
          <w:lang w:val="en-US"/>
        </w:rPr>
        <w:t xml:space="preserve">, Y. </w:t>
      </w:r>
      <w:proofErr w:type="spellStart"/>
      <w:r w:rsidR="000E3F39" w:rsidRPr="004E7291">
        <w:rPr>
          <w:sz w:val="20"/>
          <w:szCs w:val="20"/>
          <w:lang w:val="en-US"/>
        </w:rPr>
        <w:t>Xiaoguang</w:t>
      </w:r>
      <w:proofErr w:type="spellEnd"/>
      <w:r w:rsidR="000E3F39" w:rsidRPr="004E7291">
        <w:rPr>
          <w:sz w:val="20"/>
          <w:szCs w:val="20"/>
          <w:lang w:val="en-US"/>
        </w:rPr>
        <w:t xml:space="preserve"> // </w:t>
      </w:r>
      <w:hyperlink r:id="rId6" w:tooltip="Go to Procedia - Social and Behavioral Sciences on ScienceDirect" w:history="1">
        <w:proofErr w:type="spellStart"/>
        <w:r w:rsidR="000E3F39" w:rsidRPr="004E7291">
          <w:rPr>
            <w:sz w:val="20"/>
            <w:szCs w:val="20"/>
            <w:lang w:val="en-US"/>
          </w:rPr>
          <w:t>Procedia</w:t>
        </w:r>
        <w:proofErr w:type="spellEnd"/>
        <w:r w:rsidR="000E3F39" w:rsidRPr="004E7291">
          <w:rPr>
            <w:sz w:val="20"/>
            <w:szCs w:val="20"/>
            <w:lang w:val="en-US"/>
          </w:rPr>
          <w:t xml:space="preserve"> – Social and Behavioral Sciences</w:t>
        </w:r>
      </w:hyperlink>
      <w:r w:rsidR="000E3F39" w:rsidRPr="004E7291">
        <w:rPr>
          <w:sz w:val="20"/>
          <w:szCs w:val="20"/>
          <w:lang w:val="en-US"/>
        </w:rPr>
        <w:t>. – 2013. – Vol. 96. – P. 2147–2158.</w:t>
      </w:r>
    </w:p>
    <w:p w:rsidR="004E7291" w:rsidRDefault="00274B95" w:rsidP="00132ED0">
      <w:pPr>
        <w:spacing w:after="0" w:line="240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proofErr w:type="gramStart"/>
      <w:r w:rsidR="000E3F39" w:rsidRPr="004E7291">
        <w:rPr>
          <w:sz w:val="20"/>
          <w:szCs w:val="20"/>
          <w:lang w:val="en-US"/>
        </w:rPr>
        <w:t>Yi-Sheng H.</w:t>
      </w:r>
      <w:proofErr w:type="gramEnd"/>
      <w:r w:rsidR="000E3F39" w:rsidRPr="004E7291">
        <w:rPr>
          <w:sz w:val="20"/>
          <w:szCs w:val="20"/>
          <w:lang w:val="en-US"/>
        </w:rPr>
        <w:t xml:space="preserve"> A traffic signal control policy for emergency vehicles preempti</w:t>
      </w:r>
      <w:r w:rsidR="00132ED0">
        <w:rPr>
          <w:sz w:val="20"/>
          <w:szCs w:val="20"/>
          <w:lang w:val="en-US"/>
        </w:rPr>
        <w:t>on using Timed Petri nets</w:t>
      </w:r>
      <w:r w:rsidR="000E3F39" w:rsidRPr="004E7291">
        <w:rPr>
          <w:sz w:val="20"/>
          <w:szCs w:val="20"/>
          <w:lang w:val="en-US"/>
        </w:rPr>
        <w:t xml:space="preserve"> / H. Yi-Sheng, S. Jang-Yi, L. </w:t>
      </w:r>
      <w:proofErr w:type="spellStart"/>
      <w:r w:rsidR="000E3F39" w:rsidRPr="004E7291">
        <w:rPr>
          <w:sz w:val="20"/>
          <w:szCs w:val="20"/>
          <w:lang w:val="en-US"/>
        </w:rPr>
        <w:t>Jiliang</w:t>
      </w:r>
      <w:proofErr w:type="spellEnd"/>
      <w:r w:rsidR="000E3F39" w:rsidRPr="004E7291">
        <w:rPr>
          <w:sz w:val="20"/>
          <w:szCs w:val="20"/>
          <w:lang w:val="en-US"/>
        </w:rPr>
        <w:t xml:space="preserve"> // </w:t>
      </w:r>
      <w:hyperlink r:id="rId7" w:tooltip="Go to IFAC-PapersOnLine on ScienceDirect" w:history="1">
        <w:r w:rsidR="000E3F39" w:rsidRPr="004E7291">
          <w:rPr>
            <w:sz w:val="20"/>
            <w:szCs w:val="20"/>
            <w:lang w:val="en-US"/>
          </w:rPr>
          <w:t>IFAC-</w:t>
        </w:r>
        <w:proofErr w:type="spellStart"/>
        <w:r w:rsidR="000E3F39" w:rsidRPr="004E7291">
          <w:rPr>
            <w:sz w:val="20"/>
            <w:szCs w:val="20"/>
            <w:lang w:val="en-US"/>
          </w:rPr>
          <w:t>PapersOnLine</w:t>
        </w:r>
        <w:proofErr w:type="spellEnd"/>
      </w:hyperlink>
      <w:r w:rsidR="000E3F39" w:rsidRPr="004E7291">
        <w:rPr>
          <w:sz w:val="20"/>
          <w:szCs w:val="20"/>
          <w:lang w:val="en-US"/>
        </w:rPr>
        <w:t>. – 2015. – Vol. 48. – P. 2183–2188.</w:t>
      </w:r>
    </w:p>
    <w:sectPr w:rsidR="004E7291" w:rsidSect="00E5784B">
      <w:pgSz w:w="8392" w:h="11907" w:code="9"/>
      <w:pgMar w:top="1418" w:right="1418" w:bottom="1418" w:left="1418" w:header="709" w:footer="90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B1BBA"/>
    <w:multiLevelType w:val="hybridMultilevel"/>
    <w:tmpl w:val="0E3EBA42"/>
    <w:lvl w:ilvl="0" w:tplc="4B882AE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5C4"/>
    <w:rsid w:val="000425C4"/>
    <w:rsid w:val="000659B1"/>
    <w:rsid w:val="00090E93"/>
    <w:rsid w:val="000E3F39"/>
    <w:rsid w:val="0010693E"/>
    <w:rsid w:val="00112F29"/>
    <w:rsid w:val="00132ED0"/>
    <w:rsid w:val="001B781E"/>
    <w:rsid w:val="001C09B7"/>
    <w:rsid w:val="00274B95"/>
    <w:rsid w:val="003267F0"/>
    <w:rsid w:val="003D460A"/>
    <w:rsid w:val="0040086B"/>
    <w:rsid w:val="004E7291"/>
    <w:rsid w:val="005361C6"/>
    <w:rsid w:val="0061754D"/>
    <w:rsid w:val="0065511F"/>
    <w:rsid w:val="00702311"/>
    <w:rsid w:val="007320CD"/>
    <w:rsid w:val="0075602E"/>
    <w:rsid w:val="007643BE"/>
    <w:rsid w:val="00775E4F"/>
    <w:rsid w:val="007F2C2C"/>
    <w:rsid w:val="00811887"/>
    <w:rsid w:val="008207DB"/>
    <w:rsid w:val="008240B2"/>
    <w:rsid w:val="009A5F4E"/>
    <w:rsid w:val="009E6EBB"/>
    <w:rsid w:val="00A47047"/>
    <w:rsid w:val="00AE0195"/>
    <w:rsid w:val="00AF7BD5"/>
    <w:rsid w:val="00B737EF"/>
    <w:rsid w:val="00BF2A8D"/>
    <w:rsid w:val="00C27E8F"/>
    <w:rsid w:val="00D521ED"/>
    <w:rsid w:val="00DB2474"/>
    <w:rsid w:val="00E5784B"/>
    <w:rsid w:val="00EA12F0"/>
    <w:rsid w:val="00EB303B"/>
    <w:rsid w:val="00EF412F"/>
    <w:rsid w:val="00F1259E"/>
    <w:rsid w:val="00FD44BC"/>
    <w:rsid w:val="00F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0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ciencedirect.com/science/journal/240589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iencedirect.com/science/journal/1877042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2678</Words>
  <Characters>1527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105</cp:revision>
  <dcterms:created xsi:type="dcterms:W3CDTF">2015-03-03T17:40:00Z</dcterms:created>
  <dcterms:modified xsi:type="dcterms:W3CDTF">2017-11-10T07:34:00Z</dcterms:modified>
</cp:coreProperties>
</file>