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B4D87" w14:textId="77777777" w:rsidR="001A56C1" w:rsidRPr="00E07FC1" w:rsidRDefault="001A56C1" w:rsidP="001A56C1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E07FC1">
        <w:rPr>
          <w:rFonts w:ascii="Cambria" w:eastAsia="Cambria" w:hAnsi="Cambria" w:cs="Cambria"/>
          <w:sz w:val="24"/>
          <w:szCs w:val="24"/>
        </w:rPr>
        <w:t>УДК</w:t>
      </w:r>
      <w:r w:rsidRPr="00E07FC1">
        <w:rPr>
          <w:rFonts w:ascii="Cambria" w:eastAsia="Cambria" w:hAnsi="Cambria" w:cs="Cambria"/>
          <w:sz w:val="24"/>
          <w:szCs w:val="24"/>
          <w:lang w:val="uk-UA"/>
        </w:rPr>
        <w:t xml:space="preserve"> </w:t>
      </w:r>
      <w:r w:rsidRPr="00E07FC1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614.843(075.32)</w:t>
      </w:r>
    </w:p>
    <w:p w14:paraId="2A3BFD1F" w14:textId="77777777" w:rsidR="00C27C9B" w:rsidRDefault="00C27C9B" w:rsidP="001A56C1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АНАЛІЗ ТА КЛАСИФІКАЦІЯ ГЕОМЕТРИЧНИХ ОСОБЛИВОСТЕЙ </w:t>
      </w:r>
    </w:p>
    <w:p w14:paraId="001A1993" w14:textId="61CAD2BB" w:rsidR="001A56C1" w:rsidRPr="001A56C1" w:rsidRDefault="00C27C9B" w:rsidP="001A56C1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БУДОВИ</w:t>
      </w:r>
      <w:r w:rsidR="001A56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УКРИТТІВ</w:t>
      </w:r>
      <w:r w:rsidR="007F310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 ПРОГРАМНОМУ ЗАБЕЗПЕЧЕННІ</w:t>
      </w:r>
    </w:p>
    <w:p w14:paraId="0453D49A" w14:textId="6B10B3E6" w:rsidR="001A56C1" w:rsidRPr="00B53EBD" w:rsidRDefault="00B53EBD" w:rsidP="001A56C1">
      <w:pPr>
        <w:spacing w:after="160"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Шеремей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1A56C1" w:rsidRPr="00E07FC1">
        <w:rPr>
          <w:rFonts w:ascii="Times New Roman" w:eastAsia="Times New Roman" w:hAnsi="Times New Roman" w:cs="Times New Roman"/>
          <w:i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С.</w:t>
      </w:r>
    </w:p>
    <w:p w14:paraId="1F0FD444" w14:textId="3591C959" w:rsidR="001A56C1" w:rsidRDefault="001A56C1" w:rsidP="001A56C1">
      <w:pPr>
        <w:spacing w:after="1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7FC1">
        <w:rPr>
          <w:rFonts w:ascii="Times New Roman" w:eastAsia="Times New Roman" w:hAnsi="Times New Roman" w:cs="Times New Roman"/>
          <w:sz w:val="24"/>
          <w:szCs w:val="24"/>
        </w:rPr>
        <w:t xml:space="preserve">Мартин Є. В., </w:t>
      </w:r>
      <w:proofErr w:type="spellStart"/>
      <w:r w:rsidRPr="00E07FC1">
        <w:rPr>
          <w:rFonts w:ascii="Times New Roman" w:eastAsia="Times New Roman" w:hAnsi="Times New Roman" w:cs="Times New Roman"/>
          <w:sz w:val="24"/>
          <w:szCs w:val="24"/>
        </w:rPr>
        <w:t>Львівський</w:t>
      </w:r>
      <w:proofErr w:type="spellEnd"/>
      <w:r w:rsidRPr="00E07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FC1">
        <w:rPr>
          <w:rFonts w:ascii="Times New Roman" w:eastAsia="Times New Roman" w:hAnsi="Times New Roman" w:cs="Times New Roman"/>
          <w:sz w:val="24"/>
          <w:szCs w:val="24"/>
        </w:rPr>
        <w:t>державний</w:t>
      </w:r>
      <w:proofErr w:type="spellEnd"/>
      <w:r w:rsidRPr="00E07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FC1">
        <w:rPr>
          <w:rFonts w:ascii="Times New Roman" w:eastAsia="Times New Roman" w:hAnsi="Times New Roman" w:cs="Times New Roman"/>
          <w:sz w:val="24"/>
          <w:szCs w:val="24"/>
        </w:rPr>
        <w:t>університет</w:t>
      </w:r>
      <w:proofErr w:type="spellEnd"/>
      <w:r w:rsidRPr="00E07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FC1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E07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FC1">
        <w:rPr>
          <w:rFonts w:ascii="Times New Roman" w:eastAsia="Times New Roman" w:hAnsi="Times New Roman" w:cs="Times New Roman"/>
          <w:sz w:val="24"/>
          <w:szCs w:val="24"/>
        </w:rPr>
        <w:t>життєдіяльності</w:t>
      </w:r>
      <w:proofErr w:type="spellEnd"/>
      <w:r w:rsidRPr="00E07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7FC1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E07FC1">
        <w:rPr>
          <w:rFonts w:ascii="Times New Roman" w:eastAsia="Times New Roman" w:hAnsi="Times New Roman" w:cs="Times New Roman"/>
          <w:sz w:val="24"/>
          <w:szCs w:val="24"/>
        </w:rPr>
        <w:t xml:space="preserve">, д.т.н., </w:t>
      </w:r>
      <w:proofErr w:type="spellStart"/>
      <w:r w:rsidRPr="00E07FC1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E07FC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34E61D58" w14:textId="77777777" w:rsidR="001A56C1" w:rsidRPr="00E07FC1" w:rsidRDefault="001A56C1" w:rsidP="001A56C1">
      <w:pPr>
        <w:spacing w:after="1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9888CD8" w14:textId="27BB95C3" w:rsidR="00646B0D" w:rsidRPr="001A56C1" w:rsidRDefault="001A56C1" w:rsidP="001A56C1">
      <w:pPr>
        <w:spacing w:after="160" w:line="31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7FC1">
        <w:rPr>
          <w:rFonts w:ascii="Times New Roman" w:eastAsia="Times New Roman" w:hAnsi="Times New Roman" w:cs="Times New Roman"/>
          <w:sz w:val="24"/>
          <w:szCs w:val="24"/>
          <w:lang w:val="uk-UA"/>
        </w:rPr>
        <w:t>Львівський державний університет безпеки життєдіяльності</w:t>
      </w:r>
    </w:p>
    <w:p w14:paraId="6AA4F1EB" w14:textId="6FB49965" w:rsidR="00100206" w:rsidRPr="00EF1132" w:rsidRDefault="00025D3A" w:rsidP="004665E3">
      <w:pPr>
        <w:spacing w:after="0"/>
        <w:ind w:firstLine="360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0D2D4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ab/>
      </w:r>
      <w:r w:rsidR="00C97217">
        <w:rPr>
          <w:rFonts w:ascii="Times New Roman" w:hAnsi="Times New Roman" w:cs="Times New Roman"/>
          <w:sz w:val="28"/>
          <w:szCs w:val="28"/>
          <w:lang w:val="uk-UA"/>
        </w:rPr>
        <w:t>Укриття</w:t>
      </w:r>
      <w:r w:rsidR="00100206" w:rsidRPr="00EF1132">
        <w:rPr>
          <w:rFonts w:ascii="Times New Roman" w:hAnsi="Times New Roman" w:cs="Times New Roman"/>
          <w:sz w:val="28"/>
          <w:szCs w:val="28"/>
          <w:lang w:val="uk-UA"/>
        </w:rPr>
        <w:t xml:space="preserve"> - це споруди, головною метою яких є забезпечення надійного захист</w:t>
      </w:r>
      <w:r w:rsidR="007F31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0206" w:rsidRPr="00EF1132">
        <w:rPr>
          <w:rFonts w:ascii="Times New Roman" w:hAnsi="Times New Roman" w:cs="Times New Roman"/>
          <w:sz w:val="28"/>
          <w:szCs w:val="28"/>
          <w:lang w:val="uk-UA"/>
        </w:rPr>
        <w:t xml:space="preserve"> людей від усілякого роду вибухів, </w:t>
      </w:r>
      <w:proofErr w:type="spellStart"/>
      <w:r w:rsidR="007F31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F3107" w:rsidRPr="00EF1132">
        <w:rPr>
          <w:rFonts w:ascii="Times New Roman" w:hAnsi="Times New Roman" w:cs="Times New Roman"/>
          <w:sz w:val="28"/>
          <w:szCs w:val="28"/>
          <w:lang w:val="uk-UA"/>
        </w:rPr>
        <w:t>ражаючих</w:t>
      </w:r>
      <w:proofErr w:type="spellEnd"/>
      <w:r w:rsidR="00100206" w:rsidRPr="00EF1132">
        <w:rPr>
          <w:rFonts w:ascii="Times New Roman" w:hAnsi="Times New Roman" w:cs="Times New Roman"/>
          <w:sz w:val="28"/>
          <w:szCs w:val="28"/>
          <w:lang w:val="uk-UA"/>
        </w:rPr>
        <w:t xml:space="preserve"> факторів звичайної зброї, обвалів і уламків</w:t>
      </w:r>
      <w:r w:rsidR="001278A4" w:rsidRPr="00EF1132">
        <w:rPr>
          <w:rFonts w:ascii="Times New Roman" w:hAnsi="Times New Roman" w:cs="Times New Roman"/>
          <w:sz w:val="28"/>
          <w:szCs w:val="28"/>
          <w:lang w:val="uk-UA"/>
        </w:rPr>
        <w:t xml:space="preserve"> [1, 2]</w:t>
      </w:r>
      <w:r w:rsidR="00100206" w:rsidRPr="00EF11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2158" w:rsidRPr="00EB2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217">
        <w:rPr>
          <w:rFonts w:ascii="Times New Roman" w:hAnsi="Times New Roman" w:cs="Times New Roman"/>
          <w:sz w:val="28"/>
          <w:szCs w:val="28"/>
          <w:lang w:val="uk-UA"/>
        </w:rPr>
        <w:t>Укриття</w:t>
      </w:r>
      <w:r w:rsidR="00100206" w:rsidRPr="00EF1132">
        <w:rPr>
          <w:rFonts w:ascii="Times New Roman" w:hAnsi="Times New Roman" w:cs="Times New Roman"/>
          <w:sz w:val="28"/>
          <w:szCs w:val="28"/>
          <w:lang w:val="uk-UA"/>
        </w:rPr>
        <w:t xml:space="preserve"> класифікуються за захисними властивостями, місткістю, місцем розміщення, забезпеченням фільтровентиляційним обладнанням і часом побудови. </w:t>
      </w:r>
      <w:r w:rsidR="00AE1B6F" w:rsidRPr="00EF11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Розглянемо </w:t>
      </w:r>
      <w:r w:rsidR="00100206" w:rsidRPr="00EF11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план</w:t>
      </w:r>
      <w:r w:rsidR="004665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такого</w:t>
      </w:r>
      <w:r w:rsidR="00100206" w:rsidRPr="00EF11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укриття, який можна </w:t>
      </w:r>
      <w:r w:rsidR="00AE1B6F" w:rsidRPr="00EF11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використовувати в процесі </w:t>
      </w:r>
      <w:r w:rsidR="00DA1334" w:rsidRPr="00EF11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розроблення</w:t>
      </w:r>
      <w:r w:rsidR="00AE1B6F" w:rsidRPr="00EF11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програмного забезпечення</w:t>
      </w:r>
      <w:r w:rsidR="00100206" w:rsidRPr="00EF11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A1334" w:rsidRPr="00EF11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(р</w:t>
      </w:r>
      <w:r w:rsidR="00100206" w:rsidRPr="00EF11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ис. 1</w:t>
      </w:r>
      <w:r w:rsidR="00DA1334" w:rsidRPr="00EF11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100206" w:rsidRPr="00EF11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54E1A51A" w14:textId="77777777" w:rsidR="00100206" w:rsidRPr="00EF1132" w:rsidRDefault="00100206" w:rsidP="00EF1132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F1132">
        <w:rPr>
          <w:rFonts w:ascii="Times New Roman" w:hAnsi="Times New Roman"/>
          <w:noProof/>
          <w:sz w:val="28"/>
          <w:szCs w:val="28"/>
          <w:shd w:val="clear" w:color="auto" w:fill="FFFFFF"/>
          <w:lang w:val="uk-UA" w:eastAsia="uk-UA"/>
        </w:rPr>
        <w:drawing>
          <wp:inline distT="0" distB="0" distL="0" distR="0" wp14:anchorId="50EE79A8" wp14:editId="5A8DF054">
            <wp:extent cx="5268595" cy="226422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3" t="23157" r="23106" b="23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53" cy="226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7C363" w14:textId="350FA17C" w:rsidR="00100206" w:rsidRPr="00EF1132" w:rsidRDefault="00100206" w:rsidP="00EB2158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sz w:val="28"/>
          <w:szCs w:val="28"/>
        </w:rPr>
      </w:pPr>
      <w:r w:rsidRPr="00EF1132">
        <w:rPr>
          <w:sz w:val="28"/>
          <w:szCs w:val="28"/>
        </w:rPr>
        <w:t>Рис. 1. План укриття</w:t>
      </w:r>
      <w:r w:rsidR="00FF1394" w:rsidRPr="00EF1132">
        <w:rPr>
          <w:sz w:val="28"/>
          <w:szCs w:val="28"/>
        </w:rPr>
        <w:t>,</w:t>
      </w:r>
    </w:p>
    <w:p w14:paraId="465FB137" w14:textId="77777777" w:rsidR="00100206" w:rsidRPr="00EF1132" w:rsidRDefault="00100206" w:rsidP="00EF1132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6F1CE0EF" w14:textId="648ED225" w:rsidR="00100206" w:rsidRPr="00EF1132" w:rsidRDefault="00FF1394" w:rsidP="00EF1132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 </w:t>
      </w:r>
      <w:r w:rsidR="00100206"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1 - основне приміщення і кімнату вентиляції розділяє коридор, </w:t>
      </w:r>
    </w:p>
    <w:p w14:paraId="6EB92F7C" w14:textId="0AD08BB4" w:rsidR="00100206" w:rsidRPr="00EF1132" w:rsidRDefault="00100206" w:rsidP="00EF1132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 </w:t>
      </w:r>
      <w:r w:rsidR="00CC7D96"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C7D96"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приміщення з </w:t>
      </w:r>
      <w:r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резервуар</w:t>
      </w:r>
      <w:r w:rsidR="00A43872"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ами</w:t>
      </w:r>
      <w:r w:rsidR="00531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A43872"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Площа дан</w:t>
      </w:r>
      <w:r w:rsidR="00A43872"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 w:rsidR="00531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 приміщення становить 4 </w:t>
      </w:r>
      <w:proofErr w:type="spellStart"/>
      <w:r w:rsidR="00531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 w:rsidR="00531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</w:p>
    <w:p w14:paraId="478DF0C2" w14:textId="429764CC" w:rsidR="00100206" w:rsidRPr="00EF1132" w:rsidRDefault="00100206" w:rsidP="00EB2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1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3 -  </w:t>
      </w:r>
      <w:r w:rsidR="00A43872" w:rsidRPr="00EF11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кімната для </w:t>
      </w:r>
      <w:r w:rsidR="00487C55" w:rsidRPr="00EF11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фільтрації</w:t>
      </w:r>
      <w:r w:rsidRPr="00EF11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повітря в укритті. </w:t>
      </w:r>
      <w:r w:rsidRPr="00EF1132">
        <w:rPr>
          <w:rFonts w:ascii="Times New Roman" w:hAnsi="Times New Roman" w:cs="Times New Roman"/>
          <w:sz w:val="28"/>
          <w:szCs w:val="28"/>
          <w:lang w:val="uk-UA"/>
        </w:rPr>
        <w:t>Система забезпечує нормальну  роботу в режимі чистої вентиляції на протязі 48 годин і в ре</w:t>
      </w:r>
      <w:r w:rsidR="00487C55" w:rsidRPr="00EF1132">
        <w:rPr>
          <w:rFonts w:ascii="Times New Roman" w:hAnsi="Times New Roman" w:cs="Times New Roman"/>
          <w:sz w:val="28"/>
          <w:szCs w:val="28"/>
          <w:lang w:val="uk-UA"/>
        </w:rPr>
        <w:t>жимі фільтровентиляції 12 годин,</w:t>
      </w:r>
    </w:p>
    <w:p w14:paraId="65330373" w14:textId="3A9253DD" w:rsidR="00100206" w:rsidRPr="00EF1132" w:rsidRDefault="00100206" w:rsidP="00EF1132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4 - основне приміщення укриття, де можуть розміщуватися люди. Площа цієї кімнати становить 22 </w:t>
      </w:r>
      <w:proofErr w:type="spellStart"/>
      <w:r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тобто площу можна порівняти з будь-якою </w:t>
      </w:r>
      <w:r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середньостатистичною квартирою.</w:t>
      </w:r>
      <w:r w:rsidR="008519C4"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F1132">
        <w:rPr>
          <w:rFonts w:ascii="Times New Roman" w:hAnsi="Times New Roman"/>
          <w:sz w:val="28"/>
          <w:szCs w:val="28"/>
          <w:lang w:val="uk-UA" w:eastAsia="uk-UA"/>
        </w:rPr>
        <w:t>При виникненні пожежних ситуацій по периметру бомбосховища розташовані спеціальні вогнегасники та інші протипожежні засоби. Також в основних приміщеннях можуть бут</w:t>
      </w:r>
      <w:r w:rsidR="008519C4" w:rsidRPr="00EF1132">
        <w:rPr>
          <w:rFonts w:ascii="Times New Roman" w:hAnsi="Times New Roman"/>
          <w:sz w:val="28"/>
          <w:szCs w:val="28"/>
          <w:lang w:val="uk-UA" w:eastAsia="uk-UA"/>
        </w:rPr>
        <w:t>и встановленні водорозпилювачі,</w:t>
      </w:r>
    </w:p>
    <w:p w14:paraId="068F8CC7" w14:textId="74561810" w:rsidR="00100206" w:rsidRPr="00EF1132" w:rsidRDefault="00100206" w:rsidP="00EF1132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5 - тамбур, площа якого становить 8 </w:t>
      </w:r>
      <w:proofErr w:type="spellStart"/>
      <w:r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У тамбурі стоять помпа і дренажний насос. Також там знаходяться пожежні рукави. </w:t>
      </w:r>
      <w:r w:rsidRPr="00EF1132">
        <w:rPr>
          <w:rFonts w:ascii="Times New Roman" w:hAnsi="Times New Roman"/>
          <w:sz w:val="28"/>
          <w:szCs w:val="28"/>
          <w:lang w:val="uk-UA" w:eastAsia="uk-UA"/>
        </w:rPr>
        <w:t>Для забезпечення водою сховище обладнане підключеним до зовнішньої водопров</w:t>
      </w:r>
      <w:r w:rsidR="007F3107">
        <w:rPr>
          <w:rFonts w:ascii="Times New Roman" w:hAnsi="Times New Roman"/>
          <w:sz w:val="28"/>
          <w:szCs w:val="28"/>
          <w:lang w:val="uk-UA" w:eastAsia="uk-UA"/>
        </w:rPr>
        <w:t>ідної мережі водопроводом. На вх</w:t>
      </w:r>
      <w:r w:rsidRPr="00EF1132">
        <w:rPr>
          <w:rFonts w:ascii="Times New Roman" w:hAnsi="Times New Roman"/>
          <w:sz w:val="28"/>
          <w:szCs w:val="28"/>
          <w:lang w:val="uk-UA" w:eastAsia="uk-UA"/>
        </w:rPr>
        <w:t>оді водопровідної мережі встановлюється запірна арматура. На випадок виходу із ладу зовнішніх водопровідних мереж передбачаються ємн</w:t>
      </w:r>
      <w:r w:rsidR="008519C4" w:rsidRPr="00EF1132">
        <w:rPr>
          <w:rFonts w:ascii="Times New Roman" w:hAnsi="Times New Roman"/>
          <w:sz w:val="28"/>
          <w:szCs w:val="28"/>
          <w:lang w:val="uk-UA" w:eastAsia="uk-UA"/>
        </w:rPr>
        <w:t>ості для аварійного запасу води,</w:t>
      </w:r>
    </w:p>
    <w:p w14:paraId="1150ACD1" w14:textId="0696EA5D" w:rsidR="00100206" w:rsidRPr="00EF1132" w:rsidRDefault="00100206" w:rsidP="00EF1132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6,7 - у даних приміщеннях розміщені туалети</w:t>
      </w:r>
      <w:r w:rsidR="00ED672D"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ємність запасу води і розподільний вузол вентиляції. Загальна площа од</w:t>
      </w:r>
      <w:r w:rsidR="00ED672D"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нієї вбиральні становить 2 </w:t>
      </w:r>
      <w:proofErr w:type="spellStart"/>
      <w:r w:rsidR="00ED672D"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 w:rsidR="00ED672D"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</w:p>
    <w:p w14:paraId="3F32CAFB" w14:textId="509AF914" w:rsidR="00100206" w:rsidRPr="00EF1132" w:rsidRDefault="00ED672D" w:rsidP="00EF1132">
      <w:pPr>
        <w:pStyle w:val="aa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 – п</w:t>
      </w:r>
      <w:r w:rsidR="00100206"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риміщення, призначене для надання першої медичної допомоги. Площа цієї кімнати становить 5 </w:t>
      </w:r>
      <w:proofErr w:type="spellStart"/>
      <w:r w:rsidR="00100206"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 w:rsidR="00100206" w:rsidRPr="00EF11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607D8395" w14:textId="7FD11450" w:rsidR="0038478B" w:rsidRPr="00EF1132" w:rsidRDefault="00531ECB" w:rsidP="004046B5">
      <w:pPr>
        <w:pStyle w:val="aa"/>
        <w:spacing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Укриття</w:t>
      </w:r>
      <w:r w:rsidR="00100206" w:rsidRPr="00EF11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мають основні та допоміжні приміщення. В основних приміщеннях розташовуються люди. В допоміжних приміщеннях знаходяться другорядні</w:t>
      </w:r>
      <w:r w:rsidR="00AB70B5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100206" w:rsidRPr="00EF11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але не менш важливі частини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укриття</w:t>
      </w:r>
      <w:r w:rsidR="00100206" w:rsidRPr="00EF11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—</w:t>
      </w:r>
      <w:r w:rsidR="00AB70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="00100206" w:rsidRPr="00EF11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фільтровентиляційне обладнання, санітарний вузол, кімната з продуктами харчування, медична кімната, тамбур-шлюзи, тамбури. Для того, щоб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 укриття</w:t>
      </w:r>
      <w:r w:rsidR="00100206" w:rsidRPr="00EF11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не потрапляло повітря, яке забруднене радіоактивними речовинами, шлюзи повинні бути герметично закриті.</w:t>
      </w:r>
    </w:p>
    <w:p w14:paraId="34306312" w14:textId="46CC5470" w:rsidR="009310EB" w:rsidRPr="00EF1132" w:rsidRDefault="009310EB" w:rsidP="00EF1132">
      <w:pPr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1132"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 використаної</w:t>
      </w:r>
      <w:r w:rsidR="003B73A5" w:rsidRPr="00EF11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F1132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літератури:</w:t>
      </w:r>
    </w:p>
    <w:p w14:paraId="118B3394" w14:textId="36CE07F2" w:rsidR="00582F92" w:rsidRPr="00EF1132" w:rsidRDefault="00582F92" w:rsidP="00EF113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132">
        <w:rPr>
          <w:rFonts w:ascii="Times New Roman" w:hAnsi="Times New Roman" w:cs="Times New Roman"/>
          <w:sz w:val="28"/>
          <w:szCs w:val="28"/>
          <w:lang w:val="uk-UA"/>
        </w:rPr>
        <w:t xml:space="preserve">Укриття населення в захисних спорудах </w:t>
      </w:r>
      <w:r w:rsidR="007737C5">
        <w:rPr>
          <w:rFonts w:ascii="Times New Roman" w:hAnsi="Times New Roman" w:cs="Times New Roman"/>
          <w:sz w:val="28"/>
          <w:szCs w:val="28"/>
          <w:lang w:val="uk-UA"/>
        </w:rPr>
        <w:t>[Електронний ресурс] = Доступно</w:t>
      </w:r>
      <w:r w:rsidRPr="00EF1132">
        <w:rPr>
          <w:rFonts w:ascii="Times New Roman" w:hAnsi="Times New Roman" w:cs="Times New Roman"/>
          <w:sz w:val="28"/>
          <w:szCs w:val="28"/>
          <w:lang w:val="uk-UA"/>
        </w:rPr>
        <w:t xml:space="preserve"> з  https://pidruchniki.com/13731120/bzhd/ukrittya_naselennya_zahisnih_sporudah</w:t>
      </w:r>
    </w:p>
    <w:p w14:paraId="7A403E7C" w14:textId="68557586" w:rsidR="00594D41" w:rsidRPr="00531ECB" w:rsidRDefault="00582F92" w:rsidP="00E6453E">
      <w:pPr>
        <w:pStyle w:val="a4"/>
        <w:numPr>
          <w:ilvl w:val="0"/>
          <w:numId w:val="2"/>
        </w:numPr>
        <w:spacing w:line="360" w:lineRule="auto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</w:pPr>
      <w:r w:rsidRPr="00E6453E">
        <w:rPr>
          <w:rFonts w:ascii="Times New Roman" w:hAnsi="Times New Roman" w:cs="Times New Roman"/>
          <w:sz w:val="28"/>
          <w:szCs w:val="28"/>
          <w:lang w:val="uk-UA"/>
        </w:rPr>
        <w:t xml:space="preserve">Сховище цивільної оборони. [Електронний ресурс] – Доступний з </w:t>
      </w:r>
      <w:hyperlink r:id="rId9" w:history="1">
        <w:r w:rsidR="007F3107" w:rsidRPr="00A5174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https://uk.wikipedia.org/wiki/Сховище_цивільної_оборони</w:t>
        </w:r>
      </w:hyperlink>
    </w:p>
    <w:p w14:paraId="13C2BE39" w14:textId="77777777" w:rsidR="00531ECB" w:rsidRPr="00531ECB" w:rsidRDefault="00531ECB" w:rsidP="00531E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E6060A" w14:textId="77777777" w:rsidR="007F3107" w:rsidRDefault="007F3107" w:rsidP="007F310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94F851" w14:textId="77777777" w:rsidR="007F3107" w:rsidRPr="007F3107" w:rsidRDefault="007F3107" w:rsidP="007F310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F2ED84" w14:textId="1B1AA707" w:rsidR="00AB0600" w:rsidRPr="00A470DD" w:rsidRDefault="00AB0600" w:rsidP="00AB06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0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Заявка на участь в конференції</w:t>
      </w:r>
    </w:p>
    <w:p w14:paraId="3A8EAD61" w14:textId="77777777" w:rsidR="00AB0600" w:rsidRPr="00F17984" w:rsidRDefault="00AB0600" w:rsidP="00AB0600">
      <w:pPr>
        <w:rPr>
          <w:lang w:val="uk-UA"/>
        </w:rPr>
      </w:pPr>
    </w:p>
    <w:tbl>
      <w:tblPr>
        <w:tblW w:w="10632" w:type="dxa"/>
        <w:tblInd w:w="-5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1"/>
        <w:gridCol w:w="5111"/>
      </w:tblGrid>
      <w:tr w:rsidR="00AB0600" w:rsidRPr="00C71632" w14:paraId="27DA6546" w14:textId="77777777" w:rsidTr="005236B4">
        <w:trPr>
          <w:trHeight w:val="482"/>
        </w:trPr>
        <w:tc>
          <w:tcPr>
            <w:tcW w:w="552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9E4692" w14:textId="77777777" w:rsidR="00AB0600" w:rsidRPr="00275BC7" w:rsidRDefault="00AB0600" w:rsidP="005236B4">
            <w:pPr>
              <w:spacing w:after="160" w:line="31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5111" w:type="dxa"/>
          </w:tcPr>
          <w:p w14:paraId="69060AD4" w14:textId="77777777" w:rsidR="00AB0600" w:rsidRPr="00C71632" w:rsidRDefault="00AB0600" w:rsidP="005236B4">
            <w:pPr>
              <w:spacing w:after="160" w:line="31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AB0600" w:rsidRPr="00C71632" w14:paraId="1B7CDA6D" w14:textId="77777777" w:rsidTr="005236B4">
        <w:trPr>
          <w:trHeight w:val="435"/>
        </w:trPr>
        <w:tc>
          <w:tcPr>
            <w:tcW w:w="552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6BE462" w14:textId="680AA17A" w:rsidR="00AB0600" w:rsidRPr="00C71632" w:rsidRDefault="00AB0600" w:rsidP="000E0A56">
            <w:pPr>
              <w:spacing w:after="160" w:line="31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</w:t>
            </w: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="000E0A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Шеремей</w:t>
            </w:r>
            <w:proofErr w:type="spellEnd"/>
            <w:r w:rsidR="000E0A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1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252EAF" w14:textId="77777777" w:rsidR="00AB0600" w:rsidRPr="00C71632" w:rsidRDefault="00AB0600" w:rsidP="005236B4">
            <w:pPr>
              <w:spacing w:after="160" w:line="310" w:lineRule="auto"/>
              <w:ind w:left="-1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Прізвище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</w:t>
            </w:r>
          </w:p>
        </w:tc>
      </w:tr>
      <w:tr w:rsidR="00AB0600" w:rsidRPr="00C71632" w14:paraId="2C1661F9" w14:textId="77777777" w:rsidTr="005236B4">
        <w:trPr>
          <w:trHeight w:val="435"/>
        </w:trPr>
        <w:tc>
          <w:tcPr>
            <w:tcW w:w="552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D4474A" w14:textId="3457AEEB" w:rsidR="00AB0600" w:rsidRPr="00C71632" w:rsidRDefault="00AB0600" w:rsidP="005236B4">
            <w:pPr>
              <w:spacing w:after="16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Ім’я</w:t>
            </w: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0A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</w:t>
            </w:r>
          </w:p>
        </w:tc>
        <w:tc>
          <w:tcPr>
            <w:tcW w:w="511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BFA47F" w14:textId="77777777" w:rsidR="00AB0600" w:rsidRPr="00C71632" w:rsidRDefault="00AB0600" w:rsidP="005236B4">
            <w:pPr>
              <w:spacing w:after="160" w:line="310" w:lineRule="auto"/>
              <w:ind w:left="-1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Ім’я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Євген</w:t>
            </w:r>
          </w:p>
        </w:tc>
      </w:tr>
      <w:tr w:rsidR="00AB0600" w:rsidRPr="004164E0" w14:paraId="433F337F" w14:textId="77777777" w:rsidTr="005236B4">
        <w:trPr>
          <w:trHeight w:val="435"/>
        </w:trPr>
        <w:tc>
          <w:tcPr>
            <w:tcW w:w="552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B94C05" w14:textId="0E040526" w:rsidR="00AB0600" w:rsidRPr="003A04F0" w:rsidRDefault="00AB0600" w:rsidP="000E0A56">
            <w:pPr>
              <w:spacing w:after="160" w:line="31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C716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По-батькові</w:t>
            </w: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="000E0A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Степанович</w:t>
            </w:r>
            <w:proofErr w:type="spellEnd"/>
          </w:p>
        </w:tc>
        <w:tc>
          <w:tcPr>
            <w:tcW w:w="511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A64F5A" w14:textId="77777777" w:rsidR="00AB0600" w:rsidRPr="004164E0" w:rsidRDefault="00AB0600" w:rsidP="005236B4">
            <w:pPr>
              <w:spacing w:after="160" w:line="310" w:lineRule="auto"/>
              <w:ind w:left="-1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По-</w:t>
            </w:r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AB0600" w:rsidRPr="00D23287" w14:paraId="3464A563" w14:textId="77777777" w:rsidTr="005236B4">
        <w:trPr>
          <w:trHeight w:val="1077"/>
        </w:trPr>
        <w:tc>
          <w:tcPr>
            <w:tcW w:w="552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A75617" w14:textId="77777777" w:rsidR="00AB0600" w:rsidRPr="003A04F0" w:rsidRDefault="00AB0600" w:rsidP="005236B4">
            <w:pPr>
              <w:spacing w:line="288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місцезнаходження</w:t>
            </w:r>
            <w:proofErr w:type="spellEnd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вищого</w:t>
            </w:r>
            <w:proofErr w:type="spellEnd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</w:t>
            </w: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309EB115" w14:textId="77777777" w:rsidR="00AB0600" w:rsidRPr="003A04F0" w:rsidRDefault="00AB0600" w:rsidP="005236B4">
            <w:pPr>
              <w:spacing w:line="288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БЖД,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Львів, 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Клепарівська</w:t>
            </w:r>
            <w:proofErr w:type="spellEnd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35</w:t>
            </w:r>
          </w:p>
        </w:tc>
        <w:tc>
          <w:tcPr>
            <w:tcW w:w="511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FC4EB7" w14:textId="77777777" w:rsidR="00AB0600" w:rsidRPr="00D23287" w:rsidRDefault="00AB0600" w:rsidP="005236B4">
            <w:pPr>
              <w:ind w:left="-119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B5A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Місце роботи, телефон, е-</w:t>
            </w:r>
            <w:proofErr w:type="spellStart"/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CB5A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ЛДУ БЖД,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Львів, </w:t>
            </w:r>
            <w:r w:rsidRPr="00CB5A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Клепарівська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35, </w:t>
            </w:r>
            <w:proofErr w:type="spellStart"/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233-00-55</w:t>
            </w:r>
          </w:p>
        </w:tc>
      </w:tr>
      <w:tr w:rsidR="00AB0600" w:rsidRPr="00D23287" w14:paraId="34EC41BD" w14:textId="77777777" w:rsidTr="005236B4">
        <w:trPr>
          <w:trHeight w:val="435"/>
        </w:trPr>
        <w:tc>
          <w:tcPr>
            <w:tcW w:w="552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2997D1" w14:textId="77777777" w:rsidR="00AB0600" w:rsidRPr="00D23287" w:rsidRDefault="00AB0600" w:rsidP="005236B4">
            <w:pPr>
              <w:spacing w:after="160" w:line="31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Інститут цивільного захисту</w:t>
            </w:r>
          </w:p>
        </w:tc>
        <w:tc>
          <w:tcPr>
            <w:tcW w:w="511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B1E008" w14:textId="77777777" w:rsidR="00AB0600" w:rsidRPr="00D23287" w:rsidRDefault="00AB0600" w:rsidP="005236B4">
            <w:pPr>
              <w:spacing w:after="160" w:line="31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Посада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професор</w:t>
            </w:r>
          </w:p>
        </w:tc>
      </w:tr>
      <w:tr w:rsidR="00AB0600" w:rsidRPr="00D23287" w14:paraId="4411BEF1" w14:textId="77777777" w:rsidTr="005236B4">
        <w:trPr>
          <w:trHeight w:val="435"/>
        </w:trPr>
        <w:tc>
          <w:tcPr>
            <w:tcW w:w="552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A2B74A" w14:textId="7FF95506" w:rsidR="00AB0600" w:rsidRPr="00D23287" w:rsidRDefault="00AB0600" w:rsidP="005236B4">
            <w:pPr>
              <w:spacing w:after="160" w:line="31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 Курс (рік навчання)</w:t>
            </w: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511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5E849A" w14:textId="77777777" w:rsidR="00AB0600" w:rsidRPr="00D23287" w:rsidRDefault="00AB0600" w:rsidP="005236B4">
            <w:pPr>
              <w:spacing w:after="160" w:line="310" w:lineRule="auto"/>
              <w:ind w:left="-1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 Науковий ступінь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д.т.н</w:t>
            </w:r>
            <w:proofErr w:type="spellEnd"/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B0600" w:rsidRPr="004164E0" w14:paraId="503E5036" w14:textId="77777777" w:rsidTr="005236B4">
        <w:trPr>
          <w:trHeight w:val="2555"/>
        </w:trPr>
        <w:tc>
          <w:tcPr>
            <w:tcW w:w="552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D709D3" w14:textId="68BEA6FF" w:rsidR="00AB0600" w:rsidRPr="003A04F0" w:rsidRDefault="00AB0600" w:rsidP="000E0A56">
            <w:pPr>
              <w:spacing w:after="160" w:line="31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Pr="00D232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Місце прожи</w:t>
            </w:r>
            <w:proofErr w:type="spellStart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, телефон, е-</w:t>
            </w:r>
            <w:proofErr w:type="spellStart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79002, </w:t>
            </w:r>
            <w:proofErr w:type="spellStart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м.Львів</w:t>
            </w:r>
            <w:proofErr w:type="spellEnd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E0A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Хвильов</w:t>
            </w:r>
            <w:proofErr w:type="spellEnd"/>
            <w:r w:rsidR="000E0A56">
              <w:rPr>
                <w:rFonts w:ascii="Times New Roman" w:eastAsia="Times New Roman" w:hAnsi="Times New Roman" w:cs="Times New Roman"/>
                <w:sz w:val="28"/>
                <w:szCs w:val="28"/>
              </w:rPr>
              <w:t>ого 36/</w:t>
            </w:r>
            <w:r w:rsidR="000E0A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</w:t>
            </w: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0E0A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31410817</w:t>
            </w:r>
            <w:r w:rsidRPr="003A0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511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A0E189" w14:textId="77777777" w:rsidR="00AB0600" w:rsidRPr="002F350A" w:rsidRDefault="00AB0600" w:rsidP="005236B4">
            <w:pPr>
              <w:spacing w:after="160" w:line="310" w:lineRule="auto"/>
              <w:ind w:left="-1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  <w:p w14:paraId="29F8FE3E" w14:textId="77777777" w:rsidR="00AB0600" w:rsidRPr="00CB5A09" w:rsidRDefault="00AB0600" w:rsidP="005236B4">
            <w:pPr>
              <w:spacing w:after="160" w:line="310" w:lineRule="auto"/>
              <w:ind w:left="-12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79066, </w:t>
            </w:r>
            <w:proofErr w:type="spellStart"/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>м.Львів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>Кос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Анатольського</w:t>
            </w:r>
            <w:proofErr w:type="spellEnd"/>
            <w:r w:rsidRPr="00416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14/46</w:t>
            </w:r>
          </w:p>
        </w:tc>
      </w:tr>
    </w:tbl>
    <w:p w14:paraId="3DC59A6E" w14:textId="77777777" w:rsidR="00AB0600" w:rsidRPr="001A56C1" w:rsidRDefault="00AB0600" w:rsidP="00646B0D">
      <w:pPr>
        <w:rPr>
          <w:lang w:val="uk-UA"/>
        </w:rPr>
      </w:pPr>
    </w:p>
    <w:sectPr w:rsidR="00AB0600" w:rsidRPr="001A56C1" w:rsidSect="00F81DAF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7D700" w14:textId="77777777" w:rsidR="00D61E57" w:rsidRDefault="00D61E57">
      <w:pPr>
        <w:spacing w:after="0" w:line="240" w:lineRule="auto"/>
      </w:pPr>
      <w:r>
        <w:separator/>
      </w:r>
    </w:p>
  </w:endnote>
  <w:endnote w:type="continuationSeparator" w:id="0">
    <w:p w14:paraId="76056AA7" w14:textId="77777777" w:rsidR="00D61E57" w:rsidRDefault="00D6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4E825" w14:textId="77777777" w:rsidR="00D61E57" w:rsidRDefault="00D61E57">
      <w:pPr>
        <w:spacing w:after="0" w:line="240" w:lineRule="auto"/>
      </w:pPr>
      <w:r>
        <w:separator/>
      </w:r>
    </w:p>
  </w:footnote>
  <w:footnote w:type="continuationSeparator" w:id="0">
    <w:p w14:paraId="0F77CF03" w14:textId="77777777" w:rsidR="00D61E57" w:rsidRDefault="00D6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EFF4E" w14:textId="77777777" w:rsidR="00CB5A09" w:rsidRDefault="00D61E57">
    <w:pPr>
      <w:pStyle w:val="a8"/>
    </w:pPr>
  </w:p>
  <w:p w14:paraId="33C54EF8" w14:textId="77777777" w:rsidR="00CB5A09" w:rsidRDefault="00D61E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C38DF"/>
    <w:multiLevelType w:val="hybridMultilevel"/>
    <w:tmpl w:val="F3E64E1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A472D2"/>
    <w:multiLevelType w:val="hybridMultilevel"/>
    <w:tmpl w:val="76A28F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29"/>
    <w:rsid w:val="00025D3A"/>
    <w:rsid w:val="000D2D47"/>
    <w:rsid w:val="000E0A56"/>
    <w:rsid w:val="000E7938"/>
    <w:rsid w:val="00100206"/>
    <w:rsid w:val="0011386C"/>
    <w:rsid w:val="001278A4"/>
    <w:rsid w:val="001A56C1"/>
    <w:rsid w:val="00210A21"/>
    <w:rsid w:val="00270F00"/>
    <w:rsid w:val="002A6BFE"/>
    <w:rsid w:val="00315809"/>
    <w:rsid w:val="003419A6"/>
    <w:rsid w:val="003520A2"/>
    <w:rsid w:val="00377EF9"/>
    <w:rsid w:val="0038478B"/>
    <w:rsid w:val="003B73A5"/>
    <w:rsid w:val="004046B5"/>
    <w:rsid w:val="004665E3"/>
    <w:rsid w:val="004667F2"/>
    <w:rsid w:val="00487C55"/>
    <w:rsid w:val="004F035B"/>
    <w:rsid w:val="00515604"/>
    <w:rsid w:val="00531ECB"/>
    <w:rsid w:val="0057203E"/>
    <w:rsid w:val="00582F92"/>
    <w:rsid w:val="00590738"/>
    <w:rsid w:val="00594D41"/>
    <w:rsid w:val="00646B0D"/>
    <w:rsid w:val="00670B84"/>
    <w:rsid w:val="00672627"/>
    <w:rsid w:val="00686E6F"/>
    <w:rsid w:val="006A230A"/>
    <w:rsid w:val="006B53C2"/>
    <w:rsid w:val="0070188C"/>
    <w:rsid w:val="00726383"/>
    <w:rsid w:val="007737C5"/>
    <w:rsid w:val="007A5A6F"/>
    <w:rsid w:val="007D604D"/>
    <w:rsid w:val="007F3107"/>
    <w:rsid w:val="00806A40"/>
    <w:rsid w:val="008519C4"/>
    <w:rsid w:val="00870E81"/>
    <w:rsid w:val="00875A80"/>
    <w:rsid w:val="008C6977"/>
    <w:rsid w:val="008E50DD"/>
    <w:rsid w:val="008E7C69"/>
    <w:rsid w:val="009310EB"/>
    <w:rsid w:val="00994C79"/>
    <w:rsid w:val="009F4C42"/>
    <w:rsid w:val="00A3143C"/>
    <w:rsid w:val="00A43872"/>
    <w:rsid w:val="00A70A5B"/>
    <w:rsid w:val="00A71988"/>
    <w:rsid w:val="00A80B79"/>
    <w:rsid w:val="00AB0600"/>
    <w:rsid w:val="00AB4A2E"/>
    <w:rsid w:val="00AB70B5"/>
    <w:rsid w:val="00AE1B6F"/>
    <w:rsid w:val="00B13A7B"/>
    <w:rsid w:val="00B53EBD"/>
    <w:rsid w:val="00B61C24"/>
    <w:rsid w:val="00B85B8E"/>
    <w:rsid w:val="00B93A29"/>
    <w:rsid w:val="00C16F1F"/>
    <w:rsid w:val="00C27C9B"/>
    <w:rsid w:val="00C97217"/>
    <w:rsid w:val="00CC7D96"/>
    <w:rsid w:val="00D45D97"/>
    <w:rsid w:val="00D61E57"/>
    <w:rsid w:val="00DA1334"/>
    <w:rsid w:val="00DB6EDD"/>
    <w:rsid w:val="00DF02A9"/>
    <w:rsid w:val="00E047D6"/>
    <w:rsid w:val="00E2713A"/>
    <w:rsid w:val="00E329D5"/>
    <w:rsid w:val="00E45999"/>
    <w:rsid w:val="00E6453E"/>
    <w:rsid w:val="00EB2158"/>
    <w:rsid w:val="00ED672D"/>
    <w:rsid w:val="00EF1132"/>
    <w:rsid w:val="00F81DAF"/>
    <w:rsid w:val="00F824C9"/>
    <w:rsid w:val="00FE3AC5"/>
    <w:rsid w:val="00FE6CCD"/>
    <w:rsid w:val="00FF1394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B614"/>
  <w15:chartTrackingRefBased/>
  <w15:docId w15:val="{14F39F15-7E2E-4B70-9741-D481ADF7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7938"/>
    <w:pPr>
      <w:spacing w:after="120" w:line="360" w:lineRule="auto"/>
      <w:contextualSpacing/>
    </w:pPr>
    <w:rPr>
      <w:rFonts w:ascii="Arial" w:eastAsia="Arial" w:hAnsi="Arial" w:cs="Aria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EDD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F81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contextualSpacing w:val="0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1DA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List Paragraph"/>
    <w:basedOn w:val="a"/>
    <w:uiPriority w:val="99"/>
    <w:qFormat/>
    <w:rsid w:val="009310EB"/>
    <w:pPr>
      <w:spacing w:after="0" w:line="276" w:lineRule="auto"/>
      <w:ind w:left="720"/>
    </w:pPr>
  </w:style>
  <w:style w:type="character" w:styleId="a5">
    <w:name w:val="Hyperlink"/>
    <w:uiPriority w:val="99"/>
    <w:unhideWhenUsed/>
    <w:rsid w:val="009310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0B79"/>
    <w:rPr>
      <w:rFonts w:ascii="Segoe UI" w:eastAsia="Arial" w:hAnsi="Segoe UI" w:cs="Segoe UI"/>
      <w:sz w:val="18"/>
      <w:szCs w:val="18"/>
      <w:lang w:val="ru-RU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582F9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B06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0600"/>
    <w:rPr>
      <w:rFonts w:ascii="Arial" w:eastAsia="Arial" w:hAnsi="Arial" w:cs="Arial"/>
      <w:lang w:val="ru-RU" w:eastAsia="uk-UA"/>
    </w:rPr>
  </w:style>
  <w:style w:type="paragraph" w:styleId="aa">
    <w:name w:val="No Spacing"/>
    <w:uiPriority w:val="1"/>
    <w:qFormat/>
    <w:rsid w:val="0010020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rvps2">
    <w:name w:val="rvps2"/>
    <w:basedOn w:val="a"/>
    <w:rsid w:val="001002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&#1057;&#1093;&#1086;&#1074;&#1080;&#1097;&#1077;_&#1094;&#1080;&#1074;&#1110;&#1083;&#1100;&#1085;&#1086;&#1111;_&#1086;&#1073;&#1086;&#1088;&#1086;&#1085;&#1080;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ECAA-F15F-4BD0-B396-C68C9813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2280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Мартин</cp:lastModifiedBy>
  <cp:revision>17</cp:revision>
  <dcterms:created xsi:type="dcterms:W3CDTF">2019-10-29T17:55:00Z</dcterms:created>
  <dcterms:modified xsi:type="dcterms:W3CDTF">2019-12-11T07:32:00Z</dcterms:modified>
</cp:coreProperties>
</file>