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92" w:rsidRPr="00F97C54" w:rsidRDefault="00343492" w:rsidP="00343492">
      <w:pPr>
        <w:spacing w:after="0" w:line="360" w:lineRule="auto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F97C54">
        <w:rPr>
          <w:rFonts w:ascii="Times New Roman" w:hAnsi="Times New Roman"/>
          <w:b/>
          <w:caps/>
          <w:sz w:val="24"/>
          <w:szCs w:val="24"/>
          <w:lang w:val="uk-UA"/>
        </w:rPr>
        <w:t>УДК 621.311.61</w:t>
      </w:r>
    </w:p>
    <w:p w:rsidR="00667E99" w:rsidRPr="00D22294" w:rsidRDefault="009F0C15" w:rsidP="005758E6">
      <w:pPr>
        <w:spacing w:after="0" w:line="360" w:lineRule="auto"/>
        <w:jc w:val="center"/>
        <w:rPr>
          <w:rFonts w:ascii="Times New Roman" w:hAnsi="Times New Roman"/>
          <w:b/>
          <w:caps/>
          <w:spacing w:val="-6"/>
          <w:sz w:val="24"/>
          <w:szCs w:val="24"/>
          <w:lang w:val="uk-UA"/>
        </w:rPr>
      </w:pPr>
      <w:r>
        <w:rPr>
          <w:rFonts w:ascii="Times New Roman" w:hAnsi="Times New Roman"/>
          <w:b/>
          <w:caps/>
          <w:spacing w:val="-6"/>
          <w:sz w:val="24"/>
          <w:szCs w:val="24"/>
          <w:lang w:val="uk-UA"/>
        </w:rPr>
        <w:t>ЗМЕНШЕННЯ ВПЛИВУ</w:t>
      </w:r>
      <w:r w:rsidR="005B53D3">
        <w:rPr>
          <w:rFonts w:ascii="Times New Roman" w:hAnsi="Times New Roman"/>
          <w:b/>
          <w:caps/>
          <w:spacing w:val="-6"/>
          <w:sz w:val="24"/>
          <w:szCs w:val="24"/>
          <w:lang w:val="uk-UA"/>
        </w:rPr>
        <w:t xml:space="preserve"> ВІдКЛЮЧЕНЬ</w:t>
      </w:r>
      <w:r>
        <w:rPr>
          <w:rFonts w:ascii="Times New Roman" w:hAnsi="Times New Roman"/>
          <w:b/>
          <w:caps/>
          <w:spacing w:val="-6"/>
          <w:sz w:val="24"/>
          <w:szCs w:val="24"/>
          <w:lang w:val="uk-UA"/>
        </w:rPr>
        <w:t xml:space="preserve"> ЕЛЕКТРИЧНИХ МЕРЕЖ ЗАГАЛЬНОГО КОРИСТУВАННЯ НА ПРАЦЕЗДАТНІСТЬ СИСТЕМ ПРОТИПОЖЕЖНОГО ЗАХИСТУ</w:t>
      </w:r>
      <w:r w:rsidR="00147D66" w:rsidRPr="00D22294">
        <w:rPr>
          <w:rFonts w:ascii="Times New Roman" w:hAnsi="Times New Roman"/>
          <w:b/>
          <w:caps/>
          <w:spacing w:val="-6"/>
          <w:sz w:val="24"/>
          <w:szCs w:val="24"/>
          <w:lang w:val="uk-UA"/>
        </w:rPr>
        <w:t xml:space="preserve"> </w:t>
      </w:r>
    </w:p>
    <w:p w:rsidR="00343492" w:rsidRPr="00147D66" w:rsidRDefault="00343492" w:rsidP="00343492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343492" w:rsidRPr="00F97C54" w:rsidRDefault="00165CD5" w:rsidP="00343492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</w:rPr>
        <w:t>Сергієн</w:t>
      </w:r>
      <w:r w:rsidR="009F0C15" w:rsidRPr="009F0C15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  <w:lang w:val="uk-UA"/>
        </w:rPr>
        <w:t>о</w:t>
      </w:r>
      <w:r w:rsidR="0034349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9F0C15">
        <w:rPr>
          <w:rFonts w:ascii="Times New Roman" w:hAnsi="Times New Roman"/>
          <w:i/>
          <w:sz w:val="24"/>
          <w:szCs w:val="24"/>
          <w:lang w:val="uk-UA"/>
        </w:rPr>
        <w:t>Ю</w:t>
      </w:r>
      <w:r w:rsidR="00343492">
        <w:rPr>
          <w:rFonts w:ascii="Times New Roman" w:hAnsi="Times New Roman"/>
          <w:i/>
          <w:sz w:val="24"/>
          <w:szCs w:val="24"/>
          <w:lang w:val="uk-UA"/>
        </w:rPr>
        <w:t>.</w:t>
      </w:r>
      <w:r w:rsidR="009F0C15">
        <w:rPr>
          <w:rFonts w:ascii="Times New Roman" w:hAnsi="Times New Roman"/>
          <w:i/>
          <w:sz w:val="24"/>
          <w:szCs w:val="24"/>
          <w:lang w:val="uk-UA"/>
        </w:rPr>
        <w:t>А</w:t>
      </w:r>
      <w:r w:rsidR="00343492" w:rsidRPr="00F97C54">
        <w:rPr>
          <w:rFonts w:ascii="Times New Roman" w:hAnsi="Times New Roman"/>
          <w:i/>
          <w:sz w:val="24"/>
          <w:szCs w:val="24"/>
          <w:lang w:val="uk-UA"/>
        </w:rPr>
        <w:t>., ЛДУ БЖД</w:t>
      </w:r>
    </w:p>
    <w:p w:rsidR="00343492" w:rsidRPr="00F97C54" w:rsidRDefault="00165CD5" w:rsidP="0034349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Шаповалов О.В., ЛДУ БЖД</w:t>
      </w:r>
      <w:r w:rsidR="00343492" w:rsidRPr="00F97C54">
        <w:rPr>
          <w:rFonts w:ascii="Times New Roman" w:hAnsi="Times New Roman"/>
          <w:sz w:val="24"/>
          <w:szCs w:val="24"/>
          <w:lang w:val="uk-UA"/>
        </w:rPr>
        <w:t>, доцент кафедри, к.т.н</w:t>
      </w:r>
    </w:p>
    <w:p w:rsidR="000B61ED" w:rsidRPr="003E33B4" w:rsidRDefault="000B61ED" w:rsidP="005758E6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973940" w:rsidRPr="00C27B30" w:rsidRDefault="00E712A3" w:rsidP="005758E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Головним завданням Державної служби України з надзвичайних ситуацій є збереження </w:t>
      </w:r>
      <w:r w:rsidR="00973940">
        <w:rPr>
          <w:rFonts w:ascii="Times New Roman" w:hAnsi="Times New Roman"/>
          <w:sz w:val="24"/>
          <w:szCs w:val="24"/>
          <w:lang w:val="uk-UA"/>
        </w:rPr>
        <w:t>найбільшої цінності – людського життя. Для  досягнення поставленої мети визначені категорії приміщень, будівель в споруд обладнуються автоматичними системами протипожежного захисту. Робота вказаних систем безпосередньо залежить від забезпеченості об’єктів електроенергією.</w:t>
      </w:r>
      <w:r w:rsidR="00973940" w:rsidRPr="009739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3940" w:rsidRPr="00343492">
        <w:rPr>
          <w:rFonts w:ascii="Times New Roman" w:hAnsi="Times New Roman"/>
          <w:sz w:val="24"/>
          <w:szCs w:val="24"/>
          <w:lang w:val="uk-UA"/>
        </w:rPr>
        <w:t>Враховуючи непередбачуваність виникнення подій</w:t>
      </w:r>
      <w:r w:rsidR="00973940">
        <w:rPr>
          <w:rFonts w:ascii="Times New Roman" w:hAnsi="Times New Roman"/>
          <w:sz w:val="24"/>
          <w:szCs w:val="24"/>
          <w:lang w:val="uk-UA"/>
        </w:rPr>
        <w:t>, а з початку 2020 року тільки у Львівській області бул</w:t>
      </w:r>
      <w:r w:rsidR="005B53D3">
        <w:rPr>
          <w:rFonts w:ascii="Times New Roman" w:hAnsi="Times New Roman"/>
          <w:sz w:val="24"/>
          <w:szCs w:val="24"/>
          <w:lang w:val="uk-UA"/>
        </w:rPr>
        <w:t>о знеструмлено 250 населених пункт</w:t>
      </w:r>
      <w:r w:rsidR="00973940">
        <w:rPr>
          <w:rFonts w:ascii="Times New Roman" w:hAnsi="Times New Roman"/>
          <w:sz w:val="24"/>
          <w:szCs w:val="24"/>
          <w:lang w:val="uk-UA"/>
        </w:rPr>
        <w:t>ів</w:t>
      </w:r>
      <w:r w:rsidR="00B970F2">
        <w:rPr>
          <w:rFonts w:ascii="Times New Roman" w:hAnsi="Times New Roman"/>
          <w:sz w:val="24"/>
          <w:szCs w:val="24"/>
          <w:lang w:val="uk-UA"/>
        </w:rPr>
        <w:t xml:space="preserve"> [1]</w:t>
      </w:r>
      <w:r w:rsidR="00973940">
        <w:rPr>
          <w:rFonts w:ascii="Times New Roman" w:hAnsi="Times New Roman"/>
          <w:sz w:val="24"/>
          <w:szCs w:val="24"/>
          <w:lang w:val="uk-UA"/>
        </w:rPr>
        <w:t>,</w:t>
      </w:r>
      <w:r w:rsidR="00973940" w:rsidRPr="00343492">
        <w:rPr>
          <w:rFonts w:ascii="Times New Roman" w:hAnsi="Times New Roman"/>
          <w:sz w:val="24"/>
          <w:szCs w:val="24"/>
          <w:lang w:val="uk-UA"/>
        </w:rPr>
        <w:t xml:space="preserve"> необхідно застосовувати</w:t>
      </w:r>
      <w:r w:rsidR="00C27B30">
        <w:rPr>
          <w:rFonts w:ascii="Times New Roman" w:hAnsi="Times New Roman"/>
          <w:sz w:val="24"/>
          <w:szCs w:val="24"/>
          <w:lang w:val="uk-UA"/>
        </w:rPr>
        <w:t xml:space="preserve"> способи забезпечення резервним</w:t>
      </w:r>
      <w:r w:rsidR="00973940" w:rsidRPr="00343492">
        <w:rPr>
          <w:rFonts w:ascii="Times New Roman" w:hAnsi="Times New Roman"/>
          <w:sz w:val="24"/>
          <w:szCs w:val="24"/>
          <w:lang w:val="uk-UA"/>
        </w:rPr>
        <w:t xml:space="preserve"> електроживлення</w:t>
      </w:r>
      <w:r w:rsidR="00C27B30">
        <w:rPr>
          <w:rFonts w:ascii="Times New Roman" w:hAnsi="Times New Roman"/>
          <w:sz w:val="24"/>
          <w:szCs w:val="24"/>
          <w:lang w:val="uk-UA"/>
        </w:rPr>
        <w:t>м яке</w:t>
      </w:r>
      <w:r w:rsidR="00973940" w:rsidRPr="00343492">
        <w:rPr>
          <w:rFonts w:ascii="Times New Roman" w:hAnsi="Times New Roman"/>
          <w:sz w:val="24"/>
          <w:szCs w:val="24"/>
          <w:lang w:val="uk-UA"/>
        </w:rPr>
        <w:t xml:space="preserve"> не</w:t>
      </w:r>
      <w:r w:rsidR="00C27B30">
        <w:rPr>
          <w:rFonts w:ascii="Times New Roman" w:hAnsi="Times New Roman"/>
          <w:sz w:val="24"/>
          <w:szCs w:val="24"/>
          <w:lang w:val="uk-UA"/>
        </w:rPr>
        <w:t xml:space="preserve"> залежить</w:t>
      </w:r>
      <w:r w:rsidR="00973940" w:rsidRPr="00343492">
        <w:rPr>
          <w:rFonts w:ascii="Times New Roman" w:hAnsi="Times New Roman"/>
          <w:sz w:val="24"/>
          <w:szCs w:val="24"/>
          <w:lang w:val="uk-UA"/>
        </w:rPr>
        <w:t xml:space="preserve"> від електропостачання та кліматичних умов експлуатуван</w:t>
      </w:r>
      <w:r w:rsidR="00C27B30">
        <w:rPr>
          <w:rFonts w:ascii="Times New Roman" w:hAnsi="Times New Roman"/>
          <w:sz w:val="24"/>
          <w:szCs w:val="24"/>
          <w:lang w:val="uk-UA"/>
        </w:rPr>
        <w:t>ня систем протипожежного захист, сп</w:t>
      </w:r>
      <w:r w:rsidR="00B970F2">
        <w:rPr>
          <w:rFonts w:ascii="Times New Roman" w:hAnsi="Times New Roman"/>
          <w:sz w:val="24"/>
          <w:szCs w:val="24"/>
          <w:lang w:val="uk-UA"/>
        </w:rPr>
        <w:t>осіб якого наведений у роботі [2, 3</w:t>
      </w:r>
      <w:r w:rsidR="00C27B30">
        <w:rPr>
          <w:rFonts w:ascii="Times New Roman" w:hAnsi="Times New Roman"/>
          <w:sz w:val="24"/>
          <w:szCs w:val="24"/>
          <w:lang w:val="uk-UA"/>
        </w:rPr>
        <w:t>].</w:t>
      </w:r>
    </w:p>
    <w:p w:rsidR="00E5513A" w:rsidRPr="00343492" w:rsidRDefault="00C27B30" w:rsidP="005758E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рисунку 1 показана схема забезпечення систем автоматичного протипожежного захисту резервним джерелом електроенергії побудованим на базі автономних інверторів напруги з акумуляторними батареями.</w:t>
      </w:r>
    </w:p>
    <w:p w:rsidR="00E5513A" w:rsidRPr="003E33B4" w:rsidRDefault="00E5513A" w:rsidP="005758E6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lang w:val="uk-UA"/>
        </w:rPr>
      </w:pPr>
    </w:p>
    <w:p w:rsidR="00E5513A" w:rsidRPr="003E33B4" w:rsidRDefault="00165CD5" w:rsidP="002D12DE">
      <w:pPr>
        <w:spacing w:after="0" w:line="360" w:lineRule="auto"/>
        <w:ind w:firstLine="567"/>
        <w:jc w:val="center"/>
        <w:rPr>
          <w:color w:val="FF0000"/>
          <w:lang w:val="uk-UA"/>
        </w:rPr>
      </w:pPr>
      <w:r>
        <w:object w:dxaOrig="4020" w:dyaOrig="1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5pt;height:99pt" o:ole="">
            <v:imagedata r:id="rId8" o:title=""/>
          </v:shape>
          <o:OLEObject Type="Embed" ProgID="Visio.Drawing.11" ShapeID="_x0000_i1025" DrawAspect="Content" ObjectID="_1644229478" r:id="rId9"/>
        </w:object>
      </w:r>
    </w:p>
    <w:p w:rsidR="007D64FE" w:rsidRPr="00343492" w:rsidRDefault="007D64FE" w:rsidP="007D64FE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343492">
        <w:rPr>
          <w:rFonts w:ascii="Times New Roman" w:hAnsi="Times New Roman"/>
          <w:b/>
          <w:i/>
          <w:sz w:val="24"/>
          <w:szCs w:val="24"/>
          <w:lang w:val="uk-UA"/>
        </w:rPr>
        <w:t xml:space="preserve">Рисунок </w:t>
      </w:r>
      <w:r w:rsidR="007D386D" w:rsidRPr="00343492"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Pr="00343492">
        <w:rPr>
          <w:rFonts w:ascii="Times New Roman" w:hAnsi="Times New Roman"/>
          <w:sz w:val="24"/>
          <w:szCs w:val="24"/>
          <w:lang w:val="uk-UA"/>
        </w:rPr>
        <w:t>–</w:t>
      </w:r>
      <w:r w:rsidRPr="00343492">
        <w:rPr>
          <w:rFonts w:ascii="Times New Roman" w:hAnsi="Times New Roman"/>
          <w:i/>
          <w:sz w:val="24"/>
          <w:szCs w:val="24"/>
          <w:lang w:val="uk-UA"/>
        </w:rPr>
        <w:t xml:space="preserve"> Схе</w:t>
      </w:r>
      <w:r w:rsidR="00035342">
        <w:rPr>
          <w:rFonts w:ascii="Times New Roman" w:hAnsi="Times New Roman"/>
          <w:i/>
          <w:sz w:val="24"/>
          <w:szCs w:val="24"/>
          <w:lang w:val="uk-UA"/>
        </w:rPr>
        <w:t>ма резервування електроживлення,</w:t>
      </w:r>
      <w:r w:rsidRPr="00343492">
        <w:rPr>
          <w:rFonts w:ascii="Times New Roman" w:hAnsi="Times New Roman"/>
          <w:i/>
          <w:sz w:val="24"/>
          <w:szCs w:val="24"/>
          <w:lang w:val="uk-UA"/>
        </w:rPr>
        <w:t xml:space="preserve"> логічна схема з’єднань</w:t>
      </w:r>
    </w:p>
    <w:p w:rsidR="00343492" w:rsidRPr="00D22294" w:rsidRDefault="00343492" w:rsidP="007D386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3723" w:rsidRPr="00343492" w:rsidRDefault="007D64FE" w:rsidP="007D386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43492">
        <w:rPr>
          <w:rFonts w:ascii="Times New Roman" w:hAnsi="Times New Roman"/>
          <w:sz w:val="24"/>
          <w:szCs w:val="24"/>
          <w:lang w:val="uk-UA"/>
        </w:rPr>
        <w:t xml:space="preserve">У вказаному способі резервування </w:t>
      </w:r>
      <w:r w:rsidR="002D12DE" w:rsidRPr="00343492">
        <w:rPr>
          <w:rFonts w:ascii="Times New Roman" w:hAnsi="Times New Roman"/>
          <w:sz w:val="24"/>
          <w:szCs w:val="24"/>
          <w:lang w:val="uk-UA"/>
        </w:rPr>
        <w:t>основного джерела живлення (ОДЖ)</w:t>
      </w:r>
      <w:r w:rsidRPr="00343492">
        <w:rPr>
          <w:rFonts w:ascii="Times New Roman" w:hAnsi="Times New Roman"/>
          <w:sz w:val="24"/>
          <w:szCs w:val="24"/>
          <w:lang w:val="uk-UA"/>
        </w:rPr>
        <w:t xml:space="preserve"> на резервне (РДЖ) відбувається шляхом переключення з першого на друге за перемикача П (АВР).</w:t>
      </w:r>
    </w:p>
    <w:p w:rsidR="00D75FB6" w:rsidRDefault="00D75FB6" w:rsidP="007D386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Вказаних спосіб резервування забезпечує електроживленням автоматичні системи протипожежного захисту незалежно від стану загальних електромереж. Недоліком наведеного способу резервування є неможливість підтримування необхідного заряду акумуляторних батарей </w:t>
      </w:r>
      <w:r w:rsidR="00BA6E4B">
        <w:rPr>
          <w:rFonts w:ascii="Times New Roman" w:hAnsi="Times New Roman"/>
          <w:sz w:val="24"/>
          <w:szCs w:val="24"/>
          <w:lang w:val="uk-UA"/>
        </w:rPr>
        <w:t>при довготривалому знеструмленні об’єкті, що може вплинути на якість виконання вищевказаними системами своїх функцій в повному обсязі.</w:t>
      </w:r>
    </w:p>
    <w:p w:rsidR="00327763" w:rsidRDefault="00AA2E2C" w:rsidP="005758E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2D25">
        <w:rPr>
          <w:rFonts w:ascii="Times New Roman" w:hAnsi="Times New Roman"/>
          <w:sz w:val="24"/>
          <w:szCs w:val="24"/>
          <w:lang w:val="uk-UA"/>
        </w:rPr>
        <w:lastRenderedPageBreak/>
        <w:t xml:space="preserve">З метою недопущення не виконання автоматичними системами протипожежного захисту покладених на них </w:t>
      </w:r>
      <w:r w:rsidR="000B46E7" w:rsidRPr="00272D25">
        <w:rPr>
          <w:rFonts w:ascii="Times New Roman" w:hAnsi="Times New Roman"/>
          <w:sz w:val="24"/>
          <w:szCs w:val="24"/>
          <w:lang w:val="uk-UA"/>
        </w:rPr>
        <w:t xml:space="preserve">функцій </w:t>
      </w:r>
      <w:r w:rsidR="00272D25">
        <w:rPr>
          <w:rFonts w:ascii="Times New Roman" w:hAnsi="Times New Roman"/>
          <w:sz w:val="24"/>
          <w:szCs w:val="24"/>
          <w:lang w:val="uk-UA"/>
        </w:rPr>
        <w:t xml:space="preserve">пропонуємо до вказаного способу резервування електроживлення [2, 3] додати джерело яке для генерації електроенергії використовує сонячну енергію. Логічна схема </w:t>
      </w:r>
      <w:r w:rsidR="007D2711">
        <w:rPr>
          <w:rFonts w:ascii="Times New Roman" w:hAnsi="Times New Roman"/>
          <w:sz w:val="24"/>
          <w:szCs w:val="24"/>
          <w:lang w:val="uk-UA"/>
        </w:rPr>
        <w:t>з’єднань показана на рисунку 2.</w:t>
      </w:r>
    </w:p>
    <w:p w:rsidR="007D2711" w:rsidRPr="00272D25" w:rsidRDefault="007D2711" w:rsidP="005758E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7763" w:rsidRPr="003E33B4" w:rsidRDefault="00165CD5" w:rsidP="00327763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lang w:val="uk-UA"/>
        </w:rPr>
      </w:pPr>
      <w:r>
        <w:object w:dxaOrig="5021" w:dyaOrig="2010">
          <v:shape id="_x0000_i1026" type="#_x0000_t75" style="width:317.5pt;height:126.5pt" o:ole="">
            <v:imagedata r:id="rId10" o:title=""/>
          </v:shape>
          <o:OLEObject Type="Embed" ProgID="Visio.Drawing.11" ShapeID="_x0000_i1026" DrawAspect="Content" ObjectID="_1644229479" r:id="rId11"/>
        </w:object>
      </w:r>
    </w:p>
    <w:p w:rsidR="00996808" w:rsidRPr="00343492" w:rsidRDefault="00327763" w:rsidP="00327763">
      <w:pPr>
        <w:spacing w:after="0" w:line="360" w:lineRule="auto"/>
        <w:ind w:firstLine="567"/>
        <w:jc w:val="center"/>
        <w:rPr>
          <w:rFonts w:ascii="Times New Roman" w:hAnsi="Times New Roman"/>
          <w:i/>
          <w:lang w:val="uk-UA"/>
        </w:rPr>
      </w:pPr>
      <w:r w:rsidRPr="00343492">
        <w:rPr>
          <w:rFonts w:ascii="Times New Roman" w:hAnsi="Times New Roman"/>
          <w:b/>
          <w:i/>
          <w:lang w:val="uk-UA"/>
        </w:rPr>
        <w:t xml:space="preserve">Рисунок </w:t>
      </w:r>
      <w:r w:rsidR="007D386D" w:rsidRPr="00343492">
        <w:rPr>
          <w:rFonts w:ascii="Times New Roman" w:hAnsi="Times New Roman"/>
          <w:b/>
          <w:i/>
          <w:lang w:val="uk-UA"/>
        </w:rPr>
        <w:t>2</w:t>
      </w:r>
      <w:r w:rsidR="00035342">
        <w:rPr>
          <w:rFonts w:ascii="Times New Roman" w:hAnsi="Times New Roman"/>
          <w:b/>
          <w:i/>
          <w:lang w:val="uk-UA"/>
        </w:rPr>
        <w:t xml:space="preserve"> </w:t>
      </w:r>
      <w:r w:rsidRPr="00343492">
        <w:rPr>
          <w:rFonts w:ascii="Times New Roman" w:hAnsi="Times New Roman"/>
          <w:lang w:val="uk-UA"/>
        </w:rPr>
        <w:t>–</w:t>
      </w:r>
      <w:r w:rsidRPr="00343492">
        <w:rPr>
          <w:rFonts w:ascii="Times New Roman" w:hAnsi="Times New Roman"/>
          <w:i/>
          <w:lang w:val="uk-UA"/>
        </w:rPr>
        <w:t xml:space="preserve"> </w:t>
      </w:r>
      <w:r w:rsidR="00035342" w:rsidRPr="00343492">
        <w:rPr>
          <w:rFonts w:ascii="Times New Roman" w:hAnsi="Times New Roman"/>
          <w:i/>
          <w:sz w:val="24"/>
          <w:szCs w:val="24"/>
          <w:lang w:val="uk-UA"/>
        </w:rPr>
        <w:t>Схе</w:t>
      </w:r>
      <w:r w:rsidR="00035342">
        <w:rPr>
          <w:rFonts w:ascii="Times New Roman" w:hAnsi="Times New Roman"/>
          <w:i/>
          <w:sz w:val="24"/>
          <w:szCs w:val="24"/>
          <w:lang w:val="uk-UA"/>
        </w:rPr>
        <w:t>ма резервування електроживлення з СЕС,</w:t>
      </w:r>
      <w:r w:rsidR="00035342" w:rsidRPr="00343492">
        <w:rPr>
          <w:rFonts w:ascii="Times New Roman" w:hAnsi="Times New Roman"/>
          <w:i/>
          <w:sz w:val="24"/>
          <w:szCs w:val="24"/>
          <w:lang w:val="uk-UA"/>
        </w:rPr>
        <w:t xml:space="preserve"> логічна схема з’єднань</w:t>
      </w:r>
    </w:p>
    <w:p w:rsidR="00327763" w:rsidRPr="00AA2E2C" w:rsidRDefault="00327763" w:rsidP="00327763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lang w:val="uk-UA"/>
        </w:rPr>
      </w:pPr>
    </w:p>
    <w:p w:rsidR="007D2711" w:rsidRPr="007D2711" w:rsidRDefault="007D2711" w:rsidP="003E33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показаній схемі сонячна електростанція (СЕС) включається в резервну електромережу живлення автоматичних систем протипожежного захисту через автоматичний перемикач</w:t>
      </w:r>
      <w:r w:rsidR="00FF1CCF">
        <w:rPr>
          <w:rFonts w:ascii="Times New Roman" w:hAnsi="Times New Roman"/>
          <w:sz w:val="24"/>
          <w:szCs w:val="24"/>
          <w:lang w:val="uk-UA"/>
        </w:rPr>
        <w:t xml:space="preserve">, який забезпечує можливість </w:t>
      </w:r>
      <w:r w:rsidR="003A0020">
        <w:rPr>
          <w:rFonts w:ascii="Times New Roman" w:hAnsi="Times New Roman"/>
          <w:sz w:val="24"/>
          <w:szCs w:val="24"/>
          <w:lang w:val="uk-UA"/>
        </w:rPr>
        <w:t xml:space="preserve">заряджання акумуляторних батарей при будь-якому стані загальної електромережі, а при необхідності, у денний час, прямого живлення автоматичних систем протипожежного захисту не використовуючи запас енергії акумуляторних батарей. Тим самим ми можемо забезпечити більший час автономної роботи вказаних автоматичних систем і як наслідок захист людей які перебувають на об’єкті. Можливість розташування елементів СЕС на покрівлях будівель дозволяє зменшити витрати на його влаштування у порівнянні з використанням генераторів з двигунами внутрішнього згорання, а також відсутність необхідності зберігання палива не підвищує небезпеку об’єкта і цілому. Пропонований </w:t>
      </w:r>
      <w:r w:rsidR="00165CD5">
        <w:rPr>
          <w:rFonts w:ascii="Times New Roman" w:hAnsi="Times New Roman"/>
          <w:sz w:val="24"/>
          <w:szCs w:val="24"/>
          <w:lang w:val="uk-UA"/>
        </w:rPr>
        <w:t>спосіб резервування електроживлення можливий до застосовувати на об’єктах та територіях з особливими санітарно-екологічними вимогами.</w:t>
      </w:r>
    </w:p>
    <w:p w:rsidR="00C9542C" w:rsidRPr="003E33B4" w:rsidRDefault="00C9542C" w:rsidP="005758E6">
      <w:pPr>
        <w:spacing w:after="0" w:line="360" w:lineRule="auto"/>
        <w:ind w:firstLine="540"/>
        <w:jc w:val="both"/>
        <w:rPr>
          <w:rFonts w:ascii="Times New Roman" w:hAnsi="Times New Roman"/>
          <w:color w:val="FF0000"/>
          <w:lang w:val="uk-UA"/>
        </w:rPr>
      </w:pPr>
    </w:p>
    <w:p w:rsidR="00147D66" w:rsidRDefault="00147D66" w:rsidP="00147D66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Л</w:t>
      </w:r>
      <w:r w:rsidRPr="00496E8A">
        <w:rPr>
          <w:rFonts w:ascii="Times New Roman" w:hAnsi="Times New Roman"/>
          <w:b/>
          <w:sz w:val="24"/>
          <w:szCs w:val="24"/>
        </w:rPr>
        <w:t>ІТЕРАТУР</w:t>
      </w:r>
      <w:r w:rsidRPr="00496E8A">
        <w:rPr>
          <w:rFonts w:ascii="Times New Roman" w:hAnsi="Times New Roman"/>
          <w:b/>
          <w:sz w:val="24"/>
          <w:szCs w:val="24"/>
          <w:lang w:val="uk-UA"/>
        </w:rPr>
        <w:t>А</w:t>
      </w:r>
    </w:p>
    <w:p w:rsidR="00123967" w:rsidRPr="00123967" w:rsidRDefault="00123967" w:rsidP="0012396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 w:rsidRPr="00123967">
        <w:rPr>
          <w:rFonts w:ascii="Times New Roman" w:hAnsi="Times New Roman"/>
          <w:sz w:val="24"/>
          <w:szCs w:val="24"/>
          <w:lang w:val="uk-UA"/>
        </w:rPr>
        <w:t>1. Статистика аварійних відключень.</w:t>
      </w:r>
      <w:r w:rsidRPr="00123967">
        <w:t xml:space="preserve"> </w:t>
      </w:r>
      <w:hyperlink r:id="rId12" w:history="1">
        <w:r w:rsidRPr="00123967">
          <w:rPr>
            <w:rFonts w:ascii="Times New Roman" w:hAnsi="Times New Roman"/>
            <w:sz w:val="24"/>
            <w:szCs w:val="24"/>
            <w:lang w:val="uk-UA"/>
          </w:rPr>
          <w:t>https://www.loe.lviv.ua/</w:t>
        </w:r>
      </w:hyperlink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47D66" w:rsidRPr="00496E8A" w:rsidRDefault="00123967" w:rsidP="0012396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147D66" w:rsidRPr="00496E8A">
        <w:rPr>
          <w:rFonts w:ascii="Times New Roman" w:hAnsi="Times New Roman"/>
          <w:sz w:val="24"/>
          <w:szCs w:val="24"/>
          <w:lang w:val="uk-UA"/>
        </w:rPr>
        <w:t>. Боднар Г. Й., Шаповалов О. В. Розробка автономного джерела живлення для протипожежних систем внутрішнього водопостачання / Збірник наукових праць «Пожежна безпека», №20.- 2012. С.180-186.</w:t>
      </w:r>
    </w:p>
    <w:p w:rsidR="00F8743D" w:rsidRPr="00674CA7" w:rsidRDefault="00123967" w:rsidP="00123967">
      <w:pPr>
        <w:overflowPunct w:val="0"/>
        <w:adjustRightInd w:val="0"/>
        <w:spacing w:after="0"/>
        <w:ind w:left="142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147D66" w:rsidRPr="00496E8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8743D" w:rsidRPr="00496E8A">
        <w:rPr>
          <w:rFonts w:ascii="Times New Roman" w:hAnsi="Times New Roman"/>
          <w:sz w:val="24"/>
          <w:szCs w:val="24"/>
          <w:lang w:val="uk-UA"/>
        </w:rPr>
        <w:t>Боднар Г. Й., Шаповалов О. В.</w:t>
      </w:r>
      <w:r w:rsidR="00F8743D" w:rsidRPr="00674CA7">
        <w:rPr>
          <w:rFonts w:ascii="Times New Roman" w:hAnsi="Times New Roman"/>
          <w:sz w:val="24"/>
          <w:szCs w:val="24"/>
          <w:lang w:val="uk-UA"/>
        </w:rPr>
        <w:t xml:space="preserve"> Выбор вида и обоснование параметров источника питания системы противопожарной защиты объектов туристической отрясли / Bezpieczeństwo i Technika Pożarnicza. Wydawnictwo Centrum Naukowo-Badawczego Ochrony Przeciwpożarowej Vol. 33 Issue 1, 2014.</w:t>
      </w:r>
    </w:p>
    <w:p w:rsidR="007F4493" w:rsidRPr="00343492" w:rsidRDefault="00F8743D" w:rsidP="0012396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147D66" w:rsidRPr="005B53D3">
        <w:rPr>
          <w:rFonts w:ascii="Times New Roman" w:hAnsi="Times New Roman"/>
          <w:sz w:val="24"/>
          <w:szCs w:val="24"/>
          <w:lang w:val="uk-UA"/>
        </w:rPr>
        <w:t xml:space="preserve">. Справочник по проектированию  </w:t>
      </w:r>
      <w:r w:rsidR="00147D66" w:rsidRPr="00496E8A">
        <w:rPr>
          <w:rFonts w:ascii="Times New Roman" w:hAnsi="Times New Roman"/>
          <w:sz w:val="24"/>
          <w:szCs w:val="24"/>
        </w:rPr>
        <w:t>электроэнергетических систем / Под ред. С.</w:t>
      </w:r>
      <w:r w:rsidR="00147D66" w:rsidRPr="00496E8A">
        <w:rPr>
          <w:rFonts w:ascii="Times New Roman" w:hAnsi="Times New Roman"/>
          <w:sz w:val="24"/>
          <w:szCs w:val="24"/>
          <w:lang w:val="uk-UA"/>
        </w:rPr>
        <w:t> </w:t>
      </w:r>
      <w:r w:rsidR="00147D66" w:rsidRPr="00496E8A">
        <w:rPr>
          <w:rFonts w:ascii="Times New Roman" w:hAnsi="Times New Roman"/>
          <w:sz w:val="24"/>
          <w:szCs w:val="24"/>
        </w:rPr>
        <w:t>С.</w:t>
      </w:r>
      <w:r w:rsidR="00147D66" w:rsidRPr="00496E8A">
        <w:rPr>
          <w:rFonts w:ascii="Times New Roman" w:hAnsi="Times New Roman"/>
          <w:sz w:val="24"/>
          <w:szCs w:val="24"/>
          <w:lang w:val="uk-UA"/>
        </w:rPr>
        <w:t> </w:t>
      </w:r>
      <w:r w:rsidR="00147D66" w:rsidRPr="00496E8A">
        <w:rPr>
          <w:rFonts w:ascii="Times New Roman" w:hAnsi="Times New Roman"/>
          <w:sz w:val="24"/>
          <w:szCs w:val="24"/>
        </w:rPr>
        <w:t>Рокотяна, И.</w:t>
      </w:r>
      <w:r w:rsidR="00147D66" w:rsidRPr="00496E8A">
        <w:rPr>
          <w:rFonts w:ascii="Times New Roman" w:hAnsi="Times New Roman"/>
          <w:sz w:val="24"/>
          <w:szCs w:val="24"/>
          <w:lang w:val="uk-UA"/>
        </w:rPr>
        <w:t> </w:t>
      </w:r>
      <w:r w:rsidR="00147D66" w:rsidRPr="00496E8A">
        <w:rPr>
          <w:rFonts w:ascii="Times New Roman" w:hAnsi="Times New Roman"/>
          <w:sz w:val="24"/>
          <w:szCs w:val="24"/>
        </w:rPr>
        <w:t>М.</w:t>
      </w:r>
      <w:r w:rsidR="00147D66" w:rsidRPr="00496E8A">
        <w:rPr>
          <w:rFonts w:ascii="Times New Roman" w:hAnsi="Times New Roman"/>
          <w:sz w:val="24"/>
          <w:szCs w:val="24"/>
          <w:lang w:val="uk-UA"/>
        </w:rPr>
        <w:t> </w:t>
      </w:r>
      <w:r w:rsidR="00147D66" w:rsidRPr="00496E8A">
        <w:rPr>
          <w:rFonts w:ascii="Times New Roman" w:hAnsi="Times New Roman"/>
          <w:sz w:val="24"/>
          <w:szCs w:val="24"/>
        </w:rPr>
        <w:t>Шапиро. – М.:Энергоатомиздат, 1985. – 352</w:t>
      </w:r>
      <w:r w:rsidR="00147D66" w:rsidRPr="00496E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7D66" w:rsidRPr="00496E8A">
        <w:rPr>
          <w:rFonts w:ascii="Times New Roman" w:hAnsi="Times New Roman"/>
          <w:sz w:val="24"/>
          <w:szCs w:val="24"/>
        </w:rPr>
        <w:t>с.</w:t>
      </w:r>
    </w:p>
    <w:sectPr w:rsidR="007F4493" w:rsidRPr="00343492" w:rsidSect="0034349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2E9" w:rsidRDefault="003502E9" w:rsidP="0023330D">
      <w:pPr>
        <w:spacing w:after="0" w:line="240" w:lineRule="auto"/>
      </w:pPr>
      <w:r>
        <w:separator/>
      </w:r>
    </w:p>
  </w:endnote>
  <w:endnote w:type="continuationSeparator" w:id="1">
    <w:p w:rsidR="003502E9" w:rsidRDefault="003502E9" w:rsidP="0023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2E9" w:rsidRDefault="003502E9" w:rsidP="0023330D">
      <w:pPr>
        <w:spacing w:after="0" w:line="240" w:lineRule="auto"/>
      </w:pPr>
      <w:r>
        <w:separator/>
      </w:r>
    </w:p>
  </w:footnote>
  <w:footnote w:type="continuationSeparator" w:id="1">
    <w:p w:rsidR="003502E9" w:rsidRDefault="003502E9" w:rsidP="00233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4FD"/>
    <w:multiLevelType w:val="hybridMultilevel"/>
    <w:tmpl w:val="6400C46A"/>
    <w:lvl w:ilvl="0" w:tplc="9C62E72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9173E74"/>
    <w:multiLevelType w:val="hybridMultilevel"/>
    <w:tmpl w:val="CEAC536A"/>
    <w:lvl w:ilvl="0" w:tplc="0F404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E5D63"/>
    <w:multiLevelType w:val="hybridMultilevel"/>
    <w:tmpl w:val="671C2332"/>
    <w:lvl w:ilvl="0" w:tplc="ABFA46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215A1A"/>
    <w:multiLevelType w:val="hybridMultilevel"/>
    <w:tmpl w:val="65723E72"/>
    <w:lvl w:ilvl="0" w:tplc="142C5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74F"/>
    <w:rsid w:val="00016C5D"/>
    <w:rsid w:val="00020E0B"/>
    <w:rsid w:val="00024B56"/>
    <w:rsid w:val="00026267"/>
    <w:rsid w:val="00034396"/>
    <w:rsid w:val="00035342"/>
    <w:rsid w:val="00040ED3"/>
    <w:rsid w:val="000644F1"/>
    <w:rsid w:val="000675B5"/>
    <w:rsid w:val="00070950"/>
    <w:rsid w:val="00072C4E"/>
    <w:rsid w:val="0008221E"/>
    <w:rsid w:val="000833D4"/>
    <w:rsid w:val="00084709"/>
    <w:rsid w:val="00091F12"/>
    <w:rsid w:val="000A272D"/>
    <w:rsid w:val="000A4FAE"/>
    <w:rsid w:val="000B46E7"/>
    <w:rsid w:val="000B61ED"/>
    <w:rsid w:val="000B71EE"/>
    <w:rsid w:val="000C2220"/>
    <w:rsid w:val="000C657A"/>
    <w:rsid w:val="000D40F2"/>
    <w:rsid w:val="000D4CAE"/>
    <w:rsid w:val="000E4F3F"/>
    <w:rsid w:val="000F0336"/>
    <w:rsid w:val="00100714"/>
    <w:rsid w:val="00104A6F"/>
    <w:rsid w:val="00123967"/>
    <w:rsid w:val="00125CF4"/>
    <w:rsid w:val="001278BB"/>
    <w:rsid w:val="00141D9B"/>
    <w:rsid w:val="00147D66"/>
    <w:rsid w:val="0015085F"/>
    <w:rsid w:val="00162C20"/>
    <w:rsid w:val="00163017"/>
    <w:rsid w:val="00165CD5"/>
    <w:rsid w:val="0017107D"/>
    <w:rsid w:val="0018095C"/>
    <w:rsid w:val="00195B64"/>
    <w:rsid w:val="0019793B"/>
    <w:rsid w:val="001C1F53"/>
    <w:rsid w:val="001C323D"/>
    <w:rsid w:val="001C5268"/>
    <w:rsid w:val="001D2DDE"/>
    <w:rsid w:val="001D6FA2"/>
    <w:rsid w:val="001E5EC7"/>
    <w:rsid w:val="001E6FBD"/>
    <w:rsid w:val="001F2E4A"/>
    <w:rsid w:val="002157D1"/>
    <w:rsid w:val="00217D6D"/>
    <w:rsid w:val="0023330D"/>
    <w:rsid w:val="00234E61"/>
    <w:rsid w:val="002351CF"/>
    <w:rsid w:val="00256937"/>
    <w:rsid w:val="00256BB4"/>
    <w:rsid w:val="002617C2"/>
    <w:rsid w:val="00272D25"/>
    <w:rsid w:val="002750C9"/>
    <w:rsid w:val="0027590C"/>
    <w:rsid w:val="002779FD"/>
    <w:rsid w:val="002830AC"/>
    <w:rsid w:val="002839A8"/>
    <w:rsid w:val="002847EB"/>
    <w:rsid w:val="0028721D"/>
    <w:rsid w:val="00292AE4"/>
    <w:rsid w:val="00296617"/>
    <w:rsid w:val="002A36B6"/>
    <w:rsid w:val="002A40C6"/>
    <w:rsid w:val="002C4C98"/>
    <w:rsid w:val="002C5FC2"/>
    <w:rsid w:val="002D12DE"/>
    <w:rsid w:val="002D22BF"/>
    <w:rsid w:val="002D4A6A"/>
    <w:rsid w:val="002D5754"/>
    <w:rsid w:val="002D6929"/>
    <w:rsid w:val="002E1732"/>
    <w:rsid w:val="002E5F73"/>
    <w:rsid w:val="003106E8"/>
    <w:rsid w:val="003116AE"/>
    <w:rsid w:val="003155FE"/>
    <w:rsid w:val="0032390A"/>
    <w:rsid w:val="00327763"/>
    <w:rsid w:val="00330003"/>
    <w:rsid w:val="00330455"/>
    <w:rsid w:val="00333BB2"/>
    <w:rsid w:val="003402E9"/>
    <w:rsid w:val="00343492"/>
    <w:rsid w:val="00344E9F"/>
    <w:rsid w:val="003502E9"/>
    <w:rsid w:val="0036668E"/>
    <w:rsid w:val="0036689C"/>
    <w:rsid w:val="00393F3F"/>
    <w:rsid w:val="003967BD"/>
    <w:rsid w:val="003A0020"/>
    <w:rsid w:val="003A02CF"/>
    <w:rsid w:val="003A19D5"/>
    <w:rsid w:val="003C4F37"/>
    <w:rsid w:val="003C74BE"/>
    <w:rsid w:val="003E33B4"/>
    <w:rsid w:val="003F200C"/>
    <w:rsid w:val="003F3E53"/>
    <w:rsid w:val="004032D5"/>
    <w:rsid w:val="004054D5"/>
    <w:rsid w:val="004169C8"/>
    <w:rsid w:val="00430184"/>
    <w:rsid w:val="00436337"/>
    <w:rsid w:val="004369FA"/>
    <w:rsid w:val="00443899"/>
    <w:rsid w:val="004626FD"/>
    <w:rsid w:val="00463D79"/>
    <w:rsid w:val="004645AC"/>
    <w:rsid w:val="004901EC"/>
    <w:rsid w:val="0049246E"/>
    <w:rsid w:val="004A5714"/>
    <w:rsid w:val="004A5BBB"/>
    <w:rsid w:val="004A6812"/>
    <w:rsid w:val="004B148E"/>
    <w:rsid w:val="004D067F"/>
    <w:rsid w:val="004D22DD"/>
    <w:rsid w:val="004D4A21"/>
    <w:rsid w:val="004E24D0"/>
    <w:rsid w:val="004E2908"/>
    <w:rsid w:val="004E61FE"/>
    <w:rsid w:val="0051707D"/>
    <w:rsid w:val="00523C40"/>
    <w:rsid w:val="00527128"/>
    <w:rsid w:val="00533232"/>
    <w:rsid w:val="005340AF"/>
    <w:rsid w:val="005408D2"/>
    <w:rsid w:val="00545521"/>
    <w:rsid w:val="005532E8"/>
    <w:rsid w:val="005758E6"/>
    <w:rsid w:val="00576BCC"/>
    <w:rsid w:val="005847D8"/>
    <w:rsid w:val="005A5A6D"/>
    <w:rsid w:val="005B53D3"/>
    <w:rsid w:val="005C02B5"/>
    <w:rsid w:val="005E0570"/>
    <w:rsid w:val="005E2EBD"/>
    <w:rsid w:val="005E5C85"/>
    <w:rsid w:val="005F14DA"/>
    <w:rsid w:val="005F5562"/>
    <w:rsid w:val="005F5C53"/>
    <w:rsid w:val="005F7323"/>
    <w:rsid w:val="00603C12"/>
    <w:rsid w:val="006171B7"/>
    <w:rsid w:val="00642AA2"/>
    <w:rsid w:val="00650703"/>
    <w:rsid w:val="00653DB5"/>
    <w:rsid w:val="00663C5B"/>
    <w:rsid w:val="00664BEF"/>
    <w:rsid w:val="00667E99"/>
    <w:rsid w:val="00674CA7"/>
    <w:rsid w:val="006811E7"/>
    <w:rsid w:val="00684D9F"/>
    <w:rsid w:val="00690972"/>
    <w:rsid w:val="00693358"/>
    <w:rsid w:val="006A4DC7"/>
    <w:rsid w:val="006A60E0"/>
    <w:rsid w:val="006B6815"/>
    <w:rsid w:val="006C7A5A"/>
    <w:rsid w:val="006D0D8B"/>
    <w:rsid w:val="006D283A"/>
    <w:rsid w:val="006D6153"/>
    <w:rsid w:val="006E04B8"/>
    <w:rsid w:val="007027B6"/>
    <w:rsid w:val="00705570"/>
    <w:rsid w:val="007272E2"/>
    <w:rsid w:val="00734CC6"/>
    <w:rsid w:val="007453A8"/>
    <w:rsid w:val="0075688D"/>
    <w:rsid w:val="00756C91"/>
    <w:rsid w:val="00764EAD"/>
    <w:rsid w:val="00765C44"/>
    <w:rsid w:val="00767DAD"/>
    <w:rsid w:val="00772EC2"/>
    <w:rsid w:val="007759AD"/>
    <w:rsid w:val="007930D4"/>
    <w:rsid w:val="007B2822"/>
    <w:rsid w:val="007B5577"/>
    <w:rsid w:val="007C41DB"/>
    <w:rsid w:val="007C48C0"/>
    <w:rsid w:val="007D2711"/>
    <w:rsid w:val="007D386D"/>
    <w:rsid w:val="007D475A"/>
    <w:rsid w:val="007D60BC"/>
    <w:rsid w:val="007D64FE"/>
    <w:rsid w:val="007E3330"/>
    <w:rsid w:val="007F4493"/>
    <w:rsid w:val="0081393E"/>
    <w:rsid w:val="00826459"/>
    <w:rsid w:val="00837457"/>
    <w:rsid w:val="00847469"/>
    <w:rsid w:val="00855C6D"/>
    <w:rsid w:val="00856D5F"/>
    <w:rsid w:val="00856EAB"/>
    <w:rsid w:val="00857D68"/>
    <w:rsid w:val="0086466F"/>
    <w:rsid w:val="0087124C"/>
    <w:rsid w:val="00876177"/>
    <w:rsid w:val="0087746B"/>
    <w:rsid w:val="00880113"/>
    <w:rsid w:val="0089268C"/>
    <w:rsid w:val="00892833"/>
    <w:rsid w:val="008A7E45"/>
    <w:rsid w:val="008B6473"/>
    <w:rsid w:val="008B7C4F"/>
    <w:rsid w:val="008C5E3F"/>
    <w:rsid w:val="008E5475"/>
    <w:rsid w:val="008E6B1C"/>
    <w:rsid w:val="008F0BED"/>
    <w:rsid w:val="008F2B89"/>
    <w:rsid w:val="0090461E"/>
    <w:rsid w:val="00904E3D"/>
    <w:rsid w:val="00905D0F"/>
    <w:rsid w:val="009075AA"/>
    <w:rsid w:val="00914AA5"/>
    <w:rsid w:val="00915CD1"/>
    <w:rsid w:val="009201DE"/>
    <w:rsid w:val="009352B1"/>
    <w:rsid w:val="009412C6"/>
    <w:rsid w:val="009439FF"/>
    <w:rsid w:val="00946CE7"/>
    <w:rsid w:val="00956538"/>
    <w:rsid w:val="00957E65"/>
    <w:rsid w:val="00962E19"/>
    <w:rsid w:val="00973772"/>
    <w:rsid w:val="00973940"/>
    <w:rsid w:val="0098027C"/>
    <w:rsid w:val="00982276"/>
    <w:rsid w:val="0098325B"/>
    <w:rsid w:val="00983F3B"/>
    <w:rsid w:val="0098729C"/>
    <w:rsid w:val="00996808"/>
    <w:rsid w:val="00996A86"/>
    <w:rsid w:val="009A0B1B"/>
    <w:rsid w:val="009A1D4C"/>
    <w:rsid w:val="009A4B81"/>
    <w:rsid w:val="009A6F24"/>
    <w:rsid w:val="009A79FC"/>
    <w:rsid w:val="009B0AEC"/>
    <w:rsid w:val="009C1146"/>
    <w:rsid w:val="009D2B65"/>
    <w:rsid w:val="009E191C"/>
    <w:rsid w:val="009E34BA"/>
    <w:rsid w:val="009F0C15"/>
    <w:rsid w:val="009F4782"/>
    <w:rsid w:val="00A07677"/>
    <w:rsid w:val="00A07830"/>
    <w:rsid w:val="00A22683"/>
    <w:rsid w:val="00A23988"/>
    <w:rsid w:val="00A25913"/>
    <w:rsid w:val="00A35282"/>
    <w:rsid w:val="00A365E2"/>
    <w:rsid w:val="00A40411"/>
    <w:rsid w:val="00A6604B"/>
    <w:rsid w:val="00A7062B"/>
    <w:rsid w:val="00A7486C"/>
    <w:rsid w:val="00A76FE2"/>
    <w:rsid w:val="00A84F44"/>
    <w:rsid w:val="00A87E1D"/>
    <w:rsid w:val="00A91166"/>
    <w:rsid w:val="00A911D4"/>
    <w:rsid w:val="00A93611"/>
    <w:rsid w:val="00A975A6"/>
    <w:rsid w:val="00AA07E5"/>
    <w:rsid w:val="00AA2E2C"/>
    <w:rsid w:val="00AB06CE"/>
    <w:rsid w:val="00AE19BE"/>
    <w:rsid w:val="00AE7BBF"/>
    <w:rsid w:val="00AF3723"/>
    <w:rsid w:val="00B02954"/>
    <w:rsid w:val="00B02A14"/>
    <w:rsid w:val="00B030BE"/>
    <w:rsid w:val="00B06170"/>
    <w:rsid w:val="00B06EE8"/>
    <w:rsid w:val="00B2463B"/>
    <w:rsid w:val="00B34D3F"/>
    <w:rsid w:val="00B37794"/>
    <w:rsid w:val="00B41ADD"/>
    <w:rsid w:val="00B500F1"/>
    <w:rsid w:val="00B5480A"/>
    <w:rsid w:val="00B55939"/>
    <w:rsid w:val="00B63C56"/>
    <w:rsid w:val="00B7074F"/>
    <w:rsid w:val="00B773D9"/>
    <w:rsid w:val="00B7786E"/>
    <w:rsid w:val="00B81823"/>
    <w:rsid w:val="00B83FFC"/>
    <w:rsid w:val="00B872DD"/>
    <w:rsid w:val="00B970F2"/>
    <w:rsid w:val="00BA0A9C"/>
    <w:rsid w:val="00BA5014"/>
    <w:rsid w:val="00BA5044"/>
    <w:rsid w:val="00BA6E4B"/>
    <w:rsid w:val="00BA78BB"/>
    <w:rsid w:val="00BB3D48"/>
    <w:rsid w:val="00BC44A0"/>
    <w:rsid w:val="00BC7496"/>
    <w:rsid w:val="00BD05D5"/>
    <w:rsid w:val="00BD6B9D"/>
    <w:rsid w:val="00BD74B8"/>
    <w:rsid w:val="00BE1DF3"/>
    <w:rsid w:val="00BE7E09"/>
    <w:rsid w:val="00BF0AFE"/>
    <w:rsid w:val="00BF66D0"/>
    <w:rsid w:val="00C03ED1"/>
    <w:rsid w:val="00C05C35"/>
    <w:rsid w:val="00C0774B"/>
    <w:rsid w:val="00C07CEA"/>
    <w:rsid w:val="00C10BB7"/>
    <w:rsid w:val="00C1327A"/>
    <w:rsid w:val="00C20727"/>
    <w:rsid w:val="00C27B30"/>
    <w:rsid w:val="00C27C26"/>
    <w:rsid w:val="00C42B6A"/>
    <w:rsid w:val="00C5332D"/>
    <w:rsid w:val="00C63627"/>
    <w:rsid w:val="00C7067B"/>
    <w:rsid w:val="00C73A70"/>
    <w:rsid w:val="00C9542C"/>
    <w:rsid w:val="00CA14FF"/>
    <w:rsid w:val="00CA5095"/>
    <w:rsid w:val="00CB70D4"/>
    <w:rsid w:val="00CC3F16"/>
    <w:rsid w:val="00CD213E"/>
    <w:rsid w:val="00CD5A70"/>
    <w:rsid w:val="00CD70D1"/>
    <w:rsid w:val="00CE64D7"/>
    <w:rsid w:val="00D05152"/>
    <w:rsid w:val="00D22294"/>
    <w:rsid w:val="00D22AFB"/>
    <w:rsid w:val="00D27E61"/>
    <w:rsid w:val="00D51627"/>
    <w:rsid w:val="00D54904"/>
    <w:rsid w:val="00D579DC"/>
    <w:rsid w:val="00D75FB6"/>
    <w:rsid w:val="00D762FC"/>
    <w:rsid w:val="00D778FB"/>
    <w:rsid w:val="00D77FD9"/>
    <w:rsid w:val="00D812E1"/>
    <w:rsid w:val="00D836D8"/>
    <w:rsid w:val="00D87AD3"/>
    <w:rsid w:val="00DA4A79"/>
    <w:rsid w:val="00DB67BD"/>
    <w:rsid w:val="00DB7C94"/>
    <w:rsid w:val="00DC042A"/>
    <w:rsid w:val="00DC4A3F"/>
    <w:rsid w:val="00DD1531"/>
    <w:rsid w:val="00DD55B3"/>
    <w:rsid w:val="00DD758F"/>
    <w:rsid w:val="00DE22EF"/>
    <w:rsid w:val="00DE4D89"/>
    <w:rsid w:val="00DF6DD3"/>
    <w:rsid w:val="00E02F43"/>
    <w:rsid w:val="00E16542"/>
    <w:rsid w:val="00E24377"/>
    <w:rsid w:val="00E36D9F"/>
    <w:rsid w:val="00E44999"/>
    <w:rsid w:val="00E461B0"/>
    <w:rsid w:val="00E51BC5"/>
    <w:rsid w:val="00E5513A"/>
    <w:rsid w:val="00E604D8"/>
    <w:rsid w:val="00E712A3"/>
    <w:rsid w:val="00E9641F"/>
    <w:rsid w:val="00EB041C"/>
    <w:rsid w:val="00EB3C24"/>
    <w:rsid w:val="00EB6225"/>
    <w:rsid w:val="00EC5897"/>
    <w:rsid w:val="00ED453E"/>
    <w:rsid w:val="00EF6F0F"/>
    <w:rsid w:val="00F04CBB"/>
    <w:rsid w:val="00F1499B"/>
    <w:rsid w:val="00F23BC8"/>
    <w:rsid w:val="00F325C9"/>
    <w:rsid w:val="00F403DB"/>
    <w:rsid w:val="00F4435D"/>
    <w:rsid w:val="00F56B4F"/>
    <w:rsid w:val="00F605B8"/>
    <w:rsid w:val="00F700DC"/>
    <w:rsid w:val="00F717A3"/>
    <w:rsid w:val="00F8369B"/>
    <w:rsid w:val="00F8743D"/>
    <w:rsid w:val="00F902B3"/>
    <w:rsid w:val="00F9568E"/>
    <w:rsid w:val="00FA3218"/>
    <w:rsid w:val="00FA7F7C"/>
    <w:rsid w:val="00FB0A8C"/>
    <w:rsid w:val="00FB68CA"/>
    <w:rsid w:val="00FD13BA"/>
    <w:rsid w:val="00FF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03D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65C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C44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3304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30003"/>
  </w:style>
  <w:style w:type="character" w:customStyle="1" w:styleId="apple-converted-space">
    <w:name w:val="apple-converted-space"/>
    <w:basedOn w:val="a0"/>
    <w:rsid w:val="007F4493"/>
  </w:style>
  <w:style w:type="paragraph" w:styleId="a8">
    <w:name w:val="header"/>
    <w:basedOn w:val="a"/>
    <w:link w:val="a9"/>
    <w:uiPriority w:val="99"/>
    <w:semiHidden/>
    <w:unhideWhenUsed/>
    <w:rsid w:val="0023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3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30D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56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EAB"/>
    <w:rPr>
      <w:rFonts w:ascii="Courier New" w:eastAsia="Times New Roman" w:hAnsi="Courier New" w:cs="Courier New"/>
    </w:rPr>
  </w:style>
  <w:style w:type="character" w:styleId="ac">
    <w:name w:val="Hyperlink"/>
    <w:basedOn w:val="a0"/>
    <w:uiPriority w:val="99"/>
    <w:semiHidden/>
    <w:unhideWhenUsed/>
    <w:rsid w:val="00123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23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5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7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5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4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06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7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oe.lvi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7A81-6AC6-4E0D-8E3F-3E4CE77D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ОЦІНКА НАДІЙНОСТІ ЕЛЕКТРОПРИВОДУ НАСОСА СИСТЕМИ ВНУТРІШНЬОГО ПРОТИПОЖЕЖНОГО  ВОДОПОСТАЧАННЯ</vt:lpstr>
      <vt:lpstr>ОЦІНКА НАДІЙНОСТІ ЕЛЕКТРОПРИВОДУ НАСОСА СИСТЕМИ ВНУТРІШНЬОГО ПРОТИПОЖЕЖНОГО  ВОДОПОСТАЧАННЯ</vt:lpstr>
    </vt:vector>
  </TitlesOfParts>
  <Company>Reanimator Extreme Edition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ОЦІНКА НАДІЙНОСТІ ЕЛЕКТРОПРИВОДУ НАСОСА СИСТЕМИ ВНУТРІШНЬОГО ПРОТИПОЖЕЖНОГО  ВОДОПОСТАЧАННЯ</dc:title>
  <dc:creator>Admin</dc:creator>
  <cp:lastModifiedBy>Work</cp:lastModifiedBy>
  <cp:revision>15</cp:revision>
  <cp:lastPrinted>2016-05-12T07:33:00Z</cp:lastPrinted>
  <dcterms:created xsi:type="dcterms:W3CDTF">2020-02-26T06:28:00Z</dcterms:created>
  <dcterms:modified xsi:type="dcterms:W3CDTF">2020-02-26T11:38:00Z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