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0F" w:rsidRPr="00F97C54" w:rsidRDefault="00FF200F" w:rsidP="00FF200F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97C54">
        <w:rPr>
          <w:rFonts w:ascii="Times New Roman" w:hAnsi="Times New Roman"/>
          <w:b/>
          <w:caps/>
          <w:sz w:val="24"/>
          <w:szCs w:val="24"/>
          <w:lang w:val="uk-UA"/>
        </w:rPr>
        <w:t>УДК 621.311.61</w:t>
      </w:r>
    </w:p>
    <w:p w:rsidR="00FF200F" w:rsidRPr="00FF200F" w:rsidRDefault="001A53DD" w:rsidP="00FF200F">
      <w:pPr>
        <w:spacing w:after="0" w:line="360" w:lineRule="auto"/>
        <w:jc w:val="center"/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 xml:space="preserve">вплив частотного перетворювача на показник надійності автономного джерела електроенергії </w:t>
      </w:r>
      <w:r w:rsidR="00D544A9"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>протипожежних систем</w:t>
      </w:r>
    </w:p>
    <w:p w:rsidR="00FF200F" w:rsidRPr="00FF200F" w:rsidRDefault="00FF200F" w:rsidP="00FF200F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FF200F" w:rsidRPr="00087CC6" w:rsidRDefault="005E11F2" w:rsidP="00FF200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Софроня</w:t>
      </w:r>
      <w:proofErr w:type="spellEnd"/>
      <w:r w:rsidR="00087CC6" w:rsidRPr="00087CC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Валерій</w:t>
      </w:r>
    </w:p>
    <w:p w:rsidR="00EA77FE" w:rsidRDefault="00CB5679" w:rsidP="00FF20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087CC6">
        <w:rPr>
          <w:rFonts w:ascii="Times New Roman" w:hAnsi="Times New Roman"/>
          <w:b/>
          <w:sz w:val="24"/>
          <w:szCs w:val="24"/>
          <w:lang w:val="uk-UA"/>
        </w:rPr>
        <w:t>Шаповалов</w:t>
      </w:r>
      <w:proofErr w:type="spellEnd"/>
      <w:r w:rsidRPr="00087CC6">
        <w:rPr>
          <w:rFonts w:ascii="Times New Roman" w:hAnsi="Times New Roman"/>
          <w:b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к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анд</w:t>
      </w:r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.т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ехн</w:t>
      </w:r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.н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аук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CB5679" w:rsidRPr="00CB5679" w:rsidRDefault="00CB5679" w:rsidP="00CB56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B5679">
        <w:rPr>
          <w:rFonts w:ascii="Times New Roman" w:hAnsi="Times New Roman"/>
          <w:b/>
          <w:i/>
          <w:sz w:val="24"/>
          <w:szCs w:val="24"/>
          <w:lang w:val="uk-UA"/>
        </w:rPr>
        <w:t>Львівський державний університет безпеки життєдіяльності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,доцент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 xml:space="preserve">кафедри </w:t>
      </w:r>
      <w:r>
        <w:rPr>
          <w:rFonts w:ascii="Times New Roman" w:hAnsi="Times New Roman"/>
          <w:i/>
          <w:sz w:val="24"/>
          <w:szCs w:val="24"/>
          <w:lang w:val="uk-UA"/>
        </w:rPr>
        <w:t>наглядово-профілактичної діяльності та пожежної автоматики</w:t>
      </w:r>
    </w:p>
    <w:p w:rsidR="00CB5679" w:rsidRDefault="00CB5679" w:rsidP="00FF200F">
      <w:pPr>
        <w:spacing w:after="0" w:line="240" w:lineRule="auto"/>
        <w:jc w:val="center"/>
        <w:rPr>
          <w:rStyle w:val="tlid-translation"/>
          <w:lang w:val="uk-UA"/>
        </w:rPr>
      </w:pPr>
    </w:p>
    <w:p w:rsidR="00FF200F" w:rsidRDefault="00FF200F" w:rsidP="00D631D5">
      <w:pPr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1A53DD" w:rsidRDefault="001A53DD" w:rsidP="0012304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Важливим кроком у </w:t>
      </w:r>
      <w:r w:rsidRPr="00AC287F">
        <w:rPr>
          <w:rFonts w:ascii="Times New Roman" w:hAnsi="Times New Roman"/>
          <w:sz w:val="24"/>
          <w:szCs w:val="24"/>
          <w:lang w:val="uk-UA"/>
        </w:rPr>
        <w:t>Забезпече</w:t>
      </w:r>
      <w:r>
        <w:rPr>
          <w:rFonts w:ascii="Times New Roman" w:hAnsi="Times New Roman"/>
          <w:sz w:val="24"/>
          <w:szCs w:val="24"/>
          <w:lang w:val="uk-UA"/>
        </w:rPr>
        <w:t xml:space="preserve">ння безпечного існування людини є забезпечення надійного функціонування автоматичних систем виявлення пожеж та боротьби з ними. </w:t>
      </w:r>
      <w:r w:rsidRPr="002C5FC2">
        <w:rPr>
          <w:rFonts w:ascii="Times New Roman" w:hAnsi="Times New Roman"/>
          <w:sz w:val="24"/>
          <w:szCs w:val="24"/>
          <w:lang w:val="uk-UA"/>
        </w:rPr>
        <w:t>В системах</w:t>
      </w:r>
      <w:r>
        <w:rPr>
          <w:rFonts w:ascii="Times New Roman" w:hAnsi="Times New Roman"/>
          <w:sz w:val="24"/>
          <w:szCs w:val="24"/>
          <w:lang w:val="uk-UA"/>
        </w:rPr>
        <w:t xml:space="preserve">, які відзначаються найбільшим енергоспоживанням можна віднести системи пожежогасіння,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протидимного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захисту та</w:t>
      </w:r>
      <w:r w:rsidRPr="002C5FC2">
        <w:rPr>
          <w:rFonts w:ascii="Times New Roman" w:hAnsi="Times New Roman"/>
          <w:sz w:val="24"/>
          <w:szCs w:val="24"/>
          <w:lang w:val="uk-UA"/>
        </w:rPr>
        <w:t xml:space="preserve"> внутрішнього протипожежного водопостачання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C5FC2">
        <w:rPr>
          <w:rFonts w:ascii="Times New Roman" w:hAnsi="Times New Roman"/>
          <w:sz w:val="24"/>
          <w:szCs w:val="24"/>
          <w:lang w:val="uk-UA"/>
        </w:rPr>
        <w:t xml:space="preserve"> до основних елементів можна віднести мережу електричного живлення і насоси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2C5FC2">
        <w:rPr>
          <w:rFonts w:ascii="Times New Roman" w:hAnsi="Times New Roman"/>
          <w:sz w:val="24"/>
          <w:szCs w:val="24"/>
          <w:lang w:val="uk-UA"/>
        </w:rPr>
        <w:t>підвищувачі тиску води з асинхронними двигунами з короткозамкненим ротором (АД)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A53DD" w:rsidRDefault="001A53DD" w:rsidP="001A53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Найбільш поширеним резервним джерелом електричної енергії є генераторні установки з двигуном внутрішнього згорання. Для них потрібен час для прогрівання, про що говорить виробник установок. Цей час може становити від 3 до 10 хвилин залежно від температури навколишнього середовища та потужності двигуна </w:t>
      </w:r>
      <w:r w:rsidRPr="00734C2C">
        <w:rPr>
          <w:rFonts w:ascii="Times New Roman" w:hAnsi="Times New Roman"/>
          <w:sz w:val="24"/>
          <w:szCs w:val="24"/>
          <w:lang w:val="uk-UA"/>
        </w:rPr>
        <w:t>[4]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A53DD" w:rsidRDefault="001A53DD" w:rsidP="001A53DD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усунення часу простою </w:t>
      </w:r>
      <w:r w:rsidR="00FC2562" w:rsidRPr="00FC2562">
        <w:rPr>
          <w:rFonts w:ascii="Times New Roman" w:hAnsi="Times New Roman"/>
          <w:sz w:val="24"/>
          <w:szCs w:val="24"/>
        </w:rPr>
        <w:t xml:space="preserve">систем </w:t>
      </w:r>
      <w:proofErr w:type="spellStart"/>
      <w:r w:rsidR="00FC2562" w:rsidRPr="00FC2562">
        <w:rPr>
          <w:rFonts w:ascii="Times New Roman" w:hAnsi="Times New Roman"/>
          <w:sz w:val="24"/>
          <w:szCs w:val="24"/>
        </w:rPr>
        <w:t>протипожежного</w:t>
      </w:r>
      <w:proofErr w:type="spellEnd"/>
      <w:r w:rsidR="00FC2562" w:rsidRPr="00FC2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62" w:rsidRPr="00FC2562"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з моменту подачі команди на включення до створення </w:t>
      </w:r>
      <w:r w:rsidR="00FC2562">
        <w:rPr>
          <w:rFonts w:ascii="Times New Roman" w:hAnsi="Times New Roman"/>
          <w:sz w:val="24"/>
          <w:szCs w:val="24"/>
          <w:lang w:val="uk-UA"/>
        </w:rPr>
        <w:t xml:space="preserve">у системах необхідних параметрів фізичних </w:t>
      </w:r>
      <w:proofErr w:type="spellStart"/>
      <w:r w:rsidR="00FC2562">
        <w:rPr>
          <w:rFonts w:ascii="Times New Roman" w:hAnsi="Times New Roman"/>
          <w:sz w:val="24"/>
          <w:szCs w:val="24"/>
          <w:lang w:val="uk-UA"/>
        </w:rPr>
        <w:t>ведичин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пропонуємо схему резервного живлення</w:t>
      </w:r>
      <w:r w:rsidR="00FC2562">
        <w:rPr>
          <w:rFonts w:ascii="Times New Roman" w:hAnsi="Times New Roman"/>
          <w:sz w:val="24"/>
          <w:szCs w:val="24"/>
          <w:lang w:val="uk-UA"/>
        </w:rPr>
        <w:t xml:space="preserve"> вказаних систем</w:t>
      </w:r>
      <w:r>
        <w:rPr>
          <w:rFonts w:ascii="Times New Roman" w:hAnsi="Times New Roman"/>
          <w:sz w:val="24"/>
          <w:szCs w:val="24"/>
          <w:lang w:val="uk-UA"/>
        </w:rPr>
        <w:t>, яка передбачає логічне паралельне включення акумуляторних батарей з автономними інверторами напруги та підвищувальними трансформаторами та перетворювачем частоти.</w:t>
      </w:r>
    </w:p>
    <w:p w:rsidR="001A53DD" w:rsidRDefault="001A53DD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1A53DD" w:rsidRDefault="001A53DD" w:rsidP="001A53DD">
      <w:pPr>
        <w:spacing w:after="0" w:line="360" w:lineRule="auto"/>
        <w:ind w:firstLine="567"/>
        <w:jc w:val="center"/>
        <w:rPr>
          <w:lang w:val="uk-UA"/>
        </w:rPr>
      </w:pPr>
      <w:r>
        <w:object w:dxaOrig="11310" w:dyaOrig="2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65pt;height:68.25pt" o:ole="">
            <v:imagedata r:id="rId5" o:title=""/>
          </v:shape>
          <o:OLEObject Type="Embed" ProgID="Visio.Drawing.11" ShapeID="_x0000_i1025" DrawAspect="Content" ObjectID="_1674992496" r:id="rId6"/>
        </w:object>
      </w:r>
    </w:p>
    <w:p w:rsidR="001A53DD" w:rsidRPr="0047095D" w:rsidRDefault="001A53DD" w:rsidP="001A53DD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83FFC">
        <w:rPr>
          <w:rFonts w:ascii="Times New Roman" w:hAnsi="Times New Roman"/>
          <w:b/>
          <w:i/>
          <w:sz w:val="24"/>
          <w:szCs w:val="24"/>
          <w:lang w:val="uk-UA"/>
        </w:rPr>
        <w:t>Рис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унок 1</w:t>
      </w:r>
      <w:r w:rsidRPr="00B83FF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Логічна схема активного</w:t>
      </w:r>
      <w:r w:rsidRPr="00B83FFC">
        <w:rPr>
          <w:rFonts w:ascii="Times New Roman" w:hAnsi="Times New Roman"/>
          <w:i/>
          <w:sz w:val="24"/>
          <w:szCs w:val="24"/>
          <w:lang w:val="uk-UA"/>
        </w:rPr>
        <w:t xml:space="preserve"> резервування електрож</w:t>
      </w:r>
      <w:r>
        <w:rPr>
          <w:rFonts w:ascii="Times New Roman" w:hAnsi="Times New Roman"/>
          <w:i/>
          <w:sz w:val="24"/>
          <w:szCs w:val="24"/>
          <w:lang w:val="uk-UA"/>
        </w:rPr>
        <w:t>и</w:t>
      </w:r>
      <w:r w:rsidRPr="00B83FFC">
        <w:rPr>
          <w:rFonts w:ascii="Times New Roman" w:hAnsi="Times New Roman"/>
          <w:i/>
          <w:sz w:val="24"/>
          <w:szCs w:val="24"/>
          <w:lang w:val="uk-UA"/>
        </w:rPr>
        <w:t>влення</w:t>
      </w:r>
      <w:r w:rsidRPr="004709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95D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4709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95D">
        <w:rPr>
          <w:rFonts w:ascii="Times New Roman" w:hAnsi="Times New Roman"/>
          <w:i/>
          <w:sz w:val="24"/>
          <w:szCs w:val="24"/>
        </w:rPr>
        <w:t>акумуляторними</w:t>
      </w:r>
      <w:proofErr w:type="spellEnd"/>
      <w:r w:rsidRPr="0047095D">
        <w:rPr>
          <w:rFonts w:ascii="Times New Roman" w:hAnsi="Times New Roman"/>
          <w:i/>
          <w:sz w:val="24"/>
          <w:szCs w:val="24"/>
        </w:rPr>
        <w:t xml:space="preserve"> батареями</w:t>
      </w:r>
      <w:r>
        <w:rPr>
          <w:rFonts w:ascii="Times New Roman" w:hAnsi="Times New Roman"/>
          <w:i/>
          <w:sz w:val="24"/>
          <w:szCs w:val="24"/>
          <w:lang w:val="uk-UA"/>
        </w:rPr>
        <w:t>, інверторами напруги та перетворювачем частоти</w:t>
      </w:r>
    </w:p>
    <w:p w:rsidR="001A53DD" w:rsidRPr="001A53DD" w:rsidRDefault="001A53DD" w:rsidP="001A53DD">
      <w:pPr>
        <w:spacing w:after="0" w:line="360" w:lineRule="auto"/>
        <w:ind w:firstLine="567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1A53DD" w:rsidRDefault="001A53DD" w:rsidP="001A53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2AA2"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>
        <w:rPr>
          <w:rFonts w:ascii="Times New Roman" w:hAnsi="Times New Roman"/>
          <w:sz w:val="24"/>
          <w:szCs w:val="24"/>
          <w:lang w:val="uk-UA"/>
        </w:rPr>
        <w:t>наведених</w:t>
      </w:r>
      <w:r w:rsidRPr="00642AA2">
        <w:rPr>
          <w:rFonts w:ascii="Times New Roman" w:hAnsi="Times New Roman"/>
          <w:sz w:val="24"/>
          <w:szCs w:val="24"/>
          <w:lang w:val="uk-UA"/>
        </w:rPr>
        <w:t xml:space="preserve"> даних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нтенсивності відмов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елементів системи активного резервування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(рис.1), відповідно до </w:t>
      </w:r>
      <w:r w:rsidRPr="00B83FFC">
        <w:rPr>
          <w:rFonts w:ascii="Times New Roman" w:hAnsi="Times New Roman"/>
          <w:sz w:val="24"/>
          <w:szCs w:val="24"/>
          <w:lang w:val="uk-UA"/>
        </w:rPr>
        <w:t>[</w:t>
      </w:r>
      <w:r w:rsidRPr="008C5E3F">
        <w:rPr>
          <w:rFonts w:ascii="Times New Roman" w:hAnsi="Times New Roman"/>
          <w:sz w:val="24"/>
          <w:szCs w:val="24"/>
          <w:lang w:val="uk-UA"/>
        </w:rPr>
        <w:t>2,</w:t>
      </w:r>
      <w:r>
        <w:rPr>
          <w:rFonts w:ascii="Times New Roman" w:hAnsi="Times New Roman"/>
          <w:sz w:val="24"/>
          <w:szCs w:val="24"/>
          <w:lang w:val="uk-UA"/>
        </w:rPr>
        <w:t xml:space="preserve"> 4, 5</w:t>
      </w:r>
      <w:r w:rsidRPr="008C5E3F">
        <w:rPr>
          <w:rFonts w:ascii="Times New Roman" w:hAnsi="Times New Roman"/>
          <w:sz w:val="24"/>
          <w:szCs w:val="24"/>
          <w:lang w:val="uk-UA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 xml:space="preserve">, та за умови використання перетворювача частоти типу </w:t>
      </w:r>
      <w:r w:rsidRPr="0005292D">
        <w:rPr>
          <w:rFonts w:ascii="Times New Roman" w:hAnsi="Times New Roman"/>
          <w:sz w:val="24"/>
          <w:szCs w:val="24"/>
          <w:lang w:val="uk-UA"/>
        </w:rPr>
        <w:t>ACS601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5292D">
        <w:rPr>
          <w:rFonts w:ascii="Times New Roman" w:hAnsi="Times New Roman"/>
          <w:sz w:val="24"/>
          <w:szCs w:val="24"/>
          <w:lang w:val="uk-UA"/>
        </w:rPr>
        <w:t xml:space="preserve">середнім часом напрацювання на відмову 120000 </w:t>
      </w:r>
      <w:proofErr w:type="spellStart"/>
      <w:r w:rsidRPr="0005292D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3E6069">
        <w:rPr>
          <w:rFonts w:ascii="Times New Roman" w:hAnsi="Times New Roman"/>
          <w:sz w:val="24"/>
          <w:szCs w:val="24"/>
        </w:rPr>
        <w:t xml:space="preserve"> [</w:t>
      </w:r>
      <w:r w:rsidR="00D544A9">
        <w:rPr>
          <w:rFonts w:ascii="Times New Roman" w:hAnsi="Times New Roman"/>
          <w:sz w:val="24"/>
          <w:szCs w:val="24"/>
          <w:lang w:val="uk-UA"/>
        </w:rPr>
        <w:t>6</w:t>
      </w:r>
      <w:r w:rsidRPr="003E606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 xml:space="preserve"> інтенсивність відмов джерела живлення буде становити</w:t>
      </w:r>
    </w:p>
    <w:p w:rsidR="001A53DD" w:rsidRPr="00F02D94" w:rsidRDefault="0071172E" w:rsidP="001A53DD">
      <w:pPr>
        <w:rPr>
          <w:rFonts w:eastAsiaTheme="minorEastAsia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0,07+0,23+0,207+0,2+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2×0,128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2×0,025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+8,3×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==9,106×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год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1A53DD" w:rsidRPr="00D15062" w:rsidRDefault="001A53DD" w:rsidP="001A53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изначимо </w:t>
      </w:r>
      <w:r>
        <w:rPr>
          <w:rFonts w:ascii="Times New Roman" w:hAnsi="Times New Roman"/>
          <w:sz w:val="24"/>
          <w:szCs w:val="24"/>
          <w:lang w:val="uk-UA"/>
        </w:rPr>
        <w:t xml:space="preserve">залежності зміни </w:t>
      </w:r>
      <w:r w:rsidRPr="00B83FFC">
        <w:rPr>
          <w:rFonts w:ascii="Times New Roman" w:hAnsi="Times New Roman"/>
          <w:sz w:val="24"/>
          <w:szCs w:val="24"/>
          <w:lang w:val="uk-UA"/>
        </w:rPr>
        <w:t>ймовірн</w:t>
      </w:r>
      <w:r>
        <w:rPr>
          <w:rFonts w:ascii="Times New Roman" w:hAnsi="Times New Roman"/>
          <w:sz w:val="24"/>
          <w:szCs w:val="24"/>
          <w:lang w:val="uk-UA"/>
        </w:rPr>
        <w:t xml:space="preserve">остей </w:t>
      </w:r>
      <w:r w:rsidRPr="00B83FFC">
        <w:rPr>
          <w:rFonts w:ascii="Times New Roman" w:hAnsi="Times New Roman"/>
          <w:sz w:val="24"/>
          <w:szCs w:val="24"/>
          <w:lang w:val="uk-UA"/>
        </w:rPr>
        <w:t>безвідмовної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основної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 резервованої системи</w:t>
      </w:r>
      <w:r w:rsidRPr="00916B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.</w:t>
      </w:r>
    </w:p>
    <w:p w:rsidR="001A53DD" w:rsidRPr="00D544A9" w:rsidRDefault="001A53DD" w:rsidP="001A53DD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P1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</m:oMath>
      </m:oMathPara>
    </w:p>
    <w:p w:rsidR="001A53DD" w:rsidRPr="00D544A9" w:rsidRDefault="001A53DD" w:rsidP="001A53D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1A53DD" w:rsidRPr="00D544A9" w:rsidRDefault="001A53DD" w:rsidP="001A53D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1A53DD" w:rsidRPr="00D544A9" w:rsidRDefault="001A53DD" w:rsidP="001A53D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-9,106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1A53DD" w:rsidRPr="00D544A9" w:rsidRDefault="001A53DD" w:rsidP="001A53DD">
      <w:pPr>
        <w:spacing w:after="0" w:line="360" w:lineRule="auto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0,806×10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9,106×10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D544A9" w:rsidRPr="008A1701" w:rsidRDefault="00D544A9" w:rsidP="00D544A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3FFC">
        <w:rPr>
          <w:rFonts w:ascii="Times New Roman" w:hAnsi="Times New Roman"/>
          <w:sz w:val="24"/>
          <w:szCs w:val="24"/>
          <w:lang w:val="uk-UA"/>
        </w:rPr>
        <w:t>Для порівня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 надійності декількох об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B83FFC">
        <w:rPr>
          <w:rFonts w:ascii="Times New Roman" w:hAnsi="Times New Roman"/>
          <w:sz w:val="24"/>
          <w:szCs w:val="24"/>
          <w:lang w:val="uk-UA"/>
        </w:rPr>
        <w:t>єктів в один і той самий час використовують коефіцієнт збільшення ймовірності безвідмовної роботи, або відповідно коефіцієнт зменшення ймовірності відмов.</w:t>
      </w:r>
    </w:p>
    <w:p w:rsidR="00D544A9" w:rsidRPr="00D544A9" w:rsidRDefault="0071172E" w:rsidP="00D544A9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P1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P2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P1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0,912014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0,628430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=1,45</m:t>
          </m:r>
        </m:oMath>
      </m:oMathPara>
    </w:p>
    <w:p w:rsidR="001A53DD" w:rsidRPr="00D544A9" w:rsidRDefault="00D544A9" w:rsidP="001A53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Висновки. </w:t>
      </w:r>
      <w:r w:rsidRPr="002D41E8">
        <w:rPr>
          <w:rFonts w:ascii="Times New Roman" w:hAnsi="Times New Roman"/>
          <w:sz w:val="24"/>
          <w:szCs w:val="24"/>
          <w:lang w:val="uk-UA"/>
        </w:rPr>
        <w:t>Запропонована схема резервування,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41E8">
        <w:rPr>
          <w:rFonts w:ascii="Times New Roman" w:hAnsi="Times New Roman"/>
          <w:sz w:val="24"/>
          <w:szCs w:val="24"/>
          <w:lang w:val="uk-UA"/>
        </w:rPr>
        <w:t xml:space="preserve"> включає </w:t>
      </w:r>
      <w:proofErr w:type="spellStart"/>
      <w:r w:rsidRPr="002D41E8">
        <w:rPr>
          <w:rFonts w:ascii="Times New Roman" w:hAnsi="Times New Roman"/>
          <w:sz w:val="24"/>
          <w:szCs w:val="24"/>
          <w:lang w:val="uk-UA"/>
        </w:rPr>
        <w:t>ПЧ</w:t>
      </w:r>
      <w:proofErr w:type="spellEnd"/>
      <w:r w:rsidRPr="002D41E8">
        <w:rPr>
          <w:rFonts w:ascii="Times New Roman" w:hAnsi="Times New Roman"/>
          <w:sz w:val="24"/>
          <w:szCs w:val="24"/>
          <w:lang w:val="uk-UA"/>
        </w:rPr>
        <w:t xml:space="preserve"> у порівнянні зі схемою резервування без </w:t>
      </w:r>
      <w:proofErr w:type="spellStart"/>
      <w:r w:rsidRPr="002D41E8">
        <w:rPr>
          <w:rFonts w:ascii="Times New Roman" w:hAnsi="Times New Roman"/>
          <w:sz w:val="24"/>
          <w:szCs w:val="24"/>
          <w:lang w:val="uk-UA"/>
        </w:rPr>
        <w:t>ПЧ</w:t>
      </w:r>
      <w:proofErr w:type="spellEnd"/>
      <w:r w:rsidRPr="002D41E8">
        <w:rPr>
          <w:rFonts w:ascii="Times New Roman" w:hAnsi="Times New Roman"/>
          <w:sz w:val="24"/>
          <w:szCs w:val="24"/>
          <w:lang w:val="uk-UA"/>
        </w:rPr>
        <w:t xml:space="preserve"> вона залишається вищою від резервування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D41E8">
        <w:rPr>
          <w:rFonts w:ascii="Times New Roman" w:hAnsi="Times New Roman"/>
          <w:sz w:val="24"/>
          <w:szCs w:val="24"/>
          <w:lang w:val="uk-UA"/>
        </w:rPr>
        <w:t xml:space="preserve">з </w:t>
      </w:r>
      <w:proofErr w:type="spellStart"/>
      <w:r w:rsidRPr="002D41E8">
        <w:rPr>
          <w:rFonts w:ascii="Times New Roman" w:hAnsi="Times New Roman"/>
          <w:sz w:val="24"/>
          <w:szCs w:val="24"/>
          <w:lang w:val="uk-UA"/>
        </w:rPr>
        <w:t>генеруючими</w:t>
      </w:r>
      <w:proofErr w:type="spellEnd"/>
      <w:r w:rsidRPr="002D41E8">
        <w:rPr>
          <w:rFonts w:ascii="Times New Roman" w:hAnsi="Times New Roman"/>
          <w:sz w:val="24"/>
          <w:szCs w:val="24"/>
          <w:lang w:val="uk-UA"/>
        </w:rPr>
        <w:t xml:space="preserve"> установками з двигунами внутрішнього згорання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6654C" w:rsidRDefault="00C6654C" w:rsidP="00CF75FD">
      <w:pPr>
        <w:spacing w:after="0" w:line="240" w:lineRule="auto"/>
        <w:jc w:val="both"/>
        <w:rPr>
          <w:rStyle w:val="tlid-translation"/>
          <w:lang w:val="uk-UA"/>
        </w:rPr>
      </w:pPr>
    </w:p>
    <w:p w:rsidR="00CF75FD" w:rsidRPr="00D631D5" w:rsidRDefault="00CF75FD" w:rsidP="00CF75FD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caps/>
          <w:sz w:val="24"/>
          <w:szCs w:val="24"/>
          <w:lang w:val="uk-UA"/>
        </w:rPr>
        <w:t>літературА</w:t>
      </w:r>
    </w:p>
    <w:p w:rsidR="00D544A9" w:rsidRPr="00B83FFC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3FFC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Гук Ю. Б.</w:t>
      </w:r>
      <w:r w:rsidRPr="009046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надежности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энергоэлектрических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установок / Ю. Б. Гук. – Л.: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Высш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шк., 1976. – 236 с.</w:t>
      </w:r>
    </w:p>
    <w:p w:rsidR="00D544A9" w:rsidRPr="00B83FFC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3FFC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 xml:space="preserve">Дружинин Г. 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Надежность</w:t>
      </w:r>
      <w:proofErr w:type="spellEnd"/>
      <w:r w:rsidRPr="009046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автоматизированных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систем.-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3-е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 Г. В.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Дружигин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– М.: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Энергия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1977. – 536 с.</w:t>
      </w:r>
    </w:p>
    <w:p w:rsidR="00D544A9" w:rsidRPr="004A5BBB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3FFC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Щербовських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 В. Математичні моделі та методи для визначення характеристик надійності відновлюваних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багатотермінальних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систем із урахуванням перерозподілу навантаження / С. В.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Щербовських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Лвів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Видавництво Львівської політехніки, 2012. -296 с.</w:t>
      </w:r>
    </w:p>
    <w:p w:rsidR="00D544A9" w:rsidRPr="001273BE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Боднар</w:t>
      </w:r>
      <w:r w:rsidRPr="00802134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Г.Й.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Выбор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вида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обоснование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параметров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источника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питания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системы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противопожарной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защиты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объектов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туристической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отрасли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/ Г.Й.Боднар, О.В.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Шаповалов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//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Bezpieczeństwo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i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Technika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Pożarnicza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Wydawnictwo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Centrum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Naukowo-Badawczego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Ochrony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Przeciwpożarowej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Vol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. 33 </w:t>
      </w:r>
      <w:proofErr w:type="spellStart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>Issue</w:t>
      </w:r>
      <w:proofErr w:type="spellEnd"/>
      <w:r w:rsidRPr="001E0637">
        <w:rPr>
          <w:rFonts w:ascii="Times New Roman" w:eastAsia="TimesNewRomanPS-BoldMT" w:hAnsi="Times New Roman"/>
          <w:bCs/>
          <w:sz w:val="24"/>
          <w:szCs w:val="24"/>
          <w:lang w:val="uk-UA"/>
        </w:rPr>
        <w:t xml:space="preserve"> 1, 2014.</w:t>
      </w:r>
      <w:r w:rsidRPr="00B83FF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44A9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916B7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273BE">
        <w:rPr>
          <w:rFonts w:ascii="Times New Roman" w:hAnsi="Times New Roman"/>
          <w:sz w:val="24"/>
          <w:szCs w:val="24"/>
          <w:lang w:val="uk-UA"/>
        </w:rPr>
        <w:t>Надежность</w:t>
      </w:r>
      <w:proofErr w:type="spellEnd"/>
      <w:r w:rsidRPr="001273B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73BE">
        <w:rPr>
          <w:rFonts w:ascii="Times New Roman" w:hAnsi="Times New Roman"/>
          <w:sz w:val="24"/>
          <w:szCs w:val="24"/>
          <w:lang w:val="uk-UA"/>
        </w:rPr>
        <w:t>электрорадиоизделий</w:t>
      </w:r>
      <w:proofErr w:type="spellEnd"/>
      <w:r w:rsidRPr="00B83FFC">
        <w:rPr>
          <w:rFonts w:ascii="Times New Roman" w:hAnsi="Times New Roman"/>
          <w:sz w:val="24"/>
          <w:szCs w:val="24"/>
          <w:lang w:val="uk-UA"/>
        </w:rPr>
        <w:t xml:space="preserve"> 2006: </w:t>
      </w:r>
      <w:proofErr w:type="spellStart"/>
      <w:r w:rsidRPr="00B83FFC">
        <w:rPr>
          <w:rFonts w:ascii="Times New Roman" w:hAnsi="Times New Roman"/>
          <w:sz w:val="24"/>
          <w:szCs w:val="24"/>
          <w:lang w:val="uk-UA"/>
        </w:rPr>
        <w:t>Справочник</w:t>
      </w:r>
      <w:proofErr w:type="spellEnd"/>
      <w:r w:rsidRPr="00B83FFC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ED4A44">
        <w:rPr>
          <w:sz w:val="28"/>
          <w:szCs w:val="28"/>
          <w:lang w:val="uk-UA"/>
        </w:rPr>
        <w:t xml:space="preserve"> </w:t>
      </w:r>
      <w:r w:rsidRPr="00ED4A44">
        <w:rPr>
          <w:rFonts w:ascii="Times New Roman" w:hAnsi="Times New Roman"/>
          <w:sz w:val="24"/>
          <w:szCs w:val="24"/>
          <w:lang w:val="uk-UA"/>
        </w:rPr>
        <w:t>Режим доступу :</w:t>
      </w:r>
      <w:r w:rsidRPr="00ED4A44">
        <w:rPr>
          <w:sz w:val="28"/>
          <w:szCs w:val="28"/>
          <w:lang w:val="uk-UA"/>
        </w:rPr>
        <w:t xml:space="preserve"> </w:t>
      </w:r>
      <w:r w:rsidRPr="00B025D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ED4A44">
        <w:rPr>
          <w:rFonts w:ascii="Times New Roman" w:hAnsi="Times New Roman"/>
          <w:sz w:val="24"/>
          <w:szCs w:val="24"/>
          <w:u w:val="single"/>
          <w:lang w:val="uk-UA"/>
        </w:rPr>
        <w:t>://</w:t>
      </w:r>
      <w:proofErr w:type="spellStart"/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www.kazus.ru</w:t>
      </w:r>
      <w:proofErr w:type="spellEnd"/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/</w:t>
      </w:r>
      <w:proofErr w:type="spellStart"/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attachment.php</w:t>
      </w:r>
      <w:proofErr w:type="spellEnd"/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?a</w:t>
      </w:r>
      <w:proofErr w:type="spellStart"/>
      <w:r w:rsidRPr="00B025DB">
        <w:rPr>
          <w:rFonts w:ascii="Times New Roman" w:hAnsi="Times New Roman"/>
          <w:sz w:val="24"/>
          <w:szCs w:val="24"/>
          <w:u w:val="single"/>
          <w:lang w:val="en-US"/>
        </w:rPr>
        <w:t>ttachmentid</w:t>
      </w:r>
      <w:proofErr w:type="spellEnd"/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=9706&amp;</w:t>
      </w:r>
      <w:r w:rsidRPr="00B025DB"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Pr="00B025DB">
        <w:rPr>
          <w:rFonts w:ascii="Times New Roman" w:hAnsi="Times New Roman"/>
          <w:sz w:val="24"/>
          <w:szCs w:val="24"/>
          <w:u w:val="single"/>
          <w:lang w:val="uk-UA"/>
        </w:rPr>
        <w:t>…</w:t>
      </w:r>
    </w:p>
    <w:p w:rsidR="00D544A9" w:rsidRPr="00DB1B24" w:rsidRDefault="00D544A9" w:rsidP="00D544A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8A1701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Экспертное заключение на предмет </w:t>
      </w:r>
      <w:proofErr w:type="spellStart"/>
      <w:r>
        <w:rPr>
          <w:rFonts w:ascii="Times New Roman" w:hAnsi="Times New Roman"/>
          <w:sz w:val="24"/>
          <w:szCs w:val="24"/>
        </w:rPr>
        <w:t>соо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/>
          <w:sz w:val="24"/>
          <w:szCs w:val="24"/>
        </w:rPr>
        <w:t>ветствия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функциональних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показателей </w:t>
      </w:r>
      <w:r w:rsidRPr="00B83FFC">
        <w:rPr>
          <w:rFonts w:ascii="Times New Roman" w:hAnsi="Times New Roman"/>
          <w:sz w:val="24"/>
          <w:szCs w:val="24"/>
          <w:lang w:val="uk-UA"/>
        </w:rPr>
        <w:t>–</w:t>
      </w:r>
      <w:r w:rsidRPr="00DB1B24">
        <w:rPr>
          <w:sz w:val="28"/>
          <w:szCs w:val="28"/>
        </w:rPr>
        <w:t xml:space="preserve"> </w:t>
      </w:r>
      <w:r w:rsidRPr="00DB1B24">
        <w:rPr>
          <w:rFonts w:ascii="Times New Roman" w:hAnsi="Times New Roman"/>
          <w:sz w:val="24"/>
          <w:szCs w:val="24"/>
        </w:rPr>
        <w:t>Режим доступу</w:t>
      </w:r>
      <w:proofErr w:type="gramStart"/>
      <w:r w:rsidRPr="00DB1B24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="0071172E">
        <w:fldChar w:fldCharType="begin"/>
      </w:r>
      <w:r>
        <w:instrText>HYPERLINK "http://www.fsk-ees.ru/common/img/uploaded/fsk/perechni2005/ez110.pdf"</w:instrText>
      </w:r>
      <w:r w:rsidR="0071172E">
        <w:fldChar w:fldCharType="separate"/>
      </w:r>
      <w:r w:rsidRPr="008A1701">
        <w:rPr>
          <w:rStyle w:val="a4"/>
          <w:rFonts w:ascii="Times New Roman" w:hAnsi="Times New Roman"/>
          <w:sz w:val="24"/>
          <w:szCs w:val="24"/>
        </w:rPr>
        <w:t>http</w:t>
      </w:r>
      <w:proofErr w:type="spellEnd"/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://</w:t>
      </w:r>
      <w:r w:rsidRPr="008A1701">
        <w:rPr>
          <w:rStyle w:val="a4"/>
          <w:rFonts w:ascii="Times New Roman" w:hAnsi="Times New Roman"/>
          <w:sz w:val="24"/>
          <w:szCs w:val="24"/>
        </w:rPr>
        <w:t>www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.</w:t>
      </w:r>
      <w:r w:rsidRPr="008A1701">
        <w:rPr>
          <w:rStyle w:val="a4"/>
          <w:rFonts w:ascii="Times New Roman" w:hAnsi="Times New Roman"/>
          <w:sz w:val="24"/>
          <w:szCs w:val="24"/>
        </w:rPr>
        <w:t>fsk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-</w:t>
      </w:r>
      <w:r w:rsidRPr="008A1701">
        <w:rPr>
          <w:rStyle w:val="a4"/>
          <w:rFonts w:ascii="Times New Roman" w:hAnsi="Times New Roman"/>
          <w:sz w:val="24"/>
          <w:szCs w:val="24"/>
        </w:rPr>
        <w:t>ees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.</w:t>
      </w:r>
      <w:r w:rsidRPr="008A1701">
        <w:rPr>
          <w:rStyle w:val="a4"/>
          <w:rFonts w:ascii="Times New Roman" w:hAnsi="Times New Roman"/>
          <w:sz w:val="24"/>
          <w:szCs w:val="24"/>
        </w:rPr>
        <w:t>ru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/</w:t>
      </w:r>
      <w:r w:rsidRPr="008A1701">
        <w:rPr>
          <w:rStyle w:val="a4"/>
          <w:rFonts w:ascii="Times New Roman" w:hAnsi="Times New Roman"/>
          <w:sz w:val="24"/>
          <w:szCs w:val="24"/>
        </w:rPr>
        <w:t>common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/</w:t>
      </w:r>
      <w:r w:rsidRPr="008A1701">
        <w:rPr>
          <w:rStyle w:val="a4"/>
          <w:rFonts w:ascii="Times New Roman" w:hAnsi="Times New Roman"/>
          <w:sz w:val="24"/>
          <w:szCs w:val="24"/>
        </w:rPr>
        <w:t>img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/</w:t>
      </w:r>
      <w:r w:rsidRPr="008A1701">
        <w:rPr>
          <w:rStyle w:val="a4"/>
          <w:rFonts w:ascii="Times New Roman" w:hAnsi="Times New Roman"/>
          <w:sz w:val="24"/>
          <w:szCs w:val="24"/>
        </w:rPr>
        <w:t>uploaded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/</w:t>
      </w:r>
      <w:r w:rsidRPr="008A1701">
        <w:rPr>
          <w:rStyle w:val="a4"/>
          <w:rFonts w:ascii="Times New Roman" w:hAnsi="Times New Roman"/>
          <w:sz w:val="24"/>
          <w:szCs w:val="24"/>
        </w:rPr>
        <w:t>fsk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/</w:t>
      </w:r>
      <w:r w:rsidRPr="008A1701">
        <w:rPr>
          <w:rStyle w:val="a4"/>
          <w:rFonts w:ascii="Times New Roman" w:hAnsi="Times New Roman"/>
          <w:sz w:val="24"/>
          <w:szCs w:val="24"/>
        </w:rPr>
        <w:t>perechni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2005/</w:t>
      </w:r>
      <w:r w:rsidRPr="008A1701">
        <w:rPr>
          <w:rStyle w:val="a4"/>
          <w:rFonts w:ascii="Times New Roman" w:hAnsi="Times New Roman"/>
          <w:sz w:val="24"/>
          <w:szCs w:val="24"/>
        </w:rPr>
        <w:t>ez</w:t>
      </w:r>
      <w:r w:rsidRPr="008A1701">
        <w:rPr>
          <w:rStyle w:val="a4"/>
          <w:rFonts w:ascii="Times New Roman" w:hAnsi="Times New Roman"/>
          <w:sz w:val="24"/>
          <w:szCs w:val="24"/>
          <w:lang w:val="uk-UA"/>
        </w:rPr>
        <w:t>110.</w:t>
      </w:r>
      <w:proofErr w:type="spellStart"/>
      <w:r w:rsidRPr="008A1701">
        <w:rPr>
          <w:rStyle w:val="a4"/>
          <w:rFonts w:ascii="Times New Roman" w:hAnsi="Times New Roman"/>
          <w:sz w:val="24"/>
          <w:szCs w:val="24"/>
        </w:rPr>
        <w:t>pdf</w:t>
      </w:r>
      <w:proofErr w:type="spellEnd"/>
      <w:r w:rsidR="0071172E">
        <w:fldChar w:fldCharType="end"/>
      </w:r>
    </w:p>
    <w:p w:rsidR="00D544A9" w:rsidRDefault="00D544A9" w:rsidP="00D544A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-BoldMT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8A1701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r w:rsidRPr="008A1701">
        <w:rPr>
          <w:rFonts w:ascii="Times New Roman" w:eastAsia="TimesNewRomanPS-BoldMT" w:hAnsi="Times New Roman"/>
          <w:bCs/>
          <w:sz w:val="24"/>
          <w:szCs w:val="24"/>
          <w:lang w:val="uk-UA" w:eastAsia="ru-RU"/>
        </w:rPr>
        <w:t>Журахівський</w:t>
      </w:r>
      <w:proofErr w:type="spellEnd"/>
      <w:r w:rsidRPr="008A1701">
        <w:rPr>
          <w:rFonts w:ascii="Times New Roman" w:eastAsia="TimesNewRomanPS-BoldMT" w:hAnsi="Times New Roman"/>
          <w:bCs/>
          <w:sz w:val="24"/>
          <w:szCs w:val="24"/>
          <w:lang w:val="uk-UA" w:eastAsia="ru-RU"/>
        </w:rPr>
        <w:t xml:space="preserve"> А.В. </w:t>
      </w:r>
      <w:proofErr w:type="spellStart"/>
      <w:r w:rsidRPr="008A1701">
        <w:rPr>
          <w:rFonts w:ascii="Times New Roman" w:eastAsia="TimesNewRomanPS-BoldMT" w:hAnsi="Times New Roman"/>
          <w:bCs/>
          <w:sz w:val="24"/>
          <w:szCs w:val="24"/>
          <w:lang w:val="uk-UA" w:eastAsia="ru-RU"/>
        </w:rPr>
        <w:t>Кінаш</w:t>
      </w:r>
      <w:proofErr w:type="spellEnd"/>
      <w:r w:rsidRPr="008A1701">
        <w:rPr>
          <w:rFonts w:ascii="Times New Roman" w:eastAsia="TimesNewRomanPS-BoldMT" w:hAnsi="Times New Roman"/>
          <w:bCs/>
          <w:sz w:val="24"/>
          <w:szCs w:val="24"/>
          <w:lang w:val="uk-UA" w:eastAsia="ru-RU"/>
        </w:rPr>
        <w:t xml:space="preserve"> Б.М., Пастух О.Р. Надійність електричних систем і мереж: Навчальний посібник. – Львів: Видавництво Львівської політехніки, 2012.- 280с.</w:t>
      </w:r>
      <w:r w:rsidRPr="003C6925">
        <w:rPr>
          <w:rFonts w:ascii="Times New Roman" w:eastAsia="TimesNewRomanPS-BoldMT" w:hAnsi="Times New Roman"/>
          <w:bCs/>
          <w:sz w:val="28"/>
          <w:szCs w:val="28"/>
          <w:lang w:val="uk-UA" w:eastAsia="ru-RU"/>
        </w:rPr>
        <w:t xml:space="preserve">  </w:t>
      </w:r>
    </w:p>
    <w:p w:rsidR="00CF75FD" w:rsidRPr="00D544A9" w:rsidRDefault="00CF75FD" w:rsidP="00D544A9">
      <w:pPr>
        <w:spacing w:after="0"/>
        <w:ind w:left="709"/>
        <w:jc w:val="both"/>
        <w:rPr>
          <w:rStyle w:val="a4"/>
          <w:lang w:val="uk-UA"/>
        </w:rPr>
      </w:pPr>
    </w:p>
    <w:sectPr w:rsidR="00CF75FD" w:rsidRPr="00D544A9" w:rsidSect="001069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768"/>
    <w:rsid w:val="00087CC6"/>
    <w:rsid w:val="001069BC"/>
    <w:rsid w:val="001217DC"/>
    <w:rsid w:val="00123040"/>
    <w:rsid w:val="001A1181"/>
    <w:rsid w:val="001A53DD"/>
    <w:rsid w:val="001E3A46"/>
    <w:rsid w:val="00350406"/>
    <w:rsid w:val="003759CC"/>
    <w:rsid w:val="004D460F"/>
    <w:rsid w:val="005E11F2"/>
    <w:rsid w:val="00661C5D"/>
    <w:rsid w:val="0071172E"/>
    <w:rsid w:val="007A0F59"/>
    <w:rsid w:val="007B176A"/>
    <w:rsid w:val="007F7C68"/>
    <w:rsid w:val="008414AE"/>
    <w:rsid w:val="008579C7"/>
    <w:rsid w:val="00865DF8"/>
    <w:rsid w:val="008A1768"/>
    <w:rsid w:val="009C2491"/>
    <w:rsid w:val="00A30362"/>
    <w:rsid w:val="00AB71CF"/>
    <w:rsid w:val="00C6654C"/>
    <w:rsid w:val="00CB5679"/>
    <w:rsid w:val="00CF75FD"/>
    <w:rsid w:val="00D544A9"/>
    <w:rsid w:val="00D631D5"/>
    <w:rsid w:val="00E50D41"/>
    <w:rsid w:val="00EA77FE"/>
    <w:rsid w:val="00FC2562"/>
    <w:rsid w:val="00FD2F03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CF75FD"/>
  </w:style>
  <w:style w:type="paragraph" w:styleId="HTML">
    <w:name w:val="HTML Preformatted"/>
    <w:basedOn w:val="a"/>
    <w:link w:val="HTML0"/>
    <w:uiPriority w:val="99"/>
    <w:semiHidden/>
    <w:unhideWhenUsed/>
    <w:rsid w:val="00350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4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04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5</cp:revision>
  <dcterms:created xsi:type="dcterms:W3CDTF">2021-02-16T11:34:00Z</dcterms:created>
  <dcterms:modified xsi:type="dcterms:W3CDTF">2021-02-16T11:55:00Z</dcterms:modified>
</cp:coreProperties>
</file>