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87" w:rsidRPr="00457587" w:rsidRDefault="00457587" w:rsidP="00027108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457587">
        <w:rPr>
          <w:rFonts w:ascii="Times New Roman" w:hAnsi="Times New Roman"/>
          <w:b/>
          <w:caps/>
          <w:sz w:val="28"/>
          <w:szCs w:val="28"/>
        </w:rPr>
        <w:t xml:space="preserve">удосконалення будови </w:t>
      </w:r>
      <w:proofErr w:type="gramStart"/>
      <w:r w:rsidR="00027108" w:rsidRPr="00027108">
        <w:rPr>
          <w:rFonts w:ascii="Times New Roman" w:hAnsi="Times New Roman"/>
          <w:b/>
          <w:caps/>
          <w:sz w:val="28"/>
          <w:szCs w:val="28"/>
        </w:rPr>
        <w:t>автономного</w:t>
      </w:r>
      <w:proofErr w:type="gramEnd"/>
      <w:r w:rsidR="00027108" w:rsidRPr="0002710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457587">
        <w:rPr>
          <w:rFonts w:ascii="Times New Roman" w:hAnsi="Times New Roman"/>
          <w:b/>
          <w:caps/>
          <w:sz w:val="28"/>
          <w:szCs w:val="28"/>
        </w:rPr>
        <w:t xml:space="preserve">джерела </w:t>
      </w:r>
      <w:r w:rsidR="00027108">
        <w:rPr>
          <w:rFonts w:ascii="Times New Roman" w:hAnsi="Times New Roman"/>
          <w:b/>
          <w:caps/>
          <w:sz w:val="28"/>
          <w:szCs w:val="28"/>
          <w:lang w:val="uk-UA"/>
        </w:rPr>
        <w:t xml:space="preserve">електроенергії для </w:t>
      </w:r>
      <w:r w:rsidRPr="00457587">
        <w:rPr>
          <w:rFonts w:ascii="Times New Roman" w:hAnsi="Times New Roman"/>
          <w:b/>
          <w:caps/>
          <w:sz w:val="28"/>
          <w:szCs w:val="28"/>
        </w:rPr>
        <w:t>живлення прив</w:t>
      </w:r>
      <w:r w:rsidRPr="00457587">
        <w:rPr>
          <w:rFonts w:ascii="Times New Roman" w:hAnsi="Times New Roman"/>
          <w:b/>
          <w:caps/>
          <w:sz w:val="28"/>
          <w:szCs w:val="28"/>
          <w:lang w:val="uk-UA"/>
        </w:rPr>
        <w:t>о</w:t>
      </w:r>
      <w:r w:rsidRPr="00457587">
        <w:rPr>
          <w:rFonts w:ascii="Times New Roman" w:hAnsi="Times New Roman"/>
          <w:b/>
          <w:caps/>
          <w:sz w:val="28"/>
          <w:szCs w:val="28"/>
        </w:rPr>
        <w:t xml:space="preserve">дного електродвигуна систем протипожежного захисту </w:t>
      </w:r>
    </w:p>
    <w:p w:rsidR="00BE48D1" w:rsidRDefault="00BE48D1" w:rsidP="00BE48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E48D1">
        <w:rPr>
          <w:rFonts w:ascii="Times New Roman" w:hAnsi="Times New Roman" w:cs="Times New Roman"/>
          <w:b/>
          <w:sz w:val="28"/>
          <w:szCs w:val="28"/>
          <w:lang w:val="uk-UA"/>
        </w:rPr>
        <w:t>Шаповалов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 Валерійович,</w:t>
      </w: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</w:t>
      </w: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Львівський державний університет безпеки життєдіяльності</w:t>
      </w: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м.Львів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Україна</w:t>
      </w:r>
    </w:p>
    <w:p w:rsidR="00BE48D1" w:rsidRPr="00D66362" w:rsidRDefault="00B92EC9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E48D1" w:rsidRPr="00BE48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o1972@ukr.net</w:t>
        </w:r>
      </w:hyperlink>
    </w:p>
    <w:p w:rsidR="00BE48D1" w:rsidRPr="00D66362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8D1" w:rsidRDefault="00573D28" w:rsidP="00BE48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73D28">
        <w:rPr>
          <w:rFonts w:ascii="Times New Roman" w:hAnsi="Times New Roman" w:cs="Times New Roman"/>
          <w:b/>
          <w:sz w:val="28"/>
          <w:szCs w:val="28"/>
        </w:rPr>
        <w:t>Введення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73D2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73D28">
        <w:rPr>
          <w:rFonts w:ascii="Times New Roman" w:hAnsi="Times New Roman"/>
          <w:sz w:val="28"/>
          <w:szCs w:val="28"/>
          <w:lang w:val="uk-UA"/>
        </w:rPr>
        <w:t>адійності роботи автоматичних систем протипожежного захисту пов’язаною із недосконалістю електричних мереж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73D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73D28">
        <w:rPr>
          <w:rFonts w:ascii="Times New Roman" w:hAnsi="Times New Roman"/>
          <w:sz w:val="28"/>
          <w:szCs w:val="28"/>
          <w:lang w:val="uk-UA"/>
        </w:rPr>
        <w:t xml:space="preserve"> основу вирішення проблеми забезпечення електроживленням автоматичних систем протипожежного захисту запропонован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73D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рішення, яке</w:t>
      </w:r>
      <w:r w:rsidRPr="00573D28">
        <w:rPr>
          <w:rFonts w:ascii="Times New Roman" w:hAnsi="Times New Roman"/>
          <w:sz w:val="28"/>
          <w:szCs w:val="28"/>
          <w:lang w:val="uk-UA"/>
        </w:rPr>
        <w:t xml:space="preserve"> ґрунтується на використанні автономних джерел з обмеженим запасом енергії у поєднанні з перетворювачами напруги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73D28" w:rsidRDefault="00573D28" w:rsidP="00096B2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73D28">
        <w:rPr>
          <w:rFonts w:ascii="Times New Roman" w:hAnsi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02E5">
        <w:rPr>
          <w:rFonts w:ascii="Times New Roman" w:hAnsi="Times New Roman"/>
          <w:bCs/>
          <w:sz w:val="28"/>
          <w:szCs w:val="28"/>
          <w:lang w:val="uk-UA"/>
        </w:rPr>
        <w:t xml:space="preserve">Обґрунтування схеми побудови автономного джерела </w:t>
      </w:r>
      <w:r w:rsidR="00027108">
        <w:rPr>
          <w:rFonts w:ascii="Times New Roman" w:hAnsi="Times New Roman"/>
          <w:bCs/>
          <w:sz w:val="28"/>
          <w:szCs w:val="28"/>
          <w:lang w:val="uk-UA"/>
        </w:rPr>
        <w:t xml:space="preserve">електроенергії для живлення приводного асинхронного двигуна системи протипожежного захисту </w:t>
      </w:r>
      <w:r w:rsidRPr="009302E5">
        <w:rPr>
          <w:rFonts w:ascii="Times New Roman" w:hAnsi="Times New Roman"/>
          <w:bCs/>
          <w:sz w:val="28"/>
          <w:szCs w:val="28"/>
          <w:lang w:val="uk-UA"/>
        </w:rPr>
        <w:t xml:space="preserve">з метою забезпечення </w:t>
      </w:r>
      <w:r w:rsidR="00027108">
        <w:rPr>
          <w:rFonts w:ascii="Times New Roman" w:hAnsi="Times New Roman"/>
          <w:bCs/>
          <w:sz w:val="28"/>
          <w:szCs w:val="28"/>
          <w:lang w:val="uk-UA"/>
        </w:rPr>
        <w:t xml:space="preserve">його </w:t>
      </w:r>
      <w:r w:rsidRPr="009302E5">
        <w:rPr>
          <w:rFonts w:ascii="Times New Roman" w:hAnsi="Times New Roman"/>
          <w:bCs/>
          <w:sz w:val="28"/>
          <w:szCs w:val="28"/>
          <w:lang w:val="uk-UA"/>
        </w:rPr>
        <w:t>безперебійно</w:t>
      </w:r>
      <w:r w:rsidR="00027108">
        <w:rPr>
          <w:rFonts w:ascii="Times New Roman" w:hAnsi="Times New Roman"/>
          <w:bCs/>
          <w:sz w:val="28"/>
          <w:szCs w:val="28"/>
          <w:lang w:val="uk-UA"/>
        </w:rPr>
        <w:t>ї</w:t>
      </w:r>
      <w:r w:rsidR="00096B29">
        <w:rPr>
          <w:rFonts w:ascii="Times New Roman" w:hAnsi="Times New Roman"/>
          <w:bCs/>
          <w:sz w:val="28"/>
          <w:szCs w:val="28"/>
          <w:lang w:val="uk-UA"/>
        </w:rPr>
        <w:t xml:space="preserve"> роботи </w:t>
      </w:r>
      <w:r w:rsidRPr="009302E5">
        <w:rPr>
          <w:rFonts w:ascii="Times New Roman" w:hAnsi="Times New Roman"/>
          <w:bCs/>
          <w:sz w:val="28"/>
          <w:szCs w:val="28"/>
          <w:lang w:val="uk-UA"/>
        </w:rPr>
        <w:t>та визначення показника надійності автономного джерела виконаного за запропонованою схемою.</w:t>
      </w:r>
    </w:p>
    <w:p w:rsidR="00B11FF0" w:rsidRDefault="00B11FF0" w:rsidP="00BE48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11FF0">
        <w:rPr>
          <w:rFonts w:ascii="Times New Roman" w:hAnsi="Times New Roman"/>
          <w:b/>
          <w:bCs/>
          <w:sz w:val="28"/>
          <w:szCs w:val="28"/>
          <w:lang w:val="uk-UA"/>
        </w:rPr>
        <w:t>Методи.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11FF0">
        <w:rPr>
          <w:rFonts w:ascii="Times New Roman" w:hAnsi="Times New Roman"/>
          <w:bCs/>
          <w:sz w:val="28"/>
          <w:szCs w:val="28"/>
          <w:lang w:val="uk-UA"/>
        </w:rPr>
        <w:t>Статистичний аналіз, дослідження параметрів надійності структурних елементів автономного джерела живлення з акумуляторними батареями, інверторами напруги та частотним перетворювачем.</w:t>
      </w:r>
    </w:p>
    <w:p w:rsidR="00B11FF0" w:rsidRDefault="00B11FF0" w:rsidP="00096B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FF0">
        <w:rPr>
          <w:rFonts w:ascii="Times New Roman" w:hAnsi="Times New Roman" w:cs="Times New Roman"/>
          <w:b/>
          <w:sz w:val="28"/>
          <w:szCs w:val="28"/>
          <w:lang w:val="uk-UA"/>
        </w:rPr>
        <w:t>Результати.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В системах, які відзначаються найбільшим енергоспоживанням можна віднести системи пожежогасіння, </w:t>
      </w:r>
      <w:proofErr w:type="spellStart"/>
      <w:r w:rsidRPr="00B11FF0">
        <w:rPr>
          <w:rFonts w:ascii="Times New Roman" w:hAnsi="Times New Roman"/>
          <w:sz w:val="28"/>
          <w:szCs w:val="28"/>
          <w:lang w:val="uk-UA"/>
        </w:rPr>
        <w:t>протидимного</w:t>
      </w:r>
      <w:proofErr w:type="spellEnd"/>
      <w:r w:rsidRPr="00B11FF0">
        <w:rPr>
          <w:rFonts w:ascii="Times New Roman" w:hAnsi="Times New Roman"/>
          <w:sz w:val="28"/>
          <w:szCs w:val="28"/>
          <w:lang w:val="uk-UA"/>
        </w:rPr>
        <w:t xml:space="preserve"> захисту та внутрішнього протипожежного водопостачання, до основних споживачів </w:t>
      </w:r>
      <w:proofErr w:type="spellStart"/>
      <w:r w:rsidRPr="00B11FF0">
        <w:rPr>
          <w:rFonts w:ascii="Times New Roman" w:hAnsi="Times New Roman"/>
          <w:sz w:val="28"/>
          <w:szCs w:val="28"/>
          <w:lang w:val="uk-UA"/>
        </w:rPr>
        <w:t>електроенргії</w:t>
      </w:r>
      <w:proofErr w:type="spellEnd"/>
      <w:r w:rsidRPr="00B11FF0">
        <w:rPr>
          <w:rFonts w:ascii="Times New Roman" w:hAnsi="Times New Roman"/>
          <w:sz w:val="28"/>
          <w:szCs w:val="28"/>
          <w:lang w:val="uk-UA"/>
        </w:rPr>
        <w:t xml:space="preserve"> яких можна віднести асинхронні двигуни з короткозамкненим ротором (АД) які приводять в дію насоси-підвищувачі тиску води та повітряні насоси.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FF0">
        <w:rPr>
          <w:rFonts w:ascii="Times New Roman" w:hAnsi="Times New Roman"/>
          <w:sz w:val="28"/>
          <w:szCs w:val="28"/>
          <w:lang w:val="uk-UA"/>
        </w:rPr>
        <w:t>До складу основних елементів вказаних систем також можна додати електричну мережу, джерела живлення і схему керування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96B29" w:rsidRDefault="00B11FF0" w:rsidP="00096B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FF0">
        <w:rPr>
          <w:rFonts w:ascii="Times New Roman" w:hAnsi="Times New Roman"/>
          <w:sz w:val="28"/>
          <w:szCs w:val="28"/>
          <w:lang w:val="uk-UA"/>
        </w:rPr>
        <w:t xml:space="preserve">При використанні релейної схеми керування привідними електродвигунами, в залежності від потужності самих двигунів та </w:t>
      </w:r>
      <w:r w:rsidRPr="00B11FF0">
        <w:rPr>
          <w:rFonts w:ascii="Times New Roman" w:hAnsi="Times New Roman"/>
          <w:sz w:val="28"/>
          <w:szCs w:val="28"/>
          <w:lang w:val="uk-UA"/>
        </w:rPr>
        <w:lastRenderedPageBreak/>
        <w:t xml:space="preserve">навантаження на них, струми що споживатимуть електродвигуни можуть становити 6-10 струмів номінальних. </w:t>
      </w:r>
    </w:p>
    <w:p w:rsidR="00B11FF0" w:rsidRDefault="00096B29" w:rsidP="00B11F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Способом зменшення пускових струмів і втрат запасу електроенергії</w:t>
      </w:r>
      <w:r w:rsidR="00B11FF0" w:rsidRPr="00B11FF0">
        <w:rPr>
          <w:rFonts w:ascii="Times New Roman" w:hAnsi="Times New Roman"/>
          <w:sz w:val="28"/>
          <w:szCs w:val="28"/>
          <w:lang w:val="uk-UA"/>
        </w:rPr>
        <w:t xml:space="preserve"> може бути включення в схему керування приводними електродвигунами частотних перетворювачів, які використовуючи закон частотного регулювання U/</w:t>
      </w:r>
      <w:proofErr w:type="spellStart"/>
      <w:r w:rsidR="00B11FF0" w:rsidRPr="00B11FF0">
        <w:rPr>
          <w:rFonts w:ascii="Times New Roman" w:hAnsi="Times New Roman"/>
          <w:sz w:val="28"/>
          <w:szCs w:val="28"/>
          <w:lang w:val="uk-UA"/>
        </w:rPr>
        <w:t>f=const</w:t>
      </w:r>
      <w:proofErr w:type="spellEnd"/>
      <w:r w:rsidR="00B11FF0" w:rsidRPr="00B11FF0">
        <w:rPr>
          <w:rFonts w:ascii="Times New Roman" w:hAnsi="Times New Roman"/>
          <w:sz w:val="28"/>
          <w:szCs w:val="28"/>
          <w:lang w:val="uk-UA"/>
        </w:rPr>
        <w:t xml:space="preserve"> будуть впливати на пусковий режим.</w:t>
      </w:r>
      <w:r w:rsidRPr="00096B2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83FFC">
        <w:rPr>
          <w:rFonts w:ascii="Times New Roman" w:hAnsi="Times New Roman"/>
          <w:sz w:val="24"/>
          <w:szCs w:val="24"/>
          <w:lang w:val="uk-UA"/>
        </w:rPr>
        <w:t>Надійність об</w:t>
      </w:r>
      <w:r>
        <w:rPr>
          <w:rFonts w:ascii="Times New Roman" w:hAnsi="Times New Roman"/>
          <w:sz w:val="24"/>
          <w:szCs w:val="24"/>
          <w:lang w:val="uk-UA"/>
        </w:rPr>
        <w:t xml:space="preserve">’єкта </w:t>
      </w:r>
      <w:r w:rsidRPr="0051707D">
        <w:rPr>
          <w:rFonts w:ascii="Times New Roman" w:hAnsi="Times New Roman"/>
          <w:sz w:val="24"/>
          <w:szCs w:val="24"/>
        </w:rPr>
        <w:t>(систем</w:t>
      </w:r>
      <w:r>
        <w:rPr>
          <w:rFonts w:ascii="Times New Roman" w:hAnsi="Times New Roman"/>
          <w:sz w:val="24"/>
          <w:szCs w:val="24"/>
          <w:lang w:val="uk-UA"/>
        </w:rPr>
        <w:t xml:space="preserve">и або </w:t>
      </w:r>
      <w:r w:rsidRPr="00096B29">
        <w:rPr>
          <w:rFonts w:ascii="Times New Roman" w:hAnsi="Times New Roman"/>
          <w:sz w:val="28"/>
          <w:szCs w:val="28"/>
          <w:lang w:val="uk-UA"/>
        </w:rPr>
        <w:t>елемента системи) – це властивість зберігати в часі у встановлених межах значення всіх параметрів, що характеризує його здатність виконувати необхідні функції при заданих режимах та умовах застосування при встановлених правилах технічного обслуговування.</w:t>
      </w:r>
    </w:p>
    <w:p w:rsidR="00096B29" w:rsidRPr="00D15062" w:rsidRDefault="00096B29" w:rsidP="00096B29">
      <w:pPr>
        <w:jc w:val="righ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uk-UA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uk-UA"/>
          </w:rPr>
          <m:t>=P{T≥t}</m:t>
        </m:r>
      </m:oMath>
      <w:r w:rsidRPr="00D15062">
        <w:rPr>
          <w:i/>
          <w:sz w:val="24"/>
          <w:szCs w:val="24"/>
        </w:rPr>
        <w:t xml:space="preserve">                                                              </w:t>
      </w:r>
      <w:r w:rsidRPr="00D15062">
        <w:rPr>
          <w:rFonts w:ascii="Times New Roman" w:hAnsi="Times New Roman"/>
          <w:sz w:val="24"/>
          <w:szCs w:val="24"/>
        </w:rPr>
        <w:t>(1)</w:t>
      </w:r>
    </w:p>
    <w:p w:rsidR="00096B29" w:rsidRPr="00096B29" w:rsidRDefault="00096B29" w:rsidP="00096B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6B29">
        <w:rPr>
          <w:rFonts w:ascii="Times New Roman" w:hAnsi="Times New Roman"/>
          <w:sz w:val="28"/>
          <w:szCs w:val="28"/>
          <w:lang w:val="uk-UA"/>
        </w:rPr>
        <w:t xml:space="preserve">Ймовірність відмови </w:t>
      </w:r>
      <w:r w:rsidRPr="00096B29">
        <w:rPr>
          <w:rFonts w:ascii="Times New Roman" w:hAnsi="Times New Roman"/>
          <w:position w:val="-10"/>
          <w:sz w:val="28"/>
          <w:szCs w:val="28"/>
          <w:lang w:val="uk-UA"/>
        </w:rPr>
        <w:object w:dxaOrig="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65pt;height:15.05pt" o:ole="">
            <v:imagedata r:id="rId5" o:title=""/>
          </v:shape>
          <o:OLEObject Type="Embed" ProgID="Equation.DSMT4" ShapeID="_x0000_i1028" DrawAspect="Content" ObjectID="_1689662086" r:id="rId6"/>
        </w:object>
      </w:r>
      <w:r w:rsidRPr="00096B29">
        <w:rPr>
          <w:rFonts w:ascii="Times New Roman" w:hAnsi="Times New Roman"/>
          <w:sz w:val="28"/>
          <w:szCs w:val="28"/>
          <w:lang w:val="uk-UA"/>
        </w:rPr>
        <w:t xml:space="preserve">- це ймовірність того, що час </w:t>
      </w:r>
      <w:r w:rsidRPr="00096B29">
        <w:rPr>
          <w:rFonts w:ascii="Times New Roman" w:hAnsi="Times New Roman"/>
          <w:i/>
          <w:sz w:val="28"/>
          <w:szCs w:val="28"/>
          <w:lang w:val="uk-UA"/>
        </w:rPr>
        <w:t>Т</w:t>
      </w:r>
      <w:r w:rsidRPr="00096B29">
        <w:rPr>
          <w:rFonts w:ascii="Times New Roman" w:hAnsi="Times New Roman"/>
          <w:sz w:val="28"/>
          <w:szCs w:val="28"/>
          <w:lang w:val="uk-UA"/>
        </w:rPr>
        <w:t xml:space="preserve"> безвідмовної роботи елемента чи системи буде меншим від заданого часу</w:t>
      </w:r>
      <w:r w:rsidRPr="00096B29">
        <w:rPr>
          <w:rFonts w:ascii="Times New Roman" w:hAnsi="Times New Roman"/>
          <w:position w:val="-6"/>
          <w:sz w:val="28"/>
          <w:szCs w:val="28"/>
          <w:lang w:val="uk-UA"/>
        </w:rPr>
        <w:object w:dxaOrig="139" w:dyaOrig="220">
          <v:shape id="_x0000_i1029" type="#_x0000_t75" style="width:9.4pt;height:15.05pt" o:ole="">
            <v:imagedata r:id="rId7" o:title=""/>
          </v:shape>
          <o:OLEObject Type="Embed" ProgID="Equation.DSMT4" ShapeID="_x0000_i1029" DrawAspect="Content" ObjectID="_1689662087" r:id="rId8"/>
        </w:object>
      </w:r>
    </w:p>
    <w:p w:rsidR="00096B29" w:rsidRPr="00096B29" w:rsidRDefault="00096B29" w:rsidP="00096B29">
      <w:pPr>
        <w:jc w:val="right"/>
        <w:rPr>
          <w:rFonts w:ascii="Cambria Math" w:hAnsi="Cambria Math"/>
          <w:sz w:val="24"/>
          <w:szCs w:val="24"/>
          <w:lang w:val="uk-UA"/>
        </w:rPr>
      </w:pPr>
      <m:oMath>
        <m:r>
          <w:rPr>
            <w:rFonts w:ascii="Cambria Math" w:hAnsi="Cambria Math"/>
            <w:sz w:val="24"/>
            <w:szCs w:val="24"/>
            <w:lang w:val="uk-UA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uk-UA"/>
          </w:rPr>
          <m:t>=P{T&lt;t}</m:t>
        </m:r>
      </m:oMath>
      <w:r w:rsidRPr="00096B29">
        <w:rPr>
          <w:rFonts w:ascii="Cambria Math" w:hAnsi="Cambria Math"/>
          <w:b/>
          <w:i/>
          <w:sz w:val="24"/>
          <w:szCs w:val="24"/>
          <w:lang w:val="uk-UA"/>
        </w:rPr>
        <w:t xml:space="preserve">                                                            </w:t>
      </w:r>
      <w:r w:rsidRPr="00096B29">
        <w:rPr>
          <w:rFonts w:ascii="Cambria Math" w:hAnsi="Cambria Math"/>
          <w:sz w:val="24"/>
          <w:szCs w:val="24"/>
          <w:lang w:val="uk-UA"/>
        </w:rPr>
        <w:t>(2)</w:t>
      </w:r>
    </w:p>
    <w:p w:rsidR="00B11FF0" w:rsidRDefault="00B11FF0" w:rsidP="00B11F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FF0">
        <w:rPr>
          <w:rFonts w:ascii="Times New Roman" w:hAnsi="Times New Roman"/>
          <w:sz w:val="28"/>
          <w:szCs w:val="28"/>
          <w:lang w:val="uk-UA"/>
        </w:rPr>
        <w:t xml:space="preserve">Для прикладу розглянемо систему внутрішнього протипожежного водопостачання бази відпочинку розташованої у </w:t>
      </w:r>
      <w:proofErr w:type="spellStart"/>
      <w:r w:rsidRPr="00B11FF0">
        <w:rPr>
          <w:rFonts w:ascii="Times New Roman" w:hAnsi="Times New Roman"/>
          <w:sz w:val="28"/>
          <w:szCs w:val="28"/>
          <w:lang w:val="uk-UA"/>
        </w:rPr>
        <w:t>Сколівському</w:t>
      </w:r>
      <w:proofErr w:type="spellEnd"/>
      <w:r w:rsidRPr="00B11FF0">
        <w:rPr>
          <w:rFonts w:ascii="Times New Roman" w:hAnsi="Times New Roman"/>
          <w:sz w:val="28"/>
          <w:szCs w:val="28"/>
          <w:lang w:val="uk-UA"/>
        </w:rPr>
        <w:t xml:space="preserve"> районі Львівської області.</w:t>
      </w:r>
    </w:p>
    <w:p w:rsidR="00B11FF0" w:rsidRDefault="00B11FF0" w:rsidP="00B11F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Структурна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схема </w:t>
      </w:r>
      <w:r>
        <w:rPr>
          <w:rFonts w:ascii="Times New Roman" w:hAnsi="Times New Roman"/>
          <w:sz w:val="28"/>
          <w:szCs w:val="28"/>
          <w:lang w:val="uk-UA"/>
        </w:rPr>
        <w:t xml:space="preserve">автономного </w:t>
      </w:r>
      <w:r w:rsidRPr="00B11FF0">
        <w:rPr>
          <w:rFonts w:ascii="Times New Roman" w:hAnsi="Times New Roman"/>
          <w:sz w:val="28"/>
          <w:szCs w:val="28"/>
          <w:lang w:val="uk-UA"/>
        </w:rPr>
        <w:t>активно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резервуванн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показаний на </w:t>
      </w:r>
      <w:r w:rsidRPr="00B11FF0">
        <w:rPr>
          <w:rFonts w:ascii="Times New Roman" w:hAnsi="Times New Roman"/>
          <w:sz w:val="28"/>
          <w:szCs w:val="28"/>
          <w:lang w:val="uk-UA"/>
        </w:rPr>
        <w:t>рис.</w:t>
      </w:r>
      <w:r>
        <w:rPr>
          <w:rFonts w:ascii="Times New Roman" w:hAnsi="Times New Roman"/>
          <w:sz w:val="28"/>
          <w:szCs w:val="28"/>
          <w:lang w:val="uk-UA"/>
        </w:rPr>
        <w:t> 1.</w:t>
      </w:r>
    </w:p>
    <w:p w:rsidR="00B11FF0" w:rsidRDefault="00A65C80" w:rsidP="00B11FF0">
      <w:pPr>
        <w:spacing w:after="0" w:line="360" w:lineRule="auto"/>
        <w:ind w:firstLine="709"/>
        <w:jc w:val="center"/>
        <w:rPr>
          <w:lang w:val="uk-UA"/>
        </w:rPr>
      </w:pPr>
      <w:r>
        <w:object w:dxaOrig="10136" w:dyaOrig="6830">
          <v:shape id="_x0000_i1025" type="#_x0000_t75" style="width:239.15pt;height:160.9pt" o:ole="">
            <v:imagedata r:id="rId9" o:title=""/>
          </v:shape>
          <o:OLEObject Type="Embed" ProgID="Visio.Drawing.11" ShapeID="_x0000_i1025" DrawAspect="Content" ObjectID="_1689662088" r:id="rId10"/>
        </w:object>
      </w:r>
    </w:p>
    <w:p w:rsidR="00930771" w:rsidRDefault="00930771" w:rsidP="00B11F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771">
        <w:rPr>
          <w:rFonts w:ascii="Times New Roman" w:hAnsi="Times New Roman" w:cs="Times New Roman"/>
          <w:b/>
          <w:sz w:val="28"/>
          <w:szCs w:val="28"/>
          <w:lang w:val="uk-UA"/>
        </w:rPr>
        <w:t>Рис. 1. Схема автономного резервного джерела</w:t>
      </w:r>
    </w:p>
    <w:p w:rsidR="00930771" w:rsidRDefault="00930771" w:rsidP="00930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077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Схема автономного джерела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містить: 1- пристрої комутації; 2 – керований випрямляч; 3 – блок АБ; 4 – блок тиристорів; 5 – система керування; </w:t>
      </w:r>
      <w:r w:rsidRPr="00930771">
        <w:rPr>
          <w:rFonts w:ascii="Times New Roman" w:hAnsi="Times New Roman"/>
          <w:sz w:val="28"/>
          <w:szCs w:val="28"/>
          <w:lang w:val="uk-UA"/>
        </w:rPr>
        <w:lastRenderedPageBreak/>
        <w:t>6,7 – блоки керування; 8,9 -  АІН; 10,11 – трифазні трансформатори; 12 – АД, 14- перетворювач частоти.</w:t>
      </w:r>
    </w:p>
    <w:p w:rsidR="00096B29" w:rsidRPr="00096B29" w:rsidRDefault="00096B29" w:rsidP="00096B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96B29">
        <w:rPr>
          <w:rFonts w:ascii="Times New Roman" w:hAnsi="Times New Roman"/>
          <w:sz w:val="28"/>
          <w:szCs w:val="28"/>
          <w:lang w:val="uk-UA"/>
        </w:rPr>
        <w:t>Логічна схема з</w:t>
      </w:r>
      <w:r w:rsidRPr="00096B29">
        <w:rPr>
          <w:rFonts w:ascii="Times New Roman" w:hAnsi="Times New Roman"/>
          <w:sz w:val="28"/>
          <w:szCs w:val="28"/>
        </w:rPr>
        <w:t>’</w:t>
      </w:r>
      <w:r w:rsidRPr="00096B29">
        <w:rPr>
          <w:rFonts w:ascii="Times New Roman" w:hAnsi="Times New Roman"/>
          <w:sz w:val="28"/>
          <w:szCs w:val="28"/>
          <w:lang w:val="uk-UA"/>
        </w:rPr>
        <w:t>єднань елементів при активному резервуванні має вигляд (рис. 2)</w:t>
      </w:r>
    </w:p>
    <w:p w:rsidR="00096B29" w:rsidRDefault="00096B29" w:rsidP="00930771">
      <w:pPr>
        <w:spacing w:after="0" w:line="360" w:lineRule="auto"/>
        <w:ind w:firstLine="709"/>
        <w:jc w:val="both"/>
        <w:rPr>
          <w:lang w:val="uk-UA"/>
        </w:rPr>
      </w:pPr>
      <w:r>
        <w:object w:dxaOrig="11310" w:dyaOrig="2477">
          <v:shape id="_x0000_i1030" type="#_x0000_t75" style="width:400.7pt;height:87.65pt" o:ole="">
            <v:imagedata r:id="rId11" o:title=""/>
          </v:shape>
          <o:OLEObject Type="Embed" ProgID="Visio.Drawing.11" ShapeID="_x0000_i1030" DrawAspect="Content" ObjectID="_1689662089" r:id="rId12"/>
        </w:object>
      </w:r>
    </w:p>
    <w:p w:rsidR="00096B29" w:rsidRPr="00EF1DC3" w:rsidRDefault="00096B29" w:rsidP="00096B29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096B29">
        <w:rPr>
          <w:rFonts w:ascii="Times New Roman" w:hAnsi="Times New Roman" w:cs="Times New Roman"/>
          <w:b/>
          <w:sz w:val="28"/>
          <w:szCs w:val="28"/>
          <w:lang w:val="uk-UA"/>
        </w:rPr>
        <w:t>Рис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96B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096B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</w:t>
      </w:r>
      <w:r w:rsidRPr="00096B29">
        <w:rPr>
          <w:rFonts w:ascii="Times New Roman" w:hAnsi="Times New Roman"/>
          <w:b/>
          <w:sz w:val="28"/>
          <w:szCs w:val="28"/>
          <w:lang w:val="uk-UA"/>
        </w:rPr>
        <w:t>огічна схема автономного джерела електроживлення</w:t>
      </w:r>
      <w:r w:rsidRPr="00096B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B29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096B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B29">
        <w:rPr>
          <w:rFonts w:ascii="Times New Roman" w:hAnsi="Times New Roman"/>
          <w:b/>
          <w:sz w:val="28"/>
          <w:szCs w:val="28"/>
        </w:rPr>
        <w:t>акумуляторними</w:t>
      </w:r>
      <w:proofErr w:type="spellEnd"/>
      <w:r w:rsidRPr="00096B29">
        <w:rPr>
          <w:rFonts w:ascii="Times New Roman" w:hAnsi="Times New Roman"/>
          <w:b/>
          <w:sz w:val="28"/>
          <w:szCs w:val="28"/>
        </w:rPr>
        <w:t xml:space="preserve"> батареями</w:t>
      </w:r>
      <w:r w:rsidRPr="00096B29">
        <w:rPr>
          <w:rFonts w:ascii="Times New Roman" w:hAnsi="Times New Roman"/>
          <w:b/>
          <w:sz w:val="28"/>
          <w:szCs w:val="28"/>
          <w:lang w:val="uk-UA"/>
        </w:rPr>
        <w:t>, інверторами напруги та перетворювачем частоти</w:t>
      </w:r>
    </w:p>
    <w:p w:rsidR="00096B29" w:rsidRPr="00096B29" w:rsidRDefault="00096B29" w:rsidP="00930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0771" w:rsidRPr="00930771" w:rsidRDefault="00930771" w:rsidP="00930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0771">
        <w:rPr>
          <w:rFonts w:ascii="Times New Roman" w:hAnsi="Times New Roman"/>
          <w:sz w:val="28"/>
          <w:szCs w:val="28"/>
          <w:lang w:val="uk-UA"/>
        </w:rPr>
        <w:t>Використання додаткових складових в системі керування може вплинути на надійність роботи самої системи протипожежного захисту, що є неприпустимим.</w:t>
      </w:r>
    </w:p>
    <w:p w:rsidR="00930771" w:rsidRPr="00930771" w:rsidRDefault="00930771" w:rsidP="00930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0771">
        <w:rPr>
          <w:rFonts w:ascii="Times New Roman" w:hAnsi="Times New Roman"/>
          <w:sz w:val="28"/>
          <w:szCs w:val="28"/>
          <w:lang w:val="uk-UA"/>
        </w:rPr>
        <w:t xml:space="preserve">Одним з основних показників безвідмовності є ймовірність безвідмовної роботи об’єкта протягом заданого часу, тобто що час </w:t>
      </w:r>
      <w:r w:rsidRPr="00930771">
        <w:rPr>
          <w:rFonts w:ascii="Times New Roman" w:hAnsi="Times New Roman"/>
          <w:i/>
          <w:sz w:val="28"/>
          <w:szCs w:val="28"/>
          <w:lang w:val="uk-UA"/>
        </w:rPr>
        <w:t>Т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безвідмовної роботи системи чи елемента системи буде більшим від заданого часу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0771">
        <w:rPr>
          <w:rFonts w:ascii="Times New Roman" w:hAnsi="Times New Roman"/>
          <w:i/>
          <w:sz w:val="28"/>
          <w:szCs w:val="28"/>
          <w:lang w:val="uk-UA"/>
        </w:rPr>
        <w:t>t</w:t>
      </w:r>
      <w:r w:rsidRPr="00930771">
        <w:rPr>
          <w:rFonts w:ascii="Times New Roman" w:hAnsi="Times New Roman"/>
          <w:sz w:val="28"/>
          <w:szCs w:val="28"/>
          <w:lang w:val="uk-UA"/>
        </w:rPr>
        <w:t>.</w:t>
      </w:r>
    </w:p>
    <w:p w:rsidR="00930771" w:rsidRDefault="00930771" w:rsidP="0093077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=P{T≥t}</m:t>
        </m:r>
      </m:oMath>
      <w:r w:rsidRPr="00A65C8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Pr="00A65C80">
        <w:rPr>
          <w:rFonts w:ascii="Times New Roman" w:eastAsiaTheme="minorEastAsia" w:hAnsi="Times New Roman" w:cs="Times New Roman"/>
          <w:sz w:val="28"/>
          <w:szCs w:val="28"/>
          <w:lang w:val="uk-UA"/>
        </w:rPr>
        <w:t>(1)</w:t>
      </w:r>
    </w:p>
    <w:p w:rsidR="00930771" w:rsidRDefault="00930771" w:rsidP="009307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30771">
        <w:rPr>
          <w:rFonts w:ascii="Times New Roman" w:hAnsi="Times New Roman"/>
          <w:sz w:val="28"/>
          <w:szCs w:val="28"/>
          <w:lang w:val="uk-UA"/>
        </w:rPr>
        <w:t xml:space="preserve">Ймовірність відмови </w:t>
      </w:r>
      <w:r w:rsidRPr="00930771">
        <w:rPr>
          <w:rFonts w:ascii="Times New Roman" w:hAnsi="Times New Roman"/>
          <w:position w:val="-10"/>
          <w:sz w:val="28"/>
          <w:szCs w:val="28"/>
          <w:lang w:val="uk-UA"/>
        </w:rPr>
        <w:object w:dxaOrig="420" w:dyaOrig="300">
          <v:shape id="_x0000_i1026" type="#_x0000_t75" style="width:20.65pt;height:15.05pt" o:ole="">
            <v:imagedata r:id="rId5" o:title=""/>
          </v:shape>
          <o:OLEObject Type="Embed" ProgID="Equation.DSMT4" ShapeID="_x0000_i1026" DrawAspect="Content" ObjectID="_1689662090" r:id="rId13"/>
        </w:objec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- це ймовірність того, що час </w:t>
      </w:r>
      <w:r w:rsidRPr="00930771">
        <w:rPr>
          <w:rFonts w:ascii="Times New Roman" w:hAnsi="Times New Roman"/>
          <w:i/>
          <w:sz w:val="28"/>
          <w:szCs w:val="28"/>
          <w:lang w:val="uk-UA"/>
        </w:rPr>
        <w:t>Т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безвідмовної роботи елемента чи системи буде меншим від заданого часу</w:t>
      </w:r>
      <w:r w:rsidRPr="00930771">
        <w:rPr>
          <w:rFonts w:ascii="Times New Roman" w:hAnsi="Times New Roman"/>
          <w:i/>
          <w:sz w:val="28"/>
          <w:szCs w:val="28"/>
          <w:lang w:val="uk-UA"/>
        </w:rPr>
        <w:t xml:space="preserve"> t</w:t>
      </w:r>
      <w:r w:rsidRPr="00930771">
        <w:rPr>
          <w:rFonts w:ascii="Times New Roman" w:hAnsi="Times New Roman"/>
          <w:sz w:val="28"/>
          <w:szCs w:val="28"/>
          <w:lang w:val="uk-UA"/>
        </w:rPr>
        <w:t>.</w:t>
      </w:r>
    </w:p>
    <w:p w:rsidR="00930771" w:rsidRDefault="00930771" w:rsidP="00930771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&lt;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Pr="00A65C80">
        <w:rPr>
          <w:rFonts w:ascii="Times New Roman" w:eastAsiaTheme="minorEastAsia" w:hAnsi="Times New Roman" w:cs="Times New Roman"/>
          <w:sz w:val="28"/>
          <w:szCs w:val="28"/>
          <w:lang w:val="uk-UA"/>
        </w:rPr>
        <w:t>(2)</w:t>
      </w:r>
    </w:p>
    <w:p w:rsidR="00930771" w:rsidRDefault="00930771" w:rsidP="009307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30771">
        <w:rPr>
          <w:rFonts w:ascii="Times New Roman" w:hAnsi="Times New Roman"/>
          <w:sz w:val="28"/>
          <w:szCs w:val="28"/>
          <w:lang w:val="uk-UA"/>
        </w:rPr>
        <w:t xml:space="preserve">З точки зору надійності об’єкти (елементи) </w:t>
      </w:r>
      <w:r w:rsidR="00FC3AD7">
        <w:rPr>
          <w:rFonts w:ascii="Times New Roman" w:hAnsi="Times New Roman"/>
          <w:sz w:val="28"/>
          <w:szCs w:val="28"/>
          <w:lang w:val="uk-UA"/>
        </w:rPr>
        <w:t>систем автоматичного протипожежного захисту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перебувають в логічному послідовному з’єднанні, оскільки відмова будь-якого елемента</w:t>
      </w:r>
      <w:r w:rsidR="00FC3AD7">
        <w:rPr>
          <w:rFonts w:ascii="Times New Roman" w:hAnsi="Times New Roman"/>
          <w:sz w:val="28"/>
          <w:szCs w:val="28"/>
          <w:lang w:val="uk-UA"/>
        </w:rPr>
        <w:t xml:space="preserve"> в системі, не залежно від його розташування у схемі, 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призводить до відмови системи загалом</w:t>
      </w:r>
      <w:r w:rsidR="00FC3AD7">
        <w:rPr>
          <w:rFonts w:ascii="Times New Roman" w:hAnsi="Times New Roman"/>
          <w:sz w:val="28"/>
          <w:szCs w:val="28"/>
          <w:lang w:val="uk-UA"/>
        </w:rPr>
        <w:t xml:space="preserve"> і не виконання системою її основної функції</w:t>
      </w:r>
      <w:r w:rsidRPr="00930771">
        <w:rPr>
          <w:rFonts w:ascii="Times New Roman" w:hAnsi="Times New Roman"/>
          <w:sz w:val="28"/>
          <w:szCs w:val="28"/>
          <w:lang w:val="uk-UA"/>
        </w:rPr>
        <w:t>. Логічна схема з’єднань елементів системи</w:t>
      </w:r>
      <w:r w:rsidR="00FC3AD7">
        <w:rPr>
          <w:rFonts w:ascii="Times New Roman" w:hAnsi="Times New Roman"/>
          <w:sz w:val="28"/>
          <w:szCs w:val="28"/>
          <w:lang w:val="uk-UA"/>
        </w:rPr>
        <w:t xml:space="preserve"> протипожежного захисту (як приклад система внутрішнього протипожежного водопостачання) 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наведена на рис.2.</w:t>
      </w:r>
    </w:p>
    <w:p w:rsidR="00930771" w:rsidRDefault="00930771" w:rsidP="009307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0771" w:rsidRDefault="00A65C80" w:rsidP="00930771">
      <w:pPr>
        <w:spacing w:after="0" w:line="360" w:lineRule="auto"/>
        <w:ind w:firstLine="708"/>
        <w:jc w:val="both"/>
        <w:rPr>
          <w:lang w:val="uk-UA"/>
        </w:rPr>
      </w:pPr>
      <w:r>
        <w:object w:dxaOrig="11311" w:dyaOrig="2476">
          <v:shape id="_x0000_i1027" type="#_x0000_t75" style="width:433.9pt;height:93.9pt" o:ole="">
            <v:imagedata r:id="rId14" o:title=""/>
          </v:shape>
          <o:OLEObject Type="Embed" ProgID="Visio.Drawing.11" ShapeID="_x0000_i1027" DrawAspect="Content" ObjectID="_1689662091" r:id="rId15"/>
        </w:object>
      </w:r>
    </w:p>
    <w:p w:rsidR="00930771" w:rsidRDefault="00930771" w:rsidP="009307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771">
        <w:rPr>
          <w:rFonts w:ascii="Times New Roman" w:hAnsi="Times New Roman" w:cs="Times New Roman"/>
          <w:b/>
          <w:sz w:val="28"/>
          <w:szCs w:val="28"/>
          <w:lang w:val="uk-UA"/>
        </w:rPr>
        <w:t>Рис. 2. логічна схема автономного джерела електроживлення</w:t>
      </w:r>
      <w:r w:rsidRPr="00930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77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930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771">
        <w:rPr>
          <w:rFonts w:ascii="Times New Roman" w:hAnsi="Times New Roman" w:cs="Times New Roman"/>
          <w:b/>
          <w:sz w:val="28"/>
          <w:szCs w:val="28"/>
        </w:rPr>
        <w:t>акумуляторними</w:t>
      </w:r>
      <w:proofErr w:type="spellEnd"/>
      <w:r w:rsidRPr="00930771">
        <w:rPr>
          <w:rFonts w:ascii="Times New Roman" w:hAnsi="Times New Roman" w:cs="Times New Roman"/>
          <w:b/>
          <w:sz w:val="28"/>
          <w:szCs w:val="28"/>
        </w:rPr>
        <w:t xml:space="preserve"> батареями</w:t>
      </w:r>
      <w:r w:rsidRPr="00930771">
        <w:rPr>
          <w:rFonts w:ascii="Times New Roman" w:hAnsi="Times New Roman" w:cs="Times New Roman"/>
          <w:b/>
          <w:sz w:val="28"/>
          <w:szCs w:val="28"/>
          <w:lang w:val="uk-UA"/>
        </w:rPr>
        <w:t>, інверторами напруги та перетворювачем частоти</w:t>
      </w:r>
    </w:p>
    <w:p w:rsidR="00930771" w:rsidRDefault="00930771" w:rsidP="009307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E9F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Згідно логічної схеми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з’</w:t>
      </w:r>
      <w:r w:rsidRPr="00AD3E9F">
        <w:rPr>
          <w:rFonts w:ascii="Times New Roman" w:hAnsi="Times New Roman"/>
          <w:sz w:val="28"/>
          <w:szCs w:val="28"/>
        </w:rPr>
        <w:t>єднань</w:t>
      </w:r>
      <w:proofErr w:type="spellEnd"/>
      <w:r w:rsidRPr="00AD3E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E9F">
        <w:rPr>
          <w:rFonts w:ascii="Times New Roman" w:hAnsi="Times New Roman"/>
          <w:sz w:val="28"/>
          <w:szCs w:val="28"/>
        </w:rPr>
        <w:t>наведеної</w:t>
      </w:r>
      <w:proofErr w:type="spellEnd"/>
      <w:r w:rsidRPr="00AD3E9F">
        <w:rPr>
          <w:rFonts w:ascii="Times New Roman" w:hAnsi="Times New Roman"/>
          <w:sz w:val="28"/>
          <w:szCs w:val="28"/>
        </w:rPr>
        <w:t xml:space="preserve"> на рис.</w:t>
      </w:r>
      <w:r w:rsidR="00A65C80">
        <w:rPr>
          <w:rFonts w:ascii="Times New Roman" w:hAnsi="Times New Roman"/>
          <w:sz w:val="28"/>
          <w:szCs w:val="28"/>
          <w:lang w:val="uk-UA"/>
        </w:rPr>
        <w:t>2</w:t>
      </w:r>
      <w:r w:rsidRPr="00AD3E9F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обчислюемо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значення інтенсивності відмов пропонованого автономного резервного джерела.</w:t>
      </w:r>
    </w:p>
    <w:p w:rsidR="00AD3E9F" w:rsidRPr="00F02D94" w:rsidRDefault="00B92EC9" w:rsidP="00AD3E9F">
      <w:pPr>
        <w:rPr>
          <w:rFonts w:eastAsiaTheme="minorEastAsia"/>
          <w:i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pc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0,07+0,23+0,207+0,2+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2×0,128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2×0,025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+8,3×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==9,106×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год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</m:t>
              </m:r>
            </m:sup>
          </m:sSup>
        </m:oMath>
      </m:oMathPara>
    </w:p>
    <w:p w:rsidR="00AD3E9F" w:rsidRPr="00AD3E9F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3E9F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3E9F">
        <w:rPr>
          <w:rFonts w:ascii="Times New Roman" w:hAnsi="Times New Roman"/>
          <w:sz w:val="28"/>
          <w:szCs w:val="28"/>
          <w:lang w:val="uk-UA"/>
        </w:rPr>
        <w:t xml:space="preserve">Підставляючи отримані значення </w:t>
      </w:r>
      <w:proofErr w:type="spellStart"/>
      <w:r w:rsidRPr="00AD3E9F">
        <w:rPr>
          <w:rFonts w:ascii="Times New Roman" w:hAnsi="Times New Roman"/>
          <w:sz w:val="28"/>
          <w:szCs w:val="28"/>
          <w:lang w:val="uk-UA"/>
        </w:rPr>
        <w:t>інтенсивностей</w:t>
      </w:r>
      <w:proofErr w:type="spellEnd"/>
      <w:r w:rsidRPr="00AD3E9F">
        <w:rPr>
          <w:rFonts w:ascii="Times New Roman" w:hAnsi="Times New Roman"/>
          <w:sz w:val="28"/>
          <w:szCs w:val="28"/>
          <w:lang w:val="uk-UA"/>
        </w:rPr>
        <w:t xml:space="preserve"> відмов основної та схеми активного  резервування у вирази (</w:t>
      </w:r>
      <w:r w:rsidRPr="00AD3E9F">
        <w:rPr>
          <w:rFonts w:ascii="Times New Roman" w:hAnsi="Times New Roman"/>
          <w:sz w:val="28"/>
          <w:szCs w:val="28"/>
        </w:rPr>
        <w:t>2)</w:t>
      </w:r>
      <w:r w:rsidRPr="00AD3E9F">
        <w:rPr>
          <w:rFonts w:ascii="Times New Roman" w:hAnsi="Times New Roman"/>
          <w:sz w:val="28"/>
          <w:szCs w:val="28"/>
          <w:lang w:val="uk-UA"/>
        </w:rPr>
        <w:t xml:space="preserve">, за умови використання перетворювача частоти типу ACS601  середнім часом напрацювання на відмову 120000 </w:t>
      </w:r>
      <w:proofErr w:type="spellStart"/>
      <w:r w:rsidRPr="00AD3E9F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AD3E9F">
        <w:rPr>
          <w:rFonts w:ascii="Times New Roman" w:hAnsi="Times New Roman"/>
          <w:sz w:val="28"/>
          <w:szCs w:val="28"/>
          <w:lang w:val="uk-UA"/>
        </w:rPr>
        <w:t>, визначимо залежності зміни ймовірностей безвідмовної роботи для основної та резервованої системи</w:t>
      </w:r>
      <w:r w:rsidRPr="00AD3E9F">
        <w:rPr>
          <w:rFonts w:ascii="Times New Roman" w:hAnsi="Times New Roman"/>
          <w:sz w:val="28"/>
          <w:szCs w:val="28"/>
        </w:rPr>
        <w:t>.</w:t>
      </w:r>
      <w:r w:rsidRPr="00AD3E9F">
        <w:rPr>
          <w:rFonts w:ascii="Times New Roman" w:hAnsi="Times New Roman"/>
          <w:sz w:val="28"/>
          <w:szCs w:val="28"/>
          <w:vertAlign w:val="superscript"/>
          <w:lang w:val="uk-UA"/>
        </w:rPr>
        <w:t>.</w:t>
      </w:r>
      <w:r w:rsidRPr="00AD3E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3E9F" w:rsidRPr="00255B43" w:rsidRDefault="00AD3E9F" w:rsidP="00AD3E9F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P3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-10,753×10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10,753×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-6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10,753×10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0,07×10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-9,106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</m:e>
                  </m:d>
                </m:den>
              </m:f>
            </m:e>
          </m:d>
          <m:r>
            <w:rPr>
              <w:rFonts w:ascii="Cambria Math" w:eastAsiaTheme="minorEastAsia" w:hAnsi="Cambria Math"/>
              <w:lang w:val="en-US"/>
            </w:rPr>
            <m:t>×</m:t>
          </m:r>
        </m:oMath>
      </m:oMathPara>
    </w:p>
    <w:p w:rsidR="00AD3E9F" w:rsidRPr="00AD3E9F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-666,7×10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0,806×10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t×[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10,753×10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0,07×10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9,106×10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×t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-1]</m:t>
              </m:r>
            </m:sup>
          </m:sSup>
        </m:oMath>
      </m:oMathPara>
    </w:p>
    <w:p w:rsidR="00AD3E9F" w:rsidRPr="00D15062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D3E9F" w:rsidRDefault="00AD3E9F" w:rsidP="00AD3E9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D3E9F">
        <w:rPr>
          <w:rFonts w:ascii="Times New Roman" w:hAnsi="Times New Roman"/>
          <w:sz w:val="28"/>
          <w:szCs w:val="28"/>
          <w:lang w:val="uk-UA"/>
        </w:rPr>
        <w:t>Виизначаємо</w:t>
      </w:r>
      <w:proofErr w:type="spellEnd"/>
      <w:r w:rsidRPr="00AD3E9F">
        <w:rPr>
          <w:rFonts w:ascii="Times New Roman" w:hAnsi="Times New Roman"/>
          <w:sz w:val="28"/>
          <w:szCs w:val="28"/>
          <w:lang w:val="uk-UA"/>
        </w:rPr>
        <w:t xml:space="preserve"> коефіцієнти збільшення ймовірностей безвідмовної роботи резервованої системи S</w:t>
      </w:r>
      <w:r w:rsidRPr="00AD3E9F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="00732FAE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AD3E9F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AD3E9F">
        <w:rPr>
          <w:rFonts w:ascii="Times New Roman" w:hAnsi="Times New Roman"/>
          <w:sz w:val="28"/>
          <w:szCs w:val="28"/>
          <w:lang w:val="uk-UA"/>
        </w:rPr>
        <w:t>з та акумуляторними батареями, інверторами напруги і перетворювачем частоти.</w:t>
      </w:r>
    </w:p>
    <w:p w:rsidR="00A65C80" w:rsidRPr="00A65C80" w:rsidRDefault="00B92EC9" w:rsidP="00732FAE">
      <w:pPr>
        <w:jc w:val="center"/>
        <w:rPr>
          <w:rFonts w:eastAsiaTheme="minorEastAsia"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0,883222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0,628430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=1,405</m:t>
          </m:r>
        </m:oMath>
      </m:oMathPara>
    </w:p>
    <w:p w:rsidR="00A65C80" w:rsidRPr="00A65C80" w:rsidRDefault="00A65C80" w:rsidP="00A65C8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5C80">
        <w:rPr>
          <w:rFonts w:ascii="Times New Roman" w:hAnsi="Times New Roman"/>
          <w:sz w:val="28"/>
          <w:szCs w:val="28"/>
          <w:lang w:val="uk-UA"/>
        </w:rPr>
        <w:t>Залежності ймовірностей безвідмовної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C80">
        <w:rPr>
          <w:rFonts w:ascii="Times New Roman" w:hAnsi="Times New Roman"/>
          <w:position w:val="-10"/>
          <w:sz w:val="28"/>
          <w:szCs w:val="28"/>
          <w:lang w:val="uk-UA"/>
        </w:rPr>
        <w:object w:dxaOrig="580" w:dyaOrig="300">
          <v:shape id="_x0000_i1031" type="#_x0000_t75" style="width:33.2pt;height:17.55pt" o:ole="">
            <v:imagedata r:id="rId16" o:title=""/>
          </v:shape>
          <o:OLEObject Type="Embed" ProgID="Equation.DSMT4" ShapeID="_x0000_i1031" DrawAspect="Content" ObjectID="_1689662092" r:id="rId17"/>
        </w:object>
      </w:r>
      <w:r w:rsidRPr="00A65C80">
        <w:rPr>
          <w:rFonts w:ascii="Times New Roman" w:hAnsi="Times New Roman"/>
          <w:sz w:val="28"/>
          <w:szCs w:val="28"/>
          <w:lang w:val="uk-UA"/>
        </w:rPr>
        <w:t xml:space="preserve"> електроживлення системи  і резервованої системи Р</w:t>
      </w:r>
      <w:r w:rsidRPr="00A65C80">
        <w:rPr>
          <w:rFonts w:ascii="Times New Roman" w:hAnsi="Times New Roman"/>
          <w:sz w:val="28"/>
          <w:szCs w:val="28"/>
        </w:rPr>
        <w:t>3</w:t>
      </w:r>
      <w:r w:rsidRPr="00A65C80">
        <w:rPr>
          <w:rFonts w:ascii="Times New Roman" w:hAnsi="Times New Roman"/>
          <w:sz w:val="28"/>
          <w:szCs w:val="28"/>
          <w:lang w:val="uk-UA"/>
        </w:rPr>
        <w:t>(</w:t>
      </w:r>
      <w:r w:rsidRPr="00A65C80">
        <w:rPr>
          <w:rFonts w:ascii="Times New Roman" w:hAnsi="Times New Roman"/>
          <w:sz w:val="28"/>
          <w:szCs w:val="28"/>
          <w:lang w:val="en-US"/>
        </w:rPr>
        <w:t>t</w:t>
      </w:r>
      <w:r w:rsidRPr="00A65C80">
        <w:rPr>
          <w:rFonts w:ascii="Times New Roman" w:hAnsi="Times New Roman"/>
          <w:sz w:val="28"/>
          <w:szCs w:val="28"/>
          <w:lang w:val="uk-UA"/>
        </w:rPr>
        <w:t>)</w:t>
      </w:r>
      <w:r w:rsidRPr="00A65C80">
        <w:rPr>
          <w:rFonts w:ascii="Times New Roman" w:hAnsi="Times New Roman"/>
          <w:sz w:val="28"/>
          <w:szCs w:val="28"/>
        </w:rPr>
        <w:t xml:space="preserve"> </w:t>
      </w:r>
      <w:r w:rsidRPr="00A65C80">
        <w:rPr>
          <w:rFonts w:ascii="Times New Roman" w:hAnsi="Times New Roman"/>
          <w:sz w:val="28"/>
          <w:szCs w:val="28"/>
          <w:lang w:val="uk-UA"/>
        </w:rPr>
        <w:t xml:space="preserve">наведені на рис.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65C8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65C80" w:rsidRDefault="00A65C80" w:rsidP="00732FAE">
      <w:pPr>
        <w:jc w:val="center"/>
        <w:rPr>
          <w:rFonts w:eastAsiaTheme="minorEastAsia"/>
          <w:sz w:val="24"/>
          <w:szCs w:val="24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27582" cy="1307264"/>
            <wp:effectExtent l="19050" t="0" r="0" b="0"/>
            <wp:docPr id="3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66" cy="130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80" w:rsidRPr="00A65C80" w:rsidRDefault="00A65C80" w:rsidP="00A65C8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A65C80">
        <w:rPr>
          <w:rFonts w:ascii="Times New Roman" w:hAnsi="Times New Roman"/>
          <w:sz w:val="28"/>
          <w:szCs w:val="28"/>
          <w:lang w:val="uk-UA"/>
        </w:rPr>
        <w:t>Рис. 3. Залежність ймовірності безвідмовної роботи систем електроживлення: Р1- основної (Р</w:t>
      </w:r>
      <w:r w:rsidRPr="00A65C80">
        <w:rPr>
          <w:rFonts w:ascii="Times New Roman" w:hAnsi="Times New Roman"/>
          <w:sz w:val="28"/>
          <w:szCs w:val="28"/>
          <w:vertAlign w:val="subscript"/>
          <w:lang w:val="uk-UA"/>
        </w:rPr>
        <w:t>ос</w:t>
      </w:r>
      <w:r w:rsidRPr="00A65C80">
        <w:rPr>
          <w:rFonts w:ascii="Times New Roman" w:hAnsi="Times New Roman"/>
          <w:sz w:val="28"/>
          <w:szCs w:val="28"/>
          <w:lang w:val="uk-UA"/>
        </w:rPr>
        <w:t xml:space="preserve">), Р3- резервованої системи з </w:t>
      </w:r>
      <w:proofErr w:type="spellStart"/>
      <w:r w:rsidRPr="00A65C80">
        <w:rPr>
          <w:rFonts w:ascii="Times New Roman" w:hAnsi="Times New Roman"/>
          <w:sz w:val="28"/>
          <w:szCs w:val="28"/>
          <w:lang w:val="uk-UA"/>
        </w:rPr>
        <w:t>ПЧ</w:t>
      </w:r>
      <w:proofErr w:type="spellEnd"/>
      <w:r w:rsidRPr="00A65C80">
        <w:rPr>
          <w:rFonts w:ascii="Times New Roman" w:hAnsi="Times New Roman"/>
          <w:sz w:val="28"/>
          <w:szCs w:val="28"/>
          <w:lang w:val="uk-UA"/>
        </w:rPr>
        <w:t xml:space="preserve">, Р4 - резервованої системи без </w:t>
      </w:r>
      <w:proofErr w:type="spellStart"/>
      <w:r w:rsidRPr="00A65C80">
        <w:rPr>
          <w:rFonts w:ascii="Times New Roman" w:hAnsi="Times New Roman"/>
          <w:sz w:val="28"/>
          <w:szCs w:val="28"/>
          <w:lang w:val="uk-UA"/>
        </w:rPr>
        <w:t>ПЧ</w:t>
      </w:r>
      <w:proofErr w:type="spellEnd"/>
      <w:r w:rsidRPr="00A65C80">
        <w:rPr>
          <w:rFonts w:ascii="Times New Roman" w:hAnsi="Times New Roman"/>
          <w:sz w:val="28"/>
          <w:szCs w:val="28"/>
          <w:lang w:val="uk-UA"/>
        </w:rPr>
        <w:t>, Р5 –з генераторною установкою</w:t>
      </w:r>
    </w:p>
    <w:p w:rsidR="00732FAE" w:rsidRPr="00732FAE" w:rsidRDefault="00D66362" w:rsidP="00732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6362">
        <w:rPr>
          <w:rFonts w:ascii="Times New Roman" w:hAnsi="Times New Roman"/>
          <w:b/>
          <w:sz w:val="28"/>
          <w:szCs w:val="28"/>
          <w:lang w:val="uk-UA"/>
        </w:rPr>
        <w:t>Висновки.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2FAE" w:rsidRPr="00732FAE">
        <w:rPr>
          <w:rFonts w:ascii="Times New Roman" w:hAnsi="Times New Roman"/>
          <w:sz w:val="28"/>
          <w:szCs w:val="28"/>
          <w:lang w:val="uk-UA"/>
        </w:rPr>
        <w:t>Коефіцієнти збільшення ймовірностей безвідмовної роботи запропонованої схеми побудови автономного резервного джерела електроенергії для автоматичних систем протипожежного захисту, яка складається з акумуляторних батарей, перетворювачів напруги і частоти становить 1,4, що свідчить про підвищення надійності функціонування резервного електроживлення автоматичних систем протипожежного захисту, що свідчить про доцільність  застосування у ній регульованого перетворювача частоти. Запропонована схема побудови автономного резервного джерела електроенергії, враховуючи коефіцієнти збільшення ймовірностей безвідмовної роботи, збільшить ймовірність виконання вказаними системами свого призначення, а як наслідок забезпечення належного рівня протипожежного захисту людей та майна.</w:t>
      </w:r>
    </w:p>
    <w:p w:rsidR="00732FAE" w:rsidRPr="00AD3E9F" w:rsidRDefault="00732FAE" w:rsidP="00AD3E9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0771" w:rsidRPr="00AD3E9F" w:rsidRDefault="00930771" w:rsidP="00AD3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30771" w:rsidRPr="00AD3E9F" w:rsidSect="00BE48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DB4"/>
    <w:rsid w:val="0001633F"/>
    <w:rsid w:val="00027108"/>
    <w:rsid w:val="00031E5F"/>
    <w:rsid w:val="00096B29"/>
    <w:rsid w:val="00257993"/>
    <w:rsid w:val="003F3C17"/>
    <w:rsid w:val="00457587"/>
    <w:rsid w:val="00573D28"/>
    <w:rsid w:val="00680DB4"/>
    <w:rsid w:val="00732FAE"/>
    <w:rsid w:val="009302E5"/>
    <w:rsid w:val="00930771"/>
    <w:rsid w:val="009B3B89"/>
    <w:rsid w:val="00A65C80"/>
    <w:rsid w:val="00AD3E9F"/>
    <w:rsid w:val="00B11FF0"/>
    <w:rsid w:val="00B92EC9"/>
    <w:rsid w:val="00BE48D1"/>
    <w:rsid w:val="00D66362"/>
    <w:rsid w:val="00D67845"/>
    <w:rsid w:val="00FC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8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hyperlink" Target="mailto:o1972@ukr.net" TargetMode="External"/><Relationship Id="rId9" Type="http://schemas.openxmlformats.org/officeDocument/2006/relationships/image" Target="media/image3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Admin</cp:lastModifiedBy>
  <cp:revision>8</cp:revision>
  <dcterms:created xsi:type="dcterms:W3CDTF">2021-05-14T06:53:00Z</dcterms:created>
  <dcterms:modified xsi:type="dcterms:W3CDTF">2021-08-05T05:48:00Z</dcterms:modified>
</cp:coreProperties>
</file>