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87" w:rsidRPr="00457587" w:rsidRDefault="00457587" w:rsidP="00027108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57587">
        <w:rPr>
          <w:rFonts w:ascii="Times New Roman" w:hAnsi="Times New Roman"/>
          <w:b/>
          <w:caps/>
          <w:sz w:val="28"/>
          <w:szCs w:val="28"/>
        </w:rPr>
        <w:t xml:space="preserve">удосконалення будови </w:t>
      </w:r>
      <w:proofErr w:type="gramStart"/>
      <w:r w:rsidR="00027108" w:rsidRPr="00027108">
        <w:rPr>
          <w:rFonts w:ascii="Times New Roman" w:hAnsi="Times New Roman"/>
          <w:b/>
          <w:caps/>
          <w:sz w:val="28"/>
          <w:szCs w:val="28"/>
        </w:rPr>
        <w:t>автономного</w:t>
      </w:r>
      <w:proofErr w:type="gramEnd"/>
      <w:r w:rsidR="00027108" w:rsidRPr="0002710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57587">
        <w:rPr>
          <w:rFonts w:ascii="Times New Roman" w:hAnsi="Times New Roman"/>
          <w:b/>
          <w:caps/>
          <w:sz w:val="28"/>
          <w:szCs w:val="28"/>
        </w:rPr>
        <w:t xml:space="preserve">джерела </w:t>
      </w:r>
      <w:r w:rsidR="00027108">
        <w:rPr>
          <w:rFonts w:ascii="Times New Roman" w:hAnsi="Times New Roman"/>
          <w:b/>
          <w:caps/>
          <w:sz w:val="28"/>
          <w:szCs w:val="28"/>
          <w:lang w:val="uk-UA"/>
        </w:rPr>
        <w:t xml:space="preserve">електроенергії для </w:t>
      </w:r>
      <w:r w:rsidRPr="00457587">
        <w:rPr>
          <w:rFonts w:ascii="Times New Roman" w:hAnsi="Times New Roman"/>
          <w:b/>
          <w:caps/>
          <w:sz w:val="28"/>
          <w:szCs w:val="28"/>
        </w:rPr>
        <w:t>живлення прив</w:t>
      </w:r>
      <w:r w:rsidRPr="00457587">
        <w:rPr>
          <w:rFonts w:ascii="Times New Roman" w:hAnsi="Times New Roman"/>
          <w:b/>
          <w:caps/>
          <w:sz w:val="28"/>
          <w:szCs w:val="28"/>
          <w:lang w:val="uk-UA"/>
        </w:rPr>
        <w:t>о</w:t>
      </w:r>
      <w:r w:rsidRPr="00457587">
        <w:rPr>
          <w:rFonts w:ascii="Times New Roman" w:hAnsi="Times New Roman"/>
          <w:b/>
          <w:caps/>
          <w:sz w:val="28"/>
          <w:szCs w:val="28"/>
        </w:rPr>
        <w:t xml:space="preserve">дного електродвигуна систем протипожежного захисту </w:t>
      </w:r>
    </w:p>
    <w:p w:rsidR="00BE48D1" w:rsidRDefault="00BE48D1" w:rsidP="00BE48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48D1">
        <w:rPr>
          <w:rFonts w:ascii="Times New Roman" w:hAnsi="Times New Roman" w:cs="Times New Roman"/>
          <w:b/>
          <w:sz w:val="28"/>
          <w:szCs w:val="28"/>
          <w:lang w:val="uk-UA"/>
        </w:rPr>
        <w:t>Шаповалов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Валерійович,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Львівський державний університет безпеки життєдіяльності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м.Львів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Україна</w:t>
      </w:r>
    </w:p>
    <w:p w:rsidR="00BE48D1" w:rsidRPr="00D66362" w:rsidRDefault="008B7018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E48D1" w:rsidRPr="00BE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o1972@ukr.net</w:t>
        </w:r>
      </w:hyperlink>
    </w:p>
    <w:p w:rsidR="00BE48D1" w:rsidRPr="00D66362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C2" w:rsidRDefault="00573D28" w:rsidP="00B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3D28">
        <w:rPr>
          <w:rFonts w:ascii="Times New Roman" w:hAnsi="Times New Roman" w:cs="Times New Roman"/>
          <w:b/>
          <w:sz w:val="28"/>
          <w:szCs w:val="28"/>
        </w:rPr>
        <w:t>Введення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920C2">
        <w:rPr>
          <w:rFonts w:ascii="Times New Roman" w:hAnsi="Times New Roman" w:cs="Times New Roman"/>
          <w:sz w:val="28"/>
          <w:szCs w:val="28"/>
          <w:lang w:val="uk-UA"/>
        </w:rPr>
        <w:t>Відмови в роботі автоматичних систем протипожежного захисту безпосередньо залежить від працездатності загальних електромереж населеного пункту. Зменшення залежності роботи вказаних систем від електроживлення електромереж загального призначення, які не входять у склад систем,  може вирішити проблему забезпечення надійного функціонування систем протипожежного захисту і</w:t>
      </w:r>
      <w:r w:rsidR="00B920C2">
        <w:rPr>
          <w:rFonts w:ascii="Times New Roman" w:hAnsi="Times New Roman"/>
          <w:sz w:val="28"/>
          <w:szCs w:val="28"/>
          <w:lang w:val="uk-UA"/>
        </w:rPr>
        <w:t xml:space="preserve"> ґрунтуватись</w:t>
      </w:r>
      <w:r w:rsidR="00B920C2" w:rsidRPr="00573D28">
        <w:rPr>
          <w:rFonts w:ascii="Times New Roman" w:hAnsi="Times New Roman"/>
          <w:sz w:val="28"/>
          <w:szCs w:val="28"/>
          <w:lang w:val="uk-UA"/>
        </w:rPr>
        <w:t xml:space="preserve"> на використанні автономних джерел з обмеженим запасом енергії у поєднанні з перетворювачами напруги</w:t>
      </w:r>
      <w:r w:rsidR="00B920C2">
        <w:rPr>
          <w:rFonts w:ascii="Times New Roman" w:hAnsi="Times New Roman"/>
          <w:sz w:val="28"/>
          <w:szCs w:val="28"/>
          <w:lang w:val="uk-UA"/>
        </w:rPr>
        <w:t>.</w:t>
      </w:r>
    </w:p>
    <w:p w:rsidR="00573D28" w:rsidRDefault="00573D28" w:rsidP="00096B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73D28">
        <w:rPr>
          <w:rFonts w:ascii="Times New Roman" w:hAnsi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 xml:space="preserve">Обґрунтування схеми побудови автономного джерела 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 xml:space="preserve">електроенергії для живлення приводного асинхронного двигуна системи протипожежного захисту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 xml:space="preserve">з метою забезпечення 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 xml:space="preserve">його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>безперебійно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096B29">
        <w:rPr>
          <w:rFonts w:ascii="Times New Roman" w:hAnsi="Times New Roman"/>
          <w:bCs/>
          <w:sz w:val="28"/>
          <w:szCs w:val="28"/>
          <w:lang w:val="uk-UA"/>
        </w:rPr>
        <w:t xml:space="preserve"> роботи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>та визначення показника надійності автономного джерела виконаного за запропонованою схемою.</w:t>
      </w:r>
    </w:p>
    <w:p w:rsidR="00B11FF0" w:rsidRDefault="00B11FF0" w:rsidP="00BE48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1FF0">
        <w:rPr>
          <w:rFonts w:ascii="Times New Roman" w:hAnsi="Times New Roman"/>
          <w:b/>
          <w:bCs/>
          <w:sz w:val="28"/>
          <w:szCs w:val="28"/>
          <w:lang w:val="uk-UA"/>
        </w:rPr>
        <w:t>Методи.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11FF0">
        <w:rPr>
          <w:rFonts w:ascii="Times New Roman" w:hAnsi="Times New Roman"/>
          <w:bCs/>
          <w:sz w:val="28"/>
          <w:szCs w:val="28"/>
          <w:lang w:val="uk-UA"/>
        </w:rPr>
        <w:t>Статистичний аналіз, дослідження параметрів надійності структурних елементів автономного джерела живлення з акумуляторними батареями, інверторами напруги та частотним перетворювачем.</w:t>
      </w:r>
    </w:p>
    <w:p w:rsidR="00B11FF0" w:rsidRDefault="00B11FF0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 w:cs="Times New Roman"/>
          <w:b/>
          <w:sz w:val="28"/>
          <w:szCs w:val="28"/>
          <w:lang w:val="uk-UA"/>
        </w:rPr>
        <w:t>Результати.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20C2">
        <w:rPr>
          <w:rFonts w:ascii="Times New Roman" w:hAnsi="Times New Roman"/>
          <w:sz w:val="28"/>
          <w:szCs w:val="28"/>
          <w:lang w:val="uk-UA"/>
        </w:rPr>
        <w:t>До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B920C2">
        <w:rPr>
          <w:rFonts w:ascii="Times New Roman" w:hAnsi="Times New Roman"/>
          <w:sz w:val="28"/>
          <w:szCs w:val="28"/>
          <w:lang w:val="uk-UA"/>
        </w:rPr>
        <w:t xml:space="preserve"> протипожежного захисту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20C2">
        <w:rPr>
          <w:rFonts w:ascii="Times New Roman" w:hAnsi="Times New Roman"/>
          <w:sz w:val="28"/>
          <w:szCs w:val="28"/>
          <w:lang w:val="uk-UA"/>
        </w:rPr>
        <w:t>з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найбільшим </w:t>
      </w:r>
      <w:r w:rsidR="00B920C2">
        <w:rPr>
          <w:rFonts w:ascii="Times New Roman" w:hAnsi="Times New Roman"/>
          <w:sz w:val="28"/>
          <w:szCs w:val="28"/>
          <w:lang w:val="uk-UA"/>
        </w:rPr>
        <w:t>споживанням електроенергії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можна віднести </w:t>
      </w:r>
      <w:r w:rsidR="00650E0D">
        <w:rPr>
          <w:rFonts w:ascii="Times New Roman" w:hAnsi="Times New Roman"/>
          <w:sz w:val="28"/>
          <w:szCs w:val="28"/>
          <w:lang w:val="uk-UA"/>
        </w:rPr>
        <w:t>наступні системи -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пожежогасіння, </w:t>
      </w:r>
      <w:proofErr w:type="spellStart"/>
      <w:r w:rsidRPr="00B11FF0">
        <w:rPr>
          <w:rFonts w:ascii="Times New Roman" w:hAnsi="Times New Roman"/>
          <w:sz w:val="28"/>
          <w:szCs w:val="28"/>
          <w:lang w:val="uk-UA"/>
        </w:rPr>
        <w:t>протидимного</w:t>
      </w:r>
      <w:proofErr w:type="spellEnd"/>
      <w:r w:rsidRPr="00B11FF0">
        <w:rPr>
          <w:rFonts w:ascii="Times New Roman" w:hAnsi="Times New Roman"/>
          <w:sz w:val="28"/>
          <w:szCs w:val="28"/>
          <w:lang w:val="uk-UA"/>
        </w:rPr>
        <w:t xml:space="preserve"> захисту та внутрішнього протипожежного водопостачання</w:t>
      </w:r>
      <w:r w:rsidR="00650E0D">
        <w:rPr>
          <w:rFonts w:ascii="Times New Roman" w:hAnsi="Times New Roman"/>
          <w:sz w:val="28"/>
          <w:szCs w:val="28"/>
          <w:lang w:val="uk-UA"/>
        </w:rPr>
        <w:t>.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0E0D">
        <w:rPr>
          <w:rFonts w:ascii="Times New Roman" w:hAnsi="Times New Roman"/>
          <w:sz w:val="28"/>
          <w:szCs w:val="28"/>
          <w:lang w:val="uk-UA"/>
        </w:rPr>
        <w:t xml:space="preserve">Найбільш потужним споживачем вказаних систем є </w:t>
      </w:r>
      <w:r w:rsidRPr="00B11FF0">
        <w:rPr>
          <w:rFonts w:ascii="Times New Roman" w:hAnsi="Times New Roman"/>
          <w:sz w:val="28"/>
          <w:szCs w:val="28"/>
          <w:lang w:val="uk-UA"/>
        </w:rPr>
        <w:t>асинхронн</w:t>
      </w:r>
      <w:r w:rsidR="00650E0D">
        <w:rPr>
          <w:rFonts w:ascii="Times New Roman" w:hAnsi="Times New Roman"/>
          <w:sz w:val="28"/>
          <w:szCs w:val="28"/>
          <w:lang w:val="uk-UA"/>
        </w:rPr>
        <w:t>ий двигун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з короткозамкненим ротором (АД) як</w:t>
      </w:r>
      <w:r w:rsidR="00650E0D">
        <w:rPr>
          <w:rFonts w:ascii="Times New Roman" w:hAnsi="Times New Roman"/>
          <w:sz w:val="28"/>
          <w:szCs w:val="28"/>
          <w:lang w:val="uk-UA"/>
        </w:rPr>
        <w:t>ий приводить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в дію </w:t>
      </w:r>
      <w:r w:rsidR="00650E0D">
        <w:rPr>
          <w:rFonts w:ascii="Times New Roman" w:hAnsi="Times New Roman"/>
          <w:sz w:val="28"/>
          <w:szCs w:val="28"/>
          <w:lang w:val="uk-UA"/>
        </w:rPr>
        <w:t>виконавчі механізми (водяні помпи, вентилятори…)</w:t>
      </w:r>
      <w:r w:rsidRPr="00B11F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0E0D" w:rsidRDefault="00650E0D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Використання релейної схеми керування асинхронними двигунами призводить до виникнення пускових струмів, які </w:t>
      </w:r>
      <w:r w:rsidRPr="00B11FF0">
        <w:rPr>
          <w:rFonts w:ascii="Times New Roman" w:hAnsi="Times New Roman"/>
          <w:sz w:val="28"/>
          <w:szCs w:val="28"/>
          <w:lang w:val="uk-UA"/>
        </w:rPr>
        <w:t>можуть становити 6-10 струмів номінальних.</w:t>
      </w:r>
    </w:p>
    <w:p w:rsidR="00E80B20" w:rsidRDefault="00E80B20" w:rsidP="00B11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Простим способом</w:t>
      </w:r>
      <w:r w:rsidR="00096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економії електроенергії шляхом зменшення пускових струмів 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>може бути включення в схему керування приводними електродвигунами частотних перетворювачів, які використовуючи закон частотного регулювання U/</w:t>
      </w:r>
      <w:proofErr w:type="spellStart"/>
      <w:r w:rsidR="00B11FF0" w:rsidRPr="00B11FF0">
        <w:rPr>
          <w:rFonts w:ascii="Times New Roman" w:hAnsi="Times New Roman"/>
          <w:sz w:val="28"/>
          <w:szCs w:val="28"/>
          <w:lang w:val="uk-UA"/>
        </w:rPr>
        <w:t>f=const</w:t>
      </w:r>
      <w:proofErr w:type="spellEnd"/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будуть впливати на пусковий </w:t>
      </w:r>
      <w:r w:rsidR="00B11FF0" w:rsidRPr="00E80B20">
        <w:rPr>
          <w:rFonts w:ascii="Times New Roman" w:hAnsi="Times New Roman"/>
          <w:sz w:val="28"/>
          <w:szCs w:val="28"/>
          <w:lang w:val="uk-UA"/>
        </w:rPr>
        <w:t>режим</w:t>
      </w:r>
      <w:r w:rsidRPr="00E80B20">
        <w:rPr>
          <w:rFonts w:ascii="Times New Roman" w:hAnsi="Times New Roman"/>
          <w:sz w:val="28"/>
          <w:szCs w:val="28"/>
          <w:lang w:val="uk-UA"/>
        </w:rPr>
        <w:t xml:space="preserve"> АД</w:t>
      </w:r>
      <w:r w:rsidR="00B11FF0" w:rsidRPr="00E80B20">
        <w:rPr>
          <w:rFonts w:ascii="Times New Roman" w:hAnsi="Times New Roman"/>
          <w:sz w:val="28"/>
          <w:szCs w:val="28"/>
          <w:lang w:val="uk-UA"/>
        </w:rPr>
        <w:t>.</w:t>
      </w:r>
    </w:p>
    <w:p w:rsidR="00E80B20" w:rsidRDefault="00E80B20" w:rsidP="00B11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Використання додаткових елементів в системах керування з малими значеннями надійності може призвести до зменшення надійності системи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 є недопустимо. Тому важливим питанням є вплив використання перетворювача частоти  на надійність системи.</w:t>
      </w:r>
    </w:p>
    <w:p w:rsidR="00B11FF0" w:rsidRDefault="00096B29" w:rsidP="00B11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0B20">
        <w:rPr>
          <w:rFonts w:ascii="Times New Roman" w:hAnsi="Times New Roman"/>
          <w:sz w:val="28"/>
          <w:szCs w:val="28"/>
          <w:lang w:val="uk-UA"/>
        </w:rPr>
        <w:t xml:space="preserve">Надійність об’єкта </w:t>
      </w:r>
      <w:r w:rsidRPr="00E80B20">
        <w:rPr>
          <w:rFonts w:ascii="Times New Roman" w:hAnsi="Times New Roman"/>
          <w:sz w:val="28"/>
          <w:szCs w:val="28"/>
        </w:rPr>
        <w:t>(систем</w:t>
      </w:r>
      <w:r w:rsidRPr="00E80B20">
        <w:rPr>
          <w:rFonts w:ascii="Times New Roman" w:hAnsi="Times New Roman"/>
          <w:sz w:val="28"/>
          <w:szCs w:val="28"/>
          <w:lang w:val="uk-UA"/>
        </w:rPr>
        <w:t>и або елемента системи) – це властивість зберігати</w: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 в часі у встановлених межах значення всіх параметрів, що характеризує його здатність виконувати необхідні функції при заданих режимах та умовах застосування при встановлених правилах технічного обслуговування.</w:t>
      </w:r>
    </w:p>
    <w:p w:rsidR="00096B29" w:rsidRPr="00D15062" w:rsidRDefault="00096B29" w:rsidP="00096B29">
      <w:pPr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uk-UA"/>
          </w:rPr>
          <m:t>=P{T≥t}</m:t>
        </m:r>
      </m:oMath>
      <w:r w:rsidRPr="00D15062">
        <w:rPr>
          <w:i/>
          <w:sz w:val="24"/>
          <w:szCs w:val="24"/>
        </w:rPr>
        <w:t xml:space="preserve">                                                              </w:t>
      </w:r>
      <w:r w:rsidRPr="00D15062">
        <w:rPr>
          <w:rFonts w:ascii="Times New Roman" w:hAnsi="Times New Roman"/>
          <w:sz w:val="24"/>
          <w:szCs w:val="24"/>
        </w:rPr>
        <w:t>(1)</w:t>
      </w:r>
    </w:p>
    <w:p w:rsidR="00096B29" w:rsidRPr="00096B29" w:rsidRDefault="00096B29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6B29">
        <w:rPr>
          <w:rFonts w:ascii="Times New Roman" w:hAnsi="Times New Roman"/>
          <w:sz w:val="28"/>
          <w:szCs w:val="28"/>
          <w:lang w:val="uk-UA"/>
        </w:rPr>
        <w:t xml:space="preserve">Ймовірність відмови </w:t>
      </w:r>
      <w:r w:rsidRPr="00096B29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15.05pt" o:ole="">
            <v:imagedata r:id="rId5" o:title=""/>
          </v:shape>
          <o:OLEObject Type="Embed" ProgID="Equation.DSMT4" ShapeID="_x0000_i1025" DrawAspect="Content" ObjectID="_1689752219" r:id="rId6"/>
        </w:objec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- це ймовірність того, що час </w:t>
      </w:r>
      <w:r w:rsidRPr="00096B29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 безвідмовної роботи елемента чи системи буде меншим від заданого часу</w:t>
      </w:r>
      <w:r w:rsidRPr="00096B29">
        <w:rPr>
          <w:rFonts w:ascii="Times New Roman" w:hAnsi="Times New Roman"/>
          <w:position w:val="-6"/>
          <w:sz w:val="28"/>
          <w:szCs w:val="28"/>
          <w:lang w:val="uk-UA"/>
        </w:rPr>
        <w:object w:dxaOrig="139" w:dyaOrig="220">
          <v:shape id="_x0000_i1026" type="#_x0000_t75" style="width:9.4pt;height:15.05pt" o:ole="">
            <v:imagedata r:id="rId7" o:title=""/>
          </v:shape>
          <o:OLEObject Type="Embed" ProgID="Equation.DSMT4" ShapeID="_x0000_i1026" DrawAspect="Content" ObjectID="_1689752220" r:id="rId8"/>
        </w:object>
      </w:r>
    </w:p>
    <w:p w:rsidR="00096B29" w:rsidRPr="00096B29" w:rsidRDefault="00096B29" w:rsidP="00096B29">
      <w:pPr>
        <w:jc w:val="right"/>
        <w:rPr>
          <w:rFonts w:ascii="Cambria Math" w:hAnsi="Cambria Math"/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uk-UA"/>
          </w:rPr>
          <m:t>=P{T&lt;t}</m:t>
        </m:r>
      </m:oMath>
      <w:r w:rsidRPr="00096B29">
        <w:rPr>
          <w:rFonts w:ascii="Cambria Math" w:hAnsi="Cambria Math"/>
          <w:b/>
          <w:i/>
          <w:sz w:val="24"/>
          <w:szCs w:val="24"/>
          <w:lang w:val="uk-UA"/>
        </w:rPr>
        <w:t xml:space="preserve">                                                            </w:t>
      </w:r>
      <w:r w:rsidRPr="00096B29">
        <w:rPr>
          <w:rFonts w:ascii="Cambria Math" w:hAnsi="Cambria Math"/>
          <w:sz w:val="24"/>
          <w:szCs w:val="24"/>
          <w:lang w:val="uk-UA"/>
        </w:rPr>
        <w:t>(2)</w:t>
      </w:r>
    </w:p>
    <w:p w:rsidR="00B11FF0" w:rsidRDefault="000B6A04" w:rsidP="00B11F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визначення показників надійності пропонованої схеми керування АД системи протипожежного захисту та проведення порівняння 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схемою керування АД без перетворювача частоти, як приклад 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розглянемо систему внутрішнього протипожежного водопостачання бази відпочинку розташованої у </w:t>
      </w:r>
      <w:proofErr w:type="spellStart"/>
      <w:r w:rsidR="00B11FF0" w:rsidRPr="00B11FF0">
        <w:rPr>
          <w:rFonts w:ascii="Times New Roman" w:hAnsi="Times New Roman"/>
          <w:sz w:val="28"/>
          <w:szCs w:val="28"/>
          <w:lang w:val="uk-UA"/>
        </w:rPr>
        <w:t>Сколівському</w:t>
      </w:r>
      <w:proofErr w:type="spellEnd"/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районі Львівської області.</w:t>
      </w:r>
    </w:p>
    <w:p w:rsidR="00B11FF0" w:rsidRDefault="00B11FF0" w:rsidP="00B11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Структурна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схема </w:t>
      </w:r>
      <w:r>
        <w:rPr>
          <w:rFonts w:ascii="Times New Roman" w:hAnsi="Times New Roman"/>
          <w:sz w:val="28"/>
          <w:szCs w:val="28"/>
          <w:lang w:val="uk-UA"/>
        </w:rPr>
        <w:t xml:space="preserve">автономного </w:t>
      </w:r>
      <w:r w:rsidRPr="00B11FF0">
        <w:rPr>
          <w:rFonts w:ascii="Times New Roman" w:hAnsi="Times New Roman"/>
          <w:sz w:val="28"/>
          <w:szCs w:val="28"/>
          <w:lang w:val="uk-UA"/>
        </w:rPr>
        <w:t>активно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резервуванн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показаний на </w:t>
      </w:r>
      <w:r w:rsidRPr="00B11FF0">
        <w:rPr>
          <w:rFonts w:ascii="Times New Roman" w:hAnsi="Times New Roman"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  <w:lang w:val="uk-UA"/>
        </w:rPr>
        <w:t> 1.</w:t>
      </w:r>
    </w:p>
    <w:p w:rsidR="00B11FF0" w:rsidRDefault="000B6A04" w:rsidP="00B11FF0">
      <w:pPr>
        <w:spacing w:after="0" w:line="360" w:lineRule="auto"/>
        <w:ind w:firstLine="709"/>
        <w:jc w:val="center"/>
        <w:rPr>
          <w:lang w:val="uk-UA"/>
        </w:rPr>
      </w:pPr>
      <w:r>
        <w:object w:dxaOrig="10136" w:dyaOrig="6830">
          <v:shape id="_x0000_i1027" type="#_x0000_t75" style="width:276.75pt;height:185.95pt" o:ole="">
            <v:imagedata r:id="rId9" o:title=""/>
          </v:shape>
          <o:OLEObject Type="Embed" ProgID="Visio.Drawing.11" ShapeID="_x0000_i1027" DrawAspect="Content" ObjectID="_1689752221" r:id="rId10"/>
        </w:object>
      </w:r>
    </w:p>
    <w:p w:rsidR="00930771" w:rsidRDefault="00930771" w:rsidP="00B11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Рис. 1. Схема автономного резервного джерела</w:t>
      </w:r>
    </w:p>
    <w:p w:rsid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Схема автономного джерела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містить: 1- пристрої комутації; 2 – керований випрямляч; 3 – блок АБ; 4 – блок тиристорів; 5 – система керування; 6,7 – блоки керування; 8,9 -  АІН; 10,11 – трифазні трансформатори; 12 – АД, 14- перетворювач частоти.</w:t>
      </w:r>
    </w:p>
    <w:p w:rsidR="00096B29" w:rsidRPr="00096B29" w:rsidRDefault="00096B29" w:rsidP="00096B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6B29">
        <w:rPr>
          <w:rFonts w:ascii="Times New Roman" w:hAnsi="Times New Roman"/>
          <w:sz w:val="28"/>
          <w:szCs w:val="28"/>
          <w:lang w:val="uk-UA"/>
        </w:rPr>
        <w:t>Логічна схема з</w:t>
      </w:r>
      <w:r w:rsidRPr="00096B29">
        <w:rPr>
          <w:rFonts w:ascii="Times New Roman" w:hAnsi="Times New Roman"/>
          <w:sz w:val="28"/>
          <w:szCs w:val="28"/>
        </w:rPr>
        <w:t>’</w:t>
      </w:r>
      <w:r w:rsidRPr="00096B29">
        <w:rPr>
          <w:rFonts w:ascii="Times New Roman" w:hAnsi="Times New Roman"/>
          <w:sz w:val="28"/>
          <w:szCs w:val="28"/>
          <w:lang w:val="uk-UA"/>
        </w:rPr>
        <w:t>єднань елементів при активному резервуванні має вигляд (рис. 2)</w:t>
      </w:r>
    </w:p>
    <w:p w:rsidR="00096B29" w:rsidRDefault="00096B29" w:rsidP="00930771">
      <w:pPr>
        <w:spacing w:after="0" w:line="360" w:lineRule="auto"/>
        <w:ind w:firstLine="709"/>
        <w:jc w:val="both"/>
        <w:rPr>
          <w:lang w:val="uk-UA"/>
        </w:rPr>
      </w:pPr>
      <w:r>
        <w:object w:dxaOrig="11310" w:dyaOrig="2477">
          <v:shape id="_x0000_i1028" type="#_x0000_t75" style="width:400.7pt;height:87.65pt" o:ole="">
            <v:imagedata r:id="rId11" o:title=""/>
          </v:shape>
          <o:OLEObject Type="Embed" ProgID="Visio.Drawing.11" ShapeID="_x0000_i1028" DrawAspect="Content" ObjectID="_1689752222" r:id="rId12"/>
        </w:object>
      </w:r>
    </w:p>
    <w:p w:rsidR="00096B29" w:rsidRPr="00EF1DC3" w:rsidRDefault="00096B29" w:rsidP="00096B29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>Рис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096B29">
        <w:rPr>
          <w:rFonts w:ascii="Times New Roman" w:hAnsi="Times New Roman"/>
          <w:b/>
          <w:sz w:val="28"/>
          <w:szCs w:val="28"/>
          <w:lang w:val="uk-UA"/>
        </w:rPr>
        <w:t>огічна схема автономного джерела електроживлення</w:t>
      </w:r>
      <w:r w:rsidRPr="00096B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B29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096B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B29">
        <w:rPr>
          <w:rFonts w:ascii="Times New Roman" w:hAnsi="Times New Roman"/>
          <w:b/>
          <w:sz w:val="28"/>
          <w:szCs w:val="28"/>
        </w:rPr>
        <w:t>акумуляторними</w:t>
      </w:r>
      <w:proofErr w:type="spellEnd"/>
      <w:r w:rsidRPr="00096B29">
        <w:rPr>
          <w:rFonts w:ascii="Times New Roman" w:hAnsi="Times New Roman"/>
          <w:b/>
          <w:sz w:val="28"/>
          <w:szCs w:val="28"/>
        </w:rPr>
        <w:t xml:space="preserve"> батареями</w:t>
      </w:r>
      <w:r w:rsidRPr="00096B29">
        <w:rPr>
          <w:rFonts w:ascii="Times New Roman" w:hAnsi="Times New Roman"/>
          <w:b/>
          <w:sz w:val="28"/>
          <w:szCs w:val="28"/>
          <w:lang w:val="uk-UA"/>
        </w:rPr>
        <w:t>, інверторами напруги та перетворювачем частоти</w:t>
      </w:r>
    </w:p>
    <w:p w:rsidR="00930771" w:rsidRP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>Використання додаткових складових в системі керування може вплинути на надійність роботи самої системи протипожежного захисту, що є неприпустимим.</w:t>
      </w:r>
    </w:p>
    <w:p w:rsidR="00930771" w:rsidRP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 xml:space="preserve">Одним з основних показників безвідмовності є ймовірність безвідмовної роботи об’єкта протягом заданого часу, тобто що час </w:t>
      </w:r>
      <w:r w:rsidRPr="00930771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безвідмовної роботи системи чи елемента системи буде більшим від заданого часу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771">
        <w:rPr>
          <w:rFonts w:ascii="Times New Roman" w:hAnsi="Times New Roman"/>
          <w:i/>
          <w:sz w:val="28"/>
          <w:szCs w:val="28"/>
          <w:lang w:val="uk-UA"/>
        </w:rPr>
        <w:t>t</w:t>
      </w:r>
      <w:r w:rsidRPr="00930771">
        <w:rPr>
          <w:rFonts w:ascii="Times New Roman" w:hAnsi="Times New Roman"/>
          <w:sz w:val="28"/>
          <w:szCs w:val="28"/>
          <w:lang w:val="uk-UA"/>
        </w:rPr>
        <w:t>.</w:t>
      </w:r>
    </w:p>
    <w:p w:rsidR="00930771" w:rsidRDefault="00930771" w:rsidP="0093077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=P{T≥t}</m:t>
        </m:r>
      </m:oMath>
      <w:r w:rsidRPr="00A65C8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A65C80">
        <w:rPr>
          <w:rFonts w:ascii="Times New Roman" w:eastAsiaTheme="minorEastAsia" w:hAnsi="Times New Roman" w:cs="Times New Roman"/>
          <w:sz w:val="28"/>
          <w:szCs w:val="28"/>
          <w:lang w:val="uk-UA"/>
        </w:rPr>
        <w:t>(1)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 xml:space="preserve">Ймовірність відмови </w:t>
      </w:r>
      <w:r w:rsidRPr="00930771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00">
          <v:shape id="_x0000_i1029" type="#_x0000_t75" style="width:20.65pt;height:15.05pt" o:ole="">
            <v:imagedata r:id="rId5" o:title=""/>
          </v:shape>
          <o:OLEObject Type="Embed" ProgID="Equation.DSMT4" ShapeID="_x0000_i1029" DrawAspect="Content" ObjectID="_1689752223" r:id="rId13"/>
        </w:objec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- це ймовірність того, що час </w:t>
      </w:r>
      <w:r w:rsidRPr="00930771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безвідмовної роботи елемента чи системи буде меншим від заданого часу</w:t>
      </w:r>
      <w:r w:rsidRPr="00930771">
        <w:rPr>
          <w:rFonts w:ascii="Times New Roman" w:hAnsi="Times New Roman"/>
          <w:i/>
          <w:sz w:val="28"/>
          <w:szCs w:val="28"/>
          <w:lang w:val="uk-UA"/>
        </w:rPr>
        <w:t xml:space="preserve"> t</w:t>
      </w:r>
      <w:r w:rsidRPr="00930771">
        <w:rPr>
          <w:rFonts w:ascii="Times New Roman" w:hAnsi="Times New Roman"/>
          <w:sz w:val="28"/>
          <w:szCs w:val="28"/>
          <w:lang w:val="uk-UA"/>
        </w:rPr>
        <w:t>.</w:t>
      </w:r>
    </w:p>
    <w:p w:rsidR="00930771" w:rsidRDefault="00930771" w:rsidP="00930771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w:lastRenderedPageBreak/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A65C80">
        <w:rPr>
          <w:rFonts w:ascii="Times New Roman" w:eastAsiaTheme="minorEastAsia" w:hAnsi="Times New Roman" w:cs="Times New Roman"/>
          <w:sz w:val="28"/>
          <w:szCs w:val="28"/>
          <w:lang w:val="uk-UA"/>
        </w:rPr>
        <w:t>(2)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 xml:space="preserve">З точки зору надійності об’єкти (елементи) </w:t>
      </w:r>
      <w:r w:rsidR="00FC3AD7">
        <w:rPr>
          <w:rFonts w:ascii="Times New Roman" w:hAnsi="Times New Roman"/>
          <w:sz w:val="28"/>
          <w:szCs w:val="28"/>
          <w:lang w:val="uk-UA"/>
        </w:rPr>
        <w:t>систем автоматичного протипожежного захисту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перебувають в логічному послідовному з’єднанні, оскільки відмова будь-якого елемента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в системі, не залежно від його розташування у схемі, 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призводить до відмови системи загалом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і не виконання системою її основної функції</w:t>
      </w:r>
      <w:r w:rsidRPr="00930771">
        <w:rPr>
          <w:rFonts w:ascii="Times New Roman" w:hAnsi="Times New Roman"/>
          <w:sz w:val="28"/>
          <w:szCs w:val="28"/>
          <w:lang w:val="uk-UA"/>
        </w:rPr>
        <w:t>. Логічна схема з’єднань елементів системи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протипожежного захисту (як приклад система внутрішнього протипожежного водопостачання) 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наведена на рис.2.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Default="00A65C80" w:rsidP="00930771">
      <w:pPr>
        <w:spacing w:after="0" w:line="360" w:lineRule="auto"/>
        <w:ind w:firstLine="708"/>
        <w:jc w:val="both"/>
        <w:rPr>
          <w:lang w:val="uk-UA"/>
        </w:rPr>
      </w:pPr>
      <w:r>
        <w:object w:dxaOrig="11311" w:dyaOrig="2476">
          <v:shape id="_x0000_i1030" type="#_x0000_t75" style="width:433.9pt;height:93.9pt" o:ole="">
            <v:imagedata r:id="rId14" o:title=""/>
          </v:shape>
          <o:OLEObject Type="Embed" ProgID="Visio.Drawing.11" ShapeID="_x0000_i1030" DrawAspect="Content" ObjectID="_1689752224" r:id="rId15"/>
        </w:object>
      </w:r>
    </w:p>
    <w:p w:rsidR="00930771" w:rsidRDefault="00930771" w:rsidP="00930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Рис. 2. логічна схема автономного джерела електроживлення</w:t>
      </w:r>
      <w:r w:rsidRPr="00930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77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30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771">
        <w:rPr>
          <w:rFonts w:ascii="Times New Roman" w:hAnsi="Times New Roman" w:cs="Times New Roman"/>
          <w:b/>
          <w:sz w:val="28"/>
          <w:szCs w:val="28"/>
        </w:rPr>
        <w:t>акумуляторними</w:t>
      </w:r>
      <w:proofErr w:type="spellEnd"/>
      <w:r w:rsidRPr="00930771">
        <w:rPr>
          <w:rFonts w:ascii="Times New Roman" w:hAnsi="Times New Roman" w:cs="Times New Roman"/>
          <w:b/>
          <w:sz w:val="28"/>
          <w:szCs w:val="28"/>
        </w:rPr>
        <w:t xml:space="preserve"> батареями</w:t>
      </w: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, інверторами напруги та перетворювачем частоти</w:t>
      </w:r>
    </w:p>
    <w:p w:rsidR="00930771" w:rsidRDefault="00930771" w:rsidP="00930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логічної схеми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з’</w:t>
      </w:r>
      <w:r w:rsidRPr="00AD3E9F">
        <w:rPr>
          <w:rFonts w:ascii="Times New Roman" w:hAnsi="Times New Roman"/>
          <w:sz w:val="28"/>
          <w:szCs w:val="28"/>
        </w:rPr>
        <w:t>єднань</w:t>
      </w:r>
      <w:proofErr w:type="spellEnd"/>
      <w:r w:rsidRPr="00AD3E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E9F">
        <w:rPr>
          <w:rFonts w:ascii="Times New Roman" w:hAnsi="Times New Roman"/>
          <w:sz w:val="28"/>
          <w:szCs w:val="28"/>
        </w:rPr>
        <w:t>наведеної</w:t>
      </w:r>
      <w:proofErr w:type="spellEnd"/>
      <w:r w:rsidRPr="00AD3E9F">
        <w:rPr>
          <w:rFonts w:ascii="Times New Roman" w:hAnsi="Times New Roman"/>
          <w:sz w:val="28"/>
          <w:szCs w:val="28"/>
        </w:rPr>
        <w:t xml:space="preserve"> на рис.</w:t>
      </w:r>
      <w:r w:rsidR="00A65C80">
        <w:rPr>
          <w:rFonts w:ascii="Times New Roman" w:hAnsi="Times New Roman"/>
          <w:sz w:val="28"/>
          <w:szCs w:val="28"/>
          <w:lang w:val="uk-UA"/>
        </w:rPr>
        <w:t>2</w:t>
      </w:r>
      <w:r w:rsidRPr="00AD3E9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обчислюемо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значення інтенсивності відмов пропонованого автономного резервного джерела.</w:t>
      </w:r>
    </w:p>
    <w:p w:rsidR="00AD3E9F" w:rsidRPr="00F02D94" w:rsidRDefault="008B7018" w:rsidP="00AD3E9F">
      <w:pPr>
        <w:rPr>
          <w:rFonts w:eastAsiaTheme="minorEastAsia"/>
          <w:i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0,07+0,23+0,207+0,2+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2×0,128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2×0,025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+8,3×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==9,106×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год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3E9F">
        <w:rPr>
          <w:rFonts w:ascii="Times New Roman" w:hAnsi="Times New Roman"/>
          <w:sz w:val="28"/>
          <w:szCs w:val="28"/>
          <w:lang w:val="uk-UA"/>
        </w:rPr>
        <w:t xml:space="preserve">Підставляючи отримані значення </w:t>
      </w: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t>інтенсивностей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 xml:space="preserve"> відмов основної та схеми активного  резервування у вирази (</w:t>
      </w:r>
      <w:r w:rsidRPr="00AD3E9F">
        <w:rPr>
          <w:rFonts w:ascii="Times New Roman" w:hAnsi="Times New Roman"/>
          <w:sz w:val="28"/>
          <w:szCs w:val="28"/>
        </w:rPr>
        <w:t>2)</w:t>
      </w:r>
      <w:r w:rsidRPr="00AD3E9F">
        <w:rPr>
          <w:rFonts w:ascii="Times New Roman" w:hAnsi="Times New Roman"/>
          <w:sz w:val="28"/>
          <w:szCs w:val="28"/>
          <w:lang w:val="uk-UA"/>
        </w:rPr>
        <w:t xml:space="preserve">, за умови використання перетворювача частоти типу ACS601  середнім часом напрацювання на відмову 120000 </w:t>
      </w: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>, визначимо залежності зміни ймовірностей безвідмовної роботи для основної та резервованої системи</w:t>
      </w:r>
      <w:r w:rsidRPr="00AD3E9F">
        <w:rPr>
          <w:rFonts w:ascii="Times New Roman" w:hAnsi="Times New Roman"/>
          <w:sz w:val="28"/>
          <w:szCs w:val="28"/>
        </w:rPr>
        <w:t>.</w:t>
      </w:r>
      <w:r w:rsidRPr="00AD3E9F">
        <w:rPr>
          <w:rFonts w:ascii="Times New Roman" w:hAnsi="Times New Roman"/>
          <w:sz w:val="28"/>
          <w:szCs w:val="28"/>
          <w:vertAlign w:val="superscript"/>
          <w:lang w:val="uk-UA"/>
        </w:rPr>
        <w:t>.</w:t>
      </w:r>
      <w:r w:rsidRPr="00AD3E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3E9F" w:rsidRPr="00255B43" w:rsidRDefault="00AD3E9F" w:rsidP="00AD3E9F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P3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-10,753×10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10,753×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-6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-9,106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×</m:t>
          </m:r>
        </m:oMath>
      </m:oMathPara>
    </w:p>
    <w:p w:rsidR="00AD3E9F" w:rsidRP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-666,7×10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0,806×10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t×[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9,106×10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×t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-1]</m:t>
              </m:r>
            </m:sup>
          </m:sSup>
        </m:oMath>
      </m:oMathPara>
    </w:p>
    <w:p w:rsidR="00AD3E9F" w:rsidRPr="00D15062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E9F" w:rsidRDefault="00AD3E9F" w:rsidP="00AD3E9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lastRenderedPageBreak/>
        <w:t>Виизначаємо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 xml:space="preserve"> коефіцієнти збільшення ймовірностей безвідмовної роботи резервованої системи S</w:t>
      </w:r>
      <w:r w:rsidRPr="00AD3E9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732FA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AD3E9F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AD3E9F">
        <w:rPr>
          <w:rFonts w:ascii="Times New Roman" w:hAnsi="Times New Roman"/>
          <w:sz w:val="28"/>
          <w:szCs w:val="28"/>
          <w:lang w:val="uk-UA"/>
        </w:rPr>
        <w:t>з та акумуляторними батареями, інверторами напруги і перетворювачем частоти.</w:t>
      </w:r>
    </w:p>
    <w:p w:rsidR="00A65C80" w:rsidRPr="00A65C80" w:rsidRDefault="008B7018" w:rsidP="00732FAE">
      <w:pPr>
        <w:jc w:val="center"/>
        <w:rPr>
          <w:rFonts w:eastAsiaTheme="minorEastAsia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0,883222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0,628430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=1,405</m:t>
          </m:r>
        </m:oMath>
      </m:oMathPara>
    </w:p>
    <w:p w:rsidR="00A65C80" w:rsidRPr="00A65C80" w:rsidRDefault="00A65C80" w:rsidP="00A65C8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5C80">
        <w:rPr>
          <w:rFonts w:ascii="Times New Roman" w:hAnsi="Times New Roman"/>
          <w:sz w:val="28"/>
          <w:szCs w:val="28"/>
          <w:lang w:val="uk-UA"/>
        </w:rPr>
        <w:t>Залежності ймовірностей безвідмовної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80">
        <w:rPr>
          <w:rFonts w:ascii="Times New Roman" w:hAnsi="Times New Roman"/>
          <w:position w:val="-10"/>
          <w:sz w:val="28"/>
          <w:szCs w:val="28"/>
          <w:lang w:val="uk-UA"/>
        </w:rPr>
        <w:object w:dxaOrig="580" w:dyaOrig="300">
          <v:shape id="_x0000_i1031" type="#_x0000_t75" style="width:33.2pt;height:17.55pt" o:ole="">
            <v:imagedata r:id="rId16" o:title=""/>
          </v:shape>
          <o:OLEObject Type="Embed" ProgID="Equation.DSMT4" ShapeID="_x0000_i1031" DrawAspect="Content" ObjectID="_1689752225" r:id="rId17"/>
        </w:objec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 електроживлення системи  і резервованої системи Р</w:t>
      </w:r>
      <w:r w:rsidRPr="00A65C80">
        <w:rPr>
          <w:rFonts w:ascii="Times New Roman" w:hAnsi="Times New Roman"/>
          <w:sz w:val="28"/>
          <w:szCs w:val="28"/>
        </w:rPr>
        <w:t>3</w:t>
      </w:r>
      <w:r w:rsidRPr="00A65C80">
        <w:rPr>
          <w:rFonts w:ascii="Times New Roman" w:hAnsi="Times New Roman"/>
          <w:sz w:val="28"/>
          <w:szCs w:val="28"/>
          <w:lang w:val="uk-UA"/>
        </w:rPr>
        <w:t>(</w:t>
      </w:r>
      <w:r w:rsidRPr="00A65C80">
        <w:rPr>
          <w:rFonts w:ascii="Times New Roman" w:hAnsi="Times New Roman"/>
          <w:sz w:val="28"/>
          <w:szCs w:val="28"/>
          <w:lang w:val="en-US"/>
        </w:rPr>
        <w:t>t</w:t>
      </w:r>
      <w:r w:rsidRPr="00A65C80">
        <w:rPr>
          <w:rFonts w:ascii="Times New Roman" w:hAnsi="Times New Roman"/>
          <w:sz w:val="28"/>
          <w:szCs w:val="28"/>
          <w:lang w:val="uk-UA"/>
        </w:rPr>
        <w:t>)</w:t>
      </w:r>
      <w:r w:rsidRPr="00A65C80">
        <w:rPr>
          <w:rFonts w:ascii="Times New Roman" w:hAnsi="Times New Roman"/>
          <w:sz w:val="28"/>
          <w:szCs w:val="28"/>
        </w:rPr>
        <w:t xml:space="preserve"> 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наведені на рис.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65C80" w:rsidRDefault="00A65C80" w:rsidP="00732FAE">
      <w:pPr>
        <w:jc w:val="center"/>
        <w:rPr>
          <w:rFonts w:eastAsiaTheme="minorEastAsia"/>
          <w:sz w:val="24"/>
          <w:szCs w:val="24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06469" cy="2067339"/>
            <wp:effectExtent l="19050" t="0" r="0" b="0"/>
            <wp:docPr id="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33" cy="207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0" w:rsidRPr="00A65C80" w:rsidRDefault="00A65C80" w:rsidP="00A65C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A65C80">
        <w:rPr>
          <w:rFonts w:ascii="Times New Roman" w:hAnsi="Times New Roman"/>
          <w:sz w:val="28"/>
          <w:szCs w:val="28"/>
          <w:lang w:val="uk-UA"/>
        </w:rPr>
        <w:t>Рис. 3. Залежність ймовірності безвідмовної роботи систем електроживлення: Р1- основної (Р</w:t>
      </w:r>
      <w:r w:rsidRPr="00A65C80">
        <w:rPr>
          <w:rFonts w:ascii="Times New Roman" w:hAnsi="Times New Roman"/>
          <w:sz w:val="28"/>
          <w:szCs w:val="28"/>
          <w:vertAlign w:val="subscript"/>
          <w:lang w:val="uk-UA"/>
        </w:rPr>
        <w:t>ос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), Р3- резервованої системи з </w:t>
      </w:r>
      <w:proofErr w:type="spellStart"/>
      <w:r w:rsidRPr="00A65C80">
        <w:rPr>
          <w:rFonts w:ascii="Times New Roman" w:hAnsi="Times New Roman"/>
          <w:sz w:val="28"/>
          <w:szCs w:val="28"/>
          <w:lang w:val="uk-UA"/>
        </w:rPr>
        <w:t>ПЧ</w:t>
      </w:r>
      <w:proofErr w:type="spellEnd"/>
      <w:r w:rsidRPr="00A65C80">
        <w:rPr>
          <w:rFonts w:ascii="Times New Roman" w:hAnsi="Times New Roman"/>
          <w:sz w:val="28"/>
          <w:szCs w:val="28"/>
          <w:lang w:val="uk-UA"/>
        </w:rPr>
        <w:t xml:space="preserve">, Р4 - резервованої системи без </w:t>
      </w:r>
      <w:proofErr w:type="spellStart"/>
      <w:r w:rsidRPr="00A65C80">
        <w:rPr>
          <w:rFonts w:ascii="Times New Roman" w:hAnsi="Times New Roman"/>
          <w:sz w:val="28"/>
          <w:szCs w:val="28"/>
          <w:lang w:val="uk-UA"/>
        </w:rPr>
        <w:t>ПЧ</w:t>
      </w:r>
      <w:proofErr w:type="spellEnd"/>
      <w:r w:rsidRPr="00A65C80">
        <w:rPr>
          <w:rFonts w:ascii="Times New Roman" w:hAnsi="Times New Roman"/>
          <w:sz w:val="28"/>
          <w:szCs w:val="28"/>
          <w:lang w:val="uk-UA"/>
        </w:rPr>
        <w:t>, Р5 –з генераторною установкою</w:t>
      </w:r>
    </w:p>
    <w:p w:rsidR="00113951" w:rsidRDefault="00113951" w:rsidP="00732FA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2FAE" w:rsidRPr="00732FAE" w:rsidRDefault="00D66362" w:rsidP="00732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6362">
        <w:rPr>
          <w:rFonts w:ascii="Times New Roman" w:hAnsi="Times New Roman"/>
          <w:b/>
          <w:sz w:val="28"/>
          <w:szCs w:val="28"/>
          <w:lang w:val="uk-UA"/>
        </w:rPr>
        <w:t>Висновки.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FAE" w:rsidRPr="00732FAE">
        <w:rPr>
          <w:rFonts w:ascii="Times New Roman" w:hAnsi="Times New Roman"/>
          <w:sz w:val="28"/>
          <w:szCs w:val="28"/>
          <w:lang w:val="uk-UA"/>
        </w:rPr>
        <w:t>Коефіцієнти збільшення ймовірностей безвідмовної роботи запропонованої схеми побудови автономного резервного джерела електроенергії для автоматичних систем протипожежного захисту, яка складається з акумуляторних батарей, перетворювачів напруги і частоти становить 1,4, що свідчить про підвищення надійності функціонування резервного електроживлення автоматичних систем протипожежного захисту, що свідчить про доцільність  застосування у ній регульованого перетворювача частоти. Запропонована схема побудови автономного резервного джерела електроенергії, враховуючи коефіцієнти збільшення ймовірностей безвідмовної роботи, збільшить ймовірність виконання вказаними системами свого призначення, а як наслідок забезпечення належного рівня протипожежного захисту людей та майна.</w:t>
      </w:r>
    </w:p>
    <w:p w:rsidR="00930771" w:rsidRPr="00AD3E9F" w:rsidRDefault="00930771" w:rsidP="00AD3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0771" w:rsidRPr="00AD3E9F" w:rsidSect="00BE4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DB4"/>
    <w:rsid w:val="0001633F"/>
    <w:rsid w:val="00027108"/>
    <w:rsid w:val="00031E5F"/>
    <w:rsid w:val="00096B29"/>
    <w:rsid w:val="000B6A04"/>
    <w:rsid w:val="00113951"/>
    <w:rsid w:val="00257993"/>
    <w:rsid w:val="003571A9"/>
    <w:rsid w:val="003F3C17"/>
    <w:rsid w:val="00457587"/>
    <w:rsid w:val="00573D28"/>
    <w:rsid w:val="00650E0D"/>
    <w:rsid w:val="00680DB4"/>
    <w:rsid w:val="00732FAE"/>
    <w:rsid w:val="008B7018"/>
    <w:rsid w:val="009302E5"/>
    <w:rsid w:val="00930771"/>
    <w:rsid w:val="009B3B89"/>
    <w:rsid w:val="009B4862"/>
    <w:rsid w:val="00A65C80"/>
    <w:rsid w:val="00AD3E9F"/>
    <w:rsid w:val="00B11FF0"/>
    <w:rsid w:val="00B920C2"/>
    <w:rsid w:val="00B92EC9"/>
    <w:rsid w:val="00BE48D1"/>
    <w:rsid w:val="00D66362"/>
    <w:rsid w:val="00D67845"/>
    <w:rsid w:val="00E80B20"/>
    <w:rsid w:val="00FC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hyperlink" Target="mailto:o1972@ukr.net" TargetMode="External"/><Relationship Id="rId9" Type="http://schemas.openxmlformats.org/officeDocument/2006/relationships/image" Target="media/image3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Admin</cp:lastModifiedBy>
  <cp:revision>3</cp:revision>
  <dcterms:created xsi:type="dcterms:W3CDTF">2021-08-06T06:33:00Z</dcterms:created>
  <dcterms:modified xsi:type="dcterms:W3CDTF">2021-08-06T06:50:00Z</dcterms:modified>
</cp:coreProperties>
</file>