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70" w:rsidRPr="00951570" w:rsidRDefault="00951570" w:rsidP="00951570">
      <w:pPr>
        <w:pStyle w:val="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51570">
        <w:rPr>
          <w:rFonts w:ascii="Times New Roman" w:hAnsi="Times New Roman" w:cs="Times New Roman"/>
          <w:b w:val="0"/>
          <w:sz w:val="24"/>
          <w:szCs w:val="24"/>
        </w:rPr>
        <w:t>УДК 378.147</w:t>
      </w:r>
    </w:p>
    <w:p w:rsidR="009C7E28" w:rsidRDefault="002931FB" w:rsidP="00951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931FB">
        <w:rPr>
          <w:rFonts w:ascii="Times New Roman" w:hAnsi="Times New Roman" w:cs="Times New Roman"/>
          <w:b/>
          <w:sz w:val="24"/>
          <w:lang w:val="uk-UA"/>
        </w:rPr>
        <w:t>ГЕЙМІФІКАЦІЯ В НАВЧАЛЬНОМУ ПРОЦЕСІ</w:t>
      </w:r>
    </w:p>
    <w:p w:rsidR="00951570" w:rsidRDefault="00951570" w:rsidP="00951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931FB" w:rsidRPr="00951570" w:rsidRDefault="002931FB" w:rsidP="00951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951570">
        <w:rPr>
          <w:rFonts w:ascii="Times New Roman" w:hAnsi="Times New Roman" w:cs="Times New Roman"/>
          <w:i/>
          <w:sz w:val="24"/>
          <w:lang w:val="uk-UA"/>
        </w:rPr>
        <w:t>Мечус</w:t>
      </w:r>
      <w:proofErr w:type="spellEnd"/>
      <w:r w:rsidRPr="00951570">
        <w:rPr>
          <w:rFonts w:ascii="Times New Roman" w:hAnsi="Times New Roman" w:cs="Times New Roman"/>
          <w:i/>
          <w:sz w:val="24"/>
          <w:lang w:val="uk-UA"/>
        </w:rPr>
        <w:t xml:space="preserve"> Х.В., </w:t>
      </w:r>
      <w:proofErr w:type="spellStart"/>
      <w:r w:rsidRPr="00951570">
        <w:rPr>
          <w:rFonts w:ascii="Times New Roman" w:hAnsi="Times New Roman" w:cs="Times New Roman"/>
          <w:i/>
          <w:sz w:val="24"/>
          <w:lang w:val="uk-UA"/>
        </w:rPr>
        <w:t>Смотр</w:t>
      </w:r>
      <w:proofErr w:type="spellEnd"/>
      <w:r w:rsidRPr="00951570">
        <w:rPr>
          <w:rFonts w:ascii="Times New Roman" w:hAnsi="Times New Roman" w:cs="Times New Roman"/>
          <w:i/>
          <w:sz w:val="24"/>
          <w:lang w:val="uk-UA"/>
        </w:rPr>
        <w:t xml:space="preserve"> О.О.</w:t>
      </w:r>
    </w:p>
    <w:p w:rsidR="002931FB" w:rsidRPr="00951570" w:rsidRDefault="002931FB" w:rsidP="009515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951570">
        <w:rPr>
          <w:rFonts w:ascii="Times New Roman" w:hAnsi="Times New Roman" w:cs="Times New Roman"/>
          <w:i/>
          <w:sz w:val="24"/>
          <w:lang w:val="uk-UA"/>
        </w:rPr>
        <w:t>Львівський державний університет безпеки життєдіяльності, м. Львів</w:t>
      </w:r>
    </w:p>
    <w:p w:rsidR="00951570" w:rsidRPr="00951570" w:rsidRDefault="00951570" w:rsidP="009515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uk-UA"/>
        </w:rPr>
      </w:pPr>
    </w:p>
    <w:p w:rsidR="00784BE5" w:rsidRPr="00951570" w:rsidRDefault="00784BE5" w:rsidP="002F67CE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У роботі </w:t>
      </w:r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систематизовано теоретичні дослідження проблеми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гейміфікації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у навчальному процесі на підставі чого зроблені рекомендації щодо їх використання в умовах сучасного навчання.</w:t>
      </w:r>
    </w:p>
    <w:p w:rsidR="002F67CE" w:rsidRPr="00F34B0A" w:rsidRDefault="00784BE5" w:rsidP="00F34B0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Ключові слова:</w:t>
      </w:r>
      <w:r w:rsidR="002F67CE"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інформаційні технології</w:t>
      </w:r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, </w:t>
      </w:r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інформатизація освіти, гейміфікація, мотивація</w:t>
      </w:r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.</w:t>
      </w:r>
    </w:p>
    <w:p w:rsidR="00F34B0A" w:rsidRPr="00F34B0A" w:rsidRDefault="00F34B0A" w:rsidP="00F34B0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2F67CE" w:rsidRPr="00951570" w:rsidRDefault="002F67CE" w:rsidP="002F67CE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Tpaper</w:t>
      </w:r>
      <w:proofErr w:type="spellEnd"/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systematizes</w:t>
      </w:r>
      <w:proofErr w:type="spellEnd"/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theoretical</w:t>
      </w:r>
      <w:proofErr w:type="spellEnd"/>
      <w:r w:rsidR="00F34B0A"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studies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of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gamification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in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educational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process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is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carried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out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in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work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on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basis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of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which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recommendations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concerning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their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use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in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the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conditions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of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modern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training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are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made</w:t>
      </w:r>
      <w:proofErr w:type="spellEnd"/>
      <w:r w:rsidRPr="00951570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.</w:t>
      </w:r>
    </w:p>
    <w:p w:rsidR="00784BE5" w:rsidRPr="00F34B0A" w:rsidRDefault="00784BE5" w:rsidP="002F67CE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Keywords</w:t>
      </w:r>
      <w:proofErr w:type="spellEnd"/>
      <w:r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:</w:t>
      </w:r>
      <w:r w:rsidR="002F67CE" w:rsidRPr="00F34B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information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technologies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informatization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education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gamification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motivation</w:t>
      </w:r>
      <w:proofErr w:type="spellEnd"/>
      <w:r w:rsidR="00F34B0A" w:rsidRPr="00F34B0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F34B0A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.</w:t>
      </w:r>
    </w:p>
    <w:p w:rsidR="00784BE5" w:rsidRPr="00F34B0A" w:rsidRDefault="00784BE5" w:rsidP="00784BE5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784BE5" w:rsidRPr="00951570" w:rsidRDefault="00784BE5" w:rsidP="0078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Однієї з основних проблем навчання є складність залучення студентів у навчальний процес. З кожним роком збільшується прірва між рівнем підготовки майбутніх студентів і якістю освітніх програм у вищому навчальному закладі. І проблема не лише у небажанні студентів сприймати нову інформацію, її джерелом є те, що вони ростуть і навчаються в іншому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-соціальному просторі –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інтерактивно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-ігровому. Основною ідеєю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гейміфікації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є мотивація користувача, спонукання його до певної дії, аніж навчання чому-небудь.</w:t>
      </w:r>
    </w:p>
    <w:p w:rsidR="00244F18" w:rsidRPr="00951570" w:rsidRDefault="00244F18" w:rsidP="0024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>Гейміфікація</w:t>
      </w:r>
      <w:bookmarkStart w:id="0" w:name="_GoBack"/>
      <w:bookmarkEnd w:id="0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5157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лова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gamification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game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- гра) - це процес використання ігрового мислення і динаміки ігор для залучення аудиторії і вирішення завдань, перетворення чого-небудь у гру</w:t>
      </w:r>
      <w:r w:rsidR="001A67E8" w:rsidRPr="001A6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7E8" w:rsidRPr="00951570">
        <w:rPr>
          <w:rFonts w:ascii="Times New Roman" w:hAnsi="Times New Roman" w:cs="Times New Roman"/>
          <w:sz w:val="24"/>
          <w:szCs w:val="24"/>
          <w:lang w:val="uk-UA"/>
        </w:rPr>
        <w:t>[1]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Гейміфіковане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означає додавання елементів ігрового процесу до існуючих навчальних курсів, щоб залучити учнів, мотивувати їх дії, сприяти навчанню. Гейміфікація допомагає реалізовувати соціальні зв'язки в процесі навчання, удосконалювати майстерність, не забувати про конкуренцію, дбати про досягнення і статус</w:t>
      </w:r>
      <w:r w:rsidR="00951570"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A67E8" w:rsidRPr="001A67E8">
        <w:rPr>
          <w:rFonts w:ascii="Times New Roman" w:hAnsi="Times New Roman" w:cs="Times New Roman"/>
          <w:sz w:val="24"/>
          <w:szCs w:val="24"/>
        </w:rPr>
        <w:t>2, 3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A86C8C" w:rsidRPr="001A67E8" w:rsidRDefault="00A86C8C" w:rsidP="0024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Гейміфікація пов'язана не зі створенням повноцінної гри, а з використанням елементів гри. Працюючи на рівні елементів, гейміфікація в порівнянні з грою дає більше гнучкості. Тому завдання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гейміфікації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полягає в тому, щоб взяти елементи, які зазвичай працюють у світі ігор, і ефективно застосувати їх у реальному світі</w:t>
      </w:r>
      <w:r w:rsidR="001A67E8" w:rsidRPr="00951570">
        <w:rPr>
          <w:rFonts w:ascii="Times New Roman" w:hAnsi="Times New Roman" w:cs="Times New Roman"/>
          <w:sz w:val="24"/>
          <w:szCs w:val="24"/>
        </w:rPr>
        <w:t xml:space="preserve"> </w:t>
      </w:r>
      <w:r w:rsidRPr="00951570">
        <w:rPr>
          <w:rFonts w:ascii="Times New Roman" w:hAnsi="Times New Roman" w:cs="Times New Roman"/>
          <w:sz w:val="24"/>
          <w:szCs w:val="24"/>
        </w:rPr>
        <w:t>[</w:t>
      </w:r>
      <w:r w:rsidR="001A67E8" w:rsidRPr="001A67E8">
        <w:rPr>
          <w:rFonts w:ascii="Times New Roman" w:hAnsi="Times New Roman" w:cs="Times New Roman"/>
          <w:sz w:val="24"/>
          <w:szCs w:val="24"/>
        </w:rPr>
        <w:t>4,5</w:t>
      </w:r>
      <w:r w:rsidRPr="00951570">
        <w:rPr>
          <w:rFonts w:ascii="Times New Roman" w:hAnsi="Times New Roman" w:cs="Times New Roman"/>
          <w:sz w:val="24"/>
          <w:szCs w:val="24"/>
        </w:rPr>
        <w:t>]</w:t>
      </w:r>
      <w:r w:rsidR="001A67E8" w:rsidRPr="001A67E8">
        <w:rPr>
          <w:rFonts w:ascii="Times New Roman" w:hAnsi="Times New Roman" w:cs="Times New Roman"/>
          <w:sz w:val="24"/>
          <w:szCs w:val="24"/>
        </w:rPr>
        <w:t>.</w:t>
      </w:r>
    </w:p>
    <w:p w:rsidR="002F67CE" w:rsidRPr="00951570" w:rsidRDefault="00DA27FE" w:rsidP="00DA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Мотивація студента - це важлива частина успіху студента в навчанні і в його подальшому житті. </w:t>
      </w:r>
      <w:r w:rsidR="002F67CE" w:rsidRPr="00951570">
        <w:rPr>
          <w:rFonts w:ascii="Times New Roman" w:hAnsi="Times New Roman" w:cs="Times New Roman"/>
          <w:sz w:val="24"/>
          <w:szCs w:val="24"/>
          <w:lang w:val="uk-UA"/>
        </w:rPr>
        <w:t>Гейміфікація в навчанні залучає людей значущими і цікавими способами, з прицілом на узгодження особистих мотивів людини з його цілями. Складовими мотивації є:</w:t>
      </w:r>
    </w:p>
    <w:p w:rsidR="002F67CE" w:rsidRPr="00951570" w:rsidRDefault="002F67CE" w:rsidP="00951570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</w:rPr>
        <w:t>Компетентність - студент вважає, що має можливість для виконання завдання, яке було поставленого перед ним/нею.</w:t>
      </w:r>
    </w:p>
    <w:p w:rsidR="002F67CE" w:rsidRPr="00951570" w:rsidRDefault="002F67CE" w:rsidP="00951570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</w:rPr>
        <w:t>Контроль / автономія - студент відчуває себе під контролем, коли бачить прямий зв'язок між своїми діями і їх результатом, і зберігає автономію, маючи деякий вибір в тому, як виконати завдання.</w:t>
      </w:r>
    </w:p>
    <w:p w:rsidR="002F67CE" w:rsidRPr="00951570" w:rsidRDefault="002F67CE" w:rsidP="00951570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</w:rPr>
        <w:t>Інтерес / значення (ціннісне) - студент має деякий інтерес до задачі або бачить сенс у її завершенні.</w:t>
      </w:r>
    </w:p>
    <w:p w:rsidR="002F67CE" w:rsidRPr="00951570" w:rsidRDefault="002F67CE" w:rsidP="00951570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</w:rPr>
        <w:t>Зв'язаність - завершення завдання приносить студенту соціальні нагороди, такі як почуття приналежності до класу або до іншої бажаної соціальної групи, або хтось підтверджує соціальну значимість студента.</w:t>
      </w:r>
    </w:p>
    <w:p w:rsidR="002F67CE" w:rsidRPr="00951570" w:rsidRDefault="002F67CE" w:rsidP="002F6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Взаємодія цих складових, поряд з іншими, такими як клімат у </w:t>
      </w:r>
      <w:r w:rsidR="00951570">
        <w:rPr>
          <w:rFonts w:ascii="Times New Roman" w:hAnsi="Times New Roman" w:cs="Times New Roman"/>
          <w:sz w:val="24"/>
          <w:szCs w:val="24"/>
          <w:lang w:val="uk-UA"/>
        </w:rPr>
        <w:t>навчальному закладі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та умови вдома, є досить складною і змінюється не тільки серед різних студентів, а й у одного і того ж студента в різних ситуаціях. Тим не менш, ці складові є корисними на етапі проектування</w:t>
      </w:r>
      <w:r w:rsidR="009515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або при аналізі впливу різних стратегій на підвищення мотивації </w:t>
      </w:r>
      <w:r w:rsidR="00951570">
        <w:rPr>
          <w:rFonts w:ascii="Times New Roman" w:hAnsi="Times New Roman" w:cs="Times New Roman"/>
          <w:sz w:val="24"/>
          <w:szCs w:val="24"/>
          <w:lang w:val="uk-UA"/>
        </w:rPr>
        <w:t>студентів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27FE" w:rsidRPr="00951570" w:rsidRDefault="00DA27FE" w:rsidP="00DA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>Конкуренція</w:t>
      </w:r>
      <w:r w:rsidR="0095157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 це ще один елемент, який можна використати у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гейміфікації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>. Надати можливість всім учасникам бачити нагороди інших, або отримувати бонуси лідерам і таким чином стимулювати інших виконувати завдання.</w:t>
      </w:r>
    </w:p>
    <w:p w:rsidR="00DA27FE" w:rsidRPr="00983128" w:rsidRDefault="00DA27FE" w:rsidP="00DA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lastRenderedPageBreak/>
        <w:t>Альтер</w:t>
      </w:r>
      <w:r w:rsidR="00951570">
        <w:rPr>
          <w:rFonts w:ascii="Times New Roman" w:hAnsi="Times New Roman" w:cs="Times New Roman"/>
          <w:sz w:val="24"/>
          <w:szCs w:val="24"/>
          <w:lang w:val="uk-UA"/>
        </w:rPr>
        <w:t xml:space="preserve">нативний підхід до </w:t>
      </w:r>
      <w:proofErr w:type="spellStart"/>
      <w:r w:rsidR="00951570">
        <w:rPr>
          <w:rFonts w:ascii="Times New Roman" w:hAnsi="Times New Roman" w:cs="Times New Roman"/>
          <w:sz w:val="24"/>
          <w:szCs w:val="24"/>
          <w:lang w:val="uk-UA"/>
        </w:rPr>
        <w:t>гейміфікації</w:t>
      </w:r>
      <w:proofErr w:type="spellEnd"/>
      <w:r w:rsidR="00951570" w:rsidRPr="00951570">
        <w:rPr>
          <w:rFonts w:ascii="Times New Roman" w:hAnsi="Times New Roman" w:cs="Times New Roman"/>
          <w:sz w:val="24"/>
          <w:szCs w:val="24"/>
        </w:rPr>
        <w:t xml:space="preserve"> - 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>надати реальним завданням характеристик ігрового світу</w:t>
      </w:r>
      <w:r w:rsidR="00B20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036" w:rsidRPr="0095157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B2003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20036" w:rsidRPr="0095157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951570">
        <w:rPr>
          <w:rFonts w:ascii="Times New Roman" w:hAnsi="Times New Roman" w:cs="Times New Roman"/>
          <w:sz w:val="24"/>
          <w:szCs w:val="24"/>
          <w:lang w:val="uk-UA"/>
        </w:rPr>
        <w:t>. Наприклад, запропонувати декілька можливих варіантів розв'язання задачі, повторити із прикладу, поступово ускладнювати, ще можна додати розповідь чи передісторію, для поглиблення в процес та розвиток виконання завдань.</w:t>
      </w:r>
      <w:r w:rsidR="00983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144B" w:rsidRPr="0006144B" w:rsidRDefault="00983128" w:rsidP="00061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12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83128">
        <w:rPr>
          <w:rFonts w:ascii="Times New Roman" w:hAnsi="Times New Roman" w:cs="Times New Roman"/>
          <w:sz w:val="24"/>
          <w:szCs w:val="24"/>
          <w:lang w:val="uk-UA"/>
        </w:rPr>
        <w:t>ожемо стверджувати, що сучасни</w:t>
      </w:r>
      <w:r w:rsidRPr="0098312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83128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інструментарі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83128">
        <w:rPr>
          <w:rFonts w:ascii="Times New Roman" w:hAnsi="Times New Roman" w:cs="Times New Roman"/>
          <w:sz w:val="24"/>
          <w:szCs w:val="24"/>
          <w:lang w:val="uk-UA"/>
        </w:rPr>
        <w:t xml:space="preserve"> ІТ-технологій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здатен забезпечити впровадження методів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гейміфікації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освітній процес, з метою</w:t>
      </w:r>
      <w:r w:rsidR="00B20036" w:rsidRPr="00983128">
        <w:rPr>
          <w:rFonts w:ascii="Times New Roman" w:hAnsi="Times New Roman" w:cs="Times New Roman"/>
          <w:sz w:val="24"/>
          <w:szCs w:val="24"/>
          <w:lang w:val="uk-UA"/>
        </w:rPr>
        <w:t xml:space="preserve"> підвищити мотивацію студента до навчання</w:t>
      </w:r>
      <w:r w:rsidRPr="009831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44B"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="0006144B">
        <w:rPr>
          <w:rFonts w:ascii="Times New Roman" w:hAnsi="Times New Roman" w:cs="Times New Roman"/>
          <w:sz w:val="24"/>
          <w:szCs w:val="24"/>
          <w:lang w:val="uk-UA"/>
        </w:rPr>
        <w:t xml:space="preserve">найбільш популярного інструментарію </w:t>
      </w:r>
      <w:r w:rsidR="0006144B"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44B" w:rsidRPr="00983128">
        <w:rPr>
          <w:rFonts w:ascii="Times New Roman" w:hAnsi="Times New Roman" w:cs="Times New Roman"/>
          <w:sz w:val="24"/>
          <w:szCs w:val="24"/>
          <w:lang w:val="uk-UA"/>
        </w:rPr>
        <w:t>ІТ-технологій</w:t>
      </w:r>
      <w:r w:rsidR="0006144B">
        <w:rPr>
          <w:rFonts w:ascii="Times New Roman" w:hAnsi="Times New Roman" w:cs="Times New Roman"/>
          <w:sz w:val="24"/>
          <w:szCs w:val="24"/>
          <w:lang w:val="uk-UA"/>
        </w:rPr>
        <w:t xml:space="preserve">, що використовується на сьогодні в процесі здобуття знань, </w:t>
      </w:r>
      <w:r w:rsid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44B" w:rsidRPr="0006144B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="0006144B">
        <w:rPr>
          <w:rFonts w:ascii="Times New Roman" w:hAnsi="Times New Roman" w:cs="Times New Roman"/>
          <w:sz w:val="24"/>
          <w:szCs w:val="24"/>
          <w:lang w:val="uk-UA"/>
        </w:rPr>
        <w:t>емо</w:t>
      </w:r>
      <w:r w:rsidR="0006144B"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виокремити:</w:t>
      </w:r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Zoom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Meet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Viber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Telegram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Kahoot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6" w:history="1">
        <w:proofErr w:type="spellStart"/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>Mentimeter</w:t>
        </w:r>
        <w:proofErr w:type="spellEnd"/>
      </w:hyperlink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7" w:history="1">
        <w:proofErr w:type="spellStart"/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>Canva</w:t>
        </w:r>
        <w:proofErr w:type="spellEnd"/>
      </w:hyperlink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proofErr w:type="spellStart"/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>Google</w:t>
        </w:r>
        <w:proofErr w:type="spellEnd"/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>Keep</w:t>
        </w:r>
        <w:proofErr w:type="spellEnd"/>
      </w:hyperlink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Quizziz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9" w:tgtFrame="_blank" w:history="1"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 xml:space="preserve">101  </w:t>
        </w:r>
        <w:proofErr w:type="spellStart"/>
        <w:r w:rsidR="005B2BCD" w:rsidRPr="005B2BCD">
          <w:rPr>
            <w:rFonts w:ascii="Times New Roman" w:hAnsi="Times New Roman" w:cs="Times New Roman"/>
            <w:sz w:val="24"/>
            <w:szCs w:val="24"/>
            <w:lang w:val="uk-UA"/>
          </w:rPr>
          <w:t>Planners</w:t>
        </w:r>
        <w:proofErr w:type="spellEnd"/>
      </w:hyperlink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MineTest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Learningapps</w:t>
      </w:r>
      <w:proofErr w:type="spellEnd"/>
      <w:r w:rsidR="005B2BCD" w:rsidRPr="005B2BCD">
        <w:rPr>
          <w:rFonts w:ascii="Times New Roman" w:hAnsi="Times New Roman" w:cs="Times New Roman"/>
          <w:sz w:val="24"/>
          <w:szCs w:val="24"/>
          <w:lang w:val="uk-UA"/>
        </w:rPr>
        <w:t>, VR-системи</w:t>
      </w:r>
      <w:r w:rsidR="005B2B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144B" w:rsidRDefault="0006144B" w:rsidP="0006144B">
      <w:pPr>
        <w:pStyle w:val="a4"/>
        <w:numPr>
          <w:ilvl w:val="0"/>
          <w:numId w:val="15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6144B">
        <w:rPr>
          <w:rFonts w:ascii="Times New Roman" w:hAnsi="Times New Roman" w:cs="Times New Roman"/>
          <w:i/>
          <w:sz w:val="24"/>
          <w:szCs w:val="24"/>
          <w:u w:val="single"/>
        </w:rPr>
        <w:t>Додатки й чат-боти</w:t>
      </w:r>
      <w:r w:rsidRPr="0006144B">
        <w:rPr>
          <w:rFonts w:ascii="Times New Roman" w:hAnsi="Times New Roman" w:cs="Times New Roman"/>
          <w:sz w:val="24"/>
          <w:szCs w:val="24"/>
        </w:rPr>
        <w:t>.</w:t>
      </w:r>
      <w:r w:rsidRPr="0006144B">
        <w:rPr>
          <w:rFonts w:ascii="Times New Roman" w:hAnsi="Times New Roman" w:cs="Times New Roman"/>
          <w:sz w:val="24"/>
          <w:szCs w:val="24"/>
        </w:rPr>
        <w:t xml:space="preserve"> Охочі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смартфон для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руці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структурувати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урізноманітнити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його через зміну формат</w:t>
      </w:r>
      <w:r w:rsidRPr="0006144B">
        <w:rPr>
          <w:rFonts w:ascii="Times New Roman" w:hAnsi="Times New Roman" w:cs="Times New Roman"/>
          <w:sz w:val="24"/>
          <w:szCs w:val="24"/>
        </w:rPr>
        <w:t>у навчання</w:t>
      </w:r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44B" w:rsidRDefault="0006144B" w:rsidP="0006144B">
      <w:pPr>
        <w:pStyle w:val="a4"/>
        <w:numPr>
          <w:ilvl w:val="0"/>
          <w:numId w:val="15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44B">
        <w:rPr>
          <w:rFonts w:ascii="Times New Roman" w:hAnsi="Times New Roman" w:cs="Times New Roman"/>
          <w:i/>
          <w:sz w:val="24"/>
          <w:szCs w:val="24"/>
          <w:u w:val="single"/>
        </w:rPr>
        <w:t>Vr</w:t>
      </w:r>
      <w:proofErr w:type="spellEnd"/>
      <w:r w:rsidRPr="0006144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proofErr w:type="spellStart"/>
      <w:r w:rsidRPr="0006144B">
        <w:rPr>
          <w:rFonts w:ascii="Times New Roman" w:hAnsi="Times New Roman" w:cs="Times New Roman"/>
          <w:i/>
          <w:sz w:val="24"/>
          <w:szCs w:val="24"/>
          <w:u w:val="single"/>
        </w:rPr>
        <w:t>ar</w:t>
      </w:r>
      <w:proofErr w:type="spellEnd"/>
      <w:r w:rsidRPr="0006144B">
        <w:rPr>
          <w:rFonts w:ascii="Times New Roman" w:hAnsi="Times New Roman" w:cs="Times New Roman"/>
          <w:i/>
          <w:sz w:val="24"/>
          <w:szCs w:val="24"/>
          <w:u w:val="single"/>
        </w:rPr>
        <w:t>-формати</w:t>
      </w:r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  <w:r w:rsidR="005B2BCD">
        <w:rPr>
          <w:rFonts w:ascii="Times New Roman" w:hAnsi="Times New Roman" w:cs="Times New Roman"/>
          <w:sz w:val="24"/>
          <w:szCs w:val="24"/>
        </w:rPr>
        <w:t>Забезпечують пе</w:t>
      </w:r>
      <w:r w:rsidRPr="0006144B">
        <w:rPr>
          <w:rFonts w:ascii="Times New Roman" w:hAnsi="Times New Roman" w:cs="Times New Roman"/>
          <w:sz w:val="24"/>
          <w:szCs w:val="24"/>
        </w:rPr>
        <w:t>реда</w:t>
      </w:r>
      <w:r w:rsidR="005B2BCD">
        <w:rPr>
          <w:rFonts w:ascii="Times New Roman" w:hAnsi="Times New Roman" w:cs="Times New Roman"/>
          <w:sz w:val="24"/>
          <w:szCs w:val="24"/>
        </w:rPr>
        <w:t xml:space="preserve">чу </w:t>
      </w:r>
      <w:r w:rsidRPr="0006144B">
        <w:rPr>
          <w:rFonts w:ascii="Times New Roman" w:hAnsi="Times New Roman" w:cs="Times New Roman"/>
          <w:sz w:val="24"/>
          <w:szCs w:val="24"/>
        </w:rPr>
        <w:t xml:space="preserve"> досвіду й картинки за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віртуальної та доповненої реальності</w:t>
      </w:r>
      <w:r w:rsidR="005B2BCD">
        <w:rPr>
          <w:rFonts w:ascii="Times New Roman" w:hAnsi="Times New Roman" w:cs="Times New Roman"/>
          <w:sz w:val="24"/>
          <w:szCs w:val="24"/>
        </w:rPr>
        <w:t>. І це</w:t>
      </w:r>
      <w:r w:rsidRPr="0006144B">
        <w:rPr>
          <w:rFonts w:ascii="Times New Roman" w:hAnsi="Times New Roman" w:cs="Times New Roman"/>
          <w:sz w:val="24"/>
          <w:szCs w:val="24"/>
        </w:rPr>
        <w:t xml:space="preserve"> в рази підвищу</w:t>
      </w:r>
      <w:r w:rsidR="005B2BCD">
        <w:rPr>
          <w:rFonts w:ascii="Times New Roman" w:hAnsi="Times New Roman" w:cs="Times New Roman"/>
          <w:sz w:val="24"/>
          <w:szCs w:val="24"/>
        </w:rPr>
        <w:t>є</w:t>
      </w:r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залученість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5B2BCD">
        <w:rPr>
          <w:rFonts w:ascii="Times New Roman" w:hAnsi="Times New Roman" w:cs="Times New Roman"/>
          <w:sz w:val="24"/>
          <w:szCs w:val="24"/>
        </w:rPr>
        <w:t xml:space="preserve"> та його мотивацію до здобуття нових знань</w:t>
      </w:r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44B" w:rsidRPr="0006144B" w:rsidRDefault="0006144B" w:rsidP="0006144B">
      <w:pPr>
        <w:pStyle w:val="a4"/>
        <w:numPr>
          <w:ilvl w:val="0"/>
          <w:numId w:val="15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Навчальні платформи, що надають можливість забезпечити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6144B">
        <w:rPr>
          <w:rFonts w:ascii="Times New Roman" w:hAnsi="Times New Roman" w:cs="Times New Roman"/>
          <w:sz w:val="24"/>
          <w:szCs w:val="24"/>
        </w:rPr>
        <w:t>ікронавчання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microlearning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методика,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розбивку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складної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теми на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маленькі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ефективний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об’ємних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тем та в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довгострокових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мікронавчання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(і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Прослухати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20-хвилинну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лекцію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вивчити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одну формулу не так складно, але </w:t>
      </w:r>
      <w:proofErr w:type="spellStart"/>
      <w:r w:rsidRPr="0006144B">
        <w:rPr>
          <w:rFonts w:ascii="Times New Roman" w:hAnsi="Times New Roman" w:cs="Times New Roman"/>
          <w:sz w:val="24"/>
          <w:szCs w:val="24"/>
        </w:rPr>
        <w:t>дієво</w:t>
      </w:r>
      <w:proofErr w:type="spellEnd"/>
      <w:r w:rsidRPr="0006144B">
        <w:rPr>
          <w:rFonts w:ascii="Times New Roman" w:hAnsi="Times New Roman" w:cs="Times New Roman"/>
          <w:sz w:val="24"/>
          <w:szCs w:val="24"/>
        </w:rPr>
        <w:t xml:space="preserve"> — якщо робити це щодня</w:t>
      </w:r>
      <w:r w:rsidR="005B2BCD">
        <w:rPr>
          <w:rFonts w:ascii="Times New Roman" w:hAnsi="Times New Roman" w:cs="Times New Roman"/>
          <w:sz w:val="24"/>
          <w:szCs w:val="24"/>
        </w:rPr>
        <w:t xml:space="preserve"> та ще й у ігровій формі, у форматі </w:t>
      </w:r>
      <w:proofErr w:type="spellStart"/>
      <w:r w:rsidR="005B2BCD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="005B2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BCD">
        <w:rPr>
          <w:rFonts w:ascii="Times New Roman" w:hAnsi="Times New Roman" w:cs="Times New Roman"/>
          <w:sz w:val="24"/>
          <w:szCs w:val="24"/>
        </w:rPr>
        <w:t>розвязку</w:t>
      </w:r>
      <w:proofErr w:type="spellEnd"/>
      <w:r w:rsidR="005B2BCD">
        <w:rPr>
          <w:rFonts w:ascii="Times New Roman" w:hAnsi="Times New Roman" w:cs="Times New Roman"/>
          <w:sz w:val="24"/>
          <w:szCs w:val="24"/>
        </w:rPr>
        <w:t xml:space="preserve"> кросворду, гри, тощо</w:t>
      </w:r>
      <w:r w:rsidRPr="0006144B">
        <w:rPr>
          <w:rFonts w:ascii="Times New Roman" w:hAnsi="Times New Roman" w:cs="Times New Roman"/>
          <w:sz w:val="24"/>
          <w:szCs w:val="24"/>
        </w:rPr>
        <w:t>.</w:t>
      </w:r>
    </w:p>
    <w:p w:rsidR="0006144B" w:rsidRPr="0006144B" w:rsidRDefault="0006144B" w:rsidP="00061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44B">
        <w:rPr>
          <w:rFonts w:ascii="Times New Roman" w:hAnsi="Times New Roman" w:cs="Times New Roman"/>
          <w:sz w:val="24"/>
          <w:szCs w:val="24"/>
          <w:lang w:val="uk-UA"/>
        </w:rPr>
        <w:t>Персоналізація та адаптивне навчання</w:t>
      </w:r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Це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модель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автоматизованого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якого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система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підлаштовується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під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здібності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й навички кожного </w:t>
      </w:r>
      <w:r w:rsidR="005B2BCD">
        <w:rPr>
          <w:rFonts w:ascii="Times New Roman" w:hAnsi="Times New Roman" w:cs="Times New Roman"/>
          <w:sz w:val="24"/>
          <w:szCs w:val="24"/>
          <w:lang w:val="uk-UA"/>
        </w:rPr>
        <w:t>студента</w:t>
      </w:r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Спершу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адаптивні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технології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збирають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про індивідуальну поведінку </w:t>
      </w:r>
      <w:r w:rsidR="005B2BCD">
        <w:rPr>
          <w:rFonts w:ascii="Times New Roman" w:hAnsi="Times New Roman" w:cs="Times New Roman"/>
          <w:sz w:val="24"/>
          <w:szCs w:val="24"/>
          <w:lang w:val="uk-UA"/>
        </w:rPr>
        <w:t>студента</w:t>
      </w:r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Залежно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від того, як </w:t>
      </w:r>
      <w:r w:rsidR="005B2BCD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взаємодіє з матеріалом та як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змінюється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те,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що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він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бачить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екрані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підказки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запитання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послідовність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44B">
        <w:rPr>
          <w:rFonts w:ascii="Times New Roman" w:hAnsi="Times New Roman" w:cs="Times New Roman"/>
          <w:sz w:val="24"/>
          <w:szCs w:val="24"/>
          <w:lang w:val="uk-UA"/>
        </w:rPr>
        <w:t>завдань</w:t>
      </w:r>
      <w:proofErr w:type="spellEnd"/>
      <w:r w:rsidRPr="0006144B">
        <w:rPr>
          <w:rFonts w:ascii="Times New Roman" w:hAnsi="Times New Roman" w:cs="Times New Roman"/>
          <w:sz w:val="24"/>
          <w:szCs w:val="24"/>
          <w:lang w:val="uk-UA"/>
        </w:rPr>
        <w:t xml:space="preserve"> і тем.</w:t>
      </w:r>
    </w:p>
    <w:p w:rsidR="00DA27FE" w:rsidRPr="00951570" w:rsidRDefault="00DA27FE" w:rsidP="00DA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70">
        <w:rPr>
          <w:rFonts w:ascii="Times New Roman" w:hAnsi="Times New Roman" w:cs="Times New Roman"/>
          <w:sz w:val="24"/>
          <w:szCs w:val="24"/>
          <w:lang w:val="uk-UA"/>
        </w:rPr>
        <w:t xml:space="preserve">Найцінніший потенціал ігрового навчання криється в тому, що воно допомагає бачити завдання, тему або модель в контексті – як частину системи. На відмінну від запам’ятовування, зазубрювання і опитувань, які часто критикують, тому що вони спрямовані на окремі факти, ігри змушують учнів бачити предмети і явища в їхніх зв'язках. Будь-яке завдання стає корисним, оскільки воно є частиною більш великої </w:t>
      </w:r>
      <w:proofErr w:type="spellStart"/>
      <w:r w:rsidRPr="00951570">
        <w:rPr>
          <w:rFonts w:ascii="Times New Roman" w:hAnsi="Times New Roman" w:cs="Times New Roman"/>
          <w:sz w:val="24"/>
          <w:szCs w:val="24"/>
          <w:lang w:val="uk-UA"/>
        </w:rPr>
        <w:t>мульти</w:t>
      </w:r>
      <w:proofErr w:type="spellEnd"/>
      <w:r w:rsidRPr="00951570">
        <w:rPr>
          <w:rFonts w:ascii="Times New Roman" w:hAnsi="Times New Roman" w:cs="Times New Roman"/>
          <w:sz w:val="24"/>
          <w:szCs w:val="24"/>
          <w:lang w:val="uk-UA"/>
        </w:rPr>
        <w:t>-системи</w:t>
      </w:r>
      <w:r w:rsidR="00951570" w:rsidRPr="00951570">
        <w:rPr>
          <w:rFonts w:ascii="Times New Roman" w:hAnsi="Times New Roman" w:cs="Times New Roman"/>
          <w:sz w:val="24"/>
          <w:szCs w:val="24"/>
        </w:rPr>
        <w:t>.</w:t>
      </w:r>
    </w:p>
    <w:p w:rsidR="00244F18" w:rsidRPr="00124462" w:rsidRDefault="00244F18" w:rsidP="00244F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244F18" w:rsidRDefault="00244F18" w:rsidP="005B2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D26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244F18" w:rsidRPr="00F34B0A" w:rsidRDefault="005154A8" w:rsidP="001244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34B0A">
        <w:rPr>
          <w:rFonts w:ascii="Times New Roman" w:hAnsi="Times New Roman" w:cs="Times New Roman"/>
          <w:iCs/>
          <w:sz w:val="20"/>
          <w:szCs w:val="20"/>
        </w:rPr>
        <w:t xml:space="preserve">Гейміфікація. </w:t>
      </w:r>
      <w:r w:rsidR="00124462" w:rsidRPr="00F34B0A">
        <w:rPr>
          <w:rFonts w:ascii="Times New Roman" w:hAnsi="Times New Roman" w:cs="Times New Roman"/>
          <w:iCs/>
          <w:sz w:val="20"/>
          <w:szCs w:val="20"/>
        </w:rPr>
        <w:t xml:space="preserve">Електронний ресурс </w:t>
      </w:r>
      <w:hyperlink r:id="rId10" w:history="1">
        <w:r w:rsidR="00124462" w:rsidRPr="00F34B0A">
          <w:rPr>
            <w:rStyle w:val="a6"/>
            <w:rFonts w:ascii="Times New Roman" w:hAnsi="Times New Roman" w:cs="Times New Roman"/>
            <w:iCs/>
            <w:sz w:val="20"/>
            <w:szCs w:val="20"/>
            <w:lang w:val="ru-RU"/>
          </w:rPr>
          <w:t>https://dl.khadi.kharkov.ua/mod/book/tool/print/index.php?id=37552</w:t>
        </w:r>
      </w:hyperlink>
    </w:p>
    <w:p w:rsidR="00124462" w:rsidRPr="00F34B0A" w:rsidRDefault="00124462" w:rsidP="0012446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F34B0A">
        <w:rPr>
          <w:rFonts w:ascii="Times New Roman" w:hAnsi="Times New Roman" w:cs="Times New Roman"/>
          <w:iCs/>
          <w:sz w:val="20"/>
          <w:szCs w:val="20"/>
          <w:lang w:val="ru-RU"/>
        </w:rPr>
        <w:t>Гейміфікація</w:t>
      </w:r>
      <w:proofErr w:type="spellEnd"/>
      <w:r w:rsidRPr="00F34B0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в </w:t>
      </w:r>
      <w:proofErr w:type="spellStart"/>
      <w:r w:rsidRPr="00F34B0A">
        <w:rPr>
          <w:rFonts w:ascii="Times New Roman" w:hAnsi="Times New Roman" w:cs="Times New Roman"/>
          <w:iCs/>
          <w:sz w:val="20"/>
          <w:szCs w:val="20"/>
          <w:lang w:val="ru-RU"/>
        </w:rPr>
        <w:t>освіті</w:t>
      </w:r>
      <w:proofErr w:type="spellEnd"/>
      <w:r w:rsidRPr="00F34B0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. </w:t>
      </w:r>
      <w:proofErr w:type="spellStart"/>
      <w:r w:rsidRPr="00F34B0A">
        <w:rPr>
          <w:rFonts w:ascii="Times New Roman" w:hAnsi="Times New Roman" w:cs="Times New Roman"/>
          <w:iCs/>
          <w:sz w:val="20"/>
          <w:szCs w:val="20"/>
          <w:lang w:val="ru-RU"/>
        </w:rPr>
        <w:t>Електронний</w:t>
      </w:r>
      <w:proofErr w:type="spellEnd"/>
      <w:r w:rsidRPr="00F34B0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ресурс </w:t>
      </w:r>
      <w:hyperlink r:id="rId11" w:history="1"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https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://</w:t>
        </w:r>
        <w:proofErr w:type="spellStart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osvitanova</w:t>
        </w:r>
        <w:proofErr w:type="spellEnd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com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ua</w:t>
        </w:r>
        <w:proofErr w:type="spellEnd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/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posts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/2596-</w:t>
        </w:r>
        <w:proofErr w:type="spellStart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heimifikatsiia</w:t>
        </w:r>
        <w:proofErr w:type="spellEnd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-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v</w:t>
        </w:r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-</w:t>
        </w:r>
        <w:proofErr w:type="spellStart"/>
        <w:r w:rsidRPr="00F34B0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osviti</w:t>
        </w:r>
        <w:proofErr w:type="spellEnd"/>
      </w:hyperlink>
    </w:p>
    <w:p w:rsidR="001A67E8" w:rsidRPr="00B71421" w:rsidRDefault="001A67E8" w:rsidP="001A67E8">
      <w:pPr>
        <w:pStyle w:val="a"/>
        <w:numPr>
          <w:ilvl w:val="0"/>
          <w:numId w:val="6"/>
        </w:numPr>
        <w:rPr>
          <w:rStyle w:val="a6"/>
          <w:color w:val="auto"/>
        </w:rPr>
      </w:pPr>
      <w:proofErr w:type="spellStart"/>
      <w:r w:rsidRPr="00B71421">
        <w:rPr>
          <w:color w:val="auto"/>
        </w:rPr>
        <w:t>Левин</w:t>
      </w:r>
      <w:proofErr w:type="spellEnd"/>
      <w:r w:rsidRPr="00B71421">
        <w:rPr>
          <w:color w:val="auto"/>
        </w:rPr>
        <w:t xml:space="preserve"> М. </w:t>
      </w:r>
      <w:r>
        <w:rPr>
          <w:color w:val="auto"/>
        </w:rPr>
        <w:t>Як технології змінять освіту: П’ять головни</w:t>
      </w:r>
      <w:r w:rsidRPr="00B71421">
        <w:rPr>
          <w:color w:val="auto"/>
        </w:rPr>
        <w:t>х тренд</w:t>
      </w:r>
      <w:r>
        <w:rPr>
          <w:color w:val="auto"/>
        </w:rPr>
        <w:t>і</w:t>
      </w:r>
      <w:r w:rsidRPr="00B71421">
        <w:rPr>
          <w:color w:val="auto"/>
        </w:rPr>
        <w:t xml:space="preserve">в / </w:t>
      </w:r>
      <w:proofErr w:type="spellStart"/>
      <w:r w:rsidRPr="00B71421">
        <w:rPr>
          <w:color w:val="auto"/>
        </w:rPr>
        <w:t>М.Левин</w:t>
      </w:r>
      <w:proofErr w:type="spellEnd"/>
      <w:r w:rsidRPr="00B71421">
        <w:rPr>
          <w:color w:val="auto"/>
        </w:rPr>
        <w:t xml:space="preserve">   [Електронний ресурс]. – Режим доступу: </w:t>
      </w:r>
      <w:hyperlink r:id="rId12" w:history="1">
        <w:r w:rsidRPr="00B71421">
          <w:rPr>
            <w:rStyle w:val="a6"/>
            <w:color w:val="auto"/>
          </w:rPr>
          <w:t>https://www.forbes.ru/tehno/budushchee/82871-kak-tehnologii-izmenyat-obrazovanie-pyat-glavnyh-trendov</w:t>
        </w:r>
      </w:hyperlink>
    </w:p>
    <w:p w:rsidR="001A67E8" w:rsidRPr="001A67E8" w:rsidRDefault="001A67E8" w:rsidP="001A67E8">
      <w:pPr>
        <w:pStyle w:val="a"/>
        <w:numPr>
          <w:ilvl w:val="0"/>
          <w:numId w:val="6"/>
        </w:numPr>
        <w:rPr>
          <w:color w:val="auto"/>
        </w:rPr>
      </w:pPr>
      <w:proofErr w:type="spellStart"/>
      <w:r w:rsidRPr="00F34B0A">
        <w:rPr>
          <w:color w:val="auto"/>
        </w:rPr>
        <w:t>Жолубак</w:t>
      </w:r>
      <w:proofErr w:type="spellEnd"/>
      <w:r w:rsidRPr="00F34B0A">
        <w:rPr>
          <w:color w:val="auto"/>
        </w:rPr>
        <w:t xml:space="preserve"> Л.В. Гейміфікація як інструмент підвищення мотивації студента до навчання / Л.В. </w:t>
      </w:r>
      <w:proofErr w:type="spellStart"/>
      <w:r w:rsidRPr="00F34B0A">
        <w:rPr>
          <w:color w:val="auto"/>
        </w:rPr>
        <w:t>Жолубак</w:t>
      </w:r>
      <w:proofErr w:type="spellEnd"/>
      <w:r w:rsidRPr="00F34B0A">
        <w:rPr>
          <w:color w:val="auto"/>
        </w:rPr>
        <w:t>, Х.В. </w:t>
      </w:r>
      <w:proofErr w:type="spellStart"/>
      <w:r w:rsidRPr="00F34B0A">
        <w:rPr>
          <w:color w:val="auto"/>
        </w:rPr>
        <w:t>Мечус</w:t>
      </w:r>
      <w:proofErr w:type="spellEnd"/>
      <w:r w:rsidRPr="00F34B0A">
        <w:rPr>
          <w:color w:val="auto"/>
        </w:rPr>
        <w:t>, О.О. </w:t>
      </w:r>
      <w:proofErr w:type="spellStart"/>
      <w:r w:rsidRPr="00F34B0A">
        <w:rPr>
          <w:color w:val="auto"/>
        </w:rPr>
        <w:t>Смотр</w:t>
      </w:r>
      <w:proofErr w:type="spellEnd"/>
      <w:r w:rsidRPr="00F34B0A">
        <w:rPr>
          <w:color w:val="auto"/>
        </w:rPr>
        <w:t xml:space="preserve"> // збірник матеріалів Десятої Міжнародної наукової конференції студентів та молодих вчених «Сучасні інформаційні технології - 2020» «</w:t>
      </w:r>
      <w:proofErr w:type="spellStart"/>
      <w:r w:rsidRPr="00F34B0A">
        <w:rPr>
          <w:color w:val="auto"/>
        </w:rPr>
        <w:t>Modern</w:t>
      </w:r>
      <w:proofErr w:type="spellEnd"/>
      <w:r w:rsidRPr="00F34B0A">
        <w:rPr>
          <w:color w:val="auto"/>
        </w:rPr>
        <w:t xml:space="preserve"> </w:t>
      </w:r>
      <w:proofErr w:type="spellStart"/>
      <w:r w:rsidRPr="00F34B0A">
        <w:rPr>
          <w:color w:val="auto"/>
        </w:rPr>
        <w:t>Information</w:t>
      </w:r>
      <w:proofErr w:type="spellEnd"/>
      <w:r w:rsidRPr="00F34B0A">
        <w:rPr>
          <w:color w:val="auto"/>
        </w:rPr>
        <w:t xml:space="preserve"> </w:t>
      </w:r>
      <w:proofErr w:type="spellStart"/>
      <w:r w:rsidRPr="00F34B0A">
        <w:rPr>
          <w:color w:val="auto"/>
        </w:rPr>
        <w:t>Technology</w:t>
      </w:r>
      <w:proofErr w:type="spellEnd"/>
      <w:r w:rsidRPr="00F34B0A">
        <w:rPr>
          <w:color w:val="auto"/>
        </w:rPr>
        <w:t xml:space="preserve"> - 2020» (14-15 травня 2020 р., </w:t>
      </w:r>
      <w:proofErr w:type="spellStart"/>
      <w:r w:rsidRPr="00F34B0A">
        <w:rPr>
          <w:color w:val="auto"/>
        </w:rPr>
        <w:t>м.Одеса</w:t>
      </w:r>
      <w:proofErr w:type="spellEnd"/>
      <w:r w:rsidRPr="00F34B0A">
        <w:rPr>
          <w:color w:val="auto"/>
        </w:rPr>
        <w:t xml:space="preserve">) / МОН України; </w:t>
      </w:r>
      <w:proofErr w:type="spellStart"/>
      <w:r w:rsidRPr="00F34B0A">
        <w:rPr>
          <w:color w:val="auto"/>
        </w:rPr>
        <w:t>Одес</w:t>
      </w:r>
      <w:proofErr w:type="spellEnd"/>
      <w:r w:rsidRPr="00F34B0A">
        <w:rPr>
          <w:color w:val="auto"/>
        </w:rPr>
        <w:t xml:space="preserve">. </w:t>
      </w:r>
      <w:proofErr w:type="spellStart"/>
      <w:r w:rsidRPr="00F34B0A">
        <w:rPr>
          <w:color w:val="auto"/>
        </w:rPr>
        <w:t>Нац</w:t>
      </w:r>
      <w:proofErr w:type="spellEnd"/>
      <w:r w:rsidRPr="00F34B0A">
        <w:rPr>
          <w:color w:val="auto"/>
        </w:rPr>
        <w:t xml:space="preserve">. </w:t>
      </w:r>
      <w:proofErr w:type="spellStart"/>
      <w:r w:rsidRPr="00F34B0A">
        <w:rPr>
          <w:color w:val="auto"/>
        </w:rPr>
        <w:t>політех</w:t>
      </w:r>
      <w:proofErr w:type="spellEnd"/>
      <w:r w:rsidRPr="00F34B0A">
        <w:rPr>
          <w:color w:val="auto"/>
        </w:rPr>
        <w:t xml:space="preserve">. ун-т ; Ін-т </w:t>
      </w:r>
      <w:proofErr w:type="spellStart"/>
      <w:r w:rsidRPr="00F34B0A">
        <w:rPr>
          <w:color w:val="auto"/>
        </w:rPr>
        <w:t>комп’ют</w:t>
      </w:r>
      <w:proofErr w:type="spellEnd"/>
      <w:r w:rsidRPr="00F34B0A">
        <w:rPr>
          <w:color w:val="auto"/>
        </w:rPr>
        <w:t>. систем. – Одеса : Наука і техніка, 2020. –с. 220-221.</w:t>
      </w:r>
    </w:p>
    <w:p w:rsidR="001A67E8" w:rsidRPr="00B71421" w:rsidRDefault="001A67E8" w:rsidP="001A67E8">
      <w:pPr>
        <w:pStyle w:val="a"/>
        <w:numPr>
          <w:ilvl w:val="0"/>
          <w:numId w:val="6"/>
        </w:numPr>
        <w:rPr>
          <w:color w:val="auto"/>
        </w:rPr>
      </w:pPr>
      <w:proofErr w:type="spellStart"/>
      <w:r w:rsidRPr="00B71421">
        <w:rPr>
          <w:color w:val="auto"/>
        </w:rPr>
        <w:t>Тарапата</w:t>
      </w:r>
      <w:proofErr w:type="spellEnd"/>
      <w:r w:rsidRPr="00B71421">
        <w:rPr>
          <w:color w:val="auto"/>
        </w:rPr>
        <w:t xml:space="preserve"> Н. Комп’ютерна гра. Інструменти і методологія створення комп’ютерних ігор. / Н. </w:t>
      </w:r>
      <w:proofErr w:type="spellStart"/>
      <w:r w:rsidRPr="00B71421">
        <w:rPr>
          <w:color w:val="auto"/>
        </w:rPr>
        <w:t>Тарапата</w:t>
      </w:r>
      <w:proofErr w:type="spellEnd"/>
      <w:r w:rsidRPr="00B71421">
        <w:rPr>
          <w:color w:val="auto"/>
        </w:rPr>
        <w:t xml:space="preserve">,  M. </w:t>
      </w:r>
      <w:proofErr w:type="spellStart"/>
      <w:r w:rsidRPr="00B71421">
        <w:rPr>
          <w:color w:val="auto"/>
        </w:rPr>
        <w:t>Сeмьонова</w:t>
      </w:r>
      <w:proofErr w:type="spellEnd"/>
      <w:r w:rsidRPr="00B71421">
        <w:rPr>
          <w:color w:val="auto"/>
        </w:rPr>
        <w:t xml:space="preserve">, О. </w:t>
      </w:r>
      <w:proofErr w:type="spellStart"/>
      <w:r w:rsidRPr="00B71421">
        <w:rPr>
          <w:color w:val="auto"/>
        </w:rPr>
        <w:t>Смотр</w:t>
      </w:r>
      <w:proofErr w:type="spellEnd"/>
      <w:r w:rsidRPr="00B71421">
        <w:rPr>
          <w:color w:val="auto"/>
        </w:rPr>
        <w:t xml:space="preserve"> // ІІ міжвузівська  науково-практична конференція курсантів та студентів  «Захист інформації в інформаційно-комунікаційних системах» 24 листопада 2017 року –Львів. – С. 55-56.</w:t>
      </w:r>
    </w:p>
    <w:p w:rsidR="001A67E8" w:rsidRPr="00B71421" w:rsidRDefault="001A67E8" w:rsidP="001A67E8">
      <w:pPr>
        <w:pStyle w:val="a"/>
        <w:numPr>
          <w:ilvl w:val="0"/>
          <w:numId w:val="6"/>
        </w:numPr>
        <w:rPr>
          <w:color w:val="auto"/>
        </w:rPr>
      </w:pPr>
      <w:proofErr w:type="spellStart"/>
      <w:r w:rsidRPr="00B71421">
        <w:rPr>
          <w:color w:val="auto"/>
        </w:rPr>
        <w:t>Малець</w:t>
      </w:r>
      <w:proofErr w:type="spellEnd"/>
      <w:r w:rsidRPr="00B71421">
        <w:rPr>
          <w:color w:val="auto"/>
        </w:rPr>
        <w:t xml:space="preserve"> І.О. Використання сервісів Microsoft Office 365 для мотивації активності студентів // І.О. </w:t>
      </w:r>
      <w:proofErr w:type="spellStart"/>
      <w:r w:rsidRPr="00B71421">
        <w:rPr>
          <w:color w:val="auto"/>
        </w:rPr>
        <w:t>Малець</w:t>
      </w:r>
      <w:proofErr w:type="spellEnd"/>
      <w:r w:rsidRPr="00B71421">
        <w:rPr>
          <w:color w:val="auto"/>
        </w:rPr>
        <w:t>, О.О. </w:t>
      </w:r>
      <w:proofErr w:type="spellStart"/>
      <w:r w:rsidRPr="00B71421">
        <w:rPr>
          <w:color w:val="auto"/>
        </w:rPr>
        <w:t>Смотр</w:t>
      </w:r>
      <w:proofErr w:type="spellEnd"/>
      <w:r w:rsidRPr="00B71421">
        <w:rPr>
          <w:color w:val="auto"/>
        </w:rPr>
        <w:t xml:space="preserve"> // Міжнародна наукова конференція ISDMCI'2018 “Інтелектуальні системи прийняття рішень та проблеми обчислювального інтелекту” 21-27 травня 2018 року смт. Залізний Порт, Україна – С. 176-177.</w:t>
      </w:r>
    </w:p>
    <w:p w:rsidR="002F67CE" w:rsidRDefault="002F67CE" w:rsidP="002931FB">
      <w:pPr>
        <w:rPr>
          <w:rFonts w:ascii="Times New Roman" w:hAnsi="Times New Roman" w:cs="Times New Roman"/>
          <w:b/>
          <w:sz w:val="24"/>
          <w:lang w:val="uk-UA"/>
        </w:rPr>
      </w:pPr>
    </w:p>
    <w:sectPr w:rsidR="002F67CE" w:rsidSect="009515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EBE1ADA"/>
    <w:name w:val="WW8Num15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lang w:val="uk-UA"/>
      </w:rPr>
    </w:lvl>
  </w:abstractNum>
  <w:abstractNum w:abstractNumId="1">
    <w:nsid w:val="04CA6DD3"/>
    <w:multiLevelType w:val="hybridMultilevel"/>
    <w:tmpl w:val="2DFE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472D"/>
    <w:multiLevelType w:val="multilevel"/>
    <w:tmpl w:val="9B7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62ADF"/>
    <w:multiLevelType w:val="multilevel"/>
    <w:tmpl w:val="CA8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A355A"/>
    <w:multiLevelType w:val="multilevel"/>
    <w:tmpl w:val="D5C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65802"/>
    <w:multiLevelType w:val="hybridMultilevel"/>
    <w:tmpl w:val="D458F444"/>
    <w:lvl w:ilvl="0" w:tplc="CE7A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9D4E82"/>
    <w:multiLevelType w:val="hybridMultilevel"/>
    <w:tmpl w:val="4B6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2BBC"/>
    <w:multiLevelType w:val="multilevel"/>
    <w:tmpl w:val="2DD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866BE"/>
    <w:multiLevelType w:val="hybridMultilevel"/>
    <w:tmpl w:val="C8840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6B73"/>
    <w:multiLevelType w:val="hybridMultilevel"/>
    <w:tmpl w:val="8B304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C23A3"/>
    <w:multiLevelType w:val="multilevel"/>
    <w:tmpl w:val="995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E484B"/>
    <w:multiLevelType w:val="hybridMultilevel"/>
    <w:tmpl w:val="736A03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45162F"/>
    <w:multiLevelType w:val="multilevel"/>
    <w:tmpl w:val="CD6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74AC9"/>
    <w:multiLevelType w:val="hybridMultilevel"/>
    <w:tmpl w:val="88CED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A8"/>
    <w:rsid w:val="0006144B"/>
    <w:rsid w:val="00124462"/>
    <w:rsid w:val="001A67E8"/>
    <w:rsid w:val="00244F18"/>
    <w:rsid w:val="002931FB"/>
    <w:rsid w:val="002F67CE"/>
    <w:rsid w:val="005154A8"/>
    <w:rsid w:val="00527EA6"/>
    <w:rsid w:val="005B2BCD"/>
    <w:rsid w:val="00784BE5"/>
    <w:rsid w:val="007D414F"/>
    <w:rsid w:val="00951570"/>
    <w:rsid w:val="00983128"/>
    <w:rsid w:val="009C7E28"/>
    <w:rsid w:val="00A86C8C"/>
    <w:rsid w:val="00B20036"/>
    <w:rsid w:val="00B351D7"/>
    <w:rsid w:val="00DA27FE"/>
    <w:rsid w:val="00EC6AA8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515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semiHidden/>
    <w:unhideWhenUsed/>
    <w:rsid w:val="002F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F6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2F67CE"/>
  </w:style>
  <w:style w:type="paragraph" w:styleId="a4">
    <w:name w:val="List Paragraph"/>
    <w:basedOn w:val="a0"/>
    <w:uiPriority w:val="34"/>
    <w:qFormat/>
    <w:rsid w:val="002F67CE"/>
    <w:pPr>
      <w:ind w:left="720"/>
      <w:contextualSpacing/>
    </w:pPr>
    <w:rPr>
      <w:lang w:val="uk-UA"/>
    </w:rPr>
  </w:style>
  <w:style w:type="character" w:styleId="a5">
    <w:name w:val="Emphasis"/>
    <w:basedOn w:val="a1"/>
    <w:uiPriority w:val="20"/>
    <w:qFormat/>
    <w:rsid w:val="00244F18"/>
    <w:rPr>
      <w:i/>
      <w:iCs/>
    </w:rPr>
  </w:style>
  <w:style w:type="character" w:styleId="a6">
    <w:name w:val="Hyperlink"/>
    <w:basedOn w:val="a1"/>
    <w:uiPriority w:val="99"/>
    <w:unhideWhenUsed/>
    <w:rsid w:val="00244F18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9515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Список источников"/>
    <w:basedOn w:val="a0"/>
    <w:autoRedefine/>
    <w:rsid w:val="00F34B0A"/>
    <w:pPr>
      <w:numPr>
        <w:numId w:val="7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0"/>
      <w:szCs w:val="41"/>
      <w:shd w:val="clear" w:color="auto" w:fill="FFFFFF"/>
      <w:lang w:val="uk-UA" w:eastAsia="ru-RU"/>
    </w:rPr>
  </w:style>
  <w:style w:type="paragraph" w:customStyle="1" w:styleId="a7">
    <w:name w:val="АННОТАЦИЯ"/>
    <w:basedOn w:val="a0"/>
    <w:rsid w:val="00F34B0A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-3"/>
    <w:rsid w:val="0006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ТекстТезиса"/>
    <w:basedOn w:val="a0"/>
    <w:link w:val="aa"/>
    <w:rsid w:val="000614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Тезиса Знак"/>
    <w:link w:val="a9"/>
    <w:rsid w:val="00061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2"/>
    <w:uiPriority w:val="99"/>
    <w:semiHidden/>
    <w:unhideWhenUsed/>
    <w:rsid w:val="00061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515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semiHidden/>
    <w:unhideWhenUsed/>
    <w:rsid w:val="002F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F6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2F67CE"/>
  </w:style>
  <w:style w:type="paragraph" w:styleId="a4">
    <w:name w:val="List Paragraph"/>
    <w:basedOn w:val="a0"/>
    <w:uiPriority w:val="34"/>
    <w:qFormat/>
    <w:rsid w:val="002F67CE"/>
    <w:pPr>
      <w:ind w:left="720"/>
      <w:contextualSpacing/>
    </w:pPr>
    <w:rPr>
      <w:lang w:val="uk-UA"/>
    </w:rPr>
  </w:style>
  <w:style w:type="character" w:styleId="a5">
    <w:name w:val="Emphasis"/>
    <w:basedOn w:val="a1"/>
    <w:uiPriority w:val="20"/>
    <w:qFormat/>
    <w:rsid w:val="00244F18"/>
    <w:rPr>
      <w:i/>
      <w:iCs/>
    </w:rPr>
  </w:style>
  <w:style w:type="character" w:styleId="a6">
    <w:name w:val="Hyperlink"/>
    <w:basedOn w:val="a1"/>
    <w:uiPriority w:val="99"/>
    <w:unhideWhenUsed/>
    <w:rsid w:val="00244F18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9515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Список источников"/>
    <w:basedOn w:val="a0"/>
    <w:autoRedefine/>
    <w:rsid w:val="00F34B0A"/>
    <w:pPr>
      <w:numPr>
        <w:numId w:val="7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0"/>
      <w:szCs w:val="41"/>
      <w:shd w:val="clear" w:color="auto" w:fill="FFFFFF"/>
      <w:lang w:val="uk-UA" w:eastAsia="ru-RU"/>
    </w:rPr>
  </w:style>
  <w:style w:type="paragraph" w:customStyle="1" w:styleId="a7">
    <w:name w:val="АННОТАЦИЯ"/>
    <w:basedOn w:val="a0"/>
    <w:rsid w:val="00F34B0A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-3"/>
    <w:rsid w:val="0006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ТекстТезиса"/>
    <w:basedOn w:val="a0"/>
    <w:link w:val="aa"/>
    <w:rsid w:val="000614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Тезиса Знак"/>
    <w:link w:val="a9"/>
    <w:rsid w:val="00061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2"/>
    <w:uiPriority w:val="99"/>
    <w:semiHidden/>
    <w:unhideWhenUsed/>
    <w:rsid w:val="00061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.google.com/u/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nva.com/ru_ru/" TargetMode="External"/><Relationship Id="rId12" Type="http://schemas.openxmlformats.org/officeDocument/2006/relationships/hyperlink" Target="https://www.forbes.ru/tehno/budushchee/82871-kak-tehnologii-izmenyat-obrazovanie-pyat-glavnyh-tre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meter.com/" TargetMode="External"/><Relationship Id="rId11" Type="http://schemas.openxmlformats.org/officeDocument/2006/relationships/hyperlink" Target="https://osvitanova.com.ua/posts/2596-heimifikatsiia-v-osvi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l.khadi.kharkov.ua/mod/book/tool/print/index.php?id=37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01planners.com/checklist-templ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1019</Words>
  <Characters>7056</Characters>
  <Application>Microsoft Office Word</Application>
  <DocSecurity>0</DocSecurity>
  <Lines>133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Мечус</dc:creator>
  <cp:lastModifiedBy>Olga</cp:lastModifiedBy>
  <cp:revision>5</cp:revision>
  <dcterms:created xsi:type="dcterms:W3CDTF">2021-11-20T20:07:00Z</dcterms:created>
  <dcterms:modified xsi:type="dcterms:W3CDTF">2021-11-22T00:00:00Z</dcterms:modified>
</cp:coreProperties>
</file>